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900" w:rsidRDefault="00220900" w:rsidP="00220900">
      <w:pPr>
        <w:spacing w:line="480" w:lineRule="auto"/>
      </w:pPr>
      <w:bookmarkStart w:id="0" w:name="_GoBack"/>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b/>
          <w:bCs/>
          <w:lang w:val="en-US"/>
        </w:rPr>
        <w:t>Online Resource 1.</w:t>
      </w:r>
      <w:r>
        <w:rPr>
          <w:rFonts w:ascii="Arial Unicode MS" w:eastAsia="Arial Unicode MS" w:cs="Arial Unicode MS"/>
          <w:b/>
          <w:bCs/>
        </w:rPr>
        <w:t xml:space="preserve"> Synthesis without meta-analysis (SWiM) </w:t>
      </w:r>
      <w:r>
        <w:rPr>
          <w:rFonts w:ascii="Arial Unicode MS" w:eastAsia="Arial Unicode MS" w:cs="Arial Unicode MS"/>
          <w:b/>
          <w:bCs/>
          <w:lang w:val="en-US"/>
        </w:rPr>
        <w:t>Checklist</w:t>
      </w:r>
    </w:p>
    <w:p w:rsidR="00220900" w:rsidRDefault="00220900" w:rsidP="00220900">
      <w:pPr>
        <w:spacing w:after="200" w:line="480" w:lineRule="auto"/>
      </w:pPr>
      <w:r>
        <w:rPr>
          <w:rFonts w:ascii="Arial Unicode MS" w:eastAsia="Arial Unicode MS" w:hAnsi="Calibri" w:cs="Arial Unicode MS"/>
          <w:lang w:val="en-US"/>
        </w:rPr>
        <w:t xml:space="preserve">Without Meta-analysis explanation and elaboration article is: Campbell M, McKenzie JE, Sowden A, Katikireddi SV, Brennan SE, Ellis S, Hartmann-Boyce J, Ryan R, Shepperd S, Thomas J, Welch V, Thomson H. Synthesis without meta-analysis (SWiM) in systematic reviews: reporting guideline BMJ 2020;368:l6890 </w:t>
      </w:r>
      <w:r>
        <w:rPr>
          <w:rFonts w:ascii="Arial Unicode MS" w:eastAsia="Arial Unicode MS" w:hAnsi="Calibri" w:cs="Arial Unicode MS"/>
          <w:color w:val="0563C1"/>
          <w:lang w:val="en-US"/>
        </w:rPr>
        <w:t>http://dx.doi.org/10.1136/bmj.l6890</w:t>
      </w:r>
    </w:p>
    <w:tbl>
      <w:tblPr>
        <w:tblW w:w="0" w:type="auto"/>
        <w:tblLook w:val="04A0" w:firstRow="1" w:lastRow="0" w:firstColumn="1" w:lastColumn="0" w:noHBand="0" w:noVBand="1"/>
      </w:tblPr>
      <w:tblGrid>
        <w:gridCol w:w="1642"/>
        <w:gridCol w:w="5065"/>
        <w:gridCol w:w="1780"/>
        <w:gridCol w:w="853"/>
      </w:tblGrid>
      <w:tr w:rsidR="00220900" w:rsidTr="001A19B8">
        <w:trPr>
          <w:trHeight w:val="300"/>
        </w:trPr>
        <w:tc>
          <w:tcPr>
            <w:tcW w:w="13231"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line="480" w:lineRule="auto"/>
            </w:pPr>
            <w:r>
              <w:rPr>
                <w:rFonts w:ascii="Arial Unicode MS" w:eastAsia="Arial Unicode MS" w:hAnsi="Calibri" w:cs="Arial Unicode MS"/>
                <w:b/>
                <w:bCs/>
              </w:rPr>
              <w:t>SWiM is intended to complement and be used as an extension to PRISMA</w:t>
            </w:r>
          </w:p>
        </w:tc>
      </w:tr>
      <w:tr w:rsidR="00220900" w:rsidTr="001A19B8">
        <w:trPr>
          <w:trHeight w:val="300"/>
        </w:trPr>
        <w:tc>
          <w:tcPr>
            <w:tcW w:w="1661"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SWiM reporting item</w:t>
            </w:r>
          </w:p>
        </w:tc>
        <w:tc>
          <w:tcPr>
            <w:tcW w:w="8463"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Item description</w:t>
            </w:r>
          </w:p>
        </w:tc>
        <w:tc>
          <w:tcPr>
            <w:tcW w:w="2270"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Page in manuscript where item is reported</w:t>
            </w:r>
          </w:p>
        </w:tc>
        <w:tc>
          <w:tcPr>
            <w:tcW w:w="837"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Other*</w:t>
            </w:r>
          </w:p>
        </w:tc>
      </w:tr>
      <w:tr w:rsidR="00220900" w:rsidTr="001A19B8">
        <w:trPr>
          <w:trHeight w:val="300"/>
        </w:trPr>
        <w:tc>
          <w:tcPr>
            <w:tcW w:w="13231"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i/>
                <w:iCs/>
              </w:rPr>
              <w:t>Methods</w:t>
            </w:r>
          </w:p>
        </w:tc>
      </w:tr>
      <w:tr w:rsidR="00220900" w:rsidTr="001A19B8">
        <w:trPr>
          <w:trHeight w:val="300"/>
        </w:trPr>
        <w:tc>
          <w:tcPr>
            <w:tcW w:w="1661"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 xml:space="preserve">1 </w:t>
            </w:r>
            <w:r>
              <w:rPr>
                <w:rFonts w:ascii="Arial Unicode MS" w:eastAsia="Arial Unicode MS" w:hAnsi="Calibri" w:cs="Arial Unicode MS"/>
              </w:rPr>
              <w:t>Grouping studies for synthesis</w:t>
            </w:r>
          </w:p>
        </w:tc>
        <w:tc>
          <w:tcPr>
            <w:tcW w:w="8463"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rPr>
              <w:t xml:space="preserve">1a) Provide a description of, and rationale for, the groups used in the synthesis (e.g., groupings of </w:t>
            </w:r>
            <w:r>
              <w:rPr>
                <w:rFonts w:ascii="Arial Unicode MS" w:eastAsia="Arial Unicode MS" w:hAnsi="Calibri" w:cs="Arial Unicode MS"/>
              </w:rPr>
              <w:lastRenderedPageBreak/>
              <w:t xml:space="preserve">populations, interventions, outcomes, study design) </w:t>
            </w:r>
          </w:p>
        </w:tc>
        <w:tc>
          <w:tcPr>
            <w:tcW w:w="2270"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rPr>
              <w:lastRenderedPageBreak/>
              <w:t xml:space="preserve"> 7</w:t>
            </w:r>
          </w:p>
        </w:tc>
        <w:tc>
          <w:tcPr>
            <w:tcW w:w="837"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rPr>
              <w:t xml:space="preserve"> </w:t>
            </w:r>
          </w:p>
        </w:tc>
      </w:tr>
      <w:tr w:rsidR="00220900" w:rsidTr="001A19B8">
        <w:trPr>
          <w:trHeight w:val="300"/>
        </w:trPr>
        <w:tc>
          <w:tcPr>
            <w:tcW w:w="1661" w:type="dxa"/>
            <w:vMerge/>
          </w:tcPr>
          <w:p w:rsidR="00220900" w:rsidRDefault="00220900" w:rsidP="001A19B8">
            <w:pPr>
              <w:spacing w:line="480" w:lineRule="auto"/>
            </w:pPr>
          </w:p>
        </w:tc>
        <w:tc>
          <w:tcPr>
            <w:tcW w:w="8463" w:type="dxa"/>
            <w:tcBorders>
              <w:top w:val="single" w:sz="8" w:space="0" w:color="auto"/>
              <w:left w:val="nil"/>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1b) Detail and provide rationale for any changes made subsequent to the protocol in the groups used in the synthesis</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Not applicable</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r>
      <w:tr w:rsidR="00220900" w:rsidTr="001A19B8">
        <w:trPr>
          <w:trHeight w:val="300"/>
        </w:trPr>
        <w:tc>
          <w:tcPr>
            <w:tcW w:w="1661"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2</w:t>
            </w:r>
            <w:r>
              <w:rPr>
                <w:rFonts w:ascii="Arial Unicode MS" w:eastAsia="Arial Unicode MS" w:hAnsi="Calibri" w:cs="Arial Unicode MS"/>
              </w:rPr>
              <w:t xml:space="preserve"> Describe the standardised metric and transformation methods used</w:t>
            </w:r>
          </w:p>
        </w:tc>
        <w:tc>
          <w:tcPr>
            <w:tcW w:w="8463"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rPr>
              <w:t>Describe the standardised metric for each outcome. Explain why the metric(s) was chosen, and describe any methods used to transform the intervention effects, as reported in the study, to the standardised metric, citing any methodological guidance consulted</w:t>
            </w:r>
          </w:p>
          <w:p w:rsidR="00220900" w:rsidRDefault="00220900" w:rsidP="001A19B8">
            <w:pPr>
              <w:spacing w:after="200" w:line="480" w:lineRule="auto"/>
            </w:pPr>
            <w:r>
              <w:rPr>
                <w:rFonts w:ascii="Arial Unicode MS" w:eastAsia="Arial Unicode MS" w:hAnsi="Calibri" w:cs="Arial Unicode MS"/>
              </w:rPr>
              <w:t xml:space="preserve"> </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6</w:t>
            </w:r>
            <w:r>
              <w:rPr>
                <w:rFonts w:ascii="Arial Unicode MS" w:eastAsia="Arial Unicode MS" w:hAnsi="Calibri" w:cs="Arial Unicode MS"/>
              </w:rPr>
              <w:t>–</w:t>
            </w:r>
            <w:r>
              <w:rPr>
                <w:rFonts w:ascii="Arial Unicode MS" w:eastAsia="Arial Unicode MS" w:hAnsi="Calibri" w:cs="Arial Unicode MS"/>
              </w:rPr>
              <w:t>7</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r>
      <w:tr w:rsidR="00220900" w:rsidTr="001A19B8">
        <w:trPr>
          <w:trHeight w:val="300"/>
        </w:trPr>
        <w:tc>
          <w:tcPr>
            <w:tcW w:w="1661"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3</w:t>
            </w:r>
            <w:r>
              <w:rPr>
                <w:rFonts w:ascii="Arial Unicode MS" w:eastAsia="Arial Unicode MS" w:hAnsi="Calibri" w:cs="Arial Unicode MS"/>
              </w:rPr>
              <w:t xml:space="preserve"> Describe the synthesis methods</w:t>
            </w:r>
          </w:p>
        </w:tc>
        <w:tc>
          <w:tcPr>
            <w:tcW w:w="8463"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Describe and justify the methods used to synthesise the effects for each outcome when it </w:t>
            </w:r>
            <w:r>
              <w:rPr>
                <w:rFonts w:ascii="Arial Unicode MS" w:eastAsia="Arial Unicode MS" w:hAnsi="Calibri" w:cs="Arial Unicode MS"/>
              </w:rPr>
              <w:lastRenderedPageBreak/>
              <w:t>was not possible to undertake a meta-analysis of effect estimates</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lastRenderedPageBreak/>
              <w:t xml:space="preserve"> 7</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r>
      <w:tr w:rsidR="00220900" w:rsidTr="001A19B8">
        <w:trPr>
          <w:trHeight w:val="300"/>
        </w:trPr>
        <w:tc>
          <w:tcPr>
            <w:tcW w:w="1661"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 xml:space="preserve">4 </w:t>
            </w:r>
            <w:r>
              <w:rPr>
                <w:rFonts w:ascii="Arial Unicode MS" w:eastAsia="Arial Unicode MS" w:hAnsi="Calibri" w:cs="Arial Unicode MS"/>
              </w:rPr>
              <w:t>Criteria used to prioritise results for summary and synthesis</w:t>
            </w:r>
          </w:p>
        </w:tc>
        <w:tc>
          <w:tcPr>
            <w:tcW w:w="8463"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rPr>
              <w:t>Where applicable, provide the criteria used, with supporting justification, to select the particular studies, or a particular study, for the main synthesis or to draw conclusions from the synthesis (e.g., based on study design, risk of bias assessments, directness in relation to the review question)</w:t>
            </w:r>
          </w:p>
          <w:p w:rsidR="00220900" w:rsidRDefault="00220900" w:rsidP="001A19B8">
            <w:pPr>
              <w:spacing w:after="200" w:line="480" w:lineRule="auto"/>
            </w:pPr>
            <w:r>
              <w:rPr>
                <w:rFonts w:ascii="Arial Unicode MS" w:eastAsia="Arial Unicode MS" w:hAnsi="Calibri" w:cs="Arial Unicode MS"/>
              </w:rPr>
              <w:t xml:space="preserve"> </w:t>
            </w:r>
          </w:p>
          <w:p w:rsidR="00220900" w:rsidRDefault="00220900" w:rsidP="001A19B8">
            <w:pPr>
              <w:spacing w:after="200" w:line="480" w:lineRule="auto"/>
            </w:pPr>
            <w:r>
              <w:rPr>
                <w:rFonts w:ascii="Arial Unicode MS" w:eastAsia="Arial Unicode MS" w:hAnsi="Calibri" w:cs="Arial Unicode MS"/>
              </w:rPr>
              <w:t xml:space="preserve"> </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color w:val="000000" w:themeColor="text1"/>
              </w:rPr>
              <w:t xml:space="preserve"> 6</w:t>
            </w:r>
            <w:r>
              <w:rPr>
                <w:rFonts w:ascii="Arial Unicode MS" w:eastAsia="Arial Unicode MS" w:hAnsi="Calibri" w:cs="Arial Unicode MS"/>
                <w:color w:val="000000" w:themeColor="text1"/>
              </w:rPr>
              <w:t>–</w:t>
            </w:r>
            <w:r>
              <w:rPr>
                <w:rFonts w:ascii="Arial Unicode MS" w:eastAsia="Arial Unicode MS" w:hAnsi="Calibri" w:cs="Arial Unicode MS"/>
                <w:color w:val="000000" w:themeColor="text1"/>
              </w:rPr>
              <w:t>7</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color w:val="000000" w:themeColor="text1"/>
              </w:rPr>
              <w:t xml:space="preserve"> </w:t>
            </w:r>
          </w:p>
        </w:tc>
      </w:tr>
      <w:tr w:rsidR="00220900" w:rsidTr="001A19B8">
        <w:trPr>
          <w:trHeight w:val="300"/>
        </w:trPr>
        <w:tc>
          <w:tcPr>
            <w:tcW w:w="1661"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5</w:t>
            </w:r>
            <w:r>
              <w:rPr>
                <w:rFonts w:ascii="Arial Unicode MS" w:eastAsia="Arial Unicode MS" w:hAnsi="Calibri" w:cs="Arial Unicode MS"/>
              </w:rPr>
              <w:t xml:space="preserve"> Investigation of heterogeneity in reported effects</w:t>
            </w:r>
          </w:p>
        </w:tc>
        <w:tc>
          <w:tcPr>
            <w:tcW w:w="8463"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State the method(s) used to examine heterogeneity in reported effects when it was not possible to undertake a meta-analysis of effect estimates and its extensions to investigate heterogeneity</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Not reported</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r>
      <w:tr w:rsidR="00220900" w:rsidTr="001A19B8">
        <w:trPr>
          <w:trHeight w:val="300"/>
        </w:trPr>
        <w:tc>
          <w:tcPr>
            <w:tcW w:w="1661"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lastRenderedPageBreak/>
              <w:t xml:space="preserve">6 </w:t>
            </w:r>
            <w:r>
              <w:rPr>
                <w:rFonts w:ascii="Arial Unicode MS" w:eastAsia="Arial Unicode MS" w:hAnsi="Calibri" w:cs="Arial Unicode MS"/>
              </w:rPr>
              <w:t>Certainty of evidence</w:t>
            </w:r>
          </w:p>
        </w:tc>
        <w:tc>
          <w:tcPr>
            <w:tcW w:w="8463"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rPr>
              <w:t>Describe the methods used to assess certainty of the synthesis findings</w:t>
            </w:r>
          </w:p>
          <w:p w:rsidR="00220900" w:rsidRDefault="00220900" w:rsidP="001A19B8">
            <w:pPr>
              <w:spacing w:after="200" w:line="480" w:lineRule="auto"/>
            </w:pPr>
            <w:r>
              <w:rPr>
                <w:rFonts w:ascii="Arial Unicode MS" w:eastAsia="Arial Unicode MS" w:hAnsi="Calibri" w:cs="Arial Unicode MS"/>
              </w:rPr>
              <w:t xml:space="preserve"> </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7</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r>
      <w:tr w:rsidR="00220900" w:rsidTr="001A19B8">
        <w:trPr>
          <w:trHeight w:val="300"/>
        </w:trPr>
        <w:tc>
          <w:tcPr>
            <w:tcW w:w="1661"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7</w:t>
            </w:r>
            <w:r>
              <w:rPr>
                <w:rFonts w:ascii="Arial Unicode MS" w:eastAsia="Arial Unicode MS" w:hAnsi="Calibri" w:cs="Arial Unicode MS"/>
              </w:rPr>
              <w:t xml:space="preserve"> Data presentation methods</w:t>
            </w:r>
          </w:p>
        </w:tc>
        <w:tc>
          <w:tcPr>
            <w:tcW w:w="8463"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rPr>
              <w:t>Describe the graphical and tabular methods used to present the effects (e.g., tables, forest plots, harvest plots).</w:t>
            </w:r>
          </w:p>
          <w:p w:rsidR="00220900" w:rsidRDefault="00220900" w:rsidP="001A19B8">
            <w:pPr>
              <w:spacing w:after="200" w:line="480" w:lineRule="auto"/>
            </w:pPr>
            <w:r>
              <w:rPr>
                <w:rFonts w:ascii="Arial Unicode MS" w:eastAsia="Arial Unicode MS" w:hAnsi="Calibri" w:cs="Arial Unicode MS"/>
              </w:rPr>
              <w:t>Specify key study characteristics (e.g., study design, risk of bias) used to order the studies, in the text and any tables or graphs, clearly referencing the studies included</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7</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r>
      <w:tr w:rsidR="00220900" w:rsidTr="001A19B8">
        <w:trPr>
          <w:trHeight w:val="300"/>
        </w:trPr>
        <w:tc>
          <w:tcPr>
            <w:tcW w:w="13231" w:type="dxa"/>
            <w:gridSpan w:val="4"/>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i/>
                <w:iCs/>
              </w:rPr>
              <w:t>Results</w:t>
            </w:r>
          </w:p>
        </w:tc>
      </w:tr>
      <w:tr w:rsidR="00220900" w:rsidTr="001A19B8">
        <w:trPr>
          <w:trHeight w:val="300"/>
        </w:trPr>
        <w:tc>
          <w:tcPr>
            <w:tcW w:w="1661"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 xml:space="preserve">8 </w:t>
            </w:r>
            <w:r>
              <w:rPr>
                <w:rFonts w:ascii="Arial Unicode MS" w:eastAsia="Arial Unicode MS" w:hAnsi="Calibri" w:cs="Arial Unicode MS"/>
              </w:rPr>
              <w:t>Reporting results</w:t>
            </w:r>
          </w:p>
        </w:tc>
        <w:tc>
          <w:tcPr>
            <w:tcW w:w="8463"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rPr>
              <w:t xml:space="preserve">For each comparison and outcome, provide a description of the synthesised findings, and the certainty of the findings. Describe the result in language that is consistent with the question the </w:t>
            </w:r>
            <w:r>
              <w:rPr>
                <w:rFonts w:ascii="Arial Unicode MS" w:eastAsia="Arial Unicode MS" w:hAnsi="Calibri" w:cs="Arial Unicode MS"/>
              </w:rPr>
              <w:lastRenderedPageBreak/>
              <w:t>synthesis addresses, and indicate which studies contribute to the synthesis</w:t>
            </w:r>
          </w:p>
        </w:tc>
        <w:tc>
          <w:tcPr>
            <w:tcW w:w="2270"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lastRenderedPageBreak/>
              <w:t xml:space="preserve"> 8</w:t>
            </w:r>
            <w:r>
              <w:rPr>
                <w:rFonts w:ascii="Arial Unicode MS" w:eastAsia="Arial Unicode MS" w:hAnsi="Calibri" w:cs="Arial Unicode MS"/>
              </w:rPr>
              <w:t>–</w:t>
            </w:r>
            <w:r>
              <w:rPr>
                <w:rFonts w:ascii="Arial Unicode MS" w:eastAsia="Arial Unicode MS" w:hAnsi="Calibri" w:cs="Arial Unicode MS"/>
              </w:rPr>
              <w:t>12</w:t>
            </w:r>
          </w:p>
        </w:tc>
        <w:tc>
          <w:tcPr>
            <w:tcW w:w="837" w:type="dxa"/>
            <w:tcBorders>
              <w:top w:val="nil"/>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r>
      <w:tr w:rsidR="00220900" w:rsidTr="001A19B8">
        <w:trPr>
          <w:trHeight w:val="300"/>
        </w:trPr>
        <w:tc>
          <w:tcPr>
            <w:tcW w:w="1661"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i/>
                <w:iCs/>
              </w:rPr>
              <w:t>Discussion</w:t>
            </w:r>
          </w:p>
        </w:tc>
        <w:tc>
          <w:tcPr>
            <w:tcW w:w="8463"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r>
      <w:tr w:rsidR="00220900" w:rsidTr="001A19B8">
        <w:trPr>
          <w:trHeight w:val="300"/>
        </w:trPr>
        <w:tc>
          <w:tcPr>
            <w:tcW w:w="1661"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pPr>
            <w:r>
              <w:rPr>
                <w:rFonts w:ascii="Arial Unicode MS" w:eastAsia="Arial Unicode MS" w:hAnsi="Calibri" w:cs="Arial Unicode MS"/>
                <w:b/>
                <w:bCs/>
              </w:rPr>
              <w:t>9</w:t>
            </w:r>
            <w:r>
              <w:rPr>
                <w:rFonts w:ascii="Arial Unicode MS" w:eastAsia="Arial Unicode MS" w:hAnsi="Calibri" w:cs="Arial Unicode MS"/>
              </w:rPr>
              <w:t xml:space="preserve"> Limitations of the synthesis</w:t>
            </w:r>
          </w:p>
          <w:p w:rsidR="00220900" w:rsidRDefault="00220900" w:rsidP="001A19B8">
            <w:pPr>
              <w:spacing w:after="200" w:line="480" w:lineRule="auto"/>
            </w:pPr>
            <w:r>
              <w:rPr>
                <w:rFonts w:ascii="Arial Unicode MS" w:eastAsia="Arial Unicode MS" w:hAnsi="Calibri" w:cs="Arial Unicode MS"/>
              </w:rPr>
              <w:t xml:space="preserve"> </w:t>
            </w:r>
          </w:p>
        </w:tc>
        <w:tc>
          <w:tcPr>
            <w:tcW w:w="8463"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Report the limitations of the synthesis methods used and/or the groupings used in the synthesis, and how these affect the conclusions that can be drawn in relation to the original review question</w:t>
            </w:r>
          </w:p>
          <w:p w:rsidR="00220900" w:rsidRDefault="00220900" w:rsidP="001A19B8">
            <w:pPr>
              <w:spacing w:after="200" w:line="480" w:lineRule="auto"/>
              <w:jc w:val="both"/>
            </w:pPr>
            <w:r>
              <w:rPr>
                <w:rFonts w:ascii="Arial Unicode MS" w:eastAsia="Arial Unicode MS" w:hAnsi="Calibri" w:cs="Arial Unicode MS"/>
              </w:rPr>
              <w:t xml:space="preserve"> </w:t>
            </w:r>
          </w:p>
        </w:tc>
        <w:tc>
          <w:tcPr>
            <w:tcW w:w="2270"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15</w:t>
            </w:r>
            <w:r>
              <w:rPr>
                <w:rFonts w:ascii="Arial Unicode MS" w:eastAsia="Arial Unicode MS" w:hAnsi="Calibri" w:cs="Arial Unicode MS"/>
              </w:rPr>
              <w:t>–</w:t>
            </w:r>
            <w:r>
              <w:rPr>
                <w:rFonts w:ascii="Arial Unicode MS" w:eastAsia="Arial Unicode MS" w:hAnsi="Calibri" w:cs="Arial Unicode MS"/>
              </w:rPr>
              <w:t>16</w:t>
            </w:r>
          </w:p>
        </w:tc>
        <w:tc>
          <w:tcPr>
            <w:tcW w:w="837" w:type="dxa"/>
            <w:tcBorders>
              <w:top w:val="single" w:sz="8" w:space="0" w:color="auto"/>
              <w:left w:val="single" w:sz="8" w:space="0" w:color="auto"/>
              <w:bottom w:val="single" w:sz="8" w:space="0" w:color="auto"/>
              <w:right w:val="single" w:sz="8" w:space="0" w:color="auto"/>
            </w:tcBorders>
            <w:tcMar>
              <w:left w:w="108" w:type="dxa"/>
              <w:right w:w="108" w:type="dxa"/>
            </w:tcMar>
          </w:tcPr>
          <w:p w:rsidR="00220900" w:rsidRDefault="00220900" w:rsidP="001A19B8">
            <w:pPr>
              <w:spacing w:after="200" w:line="480" w:lineRule="auto"/>
              <w:jc w:val="both"/>
            </w:pPr>
            <w:r>
              <w:rPr>
                <w:rFonts w:ascii="Arial Unicode MS" w:eastAsia="Arial Unicode MS" w:hAnsi="Calibri" w:cs="Arial Unicode MS"/>
              </w:rPr>
              <w:t xml:space="preserve"> </w:t>
            </w:r>
          </w:p>
        </w:tc>
      </w:tr>
    </w:tbl>
    <w:p w:rsidR="00220900" w:rsidRDefault="00220900" w:rsidP="00220900">
      <w:pPr>
        <w:spacing w:line="480" w:lineRule="auto"/>
      </w:pPr>
      <w:r>
        <w:rPr>
          <w:rFonts w:ascii="Arial Unicode MS" w:eastAsia="Arial Unicode MS" w:hAnsi="Calibri" w:cs="Arial Unicode MS"/>
          <w:lang w:val="en-US"/>
        </w:rPr>
        <w:t>PRISMA=Preferred Reporting Items for Systematic Reviews and Meta-Analyses.</w:t>
      </w:r>
    </w:p>
    <w:p w:rsidR="00220900" w:rsidRDefault="00220900" w:rsidP="00220900">
      <w:pPr>
        <w:spacing w:line="480" w:lineRule="auto"/>
      </w:pPr>
      <w:r>
        <w:rPr>
          <w:rFonts w:ascii="Arial Unicode MS" w:eastAsia="Arial Unicode MS" w:hAnsi="Calibri" w:cs="Arial Unicode MS"/>
          <w:lang w:val="en-US"/>
        </w:rPr>
        <w:t>*If the information is not provided in the systematic review, give details of where this information is available (e.g., protocol, other published papers (provide citation details), or website (provide the URL)).</w:t>
      </w:r>
    </w:p>
    <w:p w:rsidR="00220900" w:rsidRDefault="00220900" w:rsidP="00220900">
      <w:pPr>
        <w:shd w:val="clear" w:color="auto" w:fill="FFFFFF" w:themeFill="background1"/>
        <w:spacing w:line="480" w:lineRule="auto"/>
        <w:jc w:val="both"/>
        <w:rPr>
          <w:rFonts w:asciiTheme="majorBidi" w:hAnsiTheme="majorBidi" w:cstheme="majorBidi"/>
          <w:b/>
          <w:bCs/>
        </w:rPr>
      </w:pPr>
      <w:r>
        <w:rPr>
          <w:rFonts w:asciiTheme="majorBidi" w:eastAsia="Arial Unicode MS" w:hAnsiTheme="majorBidi" w:cstheme="majorBidi"/>
          <w:b/>
          <w:bCs/>
        </w:rPr>
        <w:t>Online Resource 2. Preferred Reporting Items for Systematic Reviews and Meta-Analyses (PRISMA) Checklist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80" w:firstRow="0" w:lastRow="0" w:firstColumn="1" w:lastColumn="0" w:noHBand="1" w:noVBand="1"/>
      </w:tblPr>
      <w:tblGrid>
        <w:gridCol w:w="1367"/>
        <w:gridCol w:w="743"/>
        <w:gridCol w:w="5829"/>
        <w:gridCol w:w="1411"/>
      </w:tblGrid>
      <w:tr w:rsidR="00220900" w:rsidTr="001A19B8">
        <w:trPr>
          <w:trHeight w:val="765"/>
        </w:trPr>
        <w:tc>
          <w:tcPr>
            <w:tcW w:w="699" w:type="pct"/>
            <w:tcMar>
              <w:left w:w="108" w:type="dxa"/>
              <w:right w:w="108" w:type="dxa"/>
            </w:tcMar>
          </w:tcPr>
          <w:p w:rsidR="00220900" w:rsidRDefault="00220900" w:rsidP="001A19B8">
            <w:pPr>
              <w:spacing w:line="480" w:lineRule="auto"/>
              <w:jc w:val="center"/>
              <w:rPr>
                <w:rFonts w:ascii="Arial Unicode MS" w:hAnsi="Arial Unicode MS" w:cs="Arial Unicode MS"/>
                <w:b/>
                <w:bCs/>
                <w:sz w:val="18"/>
                <w:szCs w:val="18"/>
                <w:lang w:val="en-CA"/>
              </w:rPr>
            </w:pPr>
            <w:r>
              <w:rPr>
                <w:rFonts w:ascii="Arial Unicode MS" w:eastAsia="Arial Unicode MS" w:hAnsi="Arial" w:cs="Arial Unicode MS"/>
                <w:b/>
                <w:bCs/>
                <w:sz w:val="18"/>
                <w:szCs w:val="18"/>
                <w:lang w:val="en-CA"/>
              </w:rPr>
              <w:lastRenderedPageBreak/>
              <w:t xml:space="preserve">Section and Topic </w:t>
            </w:r>
          </w:p>
        </w:tc>
        <w:tc>
          <w:tcPr>
            <w:tcW w:w="408" w:type="pct"/>
            <w:tcMar>
              <w:left w:w="108" w:type="dxa"/>
              <w:right w:w="108" w:type="dxa"/>
            </w:tcMar>
          </w:tcPr>
          <w:p w:rsidR="00220900" w:rsidRDefault="00220900" w:rsidP="001A19B8">
            <w:pPr>
              <w:spacing w:line="480" w:lineRule="auto"/>
              <w:jc w:val="center"/>
              <w:rPr>
                <w:rFonts w:ascii="Arial Unicode MS" w:hAnsi="Arial Unicode MS" w:cs="Arial Unicode MS"/>
                <w:b/>
                <w:bCs/>
                <w:sz w:val="18"/>
                <w:szCs w:val="18"/>
                <w:lang w:val="en-CA"/>
              </w:rPr>
            </w:pPr>
            <w:r>
              <w:rPr>
                <w:rFonts w:ascii="Arial Unicode MS" w:eastAsia="Arial Unicode MS" w:hAnsi="Arial" w:cs="Arial Unicode MS"/>
                <w:b/>
                <w:bCs/>
                <w:sz w:val="18"/>
                <w:szCs w:val="18"/>
                <w:lang w:val="en-CA"/>
              </w:rPr>
              <w:t>Item #</w:t>
            </w:r>
          </w:p>
        </w:tc>
        <w:tc>
          <w:tcPr>
            <w:tcW w:w="3128" w:type="pct"/>
            <w:tcMar>
              <w:left w:w="108" w:type="dxa"/>
              <w:right w:w="108" w:type="dxa"/>
            </w:tcMar>
          </w:tcPr>
          <w:p w:rsidR="00220900" w:rsidRDefault="00220900" w:rsidP="001A19B8">
            <w:pPr>
              <w:spacing w:line="480" w:lineRule="auto"/>
              <w:jc w:val="center"/>
              <w:rPr>
                <w:rFonts w:ascii="Arial Unicode MS" w:hAnsi="Arial Unicode MS" w:cs="Arial Unicode MS"/>
                <w:b/>
                <w:bCs/>
                <w:sz w:val="18"/>
                <w:szCs w:val="18"/>
                <w:lang w:val="en-CA"/>
              </w:rPr>
            </w:pPr>
            <w:r>
              <w:rPr>
                <w:rFonts w:ascii="Arial Unicode MS" w:eastAsia="Arial Unicode MS" w:hAnsi="Arial" w:cs="Arial Unicode MS"/>
                <w:b/>
                <w:bCs/>
                <w:sz w:val="18"/>
                <w:szCs w:val="18"/>
                <w:lang w:val="en-CA"/>
              </w:rPr>
              <w:t xml:space="preserve">Checklist item </w:t>
            </w:r>
          </w:p>
        </w:tc>
        <w:tc>
          <w:tcPr>
            <w:tcW w:w="765" w:type="pct"/>
            <w:tcMar>
              <w:left w:w="108" w:type="dxa"/>
              <w:right w:w="108" w:type="dxa"/>
            </w:tcMar>
          </w:tcPr>
          <w:p w:rsidR="00220900" w:rsidRDefault="00220900" w:rsidP="001A19B8">
            <w:pPr>
              <w:spacing w:line="480" w:lineRule="auto"/>
              <w:jc w:val="center"/>
              <w:rPr>
                <w:rFonts w:ascii="Arial Unicode MS" w:hAnsi="Arial Unicode MS" w:cs="Arial Unicode MS"/>
                <w:b/>
                <w:bCs/>
                <w:sz w:val="18"/>
                <w:szCs w:val="18"/>
                <w:lang w:val="en-CA"/>
              </w:rPr>
            </w:pPr>
            <w:r>
              <w:rPr>
                <w:rFonts w:ascii="Arial Unicode MS" w:eastAsia="Arial Unicode MS" w:hAnsi="Arial" w:cs="Arial Unicode MS"/>
                <w:b/>
                <w:bCs/>
                <w:sz w:val="18"/>
                <w:szCs w:val="18"/>
                <w:lang w:val="en-CA"/>
              </w:rPr>
              <w:t>Location where item is reported</w:t>
            </w:r>
          </w:p>
        </w:tc>
      </w:tr>
      <w:tr w:rsidR="00220900" w:rsidTr="001A19B8">
        <w:trPr>
          <w:trHeight w:val="30"/>
        </w:trPr>
        <w:tc>
          <w:tcPr>
            <w:tcW w:w="4235" w:type="pct"/>
            <w:gridSpan w:val="3"/>
            <w:tcBorders>
              <w:top w:val="double" w:sz="3" w:space="0" w:color="FFFFCC"/>
            </w:tcBorders>
            <w:shd w:val="clear" w:color="auto" w:fill="FFFFCC"/>
            <w:tcMar>
              <w:left w:w="108" w:type="dxa"/>
              <w:right w:w="108" w:type="dxa"/>
            </w:tcMar>
          </w:tcPr>
          <w:p w:rsidR="00220900" w:rsidRDefault="00220900" w:rsidP="001A19B8">
            <w:pPr>
              <w:spacing w:line="480" w:lineRule="auto"/>
            </w:pPr>
            <w:r>
              <w:rPr>
                <w:rFonts w:ascii="Arial Unicode MS" w:eastAsia="Arial Unicode MS" w:hAnsi="Arial" w:cs="Arial Unicode MS"/>
                <w:b/>
                <w:bCs/>
                <w:color w:val="000000" w:themeColor="text1"/>
                <w:sz w:val="18"/>
                <w:szCs w:val="18"/>
                <w:lang w:val="en-CA"/>
              </w:rPr>
              <w:t xml:space="preserve">TITLE </w:t>
            </w:r>
          </w:p>
        </w:tc>
        <w:tc>
          <w:tcPr>
            <w:tcW w:w="765" w:type="pct"/>
            <w:shd w:val="clear" w:color="auto" w:fill="FFFFCC"/>
            <w:tcMar>
              <w:left w:w="108" w:type="dxa"/>
              <w:right w:w="108" w:type="dxa"/>
            </w:tcMar>
          </w:tcPr>
          <w:p w:rsidR="00220900" w:rsidRDefault="00220900" w:rsidP="001A19B8">
            <w:pPr>
              <w:spacing w:line="480" w:lineRule="auto"/>
              <w:jc w:val="right"/>
            </w:pPr>
            <w:r>
              <w:rPr>
                <w:rFonts w:ascii="Arial Unicode MS" w:eastAsia="Arial Unicode MS" w:hAnsi="Arial" w:cs="Arial Unicode MS"/>
                <w:color w:val="000000" w:themeColor="text1"/>
                <w:sz w:val="18"/>
                <w:szCs w:val="18"/>
                <w:lang w:val="en-CA"/>
              </w:rPr>
              <w:t xml:space="preserve"> </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Title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Identify the report as a systematic review.</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1</w:t>
            </w:r>
          </w:p>
        </w:tc>
      </w:tr>
      <w:tr w:rsidR="00220900" w:rsidTr="001A19B8">
        <w:trPr>
          <w:trHeight w:val="30"/>
        </w:trPr>
        <w:tc>
          <w:tcPr>
            <w:tcW w:w="4235" w:type="pct"/>
            <w:gridSpan w:val="3"/>
            <w:tcBorders>
              <w:top w:val="double" w:sz="3" w:space="0" w:color="FFFFCC"/>
            </w:tcBorders>
            <w:shd w:val="clear" w:color="auto" w:fill="FFFFCC"/>
            <w:tcMar>
              <w:left w:w="108" w:type="dxa"/>
              <w:right w:w="108" w:type="dxa"/>
            </w:tcMar>
          </w:tcPr>
          <w:p w:rsidR="00220900" w:rsidRDefault="00220900" w:rsidP="001A19B8">
            <w:pPr>
              <w:spacing w:line="480" w:lineRule="auto"/>
            </w:pPr>
            <w:r>
              <w:rPr>
                <w:rFonts w:ascii="Arial Unicode MS" w:eastAsia="Arial Unicode MS" w:hAnsi="Arial" w:cs="Arial Unicode MS"/>
                <w:b/>
                <w:bCs/>
                <w:color w:val="000000" w:themeColor="text1"/>
                <w:sz w:val="18"/>
                <w:szCs w:val="18"/>
                <w:lang w:val="en-CA"/>
              </w:rPr>
              <w:t xml:space="preserve">ABSTRACT </w:t>
            </w:r>
          </w:p>
        </w:tc>
        <w:tc>
          <w:tcPr>
            <w:tcW w:w="765" w:type="pct"/>
            <w:shd w:val="clear" w:color="auto" w:fill="FFFFCC"/>
            <w:tcMar>
              <w:left w:w="108" w:type="dxa"/>
              <w:right w:w="108" w:type="dxa"/>
            </w:tcMar>
          </w:tcPr>
          <w:p w:rsidR="00220900" w:rsidRDefault="00220900" w:rsidP="001A19B8">
            <w:pPr>
              <w:spacing w:line="480" w:lineRule="auto"/>
              <w:jc w:val="right"/>
            </w:pPr>
            <w:r>
              <w:rPr>
                <w:rFonts w:ascii="Arial Unicode MS" w:eastAsia="Arial Unicode MS" w:hAnsi="Arial" w:cs="Arial Unicode MS"/>
                <w:color w:val="000000" w:themeColor="text1"/>
                <w:sz w:val="18"/>
                <w:szCs w:val="18"/>
                <w:lang w:val="en-CA"/>
              </w:rPr>
              <w:t xml:space="preserve"> </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Abstract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See the PRISMA 2020 for Abstracts checklist.</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3</w:t>
            </w:r>
          </w:p>
        </w:tc>
      </w:tr>
      <w:tr w:rsidR="00220900" w:rsidTr="001A19B8">
        <w:trPr>
          <w:trHeight w:val="30"/>
        </w:trPr>
        <w:tc>
          <w:tcPr>
            <w:tcW w:w="4235" w:type="pct"/>
            <w:gridSpan w:val="3"/>
            <w:tcBorders>
              <w:top w:val="double" w:sz="3" w:space="0" w:color="FFFFCC"/>
            </w:tcBorders>
            <w:shd w:val="clear" w:color="auto" w:fill="FFFFCC"/>
            <w:tcMar>
              <w:left w:w="108" w:type="dxa"/>
              <w:right w:w="108" w:type="dxa"/>
            </w:tcMar>
          </w:tcPr>
          <w:p w:rsidR="00220900" w:rsidRDefault="00220900" w:rsidP="001A19B8">
            <w:pPr>
              <w:spacing w:line="480" w:lineRule="auto"/>
            </w:pPr>
            <w:r>
              <w:rPr>
                <w:rFonts w:ascii="Arial Unicode MS" w:eastAsia="Arial Unicode MS" w:hAnsi="Arial" w:cs="Arial Unicode MS"/>
                <w:b/>
                <w:bCs/>
                <w:color w:val="000000" w:themeColor="text1"/>
                <w:sz w:val="18"/>
                <w:szCs w:val="18"/>
                <w:lang w:val="en-CA"/>
              </w:rPr>
              <w:t xml:space="preserve">INTRODUCTION </w:t>
            </w:r>
          </w:p>
        </w:tc>
        <w:tc>
          <w:tcPr>
            <w:tcW w:w="765" w:type="pct"/>
            <w:shd w:val="clear" w:color="auto" w:fill="FFFFCC"/>
            <w:tcMar>
              <w:left w:w="108" w:type="dxa"/>
              <w:right w:w="108" w:type="dxa"/>
            </w:tcMar>
          </w:tcPr>
          <w:p w:rsidR="00220900" w:rsidRDefault="00220900" w:rsidP="001A19B8">
            <w:pPr>
              <w:spacing w:line="480" w:lineRule="auto"/>
              <w:jc w:val="right"/>
            </w:pPr>
            <w:r>
              <w:rPr>
                <w:rFonts w:ascii="Arial Unicode MS" w:eastAsia="Arial Unicode MS" w:hAnsi="Arial" w:cs="Arial Unicode MS"/>
                <w:color w:val="000000" w:themeColor="text1"/>
                <w:sz w:val="18"/>
                <w:szCs w:val="18"/>
                <w:lang w:val="en-CA"/>
              </w:rPr>
              <w:t xml:space="preserve"> </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Rationale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3</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the rationale for the review in the context of existing knowledge.</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5</w:t>
            </w:r>
            <w:r>
              <w:rPr>
                <w:rFonts w:ascii="Arial Unicode MS" w:eastAsia="Arial Unicode MS" w:hAnsi="Arial" w:cs="Arial Unicode MS"/>
                <w:color w:val="000000" w:themeColor="text1"/>
                <w:sz w:val="18"/>
                <w:szCs w:val="18"/>
                <w:lang w:val="en-CA"/>
              </w:rPr>
              <w:t>–</w:t>
            </w:r>
            <w:r>
              <w:rPr>
                <w:rFonts w:ascii="Arial Unicode MS" w:eastAsia="Arial Unicode MS" w:hAnsi="Arial" w:cs="Arial Unicode MS"/>
                <w:color w:val="000000" w:themeColor="text1"/>
                <w:sz w:val="18"/>
                <w:szCs w:val="18"/>
                <w:lang w:val="en-CA"/>
              </w:rPr>
              <w:t>6</w:t>
            </w:r>
          </w:p>
        </w:tc>
      </w:tr>
      <w:tr w:rsidR="00220900" w:rsidTr="001A19B8">
        <w:trPr>
          <w:trHeight w:val="390"/>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Objectives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4</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Provide an explicit statement of the objective(s) or question(s) the review addresses.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6</w:t>
            </w:r>
          </w:p>
        </w:tc>
      </w:tr>
      <w:tr w:rsidR="00220900" w:rsidTr="001A19B8">
        <w:trPr>
          <w:trHeight w:val="30"/>
        </w:trPr>
        <w:tc>
          <w:tcPr>
            <w:tcW w:w="4235" w:type="pct"/>
            <w:gridSpan w:val="3"/>
            <w:tcBorders>
              <w:top w:val="double" w:sz="3" w:space="0" w:color="FFFFCC"/>
            </w:tcBorders>
            <w:shd w:val="clear" w:color="auto" w:fill="FFFFCC"/>
            <w:tcMar>
              <w:left w:w="108" w:type="dxa"/>
              <w:right w:w="108" w:type="dxa"/>
            </w:tcMar>
          </w:tcPr>
          <w:p w:rsidR="00220900" w:rsidRDefault="00220900" w:rsidP="001A19B8">
            <w:pPr>
              <w:spacing w:line="480" w:lineRule="auto"/>
            </w:pPr>
            <w:r>
              <w:rPr>
                <w:rFonts w:ascii="Arial Unicode MS" w:eastAsia="Arial Unicode MS" w:hAnsi="Arial" w:cs="Arial Unicode MS"/>
                <w:b/>
                <w:bCs/>
                <w:color w:val="000000" w:themeColor="text1"/>
                <w:sz w:val="18"/>
                <w:szCs w:val="18"/>
                <w:lang w:val="en-CA"/>
              </w:rPr>
              <w:t xml:space="preserve">METHODS </w:t>
            </w:r>
          </w:p>
        </w:tc>
        <w:tc>
          <w:tcPr>
            <w:tcW w:w="765" w:type="pct"/>
            <w:shd w:val="clear" w:color="auto" w:fill="FFFFCC"/>
            <w:tcMar>
              <w:left w:w="108" w:type="dxa"/>
              <w:right w:w="108" w:type="dxa"/>
            </w:tcMar>
          </w:tcPr>
          <w:p w:rsidR="00220900" w:rsidRDefault="00220900" w:rsidP="001A19B8">
            <w:pPr>
              <w:spacing w:line="480" w:lineRule="auto"/>
              <w:jc w:val="right"/>
            </w:pPr>
            <w:r>
              <w:rPr>
                <w:rFonts w:ascii="Arial Unicode MS" w:eastAsia="Arial Unicode MS" w:hAnsi="Arial" w:cs="Arial Unicode MS"/>
                <w:color w:val="000000" w:themeColor="text1"/>
                <w:sz w:val="18"/>
                <w:szCs w:val="18"/>
                <w:lang w:val="en-CA"/>
              </w:rPr>
              <w:t xml:space="preserve"> </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Eligibility criteria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5</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Specify the inclusion and exclusion criteria for the review and how studies were grouped for the syntheses.</w:t>
            </w:r>
          </w:p>
        </w:tc>
        <w:tc>
          <w:tcPr>
            <w:tcW w:w="765" w:type="pct"/>
            <w:tcMar>
              <w:left w:w="108" w:type="dxa"/>
              <w:right w:w="108" w:type="dxa"/>
            </w:tcMar>
          </w:tcPr>
          <w:p w:rsidR="00220900" w:rsidRDefault="00220900" w:rsidP="001A19B8">
            <w:pPr>
              <w:spacing w:before="40" w:after="40" w:line="480" w:lineRule="auto"/>
            </w:pPr>
            <w:r>
              <w:t>6–7</w:t>
            </w:r>
          </w:p>
        </w:tc>
      </w:tr>
      <w:tr w:rsidR="00220900" w:rsidTr="001A19B8">
        <w:trPr>
          <w:trHeight w:val="19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Information sources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6</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Specify all databases, registers, websites, organisations, reference lists and other sources searched or consulted to identify studies. Specify the date when each source was last searched or consulted.</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6</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lastRenderedPageBreak/>
              <w:t>Search strategy</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7</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Present the full search strategies for all databases, registers and websites, including any filters and limits used.</w:t>
            </w:r>
          </w:p>
        </w:tc>
        <w:tc>
          <w:tcPr>
            <w:tcW w:w="765" w:type="pct"/>
            <w:tcMar>
              <w:left w:w="108" w:type="dxa"/>
              <w:right w:w="108" w:type="dxa"/>
            </w:tcMar>
          </w:tcPr>
          <w:p w:rsidR="00220900" w:rsidRDefault="00220900" w:rsidP="001A19B8">
            <w:pPr>
              <w:spacing w:before="40" w:after="40" w:line="480" w:lineRule="auto"/>
              <w:rPr>
                <w:rFonts w:ascii="Arial Unicode MS" w:hAnsi="Arial Unicode MS" w:cs="Arial Unicode MS"/>
                <w:color w:val="000000" w:themeColor="text1"/>
                <w:sz w:val="18"/>
                <w:szCs w:val="18"/>
                <w:lang w:val="en-CA"/>
              </w:rPr>
            </w:pPr>
            <w:r>
              <w:rPr>
                <w:rFonts w:ascii="Arial Unicode MS" w:eastAsia="Arial Unicode MS" w:hAnsi="Arial" w:cs="Arial Unicode MS"/>
                <w:color w:val="000000" w:themeColor="text1"/>
                <w:sz w:val="18"/>
                <w:szCs w:val="18"/>
                <w:lang w:val="en-CA"/>
              </w:rPr>
              <w:t xml:space="preserve"> 6/Online Resource 3</w:t>
            </w:r>
          </w:p>
        </w:tc>
      </w:tr>
      <w:tr w:rsidR="00220900" w:rsidTr="001A19B8">
        <w:trPr>
          <w:trHeight w:val="1020"/>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Selection process</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8</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6</w:t>
            </w:r>
            <w:r>
              <w:rPr>
                <w:rFonts w:ascii="Arial Unicode MS" w:eastAsia="Arial Unicode MS" w:hAnsi="Arial" w:cs="Arial Unicode MS"/>
                <w:color w:val="000000" w:themeColor="text1"/>
                <w:sz w:val="18"/>
                <w:szCs w:val="18"/>
                <w:lang w:val="en-CA"/>
              </w:rPr>
              <w:t>–</w:t>
            </w:r>
            <w:r>
              <w:rPr>
                <w:rFonts w:ascii="Arial Unicode MS" w:eastAsia="Arial Unicode MS" w:hAnsi="Arial" w:cs="Arial Unicode MS"/>
                <w:color w:val="000000" w:themeColor="text1"/>
                <w:sz w:val="18"/>
                <w:szCs w:val="18"/>
                <w:lang w:val="en-CA"/>
              </w:rPr>
              <w:t>7</w:t>
            </w:r>
          </w:p>
        </w:tc>
      </w:tr>
      <w:tr w:rsidR="00220900" w:rsidTr="001A19B8">
        <w:trPr>
          <w:trHeight w:val="150"/>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Data collection process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9</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45"/>
        </w:trPr>
        <w:tc>
          <w:tcPr>
            <w:tcW w:w="699" w:type="pct"/>
            <w:vMerge w:val="restar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Data items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10a</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10b</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List and define all other variables for which data were sought (e.g. participant and intervention characteristics, funding sources). Describe any assumptions made about any missing or unclear information.</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lastRenderedPageBreak/>
              <w:t>Study risk of bias assessment</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11</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Effect measures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12</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Specify for each outcome the effect measure(s) (e.g. risk ratio, mean difference) used in the synthesis or presentation of results.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7/Not reported</w:t>
            </w:r>
          </w:p>
        </w:tc>
      </w:tr>
      <w:tr w:rsidR="00220900" w:rsidTr="001A19B8">
        <w:trPr>
          <w:trHeight w:val="45"/>
        </w:trPr>
        <w:tc>
          <w:tcPr>
            <w:tcW w:w="699" w:type="pct"/>
            <w:vMerge w:val="restar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Synthesis methods</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13a</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the processes used to decide which studies were eligible for each synthesis (e.g. tabulating the study intervention characteristics and comparing against the planned groups for each synthesis (item #5)).</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13b</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any methods required to prepare the data for presentation or synthesis, such as handling of missing summary statistics, or data conversions.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13c</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any methods used to tabulate or visually display results of individual studies and syntheses.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13d</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any methods used to synthesize results and provide a rationale for the choice(s). If meta-analysis was performed, describe the model(s), method(s) to identify the presence and extent of statistical heterogeneity, and software package(s) used.</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7 </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13e</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any methods used to explore possible causes of heterogeneity among study results (e.g. subgroup analysis, meta-regression).</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13f</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any sensitivity analyses conducted to assess robustness of the synthesized results.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Not reported</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Reporting bias assessment</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14</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any methods used to assess risk of bias due to missing results in a synthesis (arising from reporting biases).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Certainty assessment</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15</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any methods used to assess certainty (or confidence) in the body of evidence for an outcome.</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7</w:t>
            </w:r>
          </w:p>
        </w:tc>
      </w:tr>
      <w:tr w:rsidR="00220900" w:rsidTr="001A19B8">
        <w:trPr>
          <w:trHeight w:val="30"/>
        </w:trPr>
        <w:tc>
          <w:tcPr>
            <w:tcW w:w="4235" w:type="pct"/>
            <w:gridSpan w:val="3"/>
            <w:tcBorders>
              <w:top w:val="single" w:sz="8" w:space="0" w:color="000000" w:themeColor="text1"/>
            </w:tcBorders>
            <w:shd w:val="clear" w:color="auto" w:fill="FFFFCC"/>
            <w:tcMar>
              <w:left w:w="108" w:type="dxa"/>
              <w:right w:w="108" w:type="dxa"/>
            </w:tcMar>
          </w:tcPr>
          <w:p w:rsidR="00220900" w:rsidRDefault="00220900" w:rsidP="001A19B8">
            <w:pPr>
              <w:spacing w:line="480" w:lineRule="auto"/>
            </w:pPr>
            <w:r>
              <w:rPr>
                <w:rFonts w:ascii="Arial Unicode MS" w:eastAsia="Arial Unicode MS" w:hAnsi="Arial" w:cs="Arial Unicode MS"/>
                <w:b/>
                <w:bCs/>
                <w:color w:val="000000" w:themeColor="text1"/>
                <w:sz w:val="18"/>
                <w:szCs w:val="18"/>
                <w:lang w:val="en-CA"/>
              </w:rPr>
              <w:t xml:space="preserve">RESULTS </w:t>
            </w:r>
          </w:p>
        </w:tc>
        <w:tc>
          <w:tcPr>
            <w:tcW w:w="765" w:type="pct"/>
            <w:shd w:val="clear" w:color="auto" w:fill="FFFFCC"/>
            <w:tcMar>
              <w:left w:w="108" w:type="dxa"/>
              <w:right w:w="108" w:type="dxa"/>
            </w:tcMar>
          </w:tcPr>
          <w:p w:rsidR="00220900" w:rsidRDefault="00220900" w:rsidP="001A19B8">
            <w:pPr>
              <w:spacing w:line="480" w:lineRule="auto"/>
              <w:jc w:val="center"/>
            </w:pPr>
            <w:r>
              <w:rPr>
                <w:rFonts w:ascii="Arial Unicode MS" w:eastAsia="Arial Unicode MS" w:hAnsi="Arial" w:cs="Arial Unicode MS"/>
                <w:color w:val="000000" w:themeColor="text1"/>
                <w:sz w:val="18"/>
                <w:szCs w:val="18"/>
                <w:lang w:val="en-CA"/>
              </w:rPr>
              <w:t xml:space="preserve"> </w:t>
            </w:r>
          </w:p>
        </w:tc>
      </w:tr>
      <w:tr w:rsidR="00220900" w:rsidTr="001A19B8">
        <w:trPr>
          <w:trHeight w:val="45"/>
        </w:trPr>
        <w:tc>
          <w:tcPr>
            <w:tcW w:w="699" w:type="pct"/>
            <w:vMerge w:val="restar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Study selection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16a</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the results of the search and selection process, from the number of records identified in the search to the number of studies included in the review, ideally using a flow diagram.</w:t>
            </w:r>
          </w:p>
        </w:tc>
        <w:tc>
          <w:tcPr>
            <w:tcW w:w="765" w:type="pct"/>
            <w:tcMar>
              <w:left w:w="108" w:type="dxa"/>
              <w:right w:w="108" w:type="dxa"/>
            </w:tcMar>
          </w:tcPr>
          <w:p w:rsidR="00220900" w:rsidRDefault="00220900" w:rsidP="001A19B8">
            <w:pPr>
              <w:spacing w:before="40" w:after="40" w:line="480" w:lineRule="auto"/>
              <w:rPr>
                <w:rFonts w:cstheme="minorHAnsi"/>
                <w:sz w:val="21"/>
                <w:szCs w:val="21"/>
              </w:rPr>
            </w:pPr>
            <w:r>
              <w:rPr>
                <w:rFonts w:eastAsia="Arial Unicode MS" w:cstheme="minorHAnsi"/>
                <w:sz w:val="21"/>
                <w:szCs w:val="21"/>
              </w:rPr>
              <w:t>8</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16b</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Cite studies that might appear to meet the inclusion criteria, but which were excluded, and explain why they were excluded.</w:t>
            </w:r>
          </w:p>
        </w:tc>
        <w:tc>
          <w:tcPr>
            <w:tcW w:w="765" w:type="pct"/>
            <w:tcMar>
              <w:left w:w="108" w:type="dxa"/>
              <w:right w:w="108" w:type="dxa"/>
            </w:tcMar>
          </w:tcPr>
          <w:p w:rsidR="00220900" w:rsidRDefault="00220900" w:rsidP="001A19B8">
            <w:pPr>
              <w:spacing w:before="40" w:after="40" w:line="480" w:lineRule="auto"/>
            </w:pPr>
            <w:r>
              <w:rPr>
                <w:rFonts w:eastAsia="Arial Unicode MS" w:cstheme="minorHAnsi"/>
                <w:sz w:val="21"/>
                <w:szCs w:val="21"/>
              </w:rPr>
              <w:t>8</w:t>
            </w:r>
          </w:p>
        </w:tc>
      </w:tr>
      <w:tr w:rsidR="00220900" w:rsidTr="001A19B8">
        <w:trPr>
          <w:trHeight w:val="10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Study characteristics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17</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Cite each included study and present its characteristics.</w:t>
            </w:r>
          </w:p>
        </w:tc>
        <w:tc>
          <w:tcPr>
            <w:tcW w:w="765" w:type="pct"/>
            <w:tcMar>
              <w:left w:w="108" w:type="dxa"/>
              <w:right w:w="108" w:type="dxa"/>
            </w:tcMar>
          </w:tcPr>
          <w:p w:rsidR="00220900" w:rsidRDefault="00220900" w:rsidP="001A19B8">
            <w:pPr>
              <w:spacing w:before="40" w:after="40" w:line="480" w:lineRule="auto"/>
            </w:pPr>
            <w:r>
              <w:rPr>
                <w:rFonts w:eastAsia="Arial Unicode MS" w:cstheme="minorHAnsi"/>
                <w:sz w:val="21"/>
                <w:szCs w:val="21"/>
              </w:rPr>
              <w:t>8</w:t>
            </w:r>
            <w:r>
              <w:rPr>
                <w:rFonts w:ascii="Arial Unicode MS" w:eastAsia="Arial Unicode MS" w:hAnsi="Arial" w:cs="Arial Unicode MS"/>
                <w:color w:val="000000" w:themeColor="text1"/>
                <w:sz w:val="18"/>
                <w:szCs w:val="18"/>
                <w:lang w:val="en-CA"/>
              </w:rPr>
              <w:t xml:space="preserve"> </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lastRenderedPageBreak/>
              <w:t xml:space="preserve">Risk of bias in studies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18</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Present assessments of risk of bias for each included study.</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12</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Results of individual studies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19</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For all outcomes, present, for each study: (a) summary statistics for each group (where appropriate) and (b) an effect estimate and its precision (e.g. confidence/credible interval), ideally using structured tables or plots.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8</w:t>
            </w:r>
            <w:r>
              <w:rPr>
                <w:rFonts w:ascii="Arial Unicode MS" w:eastAsia="Arial Unicode MS" w:hAnsi="Arial" w:cs="Arial Unicode MS"/>
                <w:color w:val="000000" w:themeColor="text1"/>
                <w:sz w:val="18"/>
                <w:szCs w:val="18"/>
                <w:lang w:val="en-CA"/>
              </w:rPr>
              <w:t>–</w:t>
            </w:r>
            <w:r>
              <w:rPr>
                <w:rFonts w:ascii="Arial Unicode MS" w:eastAsia="Arial Unicode MS" w:hAnsi="Arial" w:cs="Arial Unicode MS"/>
                <w:color w:val="000000" w:themeColor="text1"/>
                <w:sz w:val="18"/>
                <w:szCs w:val="18"/>
                <w:lang w:val="en-CA"/>
              </w:rPr>
              <w:t>12</w:t>
            </w:r>
          </w:p>
        </w:tc>
      </w:tr>
      <w:tr w:rsidR="00220900" w:rsidTr="001A19B8">
        <w:trPr>
          <w:trHeight w:val="45"/>
        </w:trPr>
        <w:tc>
          <w:tcPr>
            <w:tcW w:w="699" w:type="pct"/>
            <w:vMerge w:val="restar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Results of syntheses</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20a</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For each synthesis, briefly summarise the characteristics and risk of bias among contributing studies.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12</w:t>
            </w:r>
          </w:p>
        </w:tc>
      </w:tr>
      <w:tr w:rsidR="00220900" w:rsidTr="001A19B8">
        <w:trPr>
          <w:trHeight w:val="210"/>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20b</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Not reported</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20c</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Present results of all investigations of possible causes of heterogeneity among study results.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8</w:t>
            </w:r>
            <w:r>
              <w:rPr>
                <w:rFonts w:ascii="Arial Unicode MS" w:eastAsia="Arial Unicode MS" w:hAnsi="Arial" w:cs="Arial Unicode MS"/>
                <w:color w:val="000000" w:themeColor="text1"/>
                <w:sz w:val="18"/>
                <w:szCs w:val="18"/>
                <w:lang w:val="en-CA"/>
              </w:rPr>
              <w:t>–</w:t>
            </w:r>
            <w:r>
              <w:rPr>
                <w:rFonts w:ascii="Arial Unicode MS" w:eastAsia="Arial Unicode MS" w:hAnsi="Arial" w:cs="Arial Unicode MS"/>
                <w:color w:val="000000" w:themeColor="text1"/>
                <w:sz w:val="18"/>
                <w:szCs w:val="18"/>
                <w:lang w:val="en-CA"/>
              </w:rPr>
              <w:t>12</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20d</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Present results of all sensitivity analyses conducted to assess the robustness of the synthesized results.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Not reported</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Reporting biases</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21</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Present assessments of risk of bias due to missing results (arising from reporting biases) for each synthesis assessed.</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12/Fig.</w:t>
            </w:r>
            <w:r>
              <w:rPr>
                <w:rFonts w:ascii="Arial Unicode MS" w:eastAsia="Arial Unicode MS" w:hAnsi="Arial" w:cs="Arial Unicode MS"/>
                <w:color w:val="000000" w:themeColor="text1"/>
                <w:sz w:val="18"/>
                <w:szCs w:val="18"/>
                <w:lang w:val="en-CA"/>
              </w:rPr>
              <w:t> </w:t>
            </w:r>
            <w:r>
              <w:rPr>
                <w:rFonts w:ascii="Arial Unicode MS" w:eastAsia="Arial Unicode MS" w:hAnsi="Arial" w:cs="Arial Unicode MS"/>
                <w:color w:val="000000" w:themeColor="text1"/>
                <w:sz w:val="18"/>
                <w:szCs w:val="18"/>
                <w:lang w:val="en-CA"/>
              </w:rPr>
              <w:t>2</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lastRenderedPageBreak/>
              <w:t xml:space="preserve">Certainty of evidence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22</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Present assessments of certainty (or confidence) in the body of evidence for each outcome assessed.</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8</w:t>
            </w:r>
            <w:r>
              <w:rPr>
                <w:rFonts w:ascii="Arial Unicode MS" w:eastAsia="Arial Unicode MS" w:hAnsi="Arial" w:cs="Arial Unicode MS"/>
                <w:color w:val="000000" w:themeColor="text1"/>
                <w:sz w:val="18"/>
                <w:szCs w:val="18"/>
                <w:lang w:val="en-CA"/>
              </w:rPr>
              <w:t>–</w:t>
            </w:r>
            <w:r>
              <w:rPr>
                <w:rFonts w:ascii="Arial Unicode MS" w:eastAsia="Arial Unicode MS" w:hAnsi="Arial" w:cs="Arial Unicode MS"/>
                <w:color w:val="000000" w:themeColor="text1"/>
                <w:sz w:val="18"/>
                <w:szCs w:val="18"/>
                <w:lang w:val="en-CA"/>
              </w:rPr>
              <w:t>12</w:t>
            </w:r>
          </w:p>
        </w:tc>
      </w:tr>
      <w:tr w:rsidR="00220900" w:rsidTr="001A19B8">
        <w:trPr>
          <w:trHeight w:val="30"/>
        </w:trPr>
        <w:tc>
          <w:tcPr>
            <w:tcW w:w="4235" w:type="pct"/>
            <w:gridSpan w:val="3"/>
            <w:tcBorders>
              <w:top w:val="single" w:sz="8" w:space="0" w:color="000000" w:themeColor="text1"/>
            </w:tcBorders>
            <w:shd w:val="clear" w:color="auto" w:fill="FFFFCC"/>
            <w:tcMar>
              <w:left w:w="108" w:type="dxa"/>
              <w:right w:w="108" w:type="dxa"/>
            </w:tcMar>
          </w:tcPr>
          <w:p w:rsidR="00220900" w:rsidRDefault="00220900" w:rsidP="001A19B8">
            <w:pPr>
              <w:spacing w:line="480" w:lineRule="auto"/>
            </w:pPr>
            <w:r>
              <w:rPr>
                <w:rFonts w:ascii="Arial Unicode MS" w:eastAsia="Arial Unicode MS" w:hAnsi="Arial" w:cs="Arial Unicode MS"/>
                <w:b/>
                <w:bCs/>
                <w:color w:val="000000" w:themeColor="text1"/>
                <w:sz w:val="18"/>
                <w:szCs w:val="18"/>
                <w:lang w:val="en-CA"/>
              </w:rPr>
              <w:t xml:space="preserve">DISCUSSION </w:t>
            </w:r>
          </w:p>
        </w:tc>
        <w:tc>
          <w:tcPr>
            <w:tcW w:w="765" w:type="pct"/>
            <w:shd w:val="clear" w:color="auto" w:fill="FFFFCC"/>
            <w:tcMar>
              <w:left w:w="108" w:type="dxa"/>
              <w:right w:w="108" w:type="dxa"/>
            </w:tcMar>
          </w:tcPr>
          <w:p w:rsidR="00220900" w:rsidRDefault="00220900" w:rsidP="001A19B8">
            <w:pPr>
              <w:spacing w:line="480" w:lineRule="auto"/>
              <w:jc w:val="center"/>
            </w:pPr>
            <w:r>
              <w:rPr>
                <w:rFonts w:ascii="Arial Unicode MS" w:eastAsia="Arial Unicode MS" w:hAnsi="Arial" w:cs="Arial Unicode MS"/>
                <w:color w:val="000000" w:themeColor="text1"/>
                <w:sz w:val="18"/>
                <w:szCs w:val="18"/>
                <w:lang w:val="en-CA"/>
              </w:rPr>
              <w:t xml:space="preserve"> </w:t>
            </w:r>
          </w:p>
        </w:tc>
      </w:tr>
      <w:tr w:rsidR="00220900" w:rsidTr="001A19B8">
        <w:trPr>
          <w:trHeight w:val="45"/>
        </w:trPr>
        <w:tc>
          <w:tcPr>
            <w:tcW w:w="699" w:type="pct"/>
            <w:vMerge w:val="restar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Discussion </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23a</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Provide a general interpretation of the results in the context of other evidence.</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12</w:t>
            </w:r>
            <w:r>
              <w:rPr>
                <w:rFonts w:ascii="Arial Unicode MS" w:eastAsia="Arial Unicode MS" w:hAnsi="Arial" w:cs="Arial Unicode MS"/>
                <w:color w:val="000000" w:themeColor="text1"/>
                <w:sz w:val="18"/>
                <w:szCs w:val="18"/>
                <w:lang w:val="en-CA"/>
              </w:rPr>
              <w:t>–</w:t>
            </w:r>
            <w:r>
              <w:rPr>
                <w:rFonts w:ascii="Arial Unicode MS" w:eastAsia="Arial Unicode MS" w:hAnsi="Arial" w:cs="Arial Unicode MS"/>
                <w:color w:val="000000" w:themeColor="text1"/>
                <w:sz w:val="18"/>
                <w:szCs w:val="18"/>
                <w:lang w:val="en-CA"/>
              </w:rPr>
              <w:t>15</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23b</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Discuss any limitations of the evidence included in the review.</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15</w:t>
            </w:r>
            <w:r>
              <w:rPr>
                <w:rFonts w:ascii="Arial Unicode MS" w:eastAsia="Arial Unicode MS" w:hAnsi="Arial" w:cs="Arial Unicode MS"/>
                <w:color w:val="000000" w:themeColor="text1"/>
                <w:sz w:val="18"/>
                <w:szCs w:val="18"/>
                <w:lang w:val="en-CA"/>
              </w:rPr>
              <w:t>–</w:t>
            </w:r>
            <w:r>
              <w:rPr>
                <w:rFonts w:ascii="Arial Unicode MS" w:eastAsia="Arial Unicode MS" w:hAnsi="Arial" w:cs="Arial Unicode MS"/>
                <w:color w:val="000000" w:themeColor="text1"/>
                <w:sz w:val="18"/>
                <w:szCs w:val="18"/>
                <w:lang w:val="en-CA"/>
              </w:rPr>
              <w:t>16</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23c</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Discuss any limitations of the review processes used.</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16</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23d</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Discuss implications of the results for practice, policy, and future research.</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16</w:t>
            </w:r>
          </w:p>
        </w:tc>
      </w:tr>
      <w:tr w:rsidR="00220900" w:rsidTr="001A19B8">
        <w:trPr>
          <w:trHeight w:val="30"/>
        </w:trPr>
        <w:tc>
          <w:tcPr>
            <w:tcW w:w="4235" w:type="pct"/>
            <w:gridSpan w:val="3"/>
            <w:tcBorders>
              <w:top w:val="nil"/>
            </w:tcBorders>
            <w:shd w:val="clear" w:color="auto" w:fill="FFFFCC"/>
            <w:tcMar>
              <w:left w:w="108" w:type="dxa"/>
              <w:right w:w="108" w:type="dxa"/>
            </w:tcMar>
          </w:tcPr>
          <w:p w:rsidR="00220900" w:rsidRDefault="00220900" w:rsidP="001A19B8">
            <w:pPr>
              <w:spacing w:line="480" w:lineRule="auto"/>
            </w:pPr>
            <w:r>
              <w:rPr>
                <w:rFonts w:ascii="Arial Unicode MS" w:eastAsia="Arial Unicode MS" w:hAnsi="Arial" w:cs="Arial Unicode MS"/>
                <w:b/>
                <w:bCs/>
                <w:color w:val="000000" w:themeColor="text1"/>
                <w:sz w:val="18"/>
                <w:szCs w:val="18"/>
                <w:lang w:val="en-CA"/>
              </w:rPr>
              <w:t>OTHER INFORMATION</w:t>
            </w:r>
          </w:p>
        </w:tc>
        <w:tc>
          <w:tcPr>
            <w:tcW w:w="765" w:type="pct"/>
            <w:shd w:val="clear" w:color="auto" w:fill="FFFFCC"/>
            <w:tcMar>
              <w:left w:w="108" w:type="dxa"/>
              <w:right w:w="108" w:type="dxa"/>
            </w:tcMar>
          </w:tcPr>
          <w:p w:rsidR="00220900" w:rsidRDefault="00220900" w:rsidP="001A19B8">
            <w:pPr>
              <w:spacing w:line="480" w:lineRule="auto"/>
              <w:jc w:val="center"/>
            </w:pPr>
            <w:r>
              <w:rPr>
                <w:rFonts w:ascii="Arial Unicode MS" w:eastAsia="Arial Unicode MS" w:hAnsi="Arial" w:cs="Arial Unicode MS"/>
                <w:color w:val="000000" w:themeColor="text1"/>
                <w:sz w:val="18"/>
                <w:szCs w:val="18"/>
                <w:lang w:val="en-CA"/>
              </w:rPr>
              <w:t xml:space="preserve"> </w:t>
            </w:r>
          </w:p>
        </w:tc>
      </w:tr>
      <w:tr w:rsidR="00220900" w:rsidTr="001A19B8">
        <w:trPr>
          <w:trHeight w:val="45"/>
        </w:trPr>
        <w:tc>
          <w:tcPr>
            <w:tcW w:w="699" w:type="pct"/>
            <w:vMerge w:val="restar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Registration and protocol</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24a</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Provide registration information for the review, including register name and registration number, or state that the review was not registered.</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6</w:t>
            </w:r>
          </w:p>
        </w:tc>
      </w:tr>
      <w:tr w:rsidR="00220900" w:rsidTr="001A19B8">
        <w:trPr>
          <w:trHeight w:val="60"/>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24b</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Indicate where the review protocol can be accessed, or state that a protocol was not prepared.</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6</w:t>
            </w:r>
          </w:p>
        </w:tc>
      </w:tr>
      <w:tr w:rsidR="00220900" w:rsidTr="001A19B8">
        <w:trPr>
          <w:trHeight w:val="45"/>
        </w:trPr>
        <w:tc>
          <w:tcPr>
            <w:tcW w:w="699" w:type="pct"/>
            <w:vMerge/>
          </w:tcPr>
          <w:p w:rsidR="00220900" w:rsidRDefault="00220900" w:rsidP="001A19B8">
            <w:pPr>
              <w:spacing w:line="480" w:lineRule="auto"/>
            </w:pP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24c</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and explain any amendments to information provided at registration or in the protocol.</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 xml:space="preserve"> Not reported</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Support</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25</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Describe sources of financial or non-financial support for the review, and the role of the funders or sponsors in the review.</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1</w:t>
            </w:r>
          </w:p>
        </w:tc>
      </w:tr>
      <w:tr w:rsidR="00220900" w:rsidTr="001A19B8">
        <w:trPr>
          <w:trHeight w:val="4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lastRenderedPageBreak/>
              <w:t>Competing interests</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26</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Declare any competing interests of review authors.</w:t>
            </w:r>
          </w:p>
        </w:tc>
        <w:tc>
          <w:tcPr>
            <w:tcW w:w="765"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1</w:t>
            </w:r>
          </w:p>
        </w:tc>
      </w:tr>
      <w:tr w:rsidR="00220900" w:rsidTr="001A19B8">
        <w:trPr>
          <w:trHeight w:val="225"/>
        </w:trPr>
        <w:tc>
          <w:tcPr>
            <w:tcW w:w="699"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Availability of data, code and other materials</w:t>
            </w:r>
          </w:p>
        </w:tc>
        <w:tc>
          <w:tcPr>
            <w:tcW w:w="408" w:type="pct"/>
            <w:tcMar>
              <w:left w:w="108" w:type="dxa"/>
              <w:right w:w="108" w:type="dxa"/>
            </w:tcMar>
          </w:tcPr>
          <w:p w:rsidR="00220900" w:rsidRDefault="00220900" w:rsidP="001A19B8">
            <w:pPr>
              <w:spacing w:before="40" w:after="40" w:line="480" w:lineRule="auto"/>
              <w:jc w:val="right"/>
            </w:pPr>
            <w:r>
              <w:rPr>
                <w:rFonts w:ascii="Arial Unicode MS" w:eastAsia="Arial Unicode MS" w:hAnsi="Arial" w:cs="Arial Unicode MS"/>
                <w:color w:val="000000" w:themeColor="text1"/>
                <w:sz w:val="18"/>
                <w:szCs w:val="18"/>
                <w:lang w:val="en-CA"/>
              </w:rPr>
              <w:t>27</w:t>
            </w:r>
          </w:p>
        </w:tc>
        <w:tc>
          <w:tcPr>
            <w:tcW w:w="3128" w:type="pct"/>
            <w:tcMar>
              <w:left w:w="108" w:type="dxa"/>
              <w:right w:w="108" w:type="dxa"/>
            </w:tcMar>
          </w:tcPr>
          <w:p w:rsidR="00220900" w:rsidRDefault="00220900" w:rsidP="001A19B8">
            <w:pPr>
              <w:spacing w:before="40" w:after="40" w:line="480" w:lineRule="auto"/>
            </w:pPr>
            <w:r>
              <w:rPr>
                <w:rFonts w:ascii="Arial Unicode MS" w:eastAsia="Arial Unicode MS" w:hAnsi="Arial" w:cs="Arial Unicode MS"/>
                <w:color w:val="000000" w:themeColor="text1"/>
                <w:sz w:val="18"/>
                <w:szCs w:val="18"/>
                <w:lang w:val="en-CA"/>
              </w:rPr>
              <w:t>Report which of the following are publicly available and where they can be found: template data collection forms; data extracted from included studies; data used for all analyses; analytic code; any other materials used in the review.</w:t>
            </w:r>
          </w:p>
        </w:tc>
        <w:tc>
          <w:tcPr>
            <w:tcW w:w="765" w:type="pct"/>
            <w:tcMar>
              <w:left w:w="108" w:type="dxa"/>
              <w:right w:w="108" w:type="dxa"/>
            </w:tcMar>
          </w:tcPr>
          <w:p w:rsidR="00220900" w:rsidRDefault="00220900" w:rsidP="001A19B8">
            <w:pPr>
              <w:spacing w:before="40" w:after="40" w:line="480" w:lineRule="auto"/>
              <w:rPr>
                <w:rFonts w:ascii="Arial Unicode MS" w:hAnsi="Arial Unicode MS" w:cs="Arial Unicode MS"/>
                <w:color w:val="000000" w:themeColor="text1"/>
                <w:sz w:val="18"/>
                <w:szCs w:val="18"/>
                <w:lang w:val="en-CA"/>
              </w:rPr>
            </w:pPr>
            <w:r>
              <w:rPr>
                <w:rFonts w:ascii="Arial Unicode MS" w:eastAsia="Arial Unicode MS" w:hAnsi="Arial" w:cs="Arial Unicode MS"/>
                <w:color w:val="000000" w:themeColor="text1"/>
                <w:sz w:val="18"/>
                <w:szCs w:val="18"/>
                <w:lang w:val="en-CA"/>
              </w:rPr>
              <w:t>2</w:t>
            </w:r>
          </w:p>
        </w:tc>
      </w:tr>
    </w:tbl>
    <w:p w:rsidR="00220900" w:rsidRDefault="00220900" w:rsidP="00220900">
      <w:pPr>
        <w:spacing w:line="480" w:lineRule="auto"/>
      </w:pPr>
    </w:p>
    <w:p w:rsidR="00220900" w:rsidRDefault="00220900" w:rsidP="00220900">
      <w:pPr>
        <w:shd w:val="clear" w:color="auto" w:fill="FFFFFF" w:themeFill="background1"/>
        <w:spacing w:line="480" w:lineRule="auto"/>
        <w:jc w:val="both"/>
        <w:rPr>
          <w:b/>
          <w:bCs/>
          <w:lang w:eastAsia="en-GB"/>
        </w:rPr>
      </w:pPr>
      <w:r>
        <w:rPr>
          <w:rFonts w:ascii="Arial Unicode MS" w:eastAsia="Arial Unicode MS" w:cs="Arial Unicode MS"/>
          <w:b/>
          <w:bCs/>
          <w:lang w:eastAsia="en-GB"/>
        </w:rPr>
        <w:t>Preconception interventions in women at high risk of developing gestational diabetes: a systematic review</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lang w:eastAsia="en-GB"/>
        </w:rPr>
        <w:t>Maternal and Child Health Journal</w:t>
      </w:r>
    </w:p>
    <w:p w:rsidR="00220900" w:rsidRDefault="00220900" w:rsidP="00220900">
      <w:pPr>
        <w:shd w:val="clear" w:color="auto" w:fill="FFFFFF" w:themeFill="background1"/>
        <w:spacing w:line="480" w:lineRule="auto"/>
        <w:jc w:val="both"/>
        <w:rPr>
          <w:vertAlign w:val="superscript"/>
          <w:lang w:eastAsia="en-GB"/>
        </w:rPr>
      </w:pPr>
      <w:r>
        <w:rPr>
          <w:rFonts w:ascii="Arial Unicode MS" w:eastAsia="Arial Unicode MS" w:cs="Arial Unicode MS"/>
          <w:lang w:eastAsia="en-GB"/>
        </w:rPr>
        <w:t>Catherine V George</w:t>
      </w:r>
      <w:r>
        <w:rPr>
          <w:rFonts w:ascii="Arial Unicode MS" w:eastAsia="Arial Unicode MS" w:cs="Arial Unicode MS"/>
          <w:vertAlign w:val="superscript"/>
          <w:lang w:eastAsia="en-GB"/>
        </w:rPr>
        <w:t>1*</w:t>
      </w:r>
      <w:r>
        <w:rPr>
          <w:rFonts w:ascii="Arial Unicode MS" w:eastAsia="Arial Unicode MS" w:cs="Arial Unicode MS"/>
          <w:lang w:eastAsia="en-GB"/>
        </w:rPr>
        <w:t>, Dominika Bhatia</w:t>
      </w:r>
      <w:r>
        <w:rPr>
          <w:rFonts w:ascii="Arial Unicode MS" w:eastAsia="Arial Unicode MS" w:cs="Arial Unicode MS"/>
          <w:vertAlign w:val="superscript"/>
          <w:lang w:eastAsia="en-GB"/>
        </w:rPr>
        <w:t>1</w:t>
      </w:r>
      <w:r>
        <w:rPr>
          <w:rFonts w:ascii="Arial Unicode MS" w:eastAsia="Arial Unicode MS" w:cs="Arial Unicode MS"/>
          <w:lang w:eastAsia="en-GB"/>
        </w:rPr>
        <w:t>, Olivia Righton</w:t>
      </w:r>
      <w:r>
        <w:rPr>
          <w:rFonts w:ascii="Arial Unicode MS" w:eastAsia="Arial Unicode MS" w:cs="Arial Unicode MS"/>
          <w:vertAlign w:val="superscript"/>
          <w:lang w:eastAsia="en-GB"/>
        </w:rPr>
        <w:t>2</w:t>
      </w:r>
      <w:r>
        <w:rPr>
          <w:rFonts w:ascii="Arial Unicode MS" w:eastAsia="Arial Unicode MS" w:cs="Arial Unicode MS"/>
          <w:lang w:eastAsia="en-GB"/>
        </w:rPr>
        <w:t>, Zeinab El Dirani</w:t>
      </w:r>
      <w:r>
        <w:rPr>
          <w:rFonts w:ascii="Arial Unicode MS" w:eastAsia="Arial Unicode MS" w:cs="Arial Unicode MS"/>
          <w:vertAlign w:val="superscript"/>
          <w:lang w:eastAsia="en-GB"/>
        </w:rPr>
        <w:t>1</w:t>
      </w:r>
      <w:r>
        <w:rPr>
          <w:rFonts w:ascii="Arial Unicode MS" w:eastAsia="Arial Unicode MS" w:cs="Arial Unicode MS"/>
          <w:lang w:eastAsia="en-GB"/>
        </w:rPr>
        <w:t>, Sara L White</w:t>
      </w:r>
      <w:r>
        <w:rPr>
          <w:rFonts w:ascii="Arial Unicode MS" w:eastAsia="Arial Unicode MS" w:cs="Arial Unicode MS"/>
          <w:vertAlign w:val="superscript"/>
          <w:lang w:eastAsia="en-GB"/>
        </w:rPr>
        <w:t>3,4</w:t>
      </w:r>
      <w:r>
        <w:rPr>
          <w:rFonts w:ascii="Arial Unicode MS" w:eastAsia="Arial Unicode MS" w:cs="Arial Unicode MS"/>
          <w:lang w:eastAsia="en-GB"/>
        </w:rPr>
        <w:t>, Lucilla Poston</w:t>
      </w:r>
      <w:r>
        <w:rPr>
          <w:rFonts w:ascii="Arial Unicode MS" w:eastAsia="Arial Unicode MS" w:cs="Arial Unicode MS"/>
          <w:vertAlign w:val="superscript"/>
          <w:lang w:eastAsia="en-GB"/>
        </w:rPr>
        <w:t>3</w:t>
      </w:r>
      <w:r>
        <w:rPr>
          <w:rFonts w:ascii="Arial Unicode MS" w:eastAsia="Arial Unicode MS" w:cs="Arial Unicode MS"/>
          <w:lang w:eastAsia="en-GB"/>
        </w:rPr>
        <w:t>, Ola Quotah</w:t>
      </w:r>
      <w:r>
        <w:rPr>
          <w:rFonts w:ascii="Arial Unicode MS" w:eastAsia="Arial Unicode MS" w:cs="Arial Unicode MS"/>
          <w:vertAlign w:val="superscript"/>
          <w:lang w:eastAsia="en-GB"/>
        </w:rPr>
        <w:t>4</w:t>
      </w:r>
      <w:r>
        <w:rPr>
          <w:rFonts w:ascii="Arial Unicode MS" w:eastAsia="Arial Unicode MS" w:cs="Arial Unicode MS"/>
          <w:lang w:eastAsia="en-GB"/>
        </w:rPr>
        <w:t>, Danielle A J M Schoenaker</w:t>
      </w:r>
      <w:r>
        <w:rPr>
          <w:rFonts w:ascii="Arial Unicode MS" w:eastAsia="Arial Unicode MS" w:cs="Arial Unicode MS"/>
          <w:vertAlign w:val="superscript"/>
          <w:lang w:eastAsia="en-GB"/>
        </w:rPr>
        <w:t>5,6,7</w:t>
      </w:r>
      <w:r>
        <w:rPr>
          <w:rFonts w:ascii="Arial Unicode MS" w:eastAsia="Arial Unicode MS" w:cs="Arial Unicode MS"/>
          <w:lang w:eastAsia="en-GB"/>
        </w:rPr>
        <w:t>, Fiona Lavelle</w:t>
      </w:r>
      <w:r>
        <w:rPr>
          <w:rFonts w:ascii="Arial Unicode MS" w:eastAsia="Arial Unicode MS" w:cs="Arial Unicode MS"/>
          <w:vertAlign w:val="superscript"/>
          <w:lang w:eastAsia="en-GB"/>
        </w:rPr>
        <w:t>2</w:t>
      </w:r>
      <w:r>
        <w:rPr>
          <w:rFonts w:ascii="Arial Unicode MS" w:eastAsia="Arial Unicode MS" w:cs="Arial Unicode MS"/>
          <w:lang w:eastAsia="en-GB"/>
        </w:rPr>
        <w:t>, Claire M Timon</w:t>
      </w:r>
      <w:r>
        <w:rPr>
          <w:rFonts w:ascii="Arial Unicode MS" w:eastAsia="Arial Unicode MS" w:cs="Arial Unicode MS"/>
          <w:vertAlign w:val="superscript"/>
          <w:lang w:eastAsia="en-GB"/>
        </w:rPr>
        <w:t>1</w:t>
      </w:r>
      <w:r>
        <w:rPr>
          <w:rFonts w:ascii="Arial Unicode MS" w:eastAsia="Arial Unicode MS" w:cs="Arial Unicode MS"/>
          <w:lang w:eastAsia="en-GB"/>
        </w:rPr>
        <w:t>, Angela C Flynn</w:t>
      </w:r>
      <w:r>
        <w:rPr>
          <w:rFonts w:ascii="Arial Unicode MS" w:eastAsia="Arial Unicode MS" w:cs="Arial Unicode MS"/>
          <w:vertAlign w:val="superscript"/>
          <w:lang w:eastAsia="en-GB"/>
        </w:rPr>
        <w:t>1*</w:t>
      </w:r>
      <w:r>
        <w:rPr>
          <w:rFonts w:ascii="Arial Unicode MS" w:eastAsia="Arial Unicode MS" w:cs="Arial Unicode MS"/>
          <w:vertAlign w:val="subscript"/>
          <w:lang w:eastAsia="en-GB"/>
        </w:rPr>
        <w:t>,</w:t>
      </w:r>
      <w:r>
        <w:rPr>
          <w:rFonts w:ascii="Arial Unicode MS" w:eastAsia="Arial Unicode MS" w:cs="Arial Unicode MS"/>
          <w:lang w:eastAsia="en-GB"/>
        </w:rPr>
        <w:t xml:space="preserve"> Pauline Dunne</w:t>
      </w:r>
      <w:r>
        <w:rPr>
          <w:rFonts w:ascii="Arial Unicode MS" w:eastAsia="Arial Unicode MS" w:cs="Arial Unicode MS"/>
          <w:vertAlign w:val="superscript"/>
          <w:lang w:eastAsia="en-GB"/>
        </w:rPr>
        <w:t>1*</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lang w:eastAsia="en-GB"/>
        </w:rPr>
        <w:t>*contributed equally</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vertAlign w:val="superscript"/>
          <w:lang w:val="en-IE" w:eastAsia="en-GB"/>
        </w:rPr>
        <w:t>1</w:t>
      </w:r>
      <w:r>
        <w:t xml:space="preserve">School of Population Health, </w:t>
      </w:r>
      <w:r>
        <w:rPr>
          <w:rFonts w:ascii="Arial Unicode MS" w:eastAsia="Arial Unicode MS" w:cs="Arial Unicode MS"/>
          <w:lang w:eastAsia="en-GB"/>
        </w:rPr>
        <w:t>RCSI University of Medicine and Health Sciences, Dublin, Ireland</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vertAlign w:val="superscript"/>
          <w:lang w:eastAsia="en-GB"/>
        </w:rPr>
        <w:t>2</w:t>
      </w:r>
      <w:r>
        <w:rPr>
          <w:rFonts w:ascii="Arial Unicode MS" w:eastAsia="Arial Unicode MS" w:cs="Arial Unicode MS"/>
          <w:lang w:eastAsia="en-GB"/>
        </w:rPr>
        <w:t xml:space="preserve"> Department of Nutritional Sciences, School of Life Course and Population Sciences, King</w:t>
      </w:r>
      <w:r>
        <w:rPr>
          <w:rFonts w:ascii="Arial Unicode MS" w:eastAsia="Arial Unicode MS" w:cs="Arial Unicode MS"/>
          <w:lang w:eastAsia="en-GB"/>
        </w:rPr>
        <w:t>’</w:t>
      </w:r>
      <w:r>
        <w:rPr>
          <w:rFonts w:ascii="Arial Unicode MS" w:eastAsia="Arial Unicode MS" w:cs="Arial Unicode MS"/>
          <w:lang w:eastAsia="en-GB"/>
        </w:rPr>
        <w:t>s College London, London, UK</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vertAlign w:val="superscript"/>
          <w:lang w:eastAsia="en-GB"/>
        </w:rPr>
        <w:lastRenderedPageBreak/>
        <w:t>3</w:t>
      </w:r>
      <w:r>
        <w:rPr>
          <w:rFonts w:ascii="Arial Unicode MS" w:eastAsia="Arial Unicode MS" w:cs="Arial Unicode MS"/>
          <w:lang w:eastAsia="en-GB"/>
        </w:rPr>
        <w:t xml:space="preserve"> Department of Women and Children</w:t>
      </w:r>
      <w:r>
        <w:rPr>
          <w:rFonts w:ascii="Arial Unicode MS" w:eastAsia="Arial Unicode MS" w:cs="Arial Unicode MS"/>
          <w:lang w:eastAsia="en-GB"/>
        </w:rPr>
        <w:t>’</w:t>
      </w:r>
      <w:r>
        <w:rPr>
          <w:rFonts w:ascii="Arial Unicode MS" w:eastAsia="Arial Unicode MS" w:cs="Arial Unicode MS"/>
          <w:lang w:eastAsia="en-GB"/>
        </w:rPr>
        <w:t>s Health, School of Life Course and Population Sciences, King</w:t>
      </w:r>
      <w:r>
        <w:rPr>
          <w:rFonts w:ascii="Arial Unicode MS" w:eastAsia="Arial Unicode MS" w:cs="Arial Unicode MS"/>
          <w:lang w:eastAsia="en-GB"/>
        </w:rPr>
        <w:t>’</w:t>
      </w:r>
      <w:r>
        <w:rPr>
          <w:rFonts w:ascii="Arial Unicode MS" w:eastAsia="Arial Unicode MS" w:cs="Arial Unicode MS"/>
          <w:lang w:eastAsia="en-GB"/>
        </w:rPr>
        <w:t>s College London, London, UK</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vertAlign w:val="superscript"/>
          <w:lang w:eastAsia="en-GB"/>
        </w:rPr>
        <w:t>4</w:t>
      </w:r>
      <w:r>
        <w:rPr>
          <w:rFonts w:ascii="Arial Unicode MS" w:eastAsia="Arial Unicode MS" w:cs="Arial Unicode MS"/>
          <w:lang w:eastAsia="en-GB"/>
        </w:rPr>
        <w:t xml:space="preserve"> Department of Diabetes and Endocrinology, Guy's and St Thomas' Hospital NHS Foundation Trust, London, UK</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vertAlign w:val="superscript"/>
          <w:lang w:eastAsia="en-GB"/>
        </w:rPr>
        <w:t>5</w:t>
      </w:r>
      <w:r>
        <w:rPr>
          <w:rFonts w:ascii="Arial Unicode MS" w:eastAsia="Arial Unicode MS" w:cs="Arial Unicode MS"/>
          <w:lang w:eastAsia="en-GB"/>
        </w:rPr>
        <w:t xml:space="preserve"> School of Human Development and Health, Faculty of Medicine, University of Southampton, Southampton, UK.</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vertAlign w:val="superscript"/>
          <w:lang w:eastAsia="en-GB"/>
        </w:rPr>
        <w:t>6</w:t>
      </w:r>
      <w:r>
        <w:rPr>
          <w:rFonts w:ascii="Arial Unicode MS" w:eastAsia="Arial Unicode MS" w:cs="Arial Unicode MS"/>
          <w:lang w:eastAsia="en-GB"/>
        </w:rPr>
        <w:t xml:space="preserve"> MRC Lifecourse Epidemiology Centre, University of Southampton, Southampton, UK.</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vertAlign w:val="superscript"/>
          <w:lang w:eastAsia="en-GB"/>
        </w:rPr>
        <w:t>7</w:t>
      </w:r>
      <w:r>
        <w:rPr>
          <w:rFonts w:ascii="Arial Unicode MS" w:eastAsia="Arial Unicode MS" w:cs="Arial Unicode MS"/>
          <w:lang w:eastAsia="en-GB"/>
        </w:rPr>
        <w:t xml:space="preserve"> NIHR Southampton Biomedical Research Centre, University of Southampton and University Hospital Southampton NHS Foundation Trust, Southampton, UK.</w:t>
      </w:r>
    </w:p>
    <w:p w:rsidR="00220900" w:rsidRDefault="00220900" w:rsidP="00220900">
      <w:pPr>
        <w:shd w:val="clear" w:color="auto" w:fill="FFFFFF" w:themeFill="background1"/>
        <w:spacing w:line="480" w:lineRule="auto"/>
        <w:jc w:val="both"/>
        <w:rPr>
          <w:b/>
          <w:bCs/>
          <w:lang w:eastAsia="en-GB"/>
        </w:rPr>
      </w:pPr>
      <w:r>
        <w:rPr>
          <w:rFonts w:ascii="Arial Unicode MS" w:eastAsia="Arial Unicode MS" w:cs="Arial Unicode MS"/>
          <w:b/>
          <w:bCs/>
          <w:lang w:eastAsia="en-GB"/>
        </w:rPr>
        <w:t>*Corresponding Author</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lang w:eastAsia="en-GB"/>
        </w:rPr>
        <w:t xml:space="preserve">Catherine V </w:t>
      </w:r>
      <w:r>
        <w:rPr>
          <w:rFonts w:ascii="Arial Unicode MS" w:eastAsia="Arial Unicode MS" w:cs="Arial Unicode MS"/>
          <w:color w:val="000000" w:themeColor="text1"/>
        </w:rPr>
        <w:t>George</w:t>
      </w:r>
    </w:p>
    <w:p w:rsidR="00220900" w:rsidRDefault="00220900" w:rsidP="00220900">
      <w:pPr>
        <w:shd w:val="clear" w:color="auto" w:fill="FFFFFF" w:themeFill="background1"/>
        <w:spacing w:line="480" w:lineRule="auto"/>
        <w:jc w:val="both"/>
        <w:rPr>
          <w:lang w:eastAsia="en-GB"/>
        </w:rPr>
      </w:pPr>
      <w:r>
        <w:rPr>
          <w:rFonts w:ascii="Arial Unicode MS" w:eastAsia="Arial Unicode MS" w:cs="Arial Unicode MS"/>
          <w:lang w:eastAsia="en-GB"/>
        </w:rPr>
        <w:t>Catherinecaro23@rcsi.com</w:t>
      </w:r>
    </w:p>
    <w:p w:rsidR="00220900" w:rsidRDefault="00220900" w:rsidP="00220900">
      <w:pPr>
        <w:shd w:val="clear" w:color="auto" w:fill="FFFFFF" w:themeFill="background1"/>
        <w:spacing w:line="480" w:lineRule="auto"/>
        <w:jc w:val="both"/>
        <w:rPr>
          <w:rFonts w:asciiTheme="majorBidi" w:hAnsiTheme="majorBidi" w:cstheme="majorBidi"/>
        </w:rPr>
      </w:pPr>
      <w:r>
        <w:rPr>
          <w:rFonts w:asciiTheme="majorBidi" w:eastAsia="Arial Unicode MS" w:hAnsiTheme="majorBidi" w:cstheme="majorBidi"/>
          <w:b/>
          <w:bCs/>
        </w:rPr>
        <w:t>Online Resource 3a.</w:t>
      </w:r>
      <w:r>
        <w:rPr>
          <w:rFonts w:asciiTheme="majorBidi" w:eastAsia="Arial Unicode MS" w:hAnsiTheme="majorBidi" w:cstheme="majorBidi"/>
        </w:rPr>
        <w:t xml:space="preserve"> Medline Literature search strategy</w:t>
      </w:r>
      <w:r>
        <w:rPr>
          <w:rFonts w:asciiTheme="majorBidi" w:eastAsia="Arial Unicode MS" w:hAnsiTheme="majorBidi" w:cstheme="majorBidi"/>
          <w:b/>
          <w:bCs/>
        </w:rPr>
        <w:t xml:space="preserve"> (</w:t>
      </w:r>
      <w:r>
        <w:rPr>
          <w:rFonts w:asciiTheme="majorBidi" w:eastAsia="Arial Unicode MS" w:hAnsiTheme="majorBidi" w:cstheme="majorBidi"/>
        </w:rPr>
        <w:t>February, 2023 to February, 2025)</w:t>
      </w:r>
    </w:p>
    <w:tbl>
      <w:tblPr>
        <w:tblW w:w="0" w:type="auto"/>
        <w:tblLook w:val="04A0" w:firstRow="1" w:lastRow="0" w:firstColumn="1" w:lastColumn="0" w:noHBand="0" w:noVBand="1"/>
      </w:tblPr>
      <w:tblGrid>
        <w:gridCol w:w="8443"/>
      </w:tblGrid>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Pregnancy/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Pregnan*.tw.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Gravidity/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lastRenderedPageBreak/>
              <w:t>Gravid*.tw.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Gestation*.tw.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Pregnant women/</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Pregnant wom#n.tw.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Prepregnan*.tw.</w:t>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Preconception*.tw.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(child adj3 bearing).tw.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Childbearing.tw.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Matern*.tw.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or/1–12</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gain/ph [Physiology]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gain*.tw.</w:t>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loss/ph [Physiology]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loss*.tw.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change*.tw.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Obesity/dh, me, ph, pc, px, th [Diet Therapy, Metabolism, Physiology, Prevention &amp; Control, Psychology, Therapy]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Obes*.tw.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 xml:space="preserve">Adiposity/ph </w:t>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Adipos*.tw.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Overweight/dh, me, ph, pc, px, th [Diet Therapy, Metabolism, Physiology, Prevention &amp; Control, Psychology, Therapy]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Overweight*.tw.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Body mass index/</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Bmi.tw.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or/14–26</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Exp randomized controlled trial/</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"randomized controlled trial".pt.</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lastRenderedPageBreak/>
              <w:t>"controlled clinical trial".pt.</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(random$ or placebo$).tw,sh.</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((singl$ or double$ or triple$ or treble$) and (blind$ or mask$)).tw,sh.</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Single-blind method/</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Double-blind method/</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or/28–34</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13 and 27 and 35</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Exp animals/</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(rat$ or mouse or mice or hamster$ or animal$ or dog$ or cat$ or bovine or sheep or lamb$).af.</w:t>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37 or 38</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Humans/</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Human$.tw,ot,kf.</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40 or 41</w:t>
            </w:r>
          </w:p>
        </w:tc>
      </w:tr>
      <w:tr w:rsidR="00220900" w:rsidTr="001A19B8">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39 not 42</w:t>
            </w:r>
          </w:p>
        </w:tc>
      </w:tr>
      <w:tr w:rsidR="00220900" w:rsidTr="001A19B8">
        <w:trPr>
          <w:trHeight w:val="133"/>
        </w:trPr>
        <w:tc>
          <w:tcPr>
            <w:tcW w:w="8443" w:type="dxa"/>
          </w:tcPr>
          <w:p w:rsidR="00220900" w:rsidRDefault="00220900" w:rsidP="00220900">
            <w:pPr>
              <w:numPr>
                <w:ilvl w:val="2"/>
                <w:numId w:val="1"/>
              </w:numPr>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36 not 43</w:t>
            </w:r>
          </w:p>
        </w:tc>
      </w:tr>
    </w:tbl>
    <w:p w:rsidR="00220900" w:rsidRDefault="00220900" w:rsidP="00220900">
      <w:pPr>
        <w:spacing w:line="480" w:lineRule="auto"/>
        <w:rPr>
          <w:rFonts w:asciiTheme="majorBidi" w:hAnsiTheme="majorBidi" w:cstheme="majorBidi"/>
          <w:b/>
          <w:sz w:val="20"/>
          <w:szCs w:val="20"/>
        </w:rPr>
      </w:pPr>
    </w:p>
    <w:p w:rsidR="00220900" w:rsidRDefault="00220900" w:rsidP="00220900">
      <w:pPr>
        <w:spacing w:line="480" w:lineRule="auto"/>
        <w:rPr>
          <w:rFonts w:asciiTheme="majorBidi" w:hAnsiTheme="majorBidi" w:cstheme="majorBidi"/>
        </w:rPr>
      </w:pPr>
      <w:r>
        <w:rPr>
          <w:rFonts w:asciiTheme="majorBidi" w:eastAsia="Arial Unicode MS" w:hAnsiTheme="majorBidi" w:cstheme="majorBidi"/>
          <w:b/>
          <w:bCs/>
        </w:rPr>
        <w:t xml:space="preserve">Online Resource 3b. </w:t>
      </w:r>
      <w:r>
        <w:rPr>
          <w:rFonts w:asciiTheme="majorBidi" w:eastAsia="Arial Unicode MS" w:hAnsiTheme="majorBidi" w:cstheme="majorBidi"/>
        </w:rPr>
        <w:t xml:space="preserve">Embase Literature search strategy </w:t>
      </w:r>
      <w:r>
        <w:rPr>
          <w:rFonts w:asciiTheme="majorBidi" w:eastAsia="Arial Unicode MS" w:hAnsiTheme="majorBidi" w:cstheme="majorBidi"/>
          <w:b/>
          <w:bCs/>
        </w:rPr>
        <w:t>(</w:t>
      </w:r>
      <w:r>
        <w:rPr>
          <w:rFonts w:asciiTheme="majorBidi" w:eastAsia="Arial Unicode MS" w:hAnsiTheme="majorBidi" w:cstheme="majorBidi"/>
        </w:rPr>
        <w:t>February, 2023 to February, 2025)</w:t>
      </w:r>
    </w:p>
    <w:tbl>
      <w:tblPr>
        <w:tblW w:w="0" w:type="auto"/>
        <w:tblLook w:val="04A0" w:firstRow="1" w:lastRow="0" w:firstColumn="1" w:lastColumn="0" w:noHBand="0" w:noVBand="1"/>
      </w:tblPr>
      <w:tblGrid>
        <w:gridCol w:w="8443"/>
      </w:tblGrid>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Pregnancy/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Pregnan*.tw.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Gravidity/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Gravid*.tw.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Gestation*.tw.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Pregnant women/</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Pregnant wom#n.tw.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Prepregnan/</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Prepregnan*.tw.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lastRenderedPageBreak/>
              <w:t>Preconception/</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Preconception*.tw.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(child adj3 bearing).tw.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Childbearing.tw.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Matern*.tw.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or/1–14</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gain/</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gain*.tw.</w:t>
            </w:r>
            <w:r>
              <w:rPr>
                <w:rFonts w:asciiTheme="majorBidi" w:eastAsia="Arial Unicode MS" w:hAnsiTheme="majorBidi" w:cstheme="majorBidi"/>
                <w:kern w:val="2"/>
                <w:sz w:val="20"/>
                <w:szCs w:val="20"/>
                <w:lang w:val="en-GB"/>
                <w14:ligatures w14:val="standardContextual"/>
              </w:rPr>
              <w:tab/>
            </w:r>
          </w:p>
        </w:tc>
      </w:tr>
      <w:tr w:rsidR="00220900" w:rsidTr="001A19B8">
        <w:trPr>
          <w:trHeight w:val="125"/>
        </w:trPr>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loss/</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loss*.tw.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Weight change*.tw.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Exp obesity/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Obes*.tw.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Adipos*.tw.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Overweight*.tw.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Body mass index/</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Bmi.tw.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or/16–26</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Clinical trial/</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Randomized controlled trial/</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Controlled clinical trial/</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Multicenter study/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Phase 3 clinical trial/</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Phase 4 clinical trial/</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Exp randomization/</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Single blind procedure/</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Double blind procedure/</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Crossover procedure/</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lastRenderedPageBreak/>
              <w:t>Placebo/</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Randomi?ed controlled trial$.tw.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RCT.tw.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(random$ adj2 allocat$).tw.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Single blind$.tw.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Double blind$.tw.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((treble or triple) adj blind$).tw.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Placebo$.tw.</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Prospective study/</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or/28–46</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Exp animal/ not human.sh.</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47 not 48</w:t>
            </w:r>
            <w:r>
              <w:rPr>
                <w:rFonts w:asciiTheme="majorBidi" w:eastAsia="Arial Unicode MS" w:hAnsiTheme="majorBidi" w:cstheme="majorBidi"/>
                <w:kern w:val="2"/>
                <w:sz w:val="20"/>
                <w:szCs w:val="20"/>
                <w:lang w:val="en-GB"/>
                <w14:ligatures w14:val="standardContextual"/>
              </w:rPr>
              <w:tab/>
            </w:r>
          </w:p>
        </w:tc>
      </w:tr>
      <w:tr w:rsidR="00220900" w:rsidTr="001A19B8">
        <w:tc>
          <w:tcPr>
            <w:tcW w:w="8443" w:type="dxa"/>
          </w:tcPr>
          <w:p w:rsidR="00220900" w:rsidRDefault="00220900" w:rsidP="00220900">
            <w:pPr>
              <w:numPr>
                <w:ilvl w:val="0"/>
                <w:numId w:val="2"/>
              </w:numPr>
              <w:tabs>
                <w:tab w:val="left" w:pos="1029"/>
              </w:tabs>
              <w:spacing w:line="480" w:lineRule="auto"/>
              <w:ind w:left="720"/>
              <w:contextualSpacing/>
              <w:rPr>
                <w:rFonts w:asciiTheme="majorBidi" w:hAnsiTheme="majorBidi" w:cstheme="majorBidi"/>
                <w:sz w:val="20"/>
                <w:szCs w:val="20"/>
              </w:rPr>
            </w:pPr>
            <w:r>
              <w:rPr>
                <w:rFonts w:asciiTheme="majorBidi" w:eastAsia="Arial Unicode MS" w:hAnsiTheme="majorBidi" w:cstheme="majorBidi"/>
                <w:kern w:val="2"/>
                <w:sz w:val="20"/>
                <w:szCs w:val="20"/>
                <w:lang w:val="en-GB"/>
                <w14:ligatures w14:val="standardContextual"/>
              </w:rPr>
              <w:t>15 and 27 and 49</w:t>
            </w:r>
          </w:p>
        </w:tc>
      </w:tr>
    </w:tbl>
    <w:p w:rsidR="00220900" w:rsidRDefault="00220900" w:rsidP="00220900">
      <w:pPr>
        <w:spacing w:line="480" w:lineRule="auto"/>
        <w:rPr>
          <w:rFonts w:asciiTheme="majorBidi" w:hAnsiTheme="majorBidi" w:cstheme="majorBidi"/>
          <w:b/>
          <w:sz w:val="20"/>
          <w:szCs w:val="20"/>
        </w:rPr>
      </w:pPr>
    </w:p>
    <w:p w:rsidR="00220900" w:rsidRDefault="00220900" w:rsidP="00220900">
      <w:pPr>
        <w:spacing w:line="480" w:lineRule="auto"/>
        <w:rPr>
          <w:rFonts w:asciiTheme="majorBidi" w:hAnsiTheme="majorBidi" w:cstheme="majorBidi"/>
        </w:rPr>
      </w:pPr>
      <w:r>
        <w:rPr>
          <w:rFonts w:asciiTheme="majorBidi" w:eastAsia="Arial Unicode MS" w:hAnsiTheme="majorBidi" w:cstheme="majorBidi"/>
          <w:b/>
          <w:bCs/>
        </w:rPr>
        <w:t>Online resource 3c.</w:t>
      </w:r>
      <w:r>
        <w:rPr>
          <w:rFonts w:asciiTheme="majorBidi" w:eastAsia="Arial Unicode MS" w:hAnsiTheme="majorBidi" w:cstheme="majorBidi"/>
        </w:rPr>
        <w:t xml:space="preserve"> the Cochrane Central Register of Controlled Trials Literature search strategy (February, 2023 to February, 2025)</w:t>
      </w:r>
    </w:p>
    <w:tbl>
      <w:tblPr>
        <w:tblW w:w="8505" w:type="dxa"/>
        <w:tblLook w:val="04A0" w:firstRow="1" w:lastRow="0" w:firstColumn="1" w:lastColumn="0" w:noHBand="0" w:noVBand="1"/>
      </w:tblPr>
      <w:tblGrid>
        <w:gridCol w:w="8505"/>
      </w:tblGrid>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 Pregnan*</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 MeSH descriptor: [Pregnancy]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#3 Gestation</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#4 Pregnant women</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#5 MeSH descriptor: [Pregnant Women]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#6 MeSH descriptor: [Gravidity]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#7 Prepregnan*</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#8 Preconception or periconception</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lastRenderedPageBreak/>
              <w:t>#9 Gravidity</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#10 #1 OR #2 OR #3 OR #4 OR #5 OR #6 OR #7 OR #8 OR #9</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#11 Weight gain</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#12 Body mass index</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#13 MeSH descriptor: [Body Mass Index]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#14 BMI</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#15 Obes*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#16 MeSH descriptor: [Obesity]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#17 Overweight</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#18 MeSH descriptor: [Overweight]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#19 #11 OR #12 OR #13 OR #14 OR #15 OR #16 OR #17 OR #18</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#20 Diet</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#21 MeSH descriptor: [Diet]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#22 Lifestyle</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#23 MeSH descriptor: [Lifestyle]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#24 Exercise</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#25 MeSH descriptor: [Exercise]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#26 Physical activity</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#27 Pharmacotherapy</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#28 Metformin</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lastRenderedPageBreak/>
              <w:t>#29 MeSH descriptor: [Metformin]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#30 Intervention</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#31 #20 OR #21 OR #22 OR #23 OR #24 OR #25 OR #26 OR #27 OR #28 OR #29 OR #30</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#32 MeSH descriptor: [Animals]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#33 MeSH descriptor: [Humans] explode all trees</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#34 #32 NOT #33</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#35 #10 AND #19 AND #31</w:t>
            </w:r>
          </w:p>
        </w:tc>
      </w:tr>
      <w:tr w:rsidR="00220900" w:rsidTr="001A19B8">
        <w:tc>
          <w:tcPr>
            <w:tcW w:w="8505" w:type="dxa"/>
          </w:tcPr>
          <w:p w:rsidR="00220900" w:rsidRDefault="00220900" w:rsidP="001A19B8">
            <w:pPr>
              <w:spacing w:line="480" w:lineRule="auto"/>
              <w:jc w:val="both"/>
              <w:rPr>
                <w:rFonts w:asciiTheme="majorBidi" w:hAnsiTheme="majorBidi" w:cstheme="majorBidi"/>
                <w:sz w:val="20"/>
                <w:szCs w:val="20"/>
              </w:rPr>
            </w:pPr>
            <w:r>
              <w:rPr>
                <w:rFonts w:asciiTheme="majorBidi" w:eastAsia="Arial Unicode MS" w:hAnsiTheme="majorBidi" w:cstheme="majorBidi"/>
                <w:sz w:val="20"/>
                <w:szCs w:val="20"/>
              </w:rPr>
              <w:t>#36 #35 NOT 34 with Cochrane Library publication date Between Feb 2022 and Feb 2023, in Trials</w:t>
            </w:r>
          </w:p>
        </w:tc>
      </w:tr>
    </w:tbl>
    <w:p w:rsidR="00220900" w:rsidRDefault="00220900" w:rsidP="00220900">
      <w:pPr>
        <w:spacing w:line="480" w:lineRule="auto"/>
        <w:rPr>
          <w:rFonts w:ascii="Arial Unicode MS" w:hAnsi="Arial Unicode MS" w:cs="Arial Unicode MS"/>
          <w:bCs/>
          <w:sz w:val="20"/>
          <w:szCs w:val="20"/>
        </w:rPr>
      </w:pPr>
    </w:p>
    <w:p w:rsidR="00220900" w:rsidRDefault="00220900" w:rsidP="00220900">
      <w:pPr>
        <w:pStyle w:val="SuppliedContentEnd"/>
        <w:spacing w:line="480" w:lineRule="auto"/>
      </w:pPr>
    </w:p>
    <w:bookmarkEnd w:id="0"/>
    <w:p w:rsidR="009B0BAF" w:rsidRDefault="009B0BAF"/>
    <w:sectPr w:rsidR="009B0BA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A37AAB"/>
    <w:multiLevelType w:val="hybridMultilevel"/>
    <w:tmpl w:val="7E226B30"/>
    <w:lvl w:ilvl="0" w:tplc="DB96BF3C">
      <w:start w:val="43"/>
      <w:numFmt w:val="decimal"/>
      <w:lvlText w:val="%1"/>
      <w:lvlJc w:val="left"/>
      <w:pPr>
        <w:ind w:left="1080" w:hanging="360"/>
      </w:pPr>
      <w:rPr>
        <w:rFonts w:hint="default"/>
      </w:rPr>
    </w:lvl>
    <w:lvl w:ilvl="1" w:tplc="1B3C4BC6" w:tentative="1">
      <w:start w:val="1"/>
      <w:numFmt w:val="lowerLetter"/>
      <w:lvlText w:val="%2."/>
      <w:lvlJc w:val="left"/>
      <w:pPr>
        <w:ind w:left="1440" w:hanging="360"/>
      </w:pPr>
    </w:lvl>
    <w:lvl w:ilvl="2" w:tplc="61603280">
      <w:start w:val="1"/>
      <w:numFmt w:val="decimal"/>
      <w:lvlText w:val="%3."/>
      <w:lvlJc w:val="left"/>
      <w:pPr>
        <w:ind w:left="2340" w:hanging="360"/>
      </w:pPr>
    </w:lvl>
    <w:lvl w:ilvl="3" w:tplc="B3BA9E54" w:tentative="1">
      <w:start w:val="1"/>
      <w:numFmt w:val="decimal"/>
      <w:lvlText w:val="%4."/>
      <w:lvlJc w:val="left"/>
      <w:pPr>
        <w:ind w:left="2880" w:hanging="360"/>
      </w:pPr>
    </w:lvl>
    <w:lvl w:ilvl="4" w:tplc="6D68C862" w:tentative="1">
      <w:start w:val="1"/>
      <w:numFmt w:val="lowerLetter"/>
      <w:lvlText w:val="%5."/>
      <w:lvlJc w:val="left"/>
      <w:pPr>
        <w:ind w:left="3600" w:hanging="360"/>
      </w:pPr>
    </w:lvl>
    <w:lvl w:ilvl="5" w:tplc="DB2A5AB0" w:tentative="1">
      <w:start w:val="1"/>
      <w:numFmt w:val="lowerRoman"/>
      <w:lvlText w:val="%6."/>
      <w:lvlJc w:val="right"/>
      <w:pPr>
        <w:ind w:left="4320" w:hanging="180"/>
      </w:pPr>
    </w:lvl>
    <w:lvl w:ilvl="6" w:tplc="A3E0759E" w:tentative="1">
      <w:start w:val="1"/>
      <w:numFmt w:val="decimal"/>
      <w:lvlText w:val="%7."/>
      <w:lvlJc w:val="left"/>
      <w:pPr>
        <w:ind w:left="5040" w:hanging="360"/>
      </w:pPr>
    </w:lvl>
    <w:lvl w:ilvl="7" w:tplc="A64C4DAC" w:tentative="1">
      <w:start w:val="1"/>
      <w:numFmt w:val="lowerLetter"/>
      <w:lvlText w:val="%8."/>
      <w:lvlJc w:val="left"/>
      <w:pPr>
        <w:ind w:left="5760" w:hanging="360"/>
      </w:pPr>
    </w:lvl>
    <w:lvl w:ilvl="8" w:tplc="2E18BE7C" w:tentative="1">
      <w:start w:val="1"/>
      <w:numFmt w:val="lowerRoman"/>
      <w:lvlText w:val="%9."/>
      <w:lvlJc w:val="right"/>
      <w:pPr>
        <w:ind w:left="6480" w:hanging="180"/>
      </w:pPr>
    </w:lvl>
  </w:abstractNum>
  <w:abstractNum w:abstractNumId="1" w15:restartNumberingAfterBreak="0">
    <w:nsid w:val="7C885330"/>
    <w:multiLevelType w:val="hybridMultilevel"/>
    <w:tmpl w:val="1C123D1E"/>
    <w:lvl w:ilvl="0" w:tplc="A4FAACD0">
      <w:start w:val="1"/>
      <w:numFmt w:val="decimal"/>
      <w:lvlText w:val="%1"/>
      <w:lvlJc w:val="left"/>
      <w:pPr>
        <w:ind w:left="1080" w:hanging="720"/>
      </w:pPr>
      <w:rPr>
        <w:rFonts w:hint="default"/>
      </w:rPr>
    </w:lvl>
    <w:lvl w:ilvl="1" w:tplc="509622F6" w:tentative="1">
      <w:start w:val="1"/>
      <w:numFmt w:val="lowerLetter"/>
      <w:lvlText w:val="%2."/>
      <w:lvlJc w:val="left"/>
      <w:pPr>
        <w:ind w:left="1440" w:hanging="360"/>
      </w:pPr>
    </w:lvl>
    <w:lvl w:ilvl="2" w:tplc="B146536C" w:tentative="1">
      <w:start w:val="1"/>
      <w:numFmt w:val="lowerRoman"/>
      <w:lvlText w:val="%3."/>
      <w:lvlJc w:val="right"/>
      <w:pPr>
        <w:ind w:left="2160" w:hanging="180"/>
      </w:pPr>
    </w:lvl>
    <w:lvl w:ilvl="3" w:tplc="AF9C6400" w:tentative="1">
      <w:start w:val="1"/>
      <w:numFmt w:val="decimal"/>
      <w:lvlText w:val="%4."/>
      <w:lvlJc w:val="left"/>
      <w:pPr>
        <w:ind w:left="2880" w:hanging="360"/>
      </w:pPr>
    </w:lvl>
    <w:lvl w:ilvl="4" w:tplc="C82CB916" w:tentative="1">
      <w:start w:val="1"/>
      <w:numFmt w:val="lowerLetter"/>
      <w:lvlText w:val="%5."/>
      <w:lvlJc w:val="left"/>
      <w:pPr>
        <w:ind w:left="3600" w:hanging="360"/>
      </w:pPr>
    </w:lvl>
    <w:lvl w:ilvl="5" w:tplc="12FCB644" w:tentative="1">
      <w:start w:val="1"/>
      <w:numFmt w:val="lowerRoman"/>
      <w:lvlText w:val="%6."/>
      <w:lvlJc w:val="right"/>
      <w:pPr>
        <w:ind w:left="4320" w:hanging="180"/>
      </w:pPr>
    </w:lvl>
    <w:lvl w:ilvl="6" w:tplc="E042069C" w:tentative="1">
      <w:start w:val="1"/>
      <w:numFmt w:val="decimal"/>
      <w:lvlText w:val="%7."/>
      <w:lvlJc w:val="left"/>
      <w:pPr>
        <w:ind w:left="5040" w:hanging="360"/>
      </w:pPr>
    </w:lvl>
    <w:lvl w:ilvl="7" w:tplc="F0E883E0" w:tentative="1">
      <w:start w:val="1"/>
      <w:numFmt w:val="lowerLetter"/>
      <w:lvlText w:val="%8."/>
      <w:lvlJc w:val="left"/>
      <w:pPr>
        <w:ind w:left="5760" w:hanging="360"/>
      </w:pPr>
    </w:lvl>
    <w:lvl w:ilvl="8" w:tplc="945630F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900"/>
    <w:rsid w:val="00145B3C"/>
    <w:rsid w:val="00220900"/>
    <w:rsid w:val="002B274F"/>
    <w:rsid w:val="002D5E41"/>
    <w:rsid w:val="00346214"/>
    <w:rsid w:val="003C49AE"/>
    <w:rsid w:val="00475BFD"/>
    <w:rsid w:val="004B5604"/>
    <w:rsid w:val="00590486"/>
    <w:rsid w:val="00761188"/>
    <w:rsid w:val="007616F8"/>
    <w:rsid w:val="00811B70"/>
    <w:rsid w:val="00851154"/>
    <w:rsid w:val="008602B2"/>
    <w:rsid w:val="00910525"/>
    <w:rsid w:val="009B0BAF"/>
    <w:rsid w:val="009B3AE4"/>
    <w:rsid w:val="00A44976"/>
    <w:rsid w:val="00A95912"/>
    <w:rsid w:val="00C2175E"/>
    <w:rsid w:val="00CB0A5E"/>
    <w:rsid w:val="00E45638"/>
    <w:rsid w:val="00F739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40528F-51F1-4265-942F-553521F8B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ppliedContentEnd">
    <w:name w:val="SuppliedContentEnd"/>
    <w:basedOn w:val="Normal"/>
    <w:qFormat/>
    <w:rsid w:val="00220900"/>
    <w:pPr>
      <w:spacing w:after="0" w:line="240" w:lineRule="auto"/>
    </w:pPr>
    <w:rPr>
      <w:rFonts w:ascii="Times New Roman" w:eastAsia="Arial Unicode MS"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2276</Words>
  <Characters>12976</Characters>
  <Application>Microsoft Office Word</Application>
  <DocSecurity>0</DocSecurity>
  <Lines>108</Lines>
  <Paragraphs>30</Paragraphs>
  <ScaleCrop>false</ScaleCrop>
  <Company/>
  <LinksUpToDate>false</LinksUpToDate>
  <CharactersWithSpaces>15222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Nagendran M Muthumani R</dc:creator>
  <cp:keywords/>
  <dc:description/>
  <cp:lastModifiedBy>Nagendran M Muthumani R</cp:lastModifiedBy>
  <cp:revision>1</cp:revision>
  <dcterms:created xsi:type="dcterms:W3CDTF">2026-02-01T02:50:00Z</dcterms:created>
  <dcterms:modified xsi:type="dcterms:W3CDTF">2026-02-01T02:51:00Z</dcterms:modified>
</cp:coreProperties>
</file>