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67C91" w14:textId="7C1A80B6" w:rsidR="00AA62EE" w:rsidRDefault="00AA62EE" w:rsidP="00AA62E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sz w:val="28"/>
          <w:szCs w:val="28"/>
          <w:highlight w:val="white"/>
        </w:rPr>
      </w:pPr>
      <w:r>
        <w:rPr>
          <w:b/>
          <w:bCs/>
          <w:sz w:val="28"/>
          <w:szCs w:val="28"/>
          <w:highlight w:val="white"/>
        </w:rPr>
        <w:t>Supplementary Files</w:t>
      </w:r>
    </w:p>
    <w:p w14:paraId="683E5AEB" w14:textId="77777777" w:rsidR="00AA62EE" w:rsidRDefault="00AA62EE" w:rsidP="00AA62E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sz w:val="28"/>
          <w:szCs w:val="28"/>
          <w:highlight w:val="white"/>
        </w:rPr>
      </w:pPr>
    </w:p>
    <w:p w14:paraId="73A1EEEB" w14:textId="77777777" w:rsidR="002D333F" w:rsidRDefault="002D333F" w:rsidP="002D333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bCs/>
          <w:sz w:val="28"/>
          <w:szCs w:val="28"/>
          <w:highlight w:val="white"/>
        </w:rPr>
      </w:pPr>
    </w:p>
    <w:p w14:paraId="0032A9E8" w14:textId="708508D2" w:rsidR="0062171C" w:rsidRDefault="00AA62EE" w:rsidP="00AA62E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</w:pPr>
      <w:bookmarkStart w:id="0" w:name="_1fob9te" w:colFirst="0" w:colLast="0"/>
      <w:bookmarkEnd w:id="0"/>
      <w:r>
        <w:rPr>
          <w:noProof/>
        </w:rPr>
        <w:drawing>
          <wp:inline distT="0" distB="0" distL="0" distR="0" wp14:anchorId="51EDA983" wp14:editId="48F46AF0">
            <wp:extent cx="5486400" cy="3084830"/>
            <wp:effectExtent l="0" t="0" r="0" b="1270"/>
            <wp:docPr id="173924218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08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C2A761" w14:textId="2DE991A0" w:rsidR="00AA62EE" w:rsidRPr="0042306C" w:rsidRDefault="00B10974" w:rsidP="00B10974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</w:pPr>
      <w:r w:rsidRPr="00B10974">
        <w:t xml:space="preserve">Supplementary Figure 1. Experimental design. Sprague Dawley rats were exposed to a </w:t>
      </w:r>
      <w:proofErr w:type="spellStart"/>
      <w:r w:rsidRPr="00B10974">
        <w:t>normoproteic</w:t>
      </w:r>
      <w:proofErr w:type="spellEnd"/>
      <w:r w:rsidRPr="00B10974">
        <w:t xml:space="preserve"> diet (17% protein - CTR black bar) or a </w:t>
      </w:r>
      <w:proofErr w:type="spellStart"/>
      <w:r w:rsidRPr="00B10974">
        <w:t>hypoproteic</w:t>
      </w:r>
      <w:proofErr w:type="spellEnd"/>
      <w:r w:rsidRPr="00B10974">
        <w:t xml:space="preserve"> diet (6% protein - GLLP blue bar) during gestation and lactation. Mothers (CTR and GLLP) and female offspring were euthanized at the end of lactation (mothers) and post-weaning for females. GD. Gestational day. PND. Postnatal day.</w:t>
      </w:r>
    </w:p>
    <w:sectPr w:rsidR="00AA62EE" w:rsidRPr="0042306C" w:rsidSect="00E53CC9">
      <w:headerReference w:type="default" r:id="rId8"/>
      <w:headerReference w:type="first" r:id="rId9"/>
      <w:pgSz w:w="11900" w:h="16840"/>
      <w:pgMar w:top="1417" w:right="1701" w:bottom="1417" w:left="1559" w:header="708" w:footer="708" w:gutter="0"/>
      <w:lnNumType w:countBy="1" w:restart="continuous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675BB3" w14:textId="77777777" w:rsidR="00602B1C" w:rsidRDefault="00602B1C">
      <w:r>
        <w:separator/>
      </w:r>
    </w:p>
  </w:endnote>
  <w:endnote w:type="continuationSeparator" w:id="0">
    <w:p w14:paraId="45A99C8B" w14:textId="77777777" w:rsidR="00602B1C" w:rsidRDefault="00602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charset w:val="00"/>
    <w:family w:val="roman"/>
    <w:pitch w:val="default"/>
    <w:embedRegular r:id="rId1" w:fontKey="{0685DE7C-373A-4748-90CF-96C2C119027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92F90115-1058-4C0B-8668-CBF57CA58CDA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35B1254D-02F4-47B6-8C34-F9F3BC8EBE5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B298D2F-2919-43C4-A074-1C5B2A9BEC1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7EB9F" w14:textId="77777777" w:rsidR="00602B1C" w:rsidRDefault="00602B1C">
      <w:r>
        <w:separator/>
      </w:r>
    </w:p>
  </w:footnote>
  <w:footnote w:type="continuationSeparator" w:id="0">
    <w:p w14:paraId="5CB5F81A" w14:textId="77777777" w:rsidR="00602B1C" w:rsidRDefault="00602B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75832" w14:textId="77777777" w:rsidR="0062171C" w:rsidRDefault="0062171C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A53AC" w14:textId="77777777" w:rsidR="0062171C" w:rsidRDefault="0062171C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171C"/>
    <w:rsid w:val="002D333F"/>
    <w:rsid w:val="0030189F"/>
    <w:rsid w:val="00315097"/>
    <w:rsid w:val="0042306C"/>
    <w:rsid w:val="004A6AF2"/>
    <w:rsid w:val="005229F9"/>
    <w:rsid w:val="00602B1C"/>
    <w:rsid w:val="0062171C"/>
    <w:rsid w:val="00660223"/>
    <w:rsid w:val="0067726B"/>
    <w:rsid w:val="00677CBC"/>
    <w:rsid w:val="00684C5A"/>
    <w:rsid w:val="006D74BC"/>
    <w:rsid w:val="007305C9"/>
    <w:rsid w:val="0076115D"/>
    <w:rsid w:val="00781E20"/>
    <w:rsid w:val="00823D43"/>
    <w:rsid w:val="00847E7E"/>
    <w:rsid w:val="0089430D"/>
    <w:rsid w:val="00904D17"/>
    <w:rsid w:val="009461CB"/>
    <w:rsid w:val="00981B6F"/>
    <w:rsid w:val="009C42D6"/>
    <w:rsid w:val="00A10509"/>
    <w:rsid w:val="00A300AF"/>
    <w:rsid w:val="00A5325A"/>
    <w:rsid w:val="00A91A0F"/>
    <w:rsid w:val="00AA62EE"/>
    <w:rsid w:val="00B02462"/>
    <w:rsid w:val="00B10974"/>
    <w:rsid w:val="00B23ACF"/>
    <w:rsid w:val="00BF2DE7"/>
    <w:rsid w:val="00C03329"/>
    <w:rsid w:val="00C5402E"/>
    <w:rsid w:val="00DB213D"/>
    <w:rsid w:val="00DB5DDE"/>
    <w:rsid w:val="00DC38D7"/>
    <w:rsid w:val="00DF74B6"/>
    <w:rsid w:val="00E53CC9"/>
    <w:rsid w:val="00E8700C"/>
    <w:rsid w:val="00EE57A4"/>
    <w:rsid w:val="00EF5E17"/>
    <w:rsid w:val="00F57167"/>
    <w:rsid w:val="00F76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43C5A"/>
  <w15:docId w15:val="{E442CB9C-BCCA-4161-997C-D25617B70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widowControl w:val="0"/>
      <w:pBdr>
        <w:top w:val="nil"/>
        <w:left w:val="nil"/>
        <w:bottom w:val="nil"/>
        <w:right w:val="nil"/>
        <w:between w:val="nil"/>
      </w:pBdr>
      <w:spacing w:before="106"/>
      <w:ind w:left="255" w:hanging="255"/>
      <w:outlineLvl w:val="1"/>
    </w:pPr>
    <w:rPr>
      <w:b/>
      <w:bCs/>
      <w:color w:val="000000"/>
      <w:sz w:val="28"/>
      <w:szCs w:val="28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40"/>
      <w:outlineLvl w:val="2"/>
    </w:pPr>
    <w:rPr>
      <w:rFonts w:ascii="Helvetica Neue" w:eastAsia="Helvetica Neue" w:hAnsi="Helvetica Neue" w:cs="Helvetica Neue"/>
      <w:color w:val="1F3863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character" w:styleId="Nmerodelinha">
    <w:name w:val="line number"/>
    <w:basedOn w:val="Fontepargpadro"/>
    <w:uiPriority w:val="99"/>
    <w:semiHidden/>
    <w:unhideWhenUsed/>
    <w:rsid w:val="00E53CC9"/>
  </w:style>
  <w:style w:type="paragraph" w:styleId="NormalWeb">
    <w:name w:val="Normal (Web)"/>
    <w:basedOn w:val="Normal"/>
    <w:uiPriority w:val="99"/>
    <w:semiHidden/>
    <w:unhideWhenUsed/>
    <w:rsid w:val="00A5325A"/>
  </w:style>
  <w:style w:type="character" w:styleId="Hyperlink">
    <w:name w:val="Hyperlink"/>
    <w:basedOn w:val="Fontepargpadro"/>
    <w:uiPriority w:val="99"/>
    <w:unhideWhenUsed/>
    <w:rsid w:val="00C5402E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540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8F7D3C-0976-4504-80EA-FB91259FF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1</Pages>
  <Words>62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Matheus Naia Fioretto</cp:lastModifiedBy>
  <cp:revision>18</cp:revision>
  <dcterms:created xsi:type="dcterms:W3CDTF">2026-04-24T19:17:00Z</dcterms:created>
  <dcterms:modified xsi:type="dcterms:W3CDTF">2026-06-06T16:22:00Z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d07c26b8-7b5e-4115-abcb-60f217e852ae</vt:lpwstr>
  </property>
</Properties>
</file>