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B3A" w:rsidRDefault="000F6661" w:rsidP="000F6661">
      <w:pPr>
        <w:spacing w:after="0" w:line="480" w:lineRule="auto"/>
        <w:jc w:val="both"/>
        <w:rPr>
          <w:rFonts w:ascii="Times New Roman" w:hAnsi="Times New Roman" w:cs="Times New Roman"/>
          <w:b/>
          <w:sz w:val="32"/>
          <w:szCs w:val="32"/>
          <w:lang w:val="en-US"/>
        </w:rPr>
      </w:pPr>
      <w:r w:rsidRPr="00FF64C4">
        <w:rPr>
          <w:rFonts w:ascii="Times New Roman" w:hAnsi="Times New Roman" w:cs="Times New Roman"/>
          <w:b/>
          <w:sz w:val="32"/>
          <w:szCs w:val="32"/>
          <w:lang w:val="en-US"/>
        </w:rPr>
        <w:t xml:space="preserve">Climate change and cocoyam </w:t>
      </w:r>
      <w:r w:rsidR="00586B3A">
        <w:rPr>
          <w:rFonts w:ascii="Times New Roman" w:hAnsi="Times New Roman" w:cs="Times New Roman"/>
          <w:b/>
          <w:sz w:val="32"/>
          <w:szCs w:val="32"/>
          <w:lang w:val="en-US"/>
        </w:rPr>
        <w:t>(</w:t>
      </w:r>
      <w:proofErr w:type="spellStart"/>
      <w:r w:rsidR="00044042" w:rsidRPr="004657C9">
        <w:rPr>
          <w:rFonts w:ascii="Times New Roman" w:hAnsi="Times New Roman" w:cs="Times New Roman"/>
          <w:b/>
          <w:i/>
          <w:iCs/>
          <w:sz w:val="32"/>
          <w:szCs w:val="32"/>
          <w:lang w:val="en-US"/>
        </w:rPr>
        <w:t>Colocasia</w:t>
      </w:r>
      <w:proofErr w:type="spellEnd"/>
      <w:r w:rsidR="00044042" w:rsidRPr="004657C9">
        <w:rPr>
          <w:rFonts w:ascii="Times New Roman" w:hAnsi="Times New Roman" w:cs="Times New Roman"/>
          <w:b/>
          <w:i/>
          <w:iCs/>
          <w:sz w:val="32"/>
          <w:szCs w:val="32"/>
          <w:lang w:val="en-US"/>
        </w:rPr>
        <w:t xml:space="preserve"> </w:t>
      </w:r>
      <w:proofErr w:type="spellStart"/>
      <w:r w:rsidR="00044042" w:rsidRPr="004657C9">
        <w:rPr>
          <w:rFonts w:ascii="Times New Roman" w:hAnsi="Times New Roman" w:cs="Times New Roman"/>
          <w:b/>
          <w:i/>
          <w:iCs/>
          <w:sz w:val="32"/>
          <w:szCs w:val="32"/>
          <w:lang w:val="en-US"/>
        </w:rPr>
        <w:t>esculenta</w:t>
      </w:r>
      <w:proofErr w:type="spellEnd"/>
      <w:r w:rsidR="00044042">
        <w:rPr>
          <w:rFonts w:ascii="Times New Roman" w:hAnsi="Times New Roman" w:cs="Times New Roman"/>
          <w:b/>
          <w:i/>
          <w:iCs/>
          <w:sz w:val="32"/>
          <w:szCs w:val="32"/>
          <w:lang w:val="en-US"/>
        </w:rPr>
        <w:t xml:space="preserve"> </w:t>
      </w:r>
      <w:r w:rsidR="00044042" w:rsidRPr="00AD36CC">
        <w:rPr>
          <w:rFonts w:ascii="Times New Roman" w:hAnsi="Times New Roman" w:cs="Times New Roman"/>
          <w:b/>
          <w:sz w:val="32"/>
          <w:szCs w:val="32"/>
          <w:lang w:val="en-US"/>
        </w:rPr>
        <w:t>(L</w:t>
      </w:r>
      <w:r w:rsidR="00044042">
        <w:rPr>
          <w:rFonts w:ascii="Times New Roman" w:hAnsi="Times New Roman" w:cs="Times New Roman"/>
          <w:b/>
          <w:sz w:val="32"/>
          <w:szCs w:val="32"/>
          <w:lang w:val="en-US"/>
        </w:rPr>
        <w:t>.</w:t>
      </w:r>
      <w:r w:rsidR="00044042" w:rsidRPr="00AD36CC">
        <w:rPr>
          <w:rFonts w:ascii="Times New Roman" w:hAnsi="Times New Roman" w:cs="Times New Roman"/>
          <w:b/>
          <w:sz w:val="32"/>
          <w:szCs w:val="32"/>
          <w:lang w:val="en-US"/>
        </w:rPr>
        <w:t>)</w:t>
      </w:r>
      <w:r w:rsidR="00044042">
        <w:rPr>
          <w:rFonts w:ascii="Times New Roman" w:hAnsi="Times New Roman" w:cs="Times New Roman"/>
          <w:b/>
          <w:sz w:val="32"/>
          <w:szCs w:val="32"/>
          <w:lang w:val="en-US"/>
        </w:rPr>
        <w:t xml:space="preserve"> Schott</w:t>
      </w:r>
      <w:bookmarkStart w:id="0" w:name="_GoBack"/>
      <w:r w:rsidR="00586B3A" w:rsidRPr="00044042">
        <w:rPr>
          <w:rFonts w:ascii="Times New Roman" w:hAnsi="Times New Roman" w:cs="Times New Roman"/>
          <w:b/>
          <w:bCs/>
          <w:iCs/>
          <w:sz w:val="32"/>
          <w:szCs w:val="32"/>
          <w:lang w:val="en-US"/>
        </w:rPr>
        <w:t>)</w:t>
      </w:r>
      <w:bookmarkEnd w:id="0"/>
      <w:r w:rsidR="00586B3A">
        <w:rPr>
          <w:rFonts w:ascii="Times New Roman" w:hAnsi="Times New Roman" w:cs="Times New Roman"/>
          <w:i/>
          <w:lang w:val="en-US"/>
        </w:rPr>
        <w:t xml:space="preserve"> </w:t>
      </w:r>
      <w:r w:rsidRPr="00FF64C4">
        <w:rPr>
          <w:rFonts w:ascii="Times New Roman" w:hAnsi="Times New Roman" w:cs="Times New Roman"/>
          <w:b/>
          <w:sz w:val="32"/>
          <w:szCs w:val="32"/>
          <w:lang w:val="en-US"/>
        </w:rPr>
        <w:t>production: Assessing impacts and potential adaptation</w:t>
      </w:r>
      <w:r>
        <w:rPr>
          <w:rFonts w:ascii="Times New Roman" w:hAnsi="Times New Roman" w:cs="Times New Roman"/>
          <w:b/>
          <w:sz w:val="32"/>
          <w:szCs w:val="32"/>
          <w:lang w:val="en-US"/>
        </w:rPr>
        <w:t xml:space="preserve"> strategies</w:t>
      </w:r>
      <w:r w:rsidRPr="00FF64C4">
        <w:rPr>
          <w:rFonts w:ascii="Times New Roman" w:hAnsi="Times New Roman" w:cs="Times New Roman"/>
          <w:b/>
          <w:sz w:val="32"/>
          <w:szCs w:val="32"/>
          <w:lang w:val="en-US"/>
        </w:rPr>
        <w:t xml:space="preserve"> in Zimbabwe</w:t>
      </w:r>
      <w:r>
        <w:rPr>
          <w:rFonts w:ascii="Times New Roman" w:hAnsi="Times New Roman" w:cs="Times New Roman"/>
          <w:b/>
          <w:sz w:val="32"/>
          <w:szCs w:val="32"/>
          <w:lang w:val="en-US"/>
        </w:rPr>
        <w:t xml:space="preserve"> </w:t>
      </w:r>
    </w:p>
    <w:p w:rsidR="00586B3A" w:rsidRDefault="00586B3A" w:rsidP="00586B3A">
      <w:pPr>
        <w:spacing w:after="0" w:line="480" w:lineRule="auto"/>
        <w:jc w:val="center"/>
        <w:rPr>
          <w:rFonts w:ascii="Times New Roman" w:hAnsi="Times New Roman" w:cs="Times New Roman"/>
          <w:b/>
          <w:sz w:val="32"/>
          <w:szCs w:val="32"/>
          <w:lang w:val="en-US"/>
        </w:rPr>
      </w:pPr>
    </w:p>
    <w:p w:rsidR="000F6661" w:rsidRDefault="000F6661" w:rsidP="00586B3A">
      <w:pPr>
        <w:spacing w:after="0" w:line="480" w:lineRule="auto"/>
        <w:jc w:val="center"/>
        <w:rPr>
          <w:rFonts w:ascii="Times New Roman" w:hAnsi="Times New Roman" w:cs="Times New Roman"/>
          <w:b/>
          <w:sz w:val="32"/>
          <w:szCs w:val="32"/>
          <w:lang w:val="en-US"/>
        </w:rPr>
      </w:pPr>
      <w:r w:rsidRPr="008F2950">
        <w:rPr>
          <w:rFonts w:ascii="Times New Roman" w:hAnsi="Times New Roman" w:cs="Times New Roman"/>
          <w:b/>
          <w:sz w:val="32"/>
          <w:szCs w:val="32"/>
          <w:lang w:val="en-US"/>
        </w:rPr>
        <w:t>Supplementary materials</w:t>
      </w:r>
    </w:p>
    <w:p w:rsidR="004F26F4" w:rsidRPr="00634E6C" w:rsidRDefault="000F6661" w:rsidP="00634E6C">
      <w:pPr>
        <w:spacing w:after="0" w:line="276" w:lineRule="auto"/>
        <w:jc w:val="both"/>
        <w:rPr>
          <w:rFonts w:ascii="Times New Roman" w:hAnsi="Times New Roman" w:cs="Times New Roman"/>
          <w:bCs/>
          <w:sz w:val="24"/>
          <w:szCs w:val="24"/>
          <w:lang w:val="en-US"/>
        </w:rPr>
      </w:pPr>
      <w:r w:rsidRPr="00634E6C">
        <w:rPr>
          <w:rFonts w:ascii="Times New Roman" w:hAnsi="Times New Roman" w:cs="Times New Roman"/>
          <w:bCs/>
          <w:sz w:val="24"/>
          <w:szCs w:val="24"/>
          <w:lang w:val="en-US"/>
        </w:rPr>
        <w:t>S</w:t>
      </w:r>
      <w:r w:rsidR="00361E36" w:rsidRPr="00634E6C">
        <w:rPr>
          <w:rFonts w:ascii="Times New Roman" w:hAnsi="Times New Roman" w:cs="Times New Roman"/>
          <w:bCs/>
          <w:sz w:val="24"/>
          <w:szCs w:val="24"/>
          <w:lang w:val="en-US"/>
        </w:rPr>
        <w:t xml:space="preserve">I1: Detailed description of the </w:t>
      </w:r>
      <w:r w:rsidR="00254D76" w:rsidRPr="00634E6C">
        <w:rPr>
          <w:rFonts w:ascii="Times New Roman" w:hAnsi="Times New Roman" w:cs="Times New Roman"/>
          <w:bCs/>
          <w:sz w:val="24"/>
          <w:szCs w:val="24"/>
          <w:lang w:val="en-US"/>
        </w:rPr>
        <w:t xml:space="preserve">8 soil classes </w:t>
      </w:r>
      <w:r w:rsidR="00361E36" w:rsidRPr="00634E6C">
        <w:rPr>
          <w:rFonts w:ascii="Times New Roman" w:hAnsi="Times New Roman" w:cs="Times New Roman"/>
          <w:bCs/>
          <w:sz w:val="24"/>
          <w:szCs w:val="24"/>
          <w:lang w:val="en-US"/>
        </w:rPr>
        <w:t>used in the modelling</w:t>
      </w:r>
      <w:r w:rsidR="00254D76" w:rsidRPr="00634E6C">
        <w:rPr>
          <w:rFonts w:ascii="Times New Roman" w:hAnsi="Times New Roman" w:cs="Times New Roman"/>
          <w:bCs/>
          <w:sz w:val="24"/>
          <w:szCs w:val="24"/>
          <w:lang w:val="en-US"/>
        </w:rPr>
        <w:t xml:space="preserve"> of cocoyam suitability</w:t>
      </w:r>
      <w:r w:rsidR="00C551BE" w:rsidRPr="00634E6C">
        <w:rPr>
          <w:rFonts w:ascii="Times New Roman" w:hAnsi="Times New Roman" w:cs="Times New Roman"/>
          <w:bCs/>
          <w:sz w:val="24"/>
          <w:szCs w:val="24"/>
          <w:lang w:val="en-US"/>
        </w:rPr>
        <w:t xml:space="preserve"> in Zimbabwe</w:t>
      </w:r>
      <w:r w:rsidR="00361E36" w:rsidRPr="00634E6C">
        <w:rPr>
          <w:rFonts w:ascii="Times New Roman" w:hAnsi="Times New Roman" w:cs="Times New Roman"/>
          <w:bCs/>
          <w:sz w:val="24"/>
          <w:szCs w:val="24"/>
          <w:lang w:val="en-US"/>
        </w:rPr>
        <w:t>.</w:t>
      </w:r>
      <w:r w:rsidR="004F26F4" w:rsidRPr="00634E6C">
        <w:rPr>
          <w:rFonts w:ascii="Times New Roman" w:hAnsi="Times New Roman" w:cs="Times New Roman"/>
          <w:bCs/>
          <w:sz w:val="24"/>
          <w:szCs w:val="24"/>
          <w:lang w:val="en-US"/>
        </w:rPr>
        <w:t xml:space="preserve"> </w:t>
      </w:r>
      <w:r w:rsidR="00C551BE" w:rsidRPr="00634E6C">
        <w:rPr>
          <w:rFonts w:ascii="Times New Roman" w:hAnsi="Times New Roman" w:cs="Times New Roman"/>
          <w:bCs/>
          <w:sz w:val="24"/>
          <w:szCs w:val="24"/>
          <w:lang w:val="en-US"/>
        </w:rPr>
        <w:t xml:space="preserve">The table describes the genesis and the distribution of the soils. </w:t>
      </w:r>
    </w:p>
    <w:tbl>
      <w:tblPr>
        <w:tblStyle w:val="6"/>
        <w:tblW w:w="9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3"/>
        <w:gridCol w:w="4252"/>
        <w:gridCol w:w="4000"/>
      </w:tblGrid>
      <w:tr w:rsidR="004F26F4" w:rsidRPr="004F26F4" w:rsidTr="00361E36">
        <w:trPr>
          <w:trHeight w:val="369"/>
        </w:trPr>
        <w:tc>
          <w:tcPr>
            <w:tcW w:w="1413"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b/>
                <w:sz w:val="18"/>
                <w:szCs w:val="18"/>
              </w:rPr>
            </w:pPr>
            <w:r w:rsidRPr="004F26F4">
              <w:rPr>
                <w:rFonts w:ascii="Times New Roman" w:eastAsia="Times New Roman" w:hAnsi="Times New Roman" w:cs="Times New Roman"/>
                <w:b/>
                <w:sz w:val="18"/>
                <w:szCs w:val="18"/>
              </w:rPr>
              <w:t>Soil Group</w:t>
            </w:r>
          </w:p>
        </w:tc>
        <w:tc>
          <w:tcPr>
            <w:tcW w:w="4252"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b/>
                <w:sz w:val="18"/>
                <w:szCs w:val="18"/>
              </w:rPr>
            </w:pPr>
            <w:r w:rsidRPr="004F26F4">
              <w:rPr>
                <w:rFonts w:ascii="Times New Roman" w:eastAsia="Times New Roman" w:hAnsi="Times New Roman" w:cs="Times New Roman"/>
                <w:b/>
                <w:sz w:val="18"/>
                <w:szCs w:val="18"/>
              </w:rPr>
              <w:t>Genesis</w:t>
            </w:r>
          </w:p>
        </w:tc>
        <w:tc>
          <w:tcPr>
            <w:tcW w:w="4000"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b/>
                <w:sz w:val="18"/>
                <w:szCs w:val="18"/>
              </w:rPr>
            </w:pPr>
            <w:r w:rsidRPr="004F26F4">
              <w:rPr>
                <w:rFonts w:ascii="Times New Roman" w:eastAsia="Times New Roman" w:hAnsi="Times New Roman" w:cs="Times New Roman"/>
                <w:b/>
                <w:sz w:val="18"/>
                <w:szCs w:val="18"/>
              </w:rPr>
              <w:t>Occurrence and distribution</w:t>
            </w:r>
          </w:p>
        </w:tc>
      </w:tr>
      <w:tr w:rsidR="004F26F4" w:rsidRPr="004F26F4" w:rsidTr="00F052BF">
        <w:trPr>
          <w:trHeight w:val="1315"/>
        </w:trPr>
        <w:tc>
          <w:tcPr>
            <w:tcW w:w="1413"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proofErr w:type="spellStart"/>
            <w:r w:rsidRPr="004F26F4">
              <w:rPr>
                <w:rFonts w:ascii="Times New Roman" w:eastAsia="Times New Roman" w:hAnsi="Times New Roman" w:cs="Times New Roman"/>
                <w:sz w:val="18"/>
                <w:szCs w:val="18"/>
              </w:rPr>
              <w:t>Lithosol</w:t>
            </w:r>
            <w:proofErr w:type="spellEnd"/>
          </w:p>
        </w:tc>
        <w:tc>
          <w:tcPr>
            <w:tcW w:w="4252"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Have not had adequate time to develop beyond their present depth either because of climatic conditions or other environmental factors.</w:t>
            </w:r>
          </w:p>
        </w:tc>
        <w:tc>
          <w:tcPr>
            <w:tcW w:w="4000"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 xml:space="preserve">May occur extensively on flat areas especially in areas underlain by rock which is relatively resistant to weathering such as southern part of Zimbabwe. In higher rainfall areas, </w:t>
            </w:r>
            <w:proofErr w:type="spellStart"/>
            <w:r w:rsidRPr="004F26F4">
              <w:rPr>
                <w:rFonts w:ascii="Times New Roman" w:eastAsia="Times New Roman" w:hAnsi="Times New Roman" w:cs="Times New Roman"/>
                <w:sz w:val="18"/>
                <w:szCs w:val="18"/>
              </w:rPr>
              <w:t>lithosols</w:t>
            </w:r>
            <w:proofErr w:type="spellEnd"/>
            <w:r w:rsidRPr="004F26F4">
              <w:rPr>
                <w:rFonts w:ascii="Times New Roman" w:eastAsia="Times New Roman" w:hAnsi="Times New Roman" w:cs="Times New Roman"/>
                <w:sz w:val="18"/>
                <w:szCs w:val="18"/>
              </w:rPr>
              <w:t xml:space="preserve"> are associated with broken or hilly terrain where the relatively high rate of erosion is partly responsible for the shallowness.</w:t>
            </w:r>
          </w:p>
        </w:tc>
      </w:tr>
      <w:tr w:rsidR="004F26F4" w:rsidRPr="004F26F4" w:rsidTr="00F052BF">
        <w:trPr>
          <w:trHeight w:val="1101"/>
        </w:trPr>
        <w:tc>
          <w:tcPr>
            <w:tcW w:w="1413"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proofErr w:type="spellStart"/>
            <w:r w:rsidRPr="004F26F4">
              <w:rPr>
                <w:rFonts w:ascii="Times New Roman" w:eastAsia="Times New Roman" w:hAnsi="Times New Roman" w:cs="Times New Roman"/>
                <w:sz w:val="18"/>
                <w:szCs w:val="18"/>
              </w:rPr>
              <w:t>Regosol</w:t>
            </w:r>
            <w:proofErr w:type="spellEnd"/>
          </w:p>
        </w:tc>
        <w:tc>
          <w:tcPr>
            <w:tcW w:w="4252"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Mostly developed from Kalahari sands.</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Soils are poor in nutrients and nutrients are supplied by extensive groundwater below the sands.</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Vegetation consists of fairly closed woodland in some areas whereas in others, it is thick thorny bush.</w:t>
            </w:r>
          </w:p>
        </w:tc>
        <w:tc>
          <w:tcPr>
            <w:tcW w:w="4000"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 xml:space="preserve">Extensive in the western part of the country from around </w:t>
            </w:r>
            <w:proofErr w:type="spellStart"/>
            <w:r w:rsidRPr="004F26F4">
              <w:rPr>
                <w:rFonts w:ascii="Times New Roman" w:eastAsia="Times New Roman" w:hAnsi="Times New Roman" w:cs="Times New Roman"/>
                <w:sz w:val="18"/>
                <w:szCs w:val="18"/>
              </w:rPr>
              <w:t>Nyamandlovu</w:t>
            </w:r>
            <w:proofErr w:type="spellEnd"/>
            <w:r w:rsidRPr="004F26F4">
              <w:rPr>
                <w:rFonts w:ascii="Times New Roman" w:eastAsia="Times New Roman" w:hAnsi="Times New Roman" w:cs="Times New Roman"/>
                <w:sz w:val="18"/>
                <w:szCs w:val="18"/>
              </w:rPr>
              <w:t xml:space="preserve"> just north of Bulawayo to Victoria Falls including parts of Hwange, </w:t>
            </w:r>
            <w:proofErr w:type="spellStart"/>
            <w:r w:rsidRPr="004F26F4">
              <w:rPr>
                <w:rFonts w:ascii="Times New Roman" w:eastAsia="Times New Roman" w:hAnsi="Times New Roman" w:cs="Times New Roman"/>
                <w:sz w:val="18"/>
                <w:szCs w:val="18"/>
              </w:rPr>
              <w:t>Lupane</w:t>
            </w:r>
            <w:proofErr w:type="spellEnd"/>
            <w:r w:rsidRPr="004F26F4">
              <w:rPr>
                <w:rFonts w:ascii="Times New Roman" w:eastAsia="Times New Roman" w:hAnsi="Times New Roman" w:cs="Times New Roman"/>
                <w:sz w:val="18"/>
                <w:szCs w:val="18"/>
              </w:rPr>
              <w:t xml:space="preserve">, </w:t>
            </w:r>
            <w:proofErr w:type="spellStart"/>
            <w:r w:rsidRPr="004F26F4">
              <w:rPr>
                <w:rFonts w:ascii="Times New Roman" w:eastAsia="Times New Roman" w:hAnsi="Times New Roman" w:cs="Times New Roman"/>
                <w:sz w:val="18"/>
                <w:szCs w:val="18"/>
              </w:rPr>
              <w:t>Nka</w:t>
            </w:r>
            <w:r w:rsidR="004D421E">
              <w:rPr>
                <w:rFonts w:ascii="Times New Roman" w:eastAsia="Times New Roman" w:hAnsi="Times New Roman" w:cs="Times New Roman"/>
                <w:sz w:val="18"/>
                <w:szCs w:val="18"/>
              </w:rPr>
              <w:t>y</w:t>
            </w:r>
            <w:r w:rsidRPr="004F26F4">
              <w:rPr>
                <w:rFonts w:ascii="Times New Roman" w:eastAsia="Times New Roman" w:hAnsi="Times New Roman" w:cs="Times New Roman"/>
                <w:sz w:val="18"/>
                <w:szCs w:val="18"/>
              </w:rPr>
              <w:t>i</w:t>
            </w:r>
            <w:proofErr w:type="spellEnd"/>
            <w:r w:rsidRPr="004F26F4">
              <w:rPr>
                <w:rFonts w:ascii="Times New Roman" w:eastAsia="Times New Roman" w:hAnsi="Times New Roman" w:cs="Times New Roman"/>
                <w:sz w:val="18"/>
                <w:szCs w:val="18"/>
              </w:rPr>
              <w:t xml:space="preserve"> and some parts of </w:t>
            </w:r>
            <w:proofErr w:type="spellStart"/>
            <w:r w:rsidRPr="004F26F4">
              <w:rPr>
                <w:rFonts w:ascii="Times New Roman" w:eastAsia="Times New Roman" w:hAnsi="Times New Roman" w:cs="Times New Roman"/>
                <w:sz w:val="18"/>
                <w:szCs w:val="18"/>
              </w:rPr>
              <w:t>Gokwe</w:t>
            </w:r>
            <w:proofErr w:type="spellEnd"/>
            <w:r w:rsidRPr="004F26F4">
              <w:rPr>
                <w:rFonts w:ascii="Times New Roman" w:eastAsia="Times New Roman" w:hAnsi="Times New Roman" w:cs="Times New Roman"/>
                <w:sz w:val="18"/>
                <w:szCs w:val="18"/>
              </w:rPr>
              <w:t xml:space="preserve"> and the belt extends into Botswana.</w:t>
            </w:r>
          </w:p>
        </w:tc>
      </w:tr>
      <w:tr w:rsidR="004F26F4" w:rsidRPr="004F26F4" w:rsidTr="00361E36">
        <w:trPr>
          <w:trHeight w:val="1688"/>
        </w:trPr>
        <w:tc>
          <w:tcPr>
            <w:tcW w:w="1413"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proofErr w:type="spellStart"/>
            <w:r w:rsidRPr="004F26F4">
              <w:rPr>
                <w:rFonts w:ascii="Times New Roman" w:eastAsia="Times New Roman" w:hAnsi="Times New Roman" w:cs="Times New Roman"/>
                <w:sz w:val="18"/>
                <w:szCs w:val="18"/>
              </w:rPr>
              <w:t>Vertisol</w:t>
            </w:r>
            <w:proofErr w:type="spellEnd"/>
          </w:p>
        </w:tc>
        <w:tc>
          <w:tcPr>
            <w:tcW w:w="4252"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 xml:space="preserve">Major occurrences developed from </w:t>
            </w:r>
            <w:proofErr w:type="spellStart"/>
            <w:r w:rsidRPr="004F26F4">
              <w:rPr>
                <w:rFonts w:ascii="Times New Roman" w:eastAsia="Times New Roman" w:hAnsi="Times New Roman" w:cs="Times New Roman"/>
                <w:sz w:val="18"/>
                <w:szCs w:val="18"/>
              </w:rPr>
              <w:t>jurrassic</w:t>
            </w:r>
            <w:proofErr w:type="spellEnd"/>
            <w:r w:rsidRPr="004F26F4">
              <w:rPr>
                <w:rFonts w:ascii="Times New Roman" w:eastAsia="Times New Roman" w:hAnsi="Times New Roman" w:cs="Times New Roman"/>
                <w:sz w:val="18"/>
                <w:szCs w:val="18"/>
              </w:rPr>
              <w:t xml:space="preserve"> basalt. Major occurrences in low rainfall areas. Relative aridity of the areas result in limited weathering and leaching of weathering products.</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 xml:space="preserve">Also found in the higher rainfall areas as part of soil </w:t>
            </w:r>
            <w:proofErr w:type="spellStart"/>
            <w:r w:rsidRPr="004F26F4">
              <w:rPr>
                <w:rFonts w:ascii="Times New Roman" w:eastAsia="Times New Roman" w:hAnsi="Times New Roman" w:cs="Times New Roman"/>
                <w:sz w:val="18"/>
                <w:szCs w:val="18"/>
              </w:rPr>
              <w:t>catenas</w:t>
            </w:r>
            <w:proofErr w:type="spellEnd"/>
            <w:r w:rsidRPr="004F26F4">
              <w:rPr>
                <w:rFonts w:ascii="Times New Roman" w:eastAsia="Times New Roman" w:hAnsi="Times New Roman" w:cs="Times New Roman"/>
                <w:sz w:val="18"/>
                <w:szCs w:val="18"/>
              </w:rPr>
              <w:t xml:space="preserve"> where soils developed from mafic parent materials. Soils occupy </w:t>
            </w:r>
            <w:proofErr w:type="spellStart"/>
            <w:r w:rsidRPr="004F26F4">
              <w:rPr>
                <w:rFonts w:ascii="Times New Roman" w:eastAsia="Times New Roman" w:hAnsi="Times New Roman" w:cs="Times New Roman"/>
                <w:sz w:val="18"/>
                <w:szCs w:val="18"/>
              </w:rPr>
              <w:t>lowerslope</w:t>
            </w:r>
            <w:proofErr w:type="spellEnd"/>
            <w:r w:rsidRPr="004F26F4">
              <w:rPr>
                <w:rFonts w:ascii="Times New Roman" w:eastAsia="Times New Roman" w:hAnsi="Times New Roman" w:cs="Times New Roman"/>
                <w:sz w:val="18"/>
                <w:szCs w:val="18"/>
              </w:rPr>
              <w:t xml:space="preserve"> positions where there is accumulation of leached weathering products.</w:t>
            </w:r>
          </w:p>
        </w:tc>
        <w:tc>
          <w:tcPr>
            <w:tcW w:w="4000"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 xml:space="preserve">Major areas of </w:t>
            </w:r>
            <w:proofErr w:type="spellStart"/>
            <w:r w:rsidRPr="004F26F4">
              <w:rPr>
                <w:rFonts w:ascii="Times New Roman" w:eastAsia="Times New Roman" w:hAnsi="Times New Roman" w:cs="Times New Roman"/>
                <w:sz w:val="18"/>
                <w:szCs w:val="18"/>
              </w:rPr>
              <w:t>vertisols</w:t>
            </w:r>
            <w:proofErr w:type="spellEnd"/>
            <w:r w:rsidRPr="004F26F4">
              <w:rPr>
                <w:rFonts w:ascii="Times New Roman" w:eastAsia="Times New Roman" w:hAnsi="Times New Roman" w:cs="Times New Roman"/>
                <w:sz w:val="18"/>
                <w:szCs w:val="18"/>
              </w:rPr>
              <w:t xml:space="preserve"> are associated with basalt and mudstone formations.</w:t>
            </w:r>
            <w:r w:rsidR="00254D76">
              <w:rPr>
                <w:rFonts w:ascii="Times New Roman" w:eastAsia="Times New Roman" w:hAnsi="Times New Roman" w:cs="Times New Roman"/>
                <w:sz w:val="18"/>
                <w:szCs w:val="18"/>
              </w:rPr>
              <w:t xml:space="preserve"> </w:t>
            </w:r>
            <w:proofErr w:type="spellStart"/>
            <w:r w:rsidRPr="004F26F4">
              <w:rPr>
                <w:rFonts w:ascii="Times New Roman" w:eastAsia="Times New Roman" w:hAnsi="Times New Roman" w:cs="Times New Roman"/>
                <w:sz w:val="18"/>
                <w:szCs w:val="18"/>
              </w:rPr>
              <w:t>Chisumbanje</w:t>
            </w:r>
            <w:proofErr w:type="spellEnd"/>
            <w:r w:rsidRPr="004F26F4">
              <w:rPr>
                <w:rFonts w:ascii="Times New Roman" w:eastAsia="Times New Roman" w:hAnsi="Times New Roman" w:cs="Times New Roman"/>
                <w:sz w:val="18"/>
                <w:szCs w:val="18"/>
              </w:rPr>
              <w:t xml:space="preserve"> has the most extensive area of </w:t>
            </w:r>
            <w:proofErr w:type="spellStart"/>
            <w:r w:rsidRPr="004F26F4">
              <w:rPr>
                <w:rFonts w:ascii="Times New Roman" w:eastAsia="Times New Roman" w:hAnsi="Times New Roman" w:cs="Times New Roman"/>
                <w:sz w:val="18"/>
                <w:szCs w:val="18"/>
              </w:rPr>
              <w:t>vertisols</w:t>
            </w:r>
            <w:proofErr w:type="spellEnd"/>
            <w:r w:rsidRPr="004F26F4">
              <w:rPr>
                <w:rFonts w:ascii="Times New Roman" w:eastAsia="Times New Roman" w:hAnsi="Times New Roman" w:cs="Times New Roman"/>
                <w:sz w:val="18"/>
                <w:szCs w:val="18"/>
              </w:rPr>
              <w:t xml:space="preserve"> with an area of about 40,000 ha which extends into Mozambique. Other areas include parts of </w:t>
            </w:r>
            <w:proofErr w:type="spellStart"/>
            <w:r w:rsidRPr="004F26F4">
              <w:rPr>
                <w:rFonts w:ascii="Times New Roman" w:eastAsia="Times New Roman" w:hAnsi="Times New Roman" w:cs="Times New Roman"/>
                <w:sz w:val="18"/>
                <w:szCs w:val="18"/>
              </w:rPr>
              <w:t>Gokwe</w:t>
            </w:r>
            <w:proofErr w:type="spellEnd"/>
            <w:r w:rsidRPr="004F26F4">
              <w:rPr>
                <w:rFonts w:ascii="Times New Roman" w:eastAsia="Times New Roman" w:hAnsi="Times New Roman" w:cs="Times New Roman"/>
                <w:sz w:val="18"/>
                <w:szCs w:val="18"/>
              </w:rPr>
              <w:t xml:space="preserve"> and the Zambezi valley.</w:t>
            </w:r>
          </w:p>
        </w:tc>
      </w:tr>
      <w:tr w:rsidR="004F26F4" w:rsidRPr="004F26F4" w:rsidTr="00361E36">
        <w:trPr>
          <w:trHeight w:val="1826"/>
        </w:trPr>
        <w:tc>
          <w:tcPr>
            <w:tcW w:w="1413"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proofErr w:type="spellStart"/>
            <w:r w:rsidRPr="004F26F4">
              <w:rPr>
                <w:rFonts w:ascii="Times New Roman" w:eastAsia="Times New Roman" w:hAnsi="Times New Roman" w:cs="Times New Roman"/>
                <w:sz w:val="18"/>
                <w:szCs w:val="18"/>
              </w:rPr>
              <w:t>Siallitic</w:t>
            </w:r>
            <w:proofErr w:type="spellEnd"/>
          </w:p>
        </w:tc>
        <w:tc>
          <w:tcPr>
            <w:tcW w:w="4252"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Main features determining their occurrence are climate and topography.</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 xml:space="preserve">Predominant in low rainfall areas hence are relatively </w:t>
            </w:r>
            <w:proofErr w:type="spellStart"/>
            <w:r w:rsidRPr="004F26F4">
              <w:rPr>
                <w:rFonts w:ascii="Times New Roman" w:eastAsia="Times New Roman" w:hAnsi="Times New Roman" w:cs="Times New Roman"/>
                <w:sz w:val="18"/>
                <w:szCs w:val="18"/>
              </w:rPr>
              <w:t>unleached</w:t>
            </w:r>
            <w:proofErr w:type="spellEnd"/>
            <w:r w:rsidRPr="004F26F4">
              <w:rPr>
                <w:rFonts w:ascii="Times New Roman" w:eastAsia="Times New Roman" w:hAnsi="Times New Roman" w:cs="Times New Roman"/>
                <w:sz w:val="18"/>
                <w:szCs w:val="18"/>
              </w:rPr>
              <w:t xml:space="preserve"> with high base status.</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 xml:space="preserve">Like </w:t>
            </w:r>
            <w:proofErr w:type="spellStart"/>
            <w:r w:rsidRPr="004F26F4">
              <w:rPr>
                <w:rFonts w:ascii="Times New Roman" w:eastAsia="Times New Roman" w:hAnsi="Times New Roman" w:cs="Times New Roman"/>
                <w:sz w:val="18"/>
                <w:szCs w:val="18"/>
              </w:rPr>
              <w:t>vertisols</w:t>
            </w:r>
            <w:proofErr w:type="spellEnd"/>
            <w:r w:rsidRPr="004F26F4">
              <w:rPr>
                <w:rFonts w:ascii="Times New Roman" w:eastAsia="Times New Roman" w:hAnsi="Times New Roman" w:cs="Times New Roman"/>
                <w:sz w:val="18"/>
                <w:szCs w:val="18"/>
              </w:rPr>
              <w:t xml:space="preserve"> in high rainfall areas, they are also found as part of soil </w:t>
            </w:r>
            <w:proofErr w:type="spellStart"/>
            <w:r w:rsidRPr="004F26F4">
              <w:rPr>
                <w:rFonts w:ascii="Times New Roman" w:eastAsia="Times New Roman" w:hAnsi="Times New Roman" w:cs="Times New Roman"/>
                <w:sz w:val="18"/>
                <w:szCs w:val="18"/>
              </w:rPr>
              <w:t>catenas</w:t>
            </w:r>
            <w:proofErr w:type="spellEnd"/>
            <w:r w:rsidRPr="004F26F4">
              <w:rPr>
                <w:rFonts w:ascii="Times New Roman" w:eastAsia="Times New Roman" w:hAnsi="Times New Roman" w:cs="Times New Roman"/>
                <w:sz w:val="18"/>
                <w:szCs w:val="18"/>
              </w:rPr>
              <w:t xml:space="preserve"> where soils are developed from mafic parent materials. Soils occupy lower to mid-slope positions where there is accumulation of leached weathering products. </w:t>
            </w:r>
          </w:p>
        </w:tc>
        <w:tc>
          <w:tcPr>
            <w:tcW w:w="4000"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Predominant in the Save-Limpopo and south and south-east low veldt, semi-arid south and south west and in the Zambezi Valley. Also common along river valleys, where they are irrigated.</w:t>
            </w:r>
          </w:p>
        </w:tc>
      </w:tr>
      <w:tr w:rsidR="004F26F4" w:rsidRPr="004F26F4" w:rsidTr="00595E2A">
        <w:trPr>
          <w:trHeight w:val="554"/>
        </w:trPr>
        <w:tc>
          <w:tcPr>
            <w:tcW w:w="1413"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proofErr w:type="spellStart"/>
            <w:r w:rsidRPr="004F26F4">
              <w:rPr>
                <w:rFonts w:ascii="Times New Roman" w:eastAsia="Times New Roman" w:hAnsi="Times New Roman" w:cs="Times New Roman"/>
                <w:sz w:val="18"/>
                <w:szCs w:val="18"/>
              </w:rPr>
              <w:lastRenderedPageBreak/>
              <w:t>Fersiallitic</w:t>
            </w:r>
            <w:proofErr w:type="spellEnd"/>
          </w:p>
        </w:tc>
        <w:tc>
          <w:tcPr>
            <w:tcW w:w="4252"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 xml:space="preserve">Consists of moderately leached soils with kaolinite the dominant mineral and some 2:1 lattice clays and appreciable amounts of free </w:t>
            </w:r>
            <w:proofErr w:type="spellStart"/>
            <w:r w:rsidRPr="004F26F4">
              <w:rPr>
                <w:rFonts w:ascii="Times New Roman" w:eastAsia="Times New Roman" w:hAnsi="Times New Roman" w:cs="Times New Roman"/>
                <w:sz w:val="18"/>
                <w:szCs w:val="18"/>
              </w:rPr>
              <w:t>sesquioxides</w:t>
            </w:r>
            <w:proofErr w:type="spellEnd"/>
            <w:r w:rsidRPr="004F26F4">
              <w:rPr>
                <w:rFonts w:ascii="Times New Roman" w:eastAsia="Times New Roman" w:hAnsi="Times New Roman" w:cs="Times New Roman"/>
                <w:sz w:val="18"/>
                <w:szCs w:val="18"/>
              </w:rPr>
              <w:t xml:space="preserve">. Some reserve of </w:t>
            </w:r>
            <w:proofErr w:type="spellStart"/>
            <w:r w:rsidRPr="004F26F4">
              <w:rPr>
                <w:rFonts w:ascii="Times New Roman" w:eastAsia="Times New Roman" w:hAnsi="Times New Roman" w:cs="Times New Roman"/>
                <w:sz w:val="18"/>
                <w:szCs w:val="18"/>
              </w:rPr>
              <w:t>weatherable</w:t>
            </w:r>
            <w:proofErr w:type="spellEnd"/>
            <w:r w:rsidRPr="004F26F4">
              <w:rPr>
                <w:rFonts w:ascii="Times New Roman" w:eastAsia="Times New Roman" w:hAnsi="Times New Roman" w:cs="Times New Roman"/>
                <w:sz w:val="18"/>
                <w:szCs w:val="18"/>
              </w:rPr>
              <w:t xml:space="preserve"> minerals is present in most </w:t>
            </w:r>
            <w:proofErr w:type="spellStart"/>
            <w:r w:rsidRPr="004F26F4">
              <w:rPr>
                <w:rFonts w:ascii="Times New Roman" w:eastAsia="Times New Roman" w:hAnsi="Times New Roman" w:cs="Times New Roman"/>
                <w:sz w:val="18"/>
                <w:szCs w:val="18"/>
              </w:rPr>
              <w:t>fersiallitic</w:t>
            </w:r>
            <w:proofErr w:type="spellEnd"/>
            <w:r w:rsidRPr="004F26F4">
              <w:rPr>
                <w:rFonts w:ascii="Times New Roman" w:eastAsia="Times New Roman" w:hAnsi="Times New Roman" w:cs="Times New Roman"/>
                <w:sz w:val="18"/>
                <w:szCs w:val="18"/>
              </w:rPr>
              <w:t xml:space="preserve"> soils.</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 xml:space="preserve">In low rainfall areas </w:t>
            </w:r>
            <w:proofErr w:type="spellStart"/>
            <w:r w:rsidRPr="004F26F4">
              <w:rPr>
                <w:rFonts w:ascii="Times New Roman" w:eastAsia="Times New Roman" w:hAnsi="Times New Roman" w:cs="Times New Roman"/>
                <w:sz w:val="18"/>
                <w:szCs w:val="18"/>
              </w:rPr>
              <w:t>fersiallitics</w:t>
            </w:r>
            <w:proofErr w:type="spellEnd"/>
            <w:r w:rsidRPr="004F26F4">
              <w:rPr>
                <w:rFonts w:ascii="Times New Roman" w:eastAsia="Times New Roman" w:hAnsi="Times New Roman" w:cs="Times New Roman"/>
                <w:sz w:val="18"/>
                <w:szCs w:val="18"/>
              </w:rPr>
              <w:t xml:space="preserve"> are generally limited to siliceous parent material and become confined to mafic parent materials as rainfall increases.</w:t>
            </w:r>
          </w:p>
        </w:tc>
        <w:tc>
          <w:tcPr>
            <w:tcW w:w="4000"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These are the most extensive soil group in Zimbabwe.</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Agriculturally they are the most important in the country because of the widespread occurrence and diverse uses to which they are put.</w:t>
            </w:r>
          </w:p>
        </w:tc>
      </w:tr>
      <w:tr w:rsidR="004F26F4" w:rsidRPr="004F26F4" w:rsidTr="00254D76">
        <w:trPr>
          <w:trHeight w:val="271"/>
        </w:trPr>
        <w:tc>
          <w:tcPr>
            <w:tcW w:w="1413"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proofErr w:type="spellStart"/>
            <w:r w:rsidRPr="004F26F4">
              <w:rPr>
                <w:rFonts w:ascii="Times New Roman" w:eastAsia="Times New Roman" w:hAnsi="Times New Roman" w:cs="Times New Roman"/>
                <w:sz w:val="18"/>
                <w:szCs w:val="18"/>
              </w:rPr>
              <w:t>Paraferrallitic</w:t>
            </w:r>
            <w:proofErr w:type="spellEnd"/>
          </w:p>
        </w:tc>
        <w:tc>
          <w:tcPr>
            <w:tcW w:w="4252"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Derived in situ from relatively highly leached granite parent material.</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 xml:space="preserve">Clay mineralogy is dominated by mostly </w:t>
            </w:r>
            <w:proofErr w:type="spellStart"/>
            <w:r w:rsidRPr="004F26F4">
              <w:rPr>
                <w:rFonts w:ascii="Times New Roman" w:eastAsia="Times New Roman" w:hAnsi="Times New Roman" w:cs="Times New Roman"/>
                <w:sz w:val="18"/>
                <w:szCs w:val="18"/>
              </w:rPr>
              <w:t>kandites</w:t>
            </w:r>
            <w:proofErr w:type="spellEnd"/>
            <w:r w:rsidRPr="004F26F4">
              <w:rPr>
                <w:rFonts w:ascii="Times New Roman" w:eastAsia="Times New Roman" w:hAnsi="Times New Roman" w:cs="Times New Roman"/>
                <w:sz w:val="18"/>
                <w:szCs w:val="18"/>
              </w:rPr>
              <w:t xml:space="preserve"> and substantial amounts of </w:t>
            </w:r>
            <w:proofErr w:type="spellStart"/>
            <w:r w:rsidRPr="004F26F4">
              <w:rPr>
                <w:rFonts w:ascii="Times New Roman" w:eastAsia="Times New Roman" w:hAnsi="Times New Roman" w:cs="Times New Roman"/>
                <w:sz w:val="18"/>
                <w:szCs w:val="18"/>
              </w:rPr>
              <w:t>sesquioxides</w:t>
            </w:r>
            <w:proofErr w:type="spellEnd"/>
            <w:r w:rsidRPr="004F26F4">
              <w:rPr>
                <w:rFonts w:ascii="Times New Roman" w:eastAsia="Times New Roman" w:hAnsi="Times New Roman" w:cs="Times New Roman"/>
                <w:sz w:val="18"/>
                <w:szCs w:val="18"/>
              </w:rPr>
              <w:t>.</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In the previous classification, this soil order generally occurred in areas with rainfall ranging from 900 mm to 1,250 mm per annum.</w:t>
            </w:r>
          </w:p>
        </w:tc>
        <w:tc>
          <w:tcPr>
            <w:tcW w:w="4000"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Found in association with granite rock.</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Occurred on upland positions on the catena on the central plateau at relatively high altitudes.</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 xml:space="preserve">Most extensive belt occurs just outside Harare, eastward through Epworth, </w:t>
            </w:r>
            <w:proofErr w:type="spellStart"/>
            <w:r w:rsidRPr="004F26F4">
              <w:rPr>
                <w:rFonts w:ascii="Times New Roman" w:eastAsia="Times New Roman" w:hAnsi="Times New Roman" w:cs="Times New Roman"/>
                <w:sz w:val="18"/>
                <w:szCs w:val="18"/>
              </w:rPr>
              <w:t>Marondera</w:t>
            </w:r>
            <w:proofErr w:type="spellEnd"/>
            <w:r w:rsidRPr="004F26F4">
              <w:rPr>
                <w:rFonts w:ascii="Times New Roman" w:eastAsia="Times New Roman" w:hAnsi="Times New Roman" w:cs="Times New Roman"/>
                <w:sz w:val="18"/>
                <w:szCs w:val="18"/>
              </w:rPr>
              <w:t xml:space="preserve">, Headlands into </w:t>
            </w:r>
            <w:proofErr w:type="spellStart"/>
            <w:r w:rsidRPr="004F26F4">
              <w:rPr>
                <w:rFonts w:ascii="Times New Roman" w:eastAsia="Times New Roman" w:hAnsi="Times New Roman" w:cs="Times New Roman"/>
                <w:sz w:val="18"/>
                <w:szCs w:val="18"/>
              </w:rPr>
              <w:t>Rusape</w:t>
            </w:r>
            <w:proofErr w:type="spellEnd"/>
            <w:r w:rsidRPr="004F26F4">
              <w:rPr>
                <w:rFonts w:ascii="Times New Roman" w:eastAsia="Times New Roman" w:hAnsi="Times New Roman" w:cs="Times New Roman"/>
                <w:sz w:val="18"/>
                <w:szCs w:val="18"/>
              </w:rPr>
              <w:t xml:space="preserve"> with long wide belt extending south-west through </w:t>
            </w:r>
            <w:proofErr w:type="spellStart"/>
            <w:r w:rsidRPr="004F26F4">
              <w:rPr>
                <w:rFonts w:ascii="Times New Roman" w:eastAsia="Times New Roman" w:hAnsi="Times New Roman" w:cs="Times New Roman"/>
                <w:sz w:val="18"/>
                <w:szCs w:val="18"/>
              </w:rPr>
              <w:t>Hwedza</w:t>
            </w:r>
            <w:proofErr w:type="spellEnd"/>
            <w:r w:rsidRPr="004F26F4">
              <w:rPr>
                <w:rFonts w:ascii="Times New Roman" w:eastAsia="Times New Roman" w:hAnsi="Times New Roman" w:cs="Times New Roman"/>
                <w:sz w:val="18"/>
                <w:szCs w:val="18"/>
              </w:rPr>
              <w:t xml:space="preserve"> to the Range (</w:t>
            </w:r>
            <w:proofErr w:type="spellStart"/>
            <w:r w:rsidRPr="004F26F4">
              <w:rPr>
                <w:rFonts w:ascii="Times New Roman" w:eastAsia="Times New Roman" w:hAnsi="Times New Roman" w:cs="Times New Roman"/>
                <w:sz w:val="18"/>
                <w:szCs w:val="18"/>
              </w:rPr>
              <w:t>Chivhu</w:t>
            </w:r>
            <w:proofErr w:type="spellEnd"/>
            <w:r w:rsidRPr="004F26F4">
              <w:rPr>
                <w:rFonts w:ascii="Times New Roman" w:eastAsia="Times New Roman" w:hAnsi="Times New Roman" w:cs="Times New Roman"/>
                <w:sz w:val="18"/>
                <w:szCs w:val="18"/>
              </w:rPr>
              <w:t xml:space="preserve">) eastward again to </w:t>
            </w:r>
            <w:proofErr w:type="spellStart"/>
            <w:r w:rsidRPr="004F26F4">
              <w:rPr>
                <w:rFonts w:ascii="Times New Roman" w:eastAsia="Times New Roman" w:hAnsi="Times New Roman" w:cs="Times New Roman"/>
                <w:sz w:val="18"/>
                <w:szCs w:val="18"/>
              </w:rPr>
              <w:t>Buhera</w:t>
            </w:r>
            <w:proofErr w:type="spellEnd"/>
            <w:r w:rsidRPr="004F26F4">
              <w:rPr>
                <w:rFonts w:ascii="Times New Roman" w:eastAsia="Times New Roman" w:hAnsi="Times New Roman" w:cs="Times New Roman"/>
                <w:sz w:val="18"/>
                <w:szCs w:val="18"/>
              </w:rPr>
              <w:t>.</w:t>
            </w:r>
          </w:p>
        </w:tc>
      </w:tr>
      <w:tr w:rsidR="004F26F4" w:rsidRPr="004F26F4" w:rsidTr="00361E36">
        <w:trPr>
          <w:trHeight w:val="1672"/>
        </w:trPr>
        <w:tc>
          <w:tcPr>
            <w:tcW w:w="1413"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proofErr w:type="spellStart"/>
            <w:r w:rsidRPr="004F26F4">
              <w:rPr>
                <w:rFonts w:ascii="Times New Roman" w:eastAsia="Times New Roman" w:hAnsi="Times New Roman" w:cs="Times New Roman"/>
                <w:sz w:val="18"/>
                <w:szCs w:val="18"/>
              </w:rPr>
              <w:t>Orthoferrallitic</w:t>
            </w:r>
            <w:proofErr w:type="spellEnd"/>
          </w:p>
        </w:tc>
        <w:tc>
          <w:tcPr>
            <w:tcW w:w="4252"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Very deep, freely draining soils resulting from deep weathering of underlying rock, followed by intense leaching of bases, accelerated by high rainfall in the areas where they occur.</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Represents soils that have undergone different degrees of weathering by different pathways and variations appear to be a function of annual rainfall and parent material.</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 xml:space="preserve">Soils generally have relatively high clay content which is inert because of high amounts of </w:t>
            </w:r>
            <w:proofErr w:type="spellStart"/>
            <w:r w:rsidRPr="004F26F4">
              <w:rPr>
                <w:rFonts w:ascii="Times New Roman" w:eastAsia="Times New Roman" w:hAnsi="Times New Roman" w:cs="Times New Roman"/>
                <w:sz w:val="18"/>
                <w:szCs w:val="18"/>
              </w:rPr>
              <w:t>kandites</w:t>
            </w:r>
            <w:proofErr w:type="spellEnd"/>
            <w:r w:rsidRPr="004F26F4">
              <w:rPr>
                <w:rFonts w:ascii="Times New Roman" w:eastAsia="Times New Roman" w:hAnsi="Times New Roman" w:cs="Times New Roman"/>
                <w:sz w:val="18"/>
                <w:szCs w:val="18"/>
              </w:rPr>
              <w:t xml:space="preserve"> and </w:t>
            </w:r>
            <w:proofErr w:type="spellStart"/>
            <w:r w:rsidRPr="004F26F4">
              <w:rPr>
                <w:rFonts w:ascii="Times New Roman" w:eastAsia="Times New Roman" w:hAnsi="Times New Roman" w:cs="Times New Roman"/>
                <w:sz w:val="18"/>
                <w:szCs w:val="18"/>
              </w:rPr>
              <w:t>sesquioxides</w:t>
            </w:r>
            <w:proofErr w:type="spellEnd"/>
            <w:r w:rsidRPr="004F26F4">
              <w:rPr>
                <w:rFonts w:ascii="Times New Roman" w:eastAsia="Times New Roman" w:hAnsi="Times New Roman" w:cs="Times New Roman"/>
                <w:sz w:val="18"/>
                <w:szCs w:val="18"/>
              </w:rPr>
              <w:t xml:space="preserve">. </w:t>
            </w:r>
          </w:p>
        </w:tc>
        <w:tc>
          <w:tcPr>
            <w:tcW w:w="4000"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Occurs in areas with annual rainfall greater than 1,000 mm per annum.</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 xml:space="preserve">Major areas are the Eastern Highlands, </w:t>
            </w:r>
            <w:proofErr w:type="spellStart"/>
            <w:r w:rsidRPr="004F26F4">
              <w:rPr>
                <w:rFonts w:ascii="Times New Roman" w:eastAsia="Times New Roman" w:hAnsi="Times New Roman" w:cs="Times New Roman"/>
                <w:sz w:val="18"/>
                <w:szCs w:val="18"/>
              </w:rPr>
              <w:t>Bikita-Ndanga</w:t>
            </w:r>
            <w:proofErr w:type="spellEnd"/>
            <w:r w:rsidRPr="004F26F4">
              <w:rPr>
                <w:rFonts w:ascii="Times New Roman" w:eastAsia="Times New Roman" w:hAnsi="Times New Roman" w:cs="Times New Roman"/>
                <w:sz w:val="18"/>
                <w:szCs w:val="18"/>
              </w:rPr>
              <w:t xml:space="preserve"> Highlands in the south-east of the country and isolated highland areas with locally high rainfall such as around </w:t>
            </w:r>
            <w:proofErr w:type="spellStart"/>
            <w:r w:rsidRPr="004F26F4">
              <w:rPr>
                <w:rFonts w:ascii="Times New Roman" w:eastAsia="Times New Roman" w:hAnsi="Times New Roman" w:cs="Times New Roman"/>
                <w:sz w:val="18"/>
                <w:szCs w:val="18"/>
              </w:rPr>
              <w:t>Mvurwi</w:t>
            </w:r>
            <w:proofErr w:type="spellEnd"/>
            <w:r w:rsidRPr="004F26F4">
              <w:rPr>
                <w:rFonts w:ascii="Times New Roman" w:eastAsia="Times New Roman" w:hAnsi="Times New Roman" w:cs="Times New Roman"/>
                <w:sz w:val="18"/>
                <w:szCs w:val="18"/>
              </w:rPr>
              <w:t xml:space="preserve">, </w:t>
            </w:r>
            <w:proofErr w:type="spellStart"/>
            <w:r w:rsidRPr="004F26F4">
              <w:rPr>
                <w:rFonts w:ascii="Times New Roman" w:eastAsia="Times New Roman" w:hAnsi="Times New Roman" w:cs="Times New Roman"/>
                <w:sz w:val="18"/>
                <w:szCs w:val="18"/>
              </w:rPr>
              <w:t>Marondera</w:t>
            </w:r>
            <w:proofErr w:type="spellEnd"/>
            <w:r w:rsidRPr="004F26F4">
              <w:rPr>
                <w:rFonts w:ascii="Times New Roman" w:eastAsia="Times New Roman" w:hAnsi="Times New Roman" w:cs="Times New Roman"/>
                <w:sz w:val="18"/>
                <w:szCs w:val="18"/>
              </w:rPr>
              <w:t xml:space="preserve"> and Headlands.</w:t>
            </w:r>
          </w:p>
        </w:tc>
      </w:tr>
      <w:tr w:rsidR="004F26F4" w:rsidRPr="004F26F4" w:rsidTr="00F052BF">
        <w:trPr>
          <w:trHeight w:val="2153"/>
        </w:trPr>
        <w:tc>
          <w:tcPr>
            <w:tcW w:w="1413"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Sodic</w:t>
            </w:r>
          </w:p>
        </w:tc>
        <w:tc>
          <w:tcPr>
            <w:tcW w:w="4252"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The soil group includes weakly and strongly sodic soils as well as saline-sodic soils with a lower exchangeable sodium percentage limit of 9.</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 xml:space="preserve">The main factor responsible for formation of this group is parent materials relatively rich in sodium-releasing </w:t>
            </w:r>
            <w:proofErr w:type="spellStart"/>
            <w:r w:rsidRPr="004F26F4">
              <w:rPr>
                <w:rFonts w:ascii="Times New Roman" w:eastAsia="Times New Roman" w:hAnsi="Times New Roman" w:cs="Times New Roman"/>
                <w:sz w:val="18"/>
                <w:szCs w:val="18"/>
              </w:rPr>
              <w:t>weatherable</w:t>
            </w:r>
            <w:proofErr w:type="spellEnd"/>
            <w:r w:rsidRPr="004F26F4">
              <w:rPr>
                <w:rFonts w:ascii="Times New Roman" w:eastAsia="Times New Roman" w:hAnsi="Times New Roman" w:cs="Times New Roman"/>
                <w:sz w:val="18"/>
                <w:szCs w:val="18"/>
              </w:rPr>
              <w:t xml:space="preserve"> minerals, the most important being sandstones, mudstones, grits and conglomerates of Karoo age and younger gneisses and granites of the basement complex.</w:t>
            </w:r>
          </w:p>
        </w:tc>
        <w:tc>
          <w:tcPr>
            <w:tcW w:w="4000" w:type="dxa"/>
            <w:shd w:val="clear" w:color="auto" w:fill="auto"/>
          </w:tcPr>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Extensive areas coincided with areas of lowest rainfall in the Zambezi and Limpopo-Save Valleys.</w:t>
            </w:r>
            <w:r w:rsidR="00254D76">
              <w:rPr>
                <w:rFonts w:ascii="Times New Roman" w:eastAsia="Times New Roman" w:hAnsi="Times New Roman" w:cs="Times New Roman"/>
                <w:sz w:val="18"/>
                <w:szCs w:val="18"/>
              </w:rPr>
              <w:t xml:space="preserve"> </w:t>
            </w:r>
          </w:p>
          <w:p w:rsidR="004F26F4" w:rsidRPr="004F26F4" w:rsidRDefault="004F26F4" w:rsidP="004D421E">
            <w:pPr>
              <w:spacing w:after="0" w:line="360" w:lineRule="auto"/>
              <w:jc w:val="both"/>
              <w:rPr>
                <w:rFonts w:ascii="Times New Roman" w:eastAsia="Times New Roman" w:hAnsi="Times New Roman" w:cs="Times New Roman"/>
                <w:sz w:val="18"/>
                <w:szCs w:val="18"/>
              </w:rPr>
            </w:pPr>
            <w:r w:rsidRPr="004F26F4">
              <w:rPr>
                <w:rFonts w:ascii="Times New Roman" w:eastAsia="Times New Roman" w:hAnsi="Times New Roman" w:cs="Times New Roman"/>
                <w:sz w:val="18"/>
                <w:szCs w:val="18"/>
              </w:rPr>
              <w:t>Also occurred in scattered localized small patches where mean annual rainfall was below 800 mm.</w:t>
            </w:r>
            <w:r w:rsidR="00254D76">
              <w:rPr>
                <w:rFonts w:ascii="Times New Roman" w:eastAsia="Times New Roman" w:hAnsi="Times New Roman" w:cs="Times New Roman"/>
                <w:sz w:val="18"/>
                <w:szCs w:val="18"/>
              </w:rPr>
              <w:t xml:space="preserve"> </w:t>
            </w:r>
            <w:r w:rsidRPr="004F26F4">
              <w:rPr>
                <w:rFonts w:ascii="Times New Roman" w:eastAsia="Times New Roman" w:hAnsi="Times New Roman" w:cs="Times New Roman"/>
                <w:sz w:val="18"/>
                <w:szCs w:val="18"/>
              </w:rPr>
              <w:t>Distribution is affected by parent material rich in sodium-releasing feldspars.</w:t>
            </w:r>
          </w:p>
        </w:tc>
      </w:tr>
    </w:tbl>
    <w:p w:rsidR="004F26F4" w:rsidRPr="00EC6A10" w:rsidRDefault="004F26F4" w:rsidP="004F26F4">
      <w:pPr>
        <w:jc w:val="both"/>
        <w:rPr>
          <w:rFonts w:ascii="Times New Roman" w:eastAsia="Times New Roman" w:hAnsi="Times New Roman" w:cs="Times New Roman"/>
          <w:i/>
          <w:sz w:val="24"/>
          <w:szCs w:val="24"/>
        </w:rPr>
      </w:pPr>
      <w:r w:rsidRPr="00EC6A10">
        <w:rPr>
          <w:rFonts w:ascii="Times New Roman" w:eastAsia="Times New Roman" w:hAnsi="Times New Roman" w:cs="Times New Roman"/>
          <w:i/>
          <w:sz w:val="24"/>
          <w:szCs w:val="24"/>
        </w:rPr>
        <w:t xml:space="preserve">Source: </w:t>
      </w:r>
      <w:r w:rsidRPr="00EC6A10">
        <w:rPr>
          <w:rFonts w:ascii="Times New Roman" w:eastAsia="Times New Roman" w:hAnsi="Times New Roman" w:cs="Times New Roman"/>
          <w:sz w:val="24"/>
          <w:szCs w:val="24"/>
        </w:rPr>
        <w:t>(</w:t>
      </w:r>
      <w:proofErr w:type="spellStart"/>
      <w:r w:rsidRPr="00EC6A10">
        <w:rPr>
          <w:rFonts w:ascii="Times New Roman" w:eastAsia="Times New Roman" w:hAnsi="Times New Roman" w:cs="Times New Roman"/>
          <w:sz w:val="24"/>
          <w:szCs w:val="24"/>
        </w:rPr>
        <w:t>Nyamapfene</w:t>
      </w:r>
      <w:proofErr w:type="spellEnd"/>
      <w:r w:rsidRPr="00EC6A10">
        <w:rPr>
          <w:rFonts w:ascii="Times New Roman" w:eastAsia="Times New Roman" w:hAnsi="Times New Roman" w:cs="Times New Roman"/>
          <w:sz w:val="24"/>
          <w:szCs w:val="24"/>
        </w:rPr>
        <w:t>, 1991; Thompson &amp; Purves, 1978)</w:t>
      </w:r>
    </w:p>
    <w:p w:rsidR="001A47BD" w:rsidRDefault="001A47BD" w:rsidP="000F6661">
      <w:pPr>
        <w:spacing w:after="0" w:line="480" w:lineRule="auto"/>
        <w:jc w:val="both"/>
        <w:rPr>
          <w:rFonts w:ascii="Times New Roman" w:hAnsi="Times New Roman" w:cs="Times New Roman"/>
          <w:bCs/>
          <w:sz w:val="32"/>
          <w:szCs w:val="32"/>
          <w:lang w:val="en-US"/>
        </w:rPr>
      </w:pPr>
    </w:p>
    <w:p w:rsidR="00595E2A" w:rsidRDefault="00595E2A" w:rsidP="000F6661">
      <w:pPr>
        <w:spacing w:after="0" w:line="480" w:lineRule="auto"/>
        <w:jc w:val="both"/>
        <w:rPr>
          <w:rFonts w:ascii="Times New Roman" w:hAnsi="Times New Roman" w:cs="Times New Roman"/>
          <w:bCs/>
          <w:sz w:val="32"/>
          <w:szCs w:val="32"/>
          <w:lang w:val="en-US"/>
        </w:rPr>
      </w:pPr>
    </w:p>
    <w:p w:rsidR="00595E2A" w:rsidRDefault="00595E2A" w:rsidP="000F6661">
      <w:pPr>
        <w:spacing w:after="0" w:line="480" w:lineRule="auto"/>
        <w:jc w:val="both"/>
        <w:rPr>
          <w:rFonts w:ascii="Times New Roman" w:hAnsi="Times New Roman" w:cs="Times New Roman"/>
          <w:bCs/>
          <w:sz w:val="32"/>
          <w:szCs w:val="32"/>
          <w:lang w:val="en-US"/>
        </w:rPr>
      </w:pPr>
    </w:p>
    <w:p w:rsidR="00210B64" w:rsidRDefault="00210B64" w:rsidP="00210B64">
      <w:pPr>
        <w:spacing w:line="360" w:lineRule="auto"/>
        <w:jc w:val="both"/>
        <w:rPr>
          <w:rFonts w:ascii="Times New Roman" w:hAnsi="Times New Roman" w:cs="Times New Roman"/>
          <w:bCs/>
          <w:sz w:val="24"/>
          <w:szCs w:val="24"/>
          <w:lang w:val="en-US"/>
        </w:rPr>
      </w:pPr>
    </w:p>
    <w:p w:rsidR="00210B64" w:rsidRDefault="00210B64" w:rsidP="00210B64">
      <w:pPr>
        <w:spacing w:line="360" w:lineRule="auto"/>
        <w:jc w:val="both"/>
        <w:rPr>
          <w:rFonts w:ascii="Times New Roman" w:hAnsi="Times New Roman" w:cs="Times New Roman"/>
          <w:bCs/>
          <w:sz w:val="24"/>
          <w:szCs w:val="24"/>
          <w:lang w:val="en-US"/>
        </w:rPr>
      </w:pPr>
    </w:p>
    <w:p w:rsidR="00210B64" w:rsidRDefault="00210B64" w:rsidP="00210B64">
      <w:pPr>
        <w:spacing w:line="276" w:lineRule="auto"/>
        <w:jc w:val="both"/>
        <w:rPr>
          <w:rFonts w:ascii="Times New Roman" w:hAnsi="Times New Roman" w:cs="Times New Roman"/>
          <w:bCs/>
          <w:sz w:val="24"/>
          <w:szCs w:val="24"/>
          <w:lang w:val="en-US"/>
        </w:rPr>
      </w:pPr>
    </w:p>
    <w:p w:rsidR="00210B64" w:rsidRDefault="00210B64" w:rsidP="00210B64">
      <w:pPr>
        <w:spacing w:line="276" w:lineRule="auto"/>
        <w:jc w:val="both"/>
        <w:rPr>
          <w:lang w:val="en-US"/>
        </w:rPr>
      </w:pPr>
      <w:r w:rsidRPr="00C76FAF">
        <w:rPr>
          <w:rFonts w:ascii="Times New Roman" w:hAnsi="Times New Roman" w:cs="Times New Roman"/>
          <w:bCs/>
          <w:sz w:val="24"/>
          <w:szCs w:val="24"/>
          <w:lang w:val="en-US"/>
        </w:rPr>
        <w:t>S</w:t>
      </w:r>
      <w:r>
        <w:rPr>
          <w:rFonts w:ascii="Times New Roman" w:hAnsi="Times New Roman" w:cs="Times New Roman"/>
          <w:bCs/>
          <w:sz w:val="24"/>
          <w:szCs w:val="24"/>
          <w:lang w:val="en-US"/>
        </w:rPr>
        <w:t>I2</w:t>
      </w:r>
      <w:r w:rsidRPr="00C76FAF">
        <w:rPr>
          <w:rFonts w:ascii="Times New Roman" w:hAnsi="Times New Roman" w:cs="Times New Roman"/>
          <w:bCs/>
          <w:sz w:val="24"/>
          <w:szCs w:val="24"/>
          <w:lang w:val="en-US"/>
        </w:rPr>
        <w:t xml:space="preserve">: Model calibration for the </w:t>
      </w:r>
      <w:proofErr w:type="spellStart"/>
      <w:r w:rsidRPr="00C76FAF">
        <w:rPr>
          <w:rFonts w:ascii="Times New Roman" w:hAnsi="Times New Roman" w:cs="Times New Roman"/>
          <w:bCs/>
          <w:sz w:val="24"/>
          <w:szCs w:val="24"/>
          <w:lang w:val="en-US"/>
        </w:rPr>
        <w:t>Maxent</w:t>
      </w:r>
      <w:proofErr w:type="spellEnd"/>
      <w:r w:rsidRPr="00C76FAF">
        <w:rPr>
          <w:rFonts w:ascii="Times New Roman" w:hAnsi="Times New Roman" w:cs="Times New Roman"/>
          <w:bCs/>
          <w:sz w:val="24"/>
          <w:szCs w:val="24"/>
          <w:lang w:val="en-US"/>
        </w:rPr>
        <w:t xml:space="preserve"> model using the </w:t>
      </w:r>
      <w:proofErr w:type="spellStart"/>
      <w:r w:rsidRPr="00C76FAF">
        <w:rPr>
          <w:rFonts w:ascii="Times New Roman" w:hAnsi="Times New Roman" w:cs="Times New Roman"/>
          <w:bCs/>
          <w:sz w:val="24"/>
          <w:szCs w:val="24"/>
          <w:lang w:val="en-US"/>
        </w:rPr>
        <w:t>Enmeval</w:t>
      </w:r>
      <w:proofErr w:type="spellEnd"/>
      <w:r w:rsidRPr="00C76FAF">
        <w:rPr>
          <w:rFonts w:ascii="Times New Roman" w:hAnsi="Times New Roman" w:cs="Times New Roman"/>
          <w:bCs/>
          <w:sz w:val="24"/>
          <w:szCs w:val="24"/>
          <w:lang w:val="en-US"/>
        </w:rPr>
        <w:t xml:space="preserve"> functions.  Performance metrics for parameter settings regarding regularization multiplier (RMs) used for creating the final models of cocoyam suitability in Zimbabwe. The </w:t>
      </w:r>
      <w:r>
        <w:rPr>
          <w:rFonts w:ascii="Times New Roman" w:hAnsi="Times New Roman" w:cs="Times New Roman"/>
          <w:bCs/>
          <w:sz w:val="24"/>
          <w:szCs w:val="24"/>
          <w:lang w:val="en-US"/>
        </w:rPr>
        <w:t xml:space="preserve">legend shows the </w:t>
      </w:r>
      <w:r w:rsidRPr="00C76FAF">
        <w:rPr>
          <w:rFonts w:ascii="Times New Roman" w:hAnsi="Times New Roman" w:cs="Times New Roman"/>
          <w:bCs/>
          <w:sz w:val="24"/>
          <w:szCs w:val="24"/>
          <w:lang w:val="en-US"/>
        </w:rPr>
        <w:t xml:space="preserve">used feature classes (FCs) are individual and combinations of L, LQ, H, LQH, LQHP, LQHPT; where L=linear, Q=quadratic, H=hinge, P=product and T=threshold), which resulted in a total of in 768 models with the 8 predictor sets/variables. </w:t>
      </w:r>
      <w:r>
        <w:rPr>
          <w:rFonts w:ascii="Times New Roman" w:hAnsi="Times New Roman" w:cs="Times New Roman"/>
          <w:bCs/>
          <w:sz w:val="24"/>
          <w:szCs w:val="24"/>
          <w:lang w:val="en-US"/>
        </w:rPr>
        <w:t xml:space="preserve">The tests are based on </w:t>
      </w:r>
      <w:proofErr w:type="spellStart"/>
      <w:r>
        <w:rPr>
          <w:rFonts w:ascii="Times New Roman" w:hAnsi="Times New Roman" w:cs="Times New Roman"/>
          <w:bCs/>
          <w:sz w:val="24"/>
          <w:szCs w:val="24"/>
          <w:lang w:val="en-US"/>
        </w:rPr>
        <w:t>delta.AICc</w:t>
      </w:r>
      <w:proofErr w:type="spellEnd"/>
      <w:r>
        <w:rPr>
          <w:rFonts w:ascii="Times New Roman" w:hAnsi="Times New Roman" w:cs="Times New Roman"/>
          <w:bCs/>
          <w:sz w:val="24"/>
          <w:szCs w:val="24"/>
          <w:lang w:val="en-US"/>
        </w:rPr>
        <w:t xml:space="preserve"> (a), </w:t>
      </w:r>
      <w:proofErr w:type="spellStart"/>
      <w:r>
        <w:rPr>
          <w:rFonts w:ascii="Times New Roman" w:hAnsi="Times New Roman" w:cs="Times New Roman"/>
          <w:bCs/>
          <w:sz w:val="24"/>
          <w:szCs w:val="24"/>
          <w:lang w:val="en-US"/>
        </w:rPr>
        <w:t>meanAUC</w:t>
      </w:r>
      <w:proofErr w:type="spellEnd"/>
      <w:r>
        <w:rPr>
          <w:rFonts w:ascii="Times New Roman" w:hAnsi="Times New Roman" w:cs="Times New Roman"/>
          <w:bCs/>
          <w:sz w:val="24"/>
          <w:szCs w:val="24"/>
          <w:lang w:val="en-US"/>
        </w:rPr>
        <w:t xml:space="preserve"> (b), </w:t>
      </w:r>
      <w:proofErr w:type="spellStart"/>
      <w:r>
        <w:rPr>
          <w:rFonts w:ascii="Times New Roman" w:hAnsi="Times New Roman" w:cs="Times New Roman"/>
          <w:bCs/>
          <w:sz w:val="24"/>
          <w:szCs w:val="24"/>
          <w:lang w:val="en-US"/>
        </w:rPr>
        <w:t>mean.AUC.DIFF</w:t>
      </w:r>
      <w:proofErr w:type="spellEnd"/>
      <w:r>
        <w:rPr>
          <w:rFonts w:ascii="Times New Roman" w:hAnsi="Times New Roman" w:cs="Times New Roman"/>
          <w:bCs/>
          <w:sz w:val="24"/>
          <w:szCs w:val="24"/>
          <w:lang w:val="en-US"/>
        </w:rPr>
        <w:t xml:space="preserve">(c) and </w:t>
      </w:r>
      <w:proofErr w:type="spellStart"/>
      <w:r>
        <w:rPr>
          <w:rFonts w:ascii="Times New Roman" w:hAnsi="Times New Roman" w:cs="Times New Roman"/>
          <w:bCs/>
          <w:sz w:val="24"/>
          <w:szCs w:val="24"/>
          <w:lang w:val="en-US"/>
        </w:rPr>
        <w:t>mean.ORmin</w:t>
      </w:r>
      <w:proofErr w:type="spellEnd"/>
      <w:r>
        <w:rPr>
          <w:rFonts w:ascii="Times New Roman" w:hAnsi="Times New Roman" w:cs="Times New Roman"/>
          <w:bCs/>
          <w:sz w:val="24"/>
          <w:szCs w:val="24"/>
          <w:lang w:val="en-US"/>
        </w:rPr>
        <w:t xml:space="preserve"> (d). </w:t>
      </w:r>
      <w:r w:rsidRPr="00D5154F">
        <w:rPr>
          <w:rFonts w:ascii="Times New Roman" w:hAnsi="Times New Roman" w:cs="Times New Roman"/>
          <w:bCs/>
          <w:sz w:val="24"/>
          <w:szCs w:val="24"/>
          <w:lang w:val="en-US"/>
        </w:rPr>
        <w:t xml:space="preserve">The </w:t>
      </w:r>
      <w:proofErr w:type="spellStart"/>
      <w:r>
        <w:rPr>
          <w:rFonts w:ascii="Times New Roman" w:hAnsi="Times New Roman" w:cs="Times New Roman"/>
          <w:bCs/>
          <w:sz w:val="24"/>
          <w:szCs w:val="24"/>
          <w:lang w:val="en-US"/>
        </w:rPr>
        <w:t>delta.AICc</w:t>
      </w:r>
      <w:proofErr w:type="spellEnd"/>
      <w:r w:rsidRPr="00D5154F">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is the AUC</w:t>
      </w:r>
      <w:r w:rsidRPr="00D5154F">
        <w:rPr>
          <w:rFonts w:ascii="Times New Roman" w:hAnsi="Times New Roman" w:cs="Times New Roman"/>
          <w:bCs/>
          <w:sz w:val="24"/>
          <w:szCs w:val="24"/>
          <w:lang w:val="en-US"/>
        </w:rPr>
        <w:t xml:space="preserve"> corrected for small samples sizes </w:t>
      </w:r>
      <w:r>
        <w:rPr>
          <w:rFonts w:ascii="Times New Roman" w:hAnsi="Times New Roman" w:cs="Times New Roman"/>
          <w:bCs/>
          <w:sz w:val="24"/>
          <w:szCs w:val="24"/>
          <w:lang w:val="en-US"/>
        </w:rPr>
        <w:t xml:space="preserve">that shows the change in AUC with the regularization parameter and </w:t>
      </w:r>
      <w:r w:rsidRPr="00D5154F">
        <w:rPr>
          <w:rFonts w:ascii="Times New Roman" w:hAnsi="Times New Roman" w:cs="Times New Roman"/>
          <w:bCs/>
          <w:sz w:val="24"/>
          <w:szCs w:val="24"/>
          <w:lang w:val="en-US"/>
        </w:rPr>
        <w:t>reflects both model</w:t>
      </w:r>
      <w:r>
        <w:rPr>
          <w:rFonts w:ascii="Times New Roman" w:hAnsi="Times New Roman" w:cs="Times New Roman"/>
          <w:bCs/>
          <w:sz w:val="24"/>
          <w:szCs w:val="24"/>
          <w:lang w:val="en-US"/>
        </w:rPr>
        <w:t xml:space="preserve"> </w:t>
      </w:r>
      <w:r w:rsidRPr="00D5154F">
        <w:rPr>
          <w:rFonts w:ascii="Times New Roman" w:hAnsi="Times New Roman" w:cs="Times New Roman"/>
          <w:bCs/>
          <w:sz w:val="24"/>
          <w:szCs w:val="24"/>
          <w:lang w:val="en-US"/>
        </w:rPr>
        <w:t xml:space="preserve">goodness-of-fit and complexity. The model with the lowest </w:t>
      </w:r>
      <w:proofErr w:type="spellStart"/>
      <w:r>
        <w:rPr>
          <w:rFonts w:ascii="Times New Roman" w:hAnsi="Times New Roman" w:cs="Times New Roman"/>
          <w:bCs/>
          <w:sz w:val="24"/>
          <w:szCs w:val="24"/>
          <w:lang w:val="en-US"/>
        </w:rPr>
        <w:t>delta.AICc</w:t>
      </w:r>
      <w:proofErr w:type="spellEnd"/>
      <w:r w:rsidRPr="00D5154F">
        <w:rPr>
          <w:rFonts w:ascii="Times New Roman" w:hAnsi="Times New Roman" w:cs="Times New Roman"/>
          <w:bCs/>
          <w:sz w:val="24"/>
          <w:szCs w:val="24"/>
          <w:lang w:val="en-US"/>
        </w:rPr>
        <w:t xml:space="preserve"> value is</w:t>
      </w:r>
      <w:r>
        <w:rPr>
          <w:rFonts w:ascii="Times New Roman" w:hAnsi="Times New Roman" w:cs="Times New Roman"/>
          <w:bCs/>
          <w:sz w:val="24"/>
          <w:szCs w:val="24"/>
          <w:lang w:val="en-US"/>
        </w:rPr>
        <w:t xml:space="preserve"> </w:t>
      </w:r>
      <w:r w:rsidRPr="00D5154F">
        <w:rPr>
          <w:rFonts w:ascii="Times New Roman" w:hAnsi="Times New Roman" w:cs="Times New Roman"/>
          <w:bCs/>
          <w:sz w:val="24"/>
          <w:szCs w:val="24"/>
          <w:lang w:val="en-US"/>
        </w:rPr>
        <w:t>th</w:t>
      </w:r>
      <w:r>
        <w:rPr>
          <w:rFonts w:ascii="Times New Roman" w:hAnsi="Times New Roman" w:cs="Times New Roman"/>
          <w:bCs/>
          <w:sz w:val="24"/>
          <w:szCs w:val="24"/>
          <w:lang w:val="en-US"/>
        </w:rPr>
        <w:t xml:space="preserve">e best model. The </w:t>
      </w:r>
      <w:proofErr w:type="spellStart"/>
      <w:r>
        <w:rPr>
          <w:rFonts w:ascii="Times New Roman" w:hAnsi="Times New Roman" w:cs="Times New Roman"/>
          <w:bCs/>
          <w:sz w:val="24"/>
          <w:szCs w:val="24"/>
          <w:lang w:val="en-US"/>
        </w:rPr>
        <w:t>meanAUC</w:t>
      </w:r>
      <w:proofErr w:type="spellEnd"/>
      <w:r>
        <w:rPr>
          <w:rFonts w:ascii="Times New Roman" w:hAnsi="Times New Roman" w:cs="Times New Roman"/>
          <w:bCs/>
          <w:sz w:val="24"/>
          <w:szCs w:val="24"/>
          <w:lang w:val="en-US"/>
        </w:rPr>
        <w:t xml:space="preserve"> is </w:t>
      </w:r>
      <w:r w:rsidRPr="00A969CA">
        <w:rPr>
          <w:rFonts w:ascii="Times New Roman" w:hAnsi="Times New Roman" w:cs="Times New Roman"/>
          <w:bCs/>
          <w:sz w:val="24"/>
          <w:szCs w:val="24"/>
          <w:lang w:val="en-US"/>
        </w:rPr>
        <w:t xml:space="preserve">threshold-independent metric based on predicted values for the test </w:t>
      </w:r>
      <w:r>
        <w:rPr>
          <w:rFonts w:ascii="Times New Roman" w:hAnsi="Times New Roman" w:cs="Times New Roman"/>
          <w:bCs/>
          <w:sz w:val="24"/>
          <w:szCs w:val="24"/>
          <w:lang w:val="en-US"/>
        </w:rPr>
        <w:t>points</w:t>
      </w:r>
      <w:r w:rsidRPr="00A969CA">
        <w:rPr>
          <w:rFonts w:ascii="Times New Roman" w:hAnsi="Times New Roman" w:cs="Times New Roman"/>
          <w:bCs/>
          <w:sz w:val="24"/>
          <w:szCs w:val="24"/>
          <w:lang w:val="en-US"/>
        </w:rPr>
        <w:t xml:space="preserve"> averaged over </w:t>
      </w:r>
      <w:r w:rsidRPr="00DA1829">
        <w:rPr>
          <w:rFonts w:ascii="Times New Roman" w:hAnsi="Times New Roman" w:cs="Times New Roman"/>
          <w:bCs/>
          <w:i/>
          <w:iCs/>
          <w:sz w:val="24"/>
          <w:szCs w:val="24"/>
          <w:lang w:val="en-US"/>
        </w:rPr>
        <w:t>k</w:t>
      </w:r>
      <w:r w:rsidRPr="00A969CA">
        <w:rPr>
          <w:rFonts w:ascii="Times New Roman" w:hAnsi="Times New Roman" w:cs="Times New Roman"/>
          <w:bCs/>
          <w:sz w:val="24"/>
          <w:szCs w:val="24"/>
          <w:lang w:val="en-US"/>
        </w:rPr>
        <w:t xml:space="preserve"> iterations. Higher values reflect a</w:t>
      </w:r>
      <w:r>
        <w:rPr>
          <w:rFonts w:ascii="Times New Roman" w:hAnsi="Times New Roman" w:cs="Times New Roman"/>
          <w:bCs/>
          <w:sz w:val="24"/>
          <w:szCs w:val="24"/>
          <w:lang w:val="en-US"/>
        </w:rPr>
        <w:t xml:space="preserve"> </w:t>
      </w:r>
      <w:r w:rsidRPr="00A969CA">
        <w:rPr>
          <w:rFonts w:ascii="Times New Roman" w:hAnsi="Times New Roman" w:cs="Times New Roman"/>
          <w:bCs/>
          <w:sz w:val="24"/>
          <w:szCs w:val="24"/>
          <w:lang w:val="en-US"/>
        </w:rPr>
        <w:t xml:space="preserve">better </w:t>
      </w:r>
      <w:r>
        <w:rPr>
          <w:rFonts w:ascii="Times New Roman" w:hAnsi="Times New Roman" w:cs="Times New Roman"/>
          <w:bCs/>
          <w:sz w:val="24"/>
          <w:szCs w:val="24"/>
          <w:lang w:val="en-US"/>
        </w:rPr>
        <w:t xml:space="preserve">model. The </w:t>
      </w:r>
      <w:proofErr w:type="spellStart"/>
      <w:r>
        <w:rPr>
          <w:rFonts w:ascii="Times New Roman" w:hAnsi="Times New Roman" w:cs="Times New Roman"/>
          <w:bCs/>
          <w:sz w:val="24"/>
          <w:szCs w:val="24"/>
          <w:lang w:val="en-US"/>
        </w:rPr>
        <w:t>mean.ORmin</w:t>
      </w:r>
      <w:proofErr w:type="spellEnd"/>
      <w:r>
        <w:rPr>
          <w:rFonts w:ascii="Times New Roman" w:hAnsi="Times New Roman" w:cs="Times New Roman"/>
          <w:bCs/>
          <w:sz w:val="24"/>
          <w:szCs w:val="24"/>
          <w:lang w:val="en-US"/>
        </w:rPr>
        <w:t xml:space="preserve"> shows the average of the omission rate, a</w:t>
      </w:r>
      <w:r w:rsidRPr="00C72959">
        <w:rPr>
          <w:rFonts w:ascii="Times New Roman" w:hAnsi="Times New Roman" w:cs="Times New Roman"/>
          <w:bCs/>
          <w:sz w:val="24"/>
          <w:szCs w:val="24"/>
          <w:lang w:val="en-US"/>
        </w:rPr>
        <w:t xml:space="preserve"> threshold-dependent metric that indicates the proportion of test </w:t>
      </w:r>
      <w:r>
        <w:rPr>
          <w:rFonts w:ascii="Times New Roman" w:hAnsi="Times New Roman" w:cs="Times New Roman"/>
          <w:bCs/>
          <w:sz w:val="24"/>
          <w:szCs w:val="24"/>
          <w:lang w:val="en-US"/>
        </w:rPr>
        <w:t>sample points</w:t>
      </w:r>
      <w:r w:rsidRPr="00C72959">
        <w:rPr>
          <w:rFonts w:ascii="Times New Roman" w:hAnsi="Times New Roman" w:cs="Times New Roman"/>
          <w:bCs/>
          <w:sz w:val="24"/>
          <w:szCs w:val="24"/>
          <w:lang w:val="en-US"/>
        </w:rPr>
        <w:t xml:space="preserve"> with suitability</w:t>
      </w:r>
      <w:r>
        <w:rPr>
          <w:rFonts w:ascii="Times New Roman" w:hAnsi="Times New Roman" w:cs="Times New Roman"/>
          <w:bCs/>
          <w:sz w:val="24"/>
          <w:szCs w:val="24"/>
          <w:lang w:val="en-US"/>
        </w:rPr>
        <w:t xml:space="preserve"> </w:t>
      </w:r>
      <w:r w:rsidRPr="00C72959">
        <w:rPr>
          <w:rFonts w:ascii="Times New Roman" w:hAnsi="Times New Roman" w:cs="Times New Roman"/>
          <w:bCs/>
          <w:sz w:val="24"/>
          <w:szCs w:val="24"/>
          <w:lang w:val="en-US"/>
        </w:rPr>
        <w:t>values lower than that associated with the lowest-ranking</w:t>
      </w:r>
      <w:r>
        <w:rPr>
          <w:rFonts w:ascii="Times New Roman" w:hAnsi="Times New Roman" w:cs="Times New Roman"/>
          <w:bCs/>
          <w:sz w:val="24"/>
          <w:szCs w:val="24"/>
          <w:lang w:val="en-US"/>
        </w:rPr>
        <w:t xml:space="preserve"> </w:t>
      </w:r>
      <w:r w:rsidRPr="00C72959">
        <w:rPr>
          <w:rFonts w:ascii="Times New Roman" w:hAnsi="Times New Roman" w:cs="Times New Roman"/>
          <w:bCs/>
          <w:sz w:val="24"/>
          <w:szCs w:val="24"/>
          <w:lang w:val="en-US"/>
        </w:rPr>
        <w:t xml:space="preserve">training </w:t>
      </w:r>
      <w:r>
        <w:rPr>
          <w:rFonts w:ascii="Times New Roman" w:hAnsi="Times New Roman" w:cs="Times New Roman"/>
          <w:bCs/>
          <w:sz w:val="24"/>
          <w:szCs w:val="24"/>
          <w:lang w:val="en-US"/>
        </w:rPr>
        <w:t>point</w:t>
      </w:r>
      <w:r w:rsidRPr="00C72959">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 xml:space="preserve">Values for this should be closer to zero for best models. Here we see that the </w:t>
      </w:r>
      <w:proofErr w:type="spellStart"/>
      <w:r>
        <w:rPr>
          <w:rFonts w:ascii="Times New Roman" w:hAnsi="Times New Roman" w:cs="Times New Roman"/>
          <w:bCs/>
          <w:sz w:val="24"/>
          <w:szCs w:val="24"/>
          <w:lang w:val="en-US"/>
        </w:rPr>
        <w:t>Maxent</w:t>
      </w:r>
      <w:proofErr w:type="spellEnd"/>
      <w:r>
        <w:rPr>
          <w:rFonts w:ascii="Times New Roman" w:hAnsi="Times New Roman" w:cs="Times New Roman"/>
          <w:bCs/>
          <w:sz w:val="24"/>
          <w:szCs w:val="24"/>
          <w:lang w:val="en-US"/>
        </w:rPr>
        <w:t xml:space="preserve"> default regularization parameter is not the best for modelling suitability of cocoyam in Zimbabwe. </w:t>
      </w:r>
    </w:p>
    <w:p w:rsidR="00210B64" w:rsidRDefault="00210B64" w:rsidP="00210B64">
      <w:pPr>
        <w:spacing w:line="360" w:lineRule="auto"/>
        <w:rPr>
          <w:lang w:val="en-US"/>
        </w:rPr>
      </w:pPr>
      <w:r w:rsidRPr="00B032DA">
        <w:rPr>
          <w:noProof/>
          <w:lang w:val="en-US" w:eastAsia="en-US" w:bidi="ta-IN"/>
        </w:rPr>
        <w:drawing>
          <wp:inline distT="0" distB="0" distL="0" distR="0" wp14:anchorId="19067DD8" wp14:editId="29167B66">
            <wp:extent cx="5350309" cy="4072726"/>
            <wp:effectExtent l="0" t="0" r="3175" b="4445"/>
            <wp:docPr id="2" name="Picture 2" descr="C:\Users\chemura\Desktop\regularization paramet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mura\Desktop\regularization parameters.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358214" cy="4078744"/>
                    </a:xfrm>
                    <a:prstGeom prst="rect">
                      <a:avLst/>
                    </a:prstGeom>
                    <a:noFill/>
                    <a:ln>
                      <a:noFill/>
                    </a:ln>
                  </pic:spPr>
                </pic:pic>
              </a:graphicData>
            </a:graphic>
          </wp:inline>
        </w:drawing>
      </w:r>
    </w:p>
    <w:p w:rsidR="00595E2A" w:rsidRDefault="00595E2A" w:rsidP="000F6661">
      <w:pPr>
        <w:spacing w:after="0" w:line="480" w:lineRule="auto"/>
        <w:jc w:val="both"/>
        <w:rPr>
          <w:rFonts w:ascii="Times New Roman" w:hAnsi="Times New Roman" w:cs="Times New Roman"/>
          <w:bCs/>
          <w:sz w:val="32"/>
          <w:szCs w:val="32"/>
          <w:lang w:val="en-US"/>
        </w:rPr>
      </w:pPr>
    </w:p>
    <w:p w:rsidR="00595E2A" w:rsidRDefault="00595E2A" w:rsidP="000F6661">
      <w:pPr>
        <w:spacing w:after="0" w:line="480" w:lineRule="auto"/>
        <w:jc w:val="both"/>
        <w:rPr>
          <w:rFonts w:ascii="Times New Roman" w:hAnsi="Times New Roman" w:cs="Times New Roman"/>
          <w:bCs/>
          <w:sz w:val="32"/>
          <w:szCs w:val="32"/>
          <w:lang w:val="en-US"/>
        </w:rPr>
      </w:pPr>
    </w:p>
    <w:p w:rsidR="000F6661" w:rsidRPr="00634E6C" w:rsidRDefault="00210B64" w:rsidP="003B740F">
      <w:pPr>
        <w:spacing w:after="0" w:line="276" w:lineRule="auto"/>
        <w:jc w:val="both"/>
        <w:rPr>
          <w:bCs/>
          <w:sz w:val="18"/>
          <w:szCs w:val="18"/>
          <w:lang w:val="en-US"/>
        </w:rPr>
      </w:pPr>
      <w:r>
        <w:rPr>
          <w:rFonts w:ascii="Times New Roman" w:hAnsi="Times New Roman" w:cs="Times New Roman"/>
          <w:bCs/>
          <w:sz w:val="24"/>
          <w:szCs w:val="24"/>
          <w:lang w:val="en-US"/>
        </w:rPr>
        <w:t>SI3</w:t>
      </w:r>
      <w:r w:rsidR="001A47BD" w:rsidRPr="00634E6C">
        <w:rPr>
          <w:rFonts w:ascii="Times New Roman" w:hAnsi="Times New Roman" w:cs="Times New Roman"/>
          <w:bCs/>
          <w:sz w:val="24"/>
          <w:szCs w:val="24"/>
          <w:lang w:val="en-US"/>
        </w:rPr>
        <w:t xml:space="preserve">: </w:t>
      </w:r>
      <w:r w:rsidR="000F6661" w:rsidRPr="00634E6C">
        <w:rPr>
          <w:rFonts w:ascii="Times New Roman" w:hAnsi="Times New Roman" w:cs="Times New Roman"/>
          <w:bCs/>
          <w:sz w:val="24"/>
          <w:szCs w:val="24"/>
          <w:lang w:val="en-US"/>
        </w:rPr>
        <w:t xml:space="preserve">Model accuracy assessment </w:t>
      </w:r>
      <w:r w:rsidR="00C551BE" w:rsidRPr="00634E6C">
        <w:rPr>
          <w:rFonts w:ascii="Times New Roman" w:hAnsi="Times New Roman" w:cs="Times New Roman"/>
          <w:bCs/>
          <w:sz w:val="24"/>
          <w:szCs w:val="24"/>
          <w:lang w:val="en-US"/>
        </w:rPr>
        <w:t xml:space="preserve">of the </w:t>
      </w:r>
      <w:proofErr w:type="spellStart"/>
      <w:r w:rsidR="00C551BE" w:rsidRPr="00634E6C">
        <w:rPr>
          <w:rFonts w:ascii="Times New Roman" w:hAnsi="Times New Roman" w:cs="Times New Roman"/>
          <w:bCs/>
          <w:sz w:val="24"/>
          <w:szCs w:val="24"/>
          <w:lang w:val="en-US"/>
        </w:rPr>
        <w:t>Maxent</w:t>
      </w:r>
      <w:proofErr w:type="spellEnd"/>
      <w:r w:rsidR="00C551BE" w:rsidRPr="00634E6C">
        <w:rPr>
          <w:rFonts w:ascii="Times New Roman" w:hAnsi="Times New Roman" w:cs="Times New Roman"/>
          <w:bCs/>
          <w:sz w:val="24"/>
          <w:szCs w:val="24"/>
          <w:lang w:val="en-US"/>
        </w:rPr>
        <w:t xml:space="preserve"> model</w:t>
      </w:r>
      <w:r w:rsidR="000768FC" w:rsidRPr="00634E6C">
        <w:rPr>
          <w:rFonts w:ascii="Times New Roman" w:hAnsi="Times New Roman" w:cs="Times New Roman"/>
          <w:bCs/>
          <w:sz w:val="24"/>
          <w:szCs w:val="24"/>
          <w:lang w:val="en-US"/>
        </w:rPr>
        <w:t xml:space="preserve"> </w:t>
      </w:r>
      <w:r w:rsidR="003B740F" w:rsidRPr="00634E6C">
        <w:rPr>
          <w:rFonts w:ascii="Times New Roman" w:hAnsi="Times New Roman" w:cs="Times New Roman"/>
          <w:bCs/>
          <w:sz w:val="24"/>
          <w:szCs w:val="24"/>
          <w:lang w:val="en-US"/>
        </w:rPr>
        <w:t xml:space="preserve">used for suitability assessment of cocoyam. The black line shows the null model. The results showed that the prediction was systematic and far different from </w:t>
      </w:r>
      <w:r w:rsidR="0081628D" w:rsidRPr="00634E6C">
        <w:rPr>
          <w:rFonts w:ascii="Times New Roman" w:hAnsi="Times New Roman" w:cs="Times New Roman"/>
          <w:bCs/>
          <w:sz w:val="24"/>
          <w:szCs w:val="24"/>
          <w:lang w:val="en-US"/>
        </w:rPr>
        <w:t xml:space="preserve">the random prediction. </w:t>
      </w:r>
    </w:p>
    <w:p w:rsidR="000F6661" w:rsidRDefault="000F6661" w:rsidP="000F6661">
      <w:pPr>
        <w:spacing w:line="360" w:lineRule="auto"/>
        <w:rPr>
          <w:b/>
          <w:bCs/>
          <w:lang w:val="en-US"/>
        </w:rPr>
      </w:pPr>
      <w:r w:rsidRPr="001E6A30">
        <w:rPr>
          <w:b/>
          <w:bCs/>
          <w:noProof/>
          <w:lang w:val="en-US" w:eastAsia="en-US" w:bidi="ta-IN"/>
        </w:rPr>
        <w:drawing>
          <wp:inline distT="0" distB="0" distL="0" distR="0" wp14:anchorId="1C0C9848" wp14:editId="2A3ABC27">
            <wp:extent cx="3023691" cy="2934351"/>
            <wp:effectExtent l="0" t="0" r="5715" b="0"/>
            <wp:docPr id="9" name="Picture 9" descr="C:\Users\chemura\Documents\CUT\Neglected Crops\Re_analysis\ROC_plot_dhum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emura\Documents\CUT\Neglected Crops\Re_analysis\ROC_plot_dhumb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45116" cy="2955143"/>
                    </a:xfrm>
                    <a:prstGeom prst="rect">
                      <a:avLst/>
                    </a:prstGeom>
                    <a:noFill/>
                    <a:ln>
                      <a:noFill/>
                    </a:ln>
                  </pic:spPr>
                </pic:pic>
              </a:graphicData>
            </a:graphic>
          </wp:inline>
        </w:drawing>
      </w:r>
    </w:p>
    <w:p w:rsidR="00C76FAF" w:rsidRDefault="00C76FAF" w:rsidP="00730EBF">
      <w:pPr>
        <w:spacing w:line="360" w:lineRule="auto"/>
        <w:jc w:val="both"/>
        <w:rPr>
          <w:rFonts w:ascii="Times New Roman" w:hAnsi="Times New Roman" w:cs="Times New Roman"/>
          <w:bCs/>
          <w:sz w:val="24"/>
          <w:szCs w:val="24"/>
          <w:lang w:val="en-US"/>
        </w:rPr>
      </w:pPr>
    </w:p>
    <w:p w:rsidR="00656625" w:rsidRDefault="00656625" w:rsidP="00730EBF">
      <w:pPr>
        <w:spacing w:line="360" w:lineRule="auto"/>
        <w:jc w:val="both"/>
        <w:rPr>
          <w:rFonts w:ascii="Times New Roman" w:hAnsi="Times New Roman" w:cs="Times New Roman"/>
          <w:bCs/>
          <w:sz w:val="24"/>
          <w:szCs w:val="24"/>
          <w:lang w:val="en-US"/>
        </w:rPr>
        <w:sectPr w:rsidR="00656625" w:rsidSect="000F6661">
          <w:pgSz w:w="12240" w:h="15840"/>
          <w:pgMar w:top="1247" w:right="1440" w:bottom="1298" w:left="1440" w:header="720" w:footer="720" w:gutter="0"/>
          <w:cols w:space="284"/>
          <w:docGrid w:linePitch="360"/>
        </w:sectPr>
      </w:pPr>
    </w:p>
    <w:p w:rsidR="001D3A62" w:rsidRDefault="001D3A62" w:rsidP="001D3A62">
      <w:pPr>
        <w:spacing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SI4: Response curves of cocoyam to the bioclimatic, topographic and soil factors used in the modelling. The response curves are for (a)</w:t>
      </w:r>
      <w:r w:rsidRPr="00F70AEC">
        <w:rPr>
          <w:rFonts w:ascii="Times New Roman" w:hAnsi="Times New Roman" w:cs="Times New Roman"/>
          <w:bCs/>
          <w:sz w:val="24"/>
          <w:szCs w:val="24"/>
          <w:lang w:val="en-US"/>
        </w:rPr>
        <w:t xml:space="preserve"> mean annual temperature (Bio1), </w:t>
      </w:r>
      <w:r>
        <w:rPr>
          <w:rFonts w:ascii="Times New Roman" w:hAnsi="Times New Roman" w:cs="Times New Roman"/>
          <w:bCs/>
          <w:sz w:val="24"/>
          <w:szCs w:val="24"/>
          <w:lang w:val="en-US"/>
        </w:rPr>
        <w:t xml:space="preserve">(b) </w:t>
      </w:r>
      <w:r w:rsidRPr="00F70AEC">
        <w:rPr>
          <w:rFonts w:ascii="Times New Roman" w:hAnsi="Times New Roman" w:cs="Times New Roman"/>
          <w:bCs/>
          <w:sz w:val="24"/>
          <w:szCs w:val="24"/>
          <w:lang w:val="en-US"/>
        </w:rPr>
        <w:t xml:space="preserve">temperature seasonality (Bio4), </w:t>
      </w:r>
      <w:r>
        <w:rPr>
          <w:rFonts w:ascii="Times New Roman" w:hAnsi="Times New Roman" w:cs="Times New Roman"/>
          <w:bCs/>
          <w:sz w:val="24"/>
          <w:szCs w:val="24"/>
          <w:lang w:val="en-US"/>
        </w:rPr>
        <w:t xml:space="preserve">(c) </w:t>
      </w:r>
      <w:r w:rsidRPr="00F70AEC">
        <w:rPr>
          <w:rFonts w:ascii="Times New Roman" w:hAnsi="Times New Roman" w:cs="Times New Roman"/>
          <w:bCs/>
          <w:sz w:val="24"/>
          <w:szCs w:val="24"/>
          <w:lang w:val="en-US"/>
        </w:rPr>
        <w:t xml:space="preserve">mean temperature of wettest quarter (Bio8), </w:t>
      </w:r>
      <w:r>
        <w:rPr>
          <w:rFonts w:ascii="Times New Roman" w:hAnsi="Times New Roman" w:cs="Times New Roman"/>
          <w:bCs/>
          <w:sz w:val="24"/>
          <w:szCs w:val="24"/>
          <w:lang w:val="en-US"/>
        </w:rPr>
        <w:t xml:space="preserve">(d) </w:t>
      </w:r>
      <w:r w:rsidRPr="00F70AEC">
        <w:rPr>
          <w:rFonts w:ascii="Times New Roman" w:hAnsi="Times New Roman" w:cs="Times New Roman"/>
          <w:bCs/>
          <w:sz w:val="24"/>
          <w:szCs w:val="24"/>
          <w:lang w:val="en-US"/>
        </w:rPr>
        <w:t xml:space="preserve">total annual precipitation (Bio12), </w:t>
      </w:r>
      <w:r>
        <w:rPr>
          <w:rFonts w:ascii="Times New Roman" w:hAnsi="Times New Roman" w:cs="Times New Roman"/>
          <w:bCs/>
          <w:sz w:val="24"/>
          <w:szCs w:val="24"/>
          <w:lang w:val="en-US"/>
        </w:rPr>
        <w:t xml:space="preserve">(e) </w:t>
      </w:r>
      <w:r w:rsidRPr="00F70AEC">
        <w:rPr>
          <w:rFonts w:ascii="Times New Roman" w:hAnsi="Times New Roman" w:cs="Times New Roman"/>
          <w:bCs/>
          <w:sz w:val="24"/>
          <w:szCs w:val="24"/>
          <w:lang w:val="en-US"/>
        </w:rPr>
        <w:t xml:space="preserve">seasonality of precipitation (Bio15), </w:t>
      </w:r>
      <w:r>
        <w:rPr>
          <w:rFonts w:ascii="Times New Roman" w:hAnsi="Times New Roman" w:cs="Times New Roman"/>
          <w:bCs/>
          <w:sz w:val="24"/>
          <w:szCs w:val="24"/>
          <w:lang w:val="en-US"/>
        </w:rPr>
        <w:t xml:space="preserve">(f) </w:t>
      </w:r>
      <w:r w:rsidRPr="00F70AEC">
        <w:rPr>
          <w:rFonts w:ascii="Times New Roman" w:hAnsi="Times New Roman" w:cs="Times New Roman"/>
          <w:bCs/>
          <w:sz w:val="24"/>
          <w:szCs w:val="24"/>
          <w:lang w:val="en-US"/>
        </w:rPr>
        <w:t xml:space="preserve">precipitation of wettest quarter (Bio16), </w:t>
      </w:r>
      <w:r>
        <w:rPr>
          <w:rFonts w:ascii="Times New Roman" w:hAnsi="Times New Roman" w:cs="Times New Roman"/>
          <w:bCs/>
          <w:sz w:val="24"/>
          <w:szCs w:val="24"/>
          <w:lang w:val="en-US"/>
        </w:rPr>
        <w:t xml:space="preserve">(g) </w:t>
      </w:r>
      <w:r w:rsidRPr="00F70AEC">
        <w:rPr>
          <w:rFonts w:ascii="Times New Roman" w:hAnsi="Times New Roman" w:cs="Times New Roman"/>
          <w:bCs/>
          <w:sz w:val="24"/>
          <w:szCs w:val="24"/>
          <w:lang w:val="en-US"/>
        </w:rPr>
        <w:t xml:space="preserve">elevation and </w:t>
      </w:r>
      <w:r>
        <w:rPr>
          <w:rFonts w:ascii="Times New Roman" w:hAnsi="Times New Roman" w:cs="Times New Roman"/>
          <w:bCs/>
          <w:sz w:val="24"/>
          <w:szCs w:val="24"/>
          <w:lang w:val="en-US"/>
        </w:rPr>
        <w:t xml:space="preserve">(h) </w:t>
      </w:r>
      <w:r w:rsidRPr="00F70AEC">
        <w:rPr>
          <w:rFonts w:ascii="Times New Roman" w:hAnsi="Times New Roman" w:cs="Times New Roman"/>
          <w:bCs/>
          <w:sz w:val="24"/>
          <w:szCs w:val="24"/>
          <w:lang w:val="en-US"/>
        </w:rPr>
        <w:t>soil type</w:t>
      </w:r>
      <w:r>
        <w:rPr>
          <w:rFonts w:ascii="Times New Roman" w:hAnsi="Times New Roman" w:cs="Times New Roman"/>
          <w:bCs/>
          <w:sz w:val="24"/>
          <w:szCs w:val="24"/>
          <w:lang w:val="en-US"/>
        </w:rPr>
        <w:t xml:space="preserve"> (listed according to the order in SI1)</w:t>
      </w:r>
      <w:r w:rsidRPr="00F70AEC">
        <w:rPr>
          <w:rFonts w:ascii="Times New Roman" w:hAnsi="Times New Roman" w:cs="Times New Roman"/>
          <w:bCs/>
          <w:sz w:val="24"/>
          <w:szCs w:val="24"/>
          <w:lang w:val="en-US"/>
        </w:rPr>
        <w:t>.</w:t>
      </w:r>
    </w:p>
    <w:p w:rsidR="001D3A62" w:rsidRDefault="001D3A62" w:rsidP="001D3A62">
      <w:pPr>
        <w:spacing w:line="360" w:lineRule="auto"/>
        <w:jc w:val="both"/>
        <w:rPr>
          <w:rFonts w:ascii="Times New Roman" w:hAnsi="Times New Roman" w:cs="Times New Roman"/>
          <w:bCs/>
          <w:sz w:val="24"/>
          <w:szCs w:val="24"/>
          <w:lang w:val="en-US"/>
        </w:rPr>
      </w:pPr>
      <w:r w:rsidRPr="00D62638">
        <w:rPr>
          <w:rFonts w:ascii="Times New Roman" w:hAnsi="Times New Roman" w:cs="Times New Roman"/>
          <w:bCs/>
          <w:noProof/>
          <w:sz w:val="24"/>
          <w:szCs w:val="24"/>
          <w:lang w:val="en-US" w:eastAsia="en-US" w:bidi="ta-IN"/>
        </w:rPr>
        <w:drawing>
          <wp:inline distT="0" distB="0" distL="0" distR="0" wp14:anchorId="4CDA7048" wp14:editId="7312647A">
            <wp:extent cx="8415862" cy="2874873"/>
            <wp:effectExtent l="0" t="0" r="4445" b="1905"/>
            <wp:docPr id="1" name="Picture 1" descr="C:\Users\chemura\Documents\CUT\Neglected Crops\Re_analysis\Mitigation and Adaptation\MITI\Figures\Figure 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mura\Documents\CUT\Neglected Crops\Re_analysis\Mitigation and Adaptation\MITI\Figures\Figure S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459753" cy="2889866"/>
                    </a:xfrm>
                    <a:prstGeom prst="rect">
                      <a:avLst/>
                    </a:prstGeom>
                    <a:noFill/>
                    <a:ln>
                      <a:noFill/>
                    </a:ln>
                  </pic:spPr>
                </pic:pic>
              </a:graphicData>
            </a:graphic>
          </wp:inline>
        </w:drawing>
      </w:r>
    </w:p>
    <w:p w:rsidR="001D3A62" w:rsidRDefault="001D3A62" w:rsidP="001D3A62">
      <w:pPr>
        <w:spacing w:line="360" w:lineRule="auto"/>
        <w:jc w:val="both"/>
        <w:rPr>
          <w:rFonts w:ascii="Times New Roman" w:hAnsi="Times New Roman" w:cs="Times New Roman"/>
          <w:bCs/>
          <w:sz w:val="24"/>
          <w:szCs w:val="24"/>
          <w:lang w:val="en-US"/>
        </w:rPr>
      </w:pPr>
    </w:p>
    <w:p w:rsidR="001D3A62" w:rsidRDefault="001D3A62" w:rsidP="00730EBF">
      <w:pPr>
        <w:spacing w:line="360" w:lineRule="auto"/>
        <w:jc w:val="both"/>
        <w:rPr>
          <w:rFonts w:ascii="Times New Roman" w:hAnsi="Times New Roman" w:cs="Times New Roman"/>
          <w:bCs/>
          <w:sz w:val="24"/>
          <w:szCs w:val="24"/>
          <w:lang w:val="en-US"/>
        </w:rPr>
      </w:pPr>
    </w:p>
    <w:p w:rsidR="001D3A62" w:rsidRDefault="001D3A62">
      <w:pP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rsidR="00C76FAF" w:rsidRDefault="00656625" w:rsidP="00730EBF">
      <w:pPr>
        <w:spacing w:line="36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SI</w:t>
      </w:r>
      <w:r w:rsidR="001D3A62">
        <w:rPr>
          <w:rFonts w:ascii="Times New Roman" w:hAnsi="Times New Roman" w:cs="Times New Roman"/>
          <w:bCs/>
          <w:sz w:val="24"/>
          <w:szCs w:val="24"/>
          <w:lang w:val="en-US"/>
        </w:rPr>
        <w:t>5</w:t>
      </w:r>
      <w:r w:rsidR="0025074C">
        <w:rPr>
          <w:rFonts w:ascii="Times New Roman" w:hAnsi="Times New Roman" w:cs="Times New Roman"/>
          <w:bCs/>
          <w:sz w:val="24"/>
          <w:szCs w:val="24"/>
          <w:lang w:val="en-US"/>
        </w:rPr>
        <w:t xml:space="preserve">: </w:t>
      </w:r>
      <w:r w:rsidR="00E524D4">
        <w:rPr>
          <w:rFonts w:ascii="Times New Roman" w:hAnsi="Times New Roman" w:cs="Times New Roman"/>
          <w:bCs/>
          <w:sz w:val="24"/>
          <w:szCs w:val="24"/>
          <w:lang w:val="en-US"/>
        </w:rPr>
        <w:t xml:space="preserve">Changes in bioclimatic variables under different scenarios and GCMs by 2050 and 2070 for sampling points that were used in the modelling. The Tables shows the difference between the future projection and the current as additional information to Table 2. </w:t>
      </w:r>
    </w:p>
    <w:tbl>
      <w:tblPr>
        <w:tblW w:w="13473" w:type="dxa"/>
        <w:tblLook w:val="04A0" w:firstRow="1" w:lastRow="0" w:firstColumn="1" w:lastColumn="0" w:noHBand="0" w:noVBand="1"/>
      </w:tblPr>
      <w:tblGrid>
        <w:gridCol w:w="613"/>
        <w:gridCol w:w="703"/>
        <w:gridCol w:w="721"/>
        <w:gridCol w:w="899"/>
        <w:gridCol w:w="801"/>
        <w:gridCol w:w="587"/>
        <w:gridCol w:w="721"/>
        <w:gridCol w:w="899"/>
        <w:gridCol w:w="801"/>
        <w:gridCol w:w="587"/>
        <w:gridCol w:w="721"/>
        <w:gridCol w:w="899"/>
        <w:gridCol w:w="801"/>
        <w:gridCol w:w="587"/>
        <w:gridCol w:w="721"/>
        <w:gridCol w:w="899"/>
        <w:gridCol w:w="801"/>
        <w:gridCol w:w="712"/>
      </w:tblGrid>
      <w:tr w:rsidR="00E524D4" w:rsidRPr="0025074C" w:rsidTr="00E524D4">
        <w:trPr>
          <w:trHeight w:val="405"/>
        </w:trPr>
        <w:tc>
          <w:tcPr>
            <w:tcW w:w="613" w:type="dxa"/>
            <w:tcBorders>
              <w:top w:val="single" w:sz="4" w:space="0" w:color="auto"/>
              <w:left w:val="nil"/>
              <w:bottom w:val="nil"/>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8"/>
                <w:szCs w:val="18"/>
                <w:lang w:val="en-US" w:eastAsia="en-US" w:bidi="ta-IN"/>
              </w:rPr>
            </w:pPr>
          </w:p>
        </w:tc>
        <w:tc>
          <w:tcPr>
            <w:tcW w:w="703" w:type="dxa"/>
            <w:tcBorders>
              <w:top w:val="single" w:sz="4" w:space="0" w:color="auto"/>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8"/>
                <w:szCs w:val="18"/>
                <w:lang w:val="en-US" w:eastAsia="en-US" w:bidi="ta-IN"/>
              </w:rPr>
            </w:pPr>
            <w:r w:rsidRPr="0025074C">
              <w:rPr>
                <w:rFonts w:ascii="Times New Roman" w:eastAsia="Times New Roman" w:hAnsi="Times New Roman" w:cs="Times New Roman"/>
                <w:color w:val="000000"/>
                <w:sz w:val="18"/>
                <w:szCs w:val="18"/>
                <w:lang w:val="en-US" w:eastAsia="en-US" w:bidi="ta-IN"/>
              </w:rPr>
              <w:t> </w:t>
            </w:r>
          </w:p>
        </w:tc>
        <w:tc>
          <w:tcPr>
            <w:tcW w:w="3008" w:type="dxa"/>
            <w:gridSpan w:val="4"/>
            <w:tcBorders>
              <w:top w:val="single" w:sz="4" w:space="0" w:color="auto"/>
              <w:left w:val="single" w:sz="4" w:space="0" w:color="auto"/>
              <w:bottom w:val="single" w:sz="4" w:space="0" w:color="auto"/>
              <w:right w:val="nil"/>
            </w:tcBorders>
            <w:shd w:val="clear" w:color="auto" w:fill="auto"/>
            <w:noWrap/>
            <w:vAlign w:val="bottom"/>
            <w:hideMark/>
          </w:tcPr>
          <w:p w:rsidR="0025074C" w:rsidRPr="0025074C" w:rsidRDefault="0025074C" w:rsidP="0025074C">
            <w:pPr>
              <w:spacing w:after="0" w:line="240" w:lineRule="auto"/>
              <w:jc w:val="center"/>
              <w:rPr>
                <w:rFonts w:ascii="Times New Roman" w:eastAsia="Times New Roman" w:hAnsi="Times New Roman" w:cs="Times New Roman"/>
                <w:color w:val="000000"/>
                <w:sz w:val="20"/>
                <w:szCs w:val="20"/>
                <w:lang w:val="en-US" w:eastAsia="en-US" w:bidi="ta-IN"/>
              </w:rPr>
            </w:pPr>
            <w:r w:rsidRPr="0025074C">
              <w:rPr>
                <w:rFonts w:ascii="Times New Roman" w:eastAsia="Times New Roman" w:hAnsi="Times New Roman" w:cs="Times New Roman"/>
                <w:color w:val="000000"/>
                <w:sz w:val="20"/>
                <w:szCs w:val="20"/>
                <w:lang w:val="en-US" w:eastAsia="en-US" w:bidi="ta-IN"/>
              </w:rPr>
              <w:t>2050:RC26</w:t>
            </w:r>
          </w:p>
        </w:tc>
        <w:tc>
          <w:tcPr>
            <w:tcW w:w="3008" w:type="dxa"/>
            <w:gridSpan w:val="4"/>
            <w:tcBorders>
              <w:top w:val="single" w:sz="4" w:space="0" w:color="auto"/>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jc w:val="center"/>
              <w:rPr>
                <w:rFonts w:ascii="Times New Roman" w:eastAsia="Times New Roman" w:hAnsi="Times New Roman" w:cs="Times New Roman"/>
                <w:color w:val="000000"/>
                <w:sz w:val="20"/>
                <w:szCs w:val="20"/>
                <w:lang w:val="en-US" w:eastAsia="en-US" w:bidi="ta-IN"/>
              </w:rPr>
            </w:pPr>
            <w:r w:rsidRPr="0025074C">
              <w:rPr>
                <w:rFonts w:ascii="Times New Roman" w:eastAsia="Times New Roman" w:hAnsi="Times New Roman" w:cs="Times New Roman"/>
                <w:color w:val="000000"/>
                <w:sz w:val="20"/>
                <w:szCs w:val="20"/>
                <w:lang w:val="en-US" w:eastAsia="en-US" w:bidi="ta-IN"/>
              </w:rPr>
              <w:t>2050:RC45</w:t>
            </w:r>
          </w:p>
        </w:tc>
        <w:tc>
          <w:tcPr>
            <w:tcW w:w="3008" w:type="dxa"/>
            <w:gridSpan w:val="4"/>
            <w:tcBorders>
              <w:top w:val="single" w:sz="4" w:space="0" w:color="auto"/>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jc w:val="center"/>
              <w:rPr>
                <w:rFonts w:ascii="Times New Roman" w:eastAsia="Times New Roman" w:hAnsi="Times New Roman" w:cs="Times New Roman"/>
                <w:color w:val="000000"/>
                <w:sz w:val="20"/>
                <w:szCs w:val="20"/>
                <w:lang w:val="en-US" w:eastAsia="en-US" w:bidi="ta-IN"/>
              </w:rPr>
            </w:pPr>
            <w:r w:rsidRPr="0025074C">
              <w:rPr>
                <w:rFonts w:ascii="Times New Roman" w:eastAsia="Times New Roman" w:hAnsi="Times New Roman" w:cs="Times New Roman"/>
                <w:color w:val="000000"/>
                <w:sz w:val="20"/>
                <w:szCs w:val="20"/>
                <w:lang w:val="en-US" w:eastAsia="en-US" w:bidi="ta-IN"/>
              </w:rPr>
              <w:t>2050:RC60</w:t>
            </w:r>
          </w:p>
        </w:tc>
        <w:tc>
          <w:tcPr>
            <w:tcW w:w="3133" w:type="dxa"/>
            <w:gridSpan w:val="4"/>
            <w:tcBorders>
              <w:top w:val="single" w:sz="4" w:space="0" w:color="auto"/>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jc w:val="center"/>
              <w:rPr>
                <w:rFonts w:ascii="Times New Roman" w:eastAsia="Times New Roman" w:hAnsi="Times New Roman" w:cs="Times New Roman"/>
                <w:color w:val="000000"/>
                <w:sz w:val="20"/>
                <w:szCs w:val="20"/>
                <w:lang w:val="en-US" w:eastAsia="en-US" w:bidi="ta-IN"/>
              </w:rPr>
            </w:pPr>
            <w:r w:rsidRPr="0025074C">
              <w:rPr>
                <w:rFonts w:ascii="Times New Roman" w:eastAsia="Times New Roman" w:hAnsi="Times New Roman" w:cs="Times New Roman"/>
                <w:color w:val="000000"/>
                <w:sz w:val="20"/>
                <w:szCs w:val="20"/>
                <w:lang w:val="en-US" w:eastAsia="en-US" w:bidi="ta-IN"/>
              </w:rPr>
              <w:t>2050:RC85</w:t>
            </w:r>
          </w:p>
        </w:tc>
      </w:tr>
      <w:tr w:rsidR="00E524D4" w:rsidRPr="0025074C" w:rsidTr="00E524D4">
        <w:trPr>
          <w:trHeight w:val="405"/>
        </w:trPr>
        <w:tc>
          <w:tcPr>
            <w:tcW w:w="613"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8"/>
                <w:szCs w:val="18"/>
                <w:lang w:val="en-US" w:eastAsia="en-US" w:bidi="ta-IN"/>
              </w:rPr>
            </w:pPr>
            <w:r w:rsidRPr="0025074C">
              <w:rPr>
                <w:rFonts w:ascii="Times New Roman" w:eastAsia="Times New Roman" w:hAnsi="Times New Roman" w:cs="Times New Roman"/>
                <w:color w:val="000000"/>
                <w:sz w:val="18"/>
                <w:szCs w:val="18"/>
                <w:lang w:val="en-US" w:eastAsia="en-US" w:bidi="ta-IN"/>
              </w:rPr>
              <w:t> </w:t>
            </w:r>
          </w:p>
        </w:tc>
        <w:tc>
          <w:tcPr>
            <w:tcW w:w="703" w:type="dxa"/>
            <w:tcBorders>
              <w:top w:val="nil"/>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8"/>
                <w:szCs w:val="18"/>
                <w:lang w:val="en-US" w:eastAsia="en-US" w:bidi="ta-IN"/>
              </w:rPr>
            </w:pPr>
            <w:r w:rsidRPr="0025074C">
              <w:rPr>
                <w:rFonts w:ascii="Times New Roman" w:eastAsia="Times New Roman" w:hAnsi="Times New Roman" w:cs="Times New Roman"/>
                <w:color w:val="000000"/>
                <w:sz w:val="18"/>
                <w:szCs w:val="18"/>
                <w:lang w:val="en-US" w:eastAsia="en-US" w:bidi="ta-IN"/>
              </w:rPr>
              <w:t> </w:t>
            </w:r>
          </w:p>
        </w:tc>
        <w:tc>
          <w:tcPr>
            <w:tcW w:w="721" w:type="dxa"/>
            <w:tcBorders>
              <w:top w:val="nil"/>
              <w:left w:val="single" w:sz="4" w:space="0" w:color="auto"/>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CCSM4</w:t>
            </w:r>
          </w:p>
        </w:tc>
        <w:tc>
          <w:tcPr>
            <w:tcW w:w="899"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HADGEM</w:t>
            </w:r>
          </w:p>
        </w:tc>
        <w:tc>
          <w:tcPr>
            <w:tcW w:w="801"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MIROC5</w:t>
            </w:r>
          </w:p>
        </w:tc>
        <w:tc>
          <w:tcPr>
            <w:tcW w:w="586" w:type="dxa"/>
            <w:tcBorders>
              <w:top w:val="nil"/>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Mean</w:t>
            </w:r>
          </w:p>
        </w:tc>
        <w:tc>
          <w:tcPr>
            <w:tcW w:w="721" w:type="dxa"/>
            <w:tcBorders>
              <w:top w:val="nil"/>
              <w:left w:val="single" w:sz="4" w:space="0" w:color="auto"/>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CCSM4</w:t>
            </w:r>
          </w:p>
        </w:tc>
        <w:tc>
          <w:tcPr>
            <w:tcW w:w="899"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HADGEM</w:t>
            </w:r>
          </w:p>
        </w:tc>
        <w:tc>
          <w:tcPr>
            <w:tcW w:w="801"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MIROC5</w:t>
            </w:r>
          </w:p>
        </w:tc>
        <w:tc>
          <w:tcPr>
            <w:tcW w:w="586" w:type="dxa"/>
            <w:tcBorders>
              <w:top w:val="nil"/>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Mean</w:t>
            </w:r>
          </w:p>
        </w:tc>
        <w:tc>
          <w:tcPr>
            <w:tcW w:w="721" w:type="dxa"/>
            <w:tcBorders>
              <w:top w:val="nil"/>
              <w:left w:val="single" w:sz="4" w:space="0" w:color="auto"/>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CCSM4</w:t>
            </w:r>
          </w:p>
        </w:tc>
        <w:tc>
          <w:tcPr>
            <w:tcW w:w="899"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HADGEM</w:t>
            </w:r>
          </w:p>
        </w:tc>
        <w:tc>
          <w:tcPr>
            <w:tcW w:w="801"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MIROC5</w:t>
            </w:r>
          </w:p>
        </w:tc>
        <w:tc>
          <w:tcPr>
            <w:tcW w:w="586" w:type="dxa"/>
            <w:tcBorders>
              <w:top w:val="nil"/>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Mean</w:t>
            </w:r>
          </w:p>
        </w:tc>
        <w:tc>
          <w:tcPr>
            <w:tcW w:w="721" w:type="dxa"/>
            <w:tcBorders>
              <w:top w:val="nil"/>
              <w:left w:val="single" w:sz="4" w:space="0" w:color="auto"/>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CCSM4</w:t>
            </w:r>
          </w:p>
        </w:tc>
        <w:tc>
          <w:tcPr>
            <w:tcW w:w="899"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HADGEM</w:t>
            </w:r>
          </w:p>
        </w:tc>
        <w:tc>
          <w:tcPr>
            <w:tcW w:w="801"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MIROC5</w:t>
            </w:r>
          </w:p>
        </w:tc>
        <w:tc>
          <w:tcPr>
            <w:tcW w:w="711" w:type="dxa"/>
            <w:tcBorders>
              <w:top w:val="nil"/>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Mean</w:t>
            </w:r>
          </w:p>
        </w:tc>
      </w:tr>
      <w:tr w:rsidR="00E524D4" w:rsidRPr="0025074C" w:rsidTr="00E524D4">
        <w:trPr>
          <w:trHeight w:val="405"/>
        </w:trPr>
        <w:tc>
          <w:tcPr>
            <w:tcW w:w="613"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2050</w:t>
            </w:r>
          </w:p>
        </w:tc>
        <w:tc>
          <w:tcPr>
            <w:tcW w:w="703"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Bio1</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1.1</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1.9</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1.6</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1.6</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1.5</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2.3</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1.9</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1.9</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1.4</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2.3</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1.7</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1.8</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2.1</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3.1</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2.3</w:t>
            </w:r>
          </w:p>
        </w:tc>
        <w:tc>
          <w:tcPr>
            <w:tcW w:w="711"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2.5</w:t>
            </w:r>
          </w:p>
        </w:tc>
      </w:tr>
      <w:tr w:rsidR="00E524D4" w:rsidRPr="0025074C" w:rsidTr="00E524D4">
        <w:trPr>
          <w:trHeight w:val="405"/>
        </w:trPr>
        <w:tc>
          <w:tcPr>
            <w:tcW w:w="613"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p>
        </w:tc>
        <w:tc>
          <w:tcPr>
            <w:tcW w:w="703"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Bio12</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27.5</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-57.5</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-41.3</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-23.8</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8.9</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20.2</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-51.2</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-7.4</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35.5</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54.5</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-72.9</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5.7</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97.3</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-41.2</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-68.4</w:t>
            </w:r>
          </w:p>
        </w:tc>
        <w:tc>
          <w:tcPr>
            <w:tcW w:w="711"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-4.1</w:t>
            </w:r>
          </w:p>
        </w:tc>
      </w:tr>
      <w:tr w:rsidR="00E524D4" w:rsidRPr="0025074C" w:rsidTr="00E524D4">
        <w:trPr>
          <w:trHeight w:val="405"/>
        </w:trPr>
        <w:tc>
          <w:tcPr>
            <w:tcW w:w="613"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p>
        </w:tc>
        <w:tc>
          <w:tcPr>
            <w:tcW w:w="703"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Bio15</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5.6</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11.6</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6.2</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7.8</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1.4</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13.1</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6.6</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7.0</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5.8</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12.3</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6.3</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8.1</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6.4</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16.7</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4.2</w:t>
            </w:r>
          </w:p>
        </w:tc>
        <w:tc>
          <w:tcPr>
            <w:tcW w:w="711"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9.1</w:t>
            </w:r>
          </w:p>
        </w:tc>
      </w:tr>
      <w:tr w:rsidR="00E524D4" w:rsidRPr="0025074C" w:rsidTr="00E524D4">
        <w:trPr>
          <w:trHeight w:val="405"/>
        </w:trPr>
        <w:tc>
          <w:tcPr>
            <w:tcW w:w="613"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p>
        </w:tc>
        <w:tc>
          <w:tcPr>
            <w:tcW w:w="703"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Bio16</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34.7</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17.3</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-1.7</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16.8</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1.5</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77.8</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3.3</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27.5</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33.4</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94.4</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-20.8</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35.7</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84.6</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51.6</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-26.5</w:t>
            </w:r>
          </w:p>
        </w:tc>
        <w:tc>
          <w:tcPr>
            <w:tcW w:w="711"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36.6</w:t>
            </w:r>
          </w:p>
        </w:tc>
      </w:tr>
      <w:tr w:rsidR="00E524D4" w:rsidRPr="0025074C" w:rsidTr="00E524D4">
        <w:trPr>
          <w:trHeight w:val="405"/>
        </w:trPr>
        <w:tc>
          <w:tcPr>
            <w:tcW w:w="613"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p>
        </w:tc>
        <w:tc>
          <w:tcPr>
            <w:tcW w:w="703"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Bio4</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72.1</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63.5</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154.4</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96.7</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93.0</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23.2</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143.0</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86.4</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12.8</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43.5</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116.6</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57.6</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112.7</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15.0</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169.2</w:t>
            </w:r>
          </w:p>
        </w:tc>
        <w:tc>
          <w:tcPr>
            <w:tcW w:w="711"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99.0</w:t>
            </w:r>
          </w:p>
        </w:tc>
      </w:tr>
      <w:tr w:rsidR="00E524D4" w:rsidRPr="0025074C" w:rsidTr="00E524D4">
        <w:trPr>
          <w:trHeight w:val="405"/>
        </w:trPr>
        <w:tc>
          <w:tcPr>
            <w:tcW w:w="613"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p>
        </w:tc>
        <w:tc>
          <w:tcPr>
            <w:tcW w:w="703"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Bio8</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1.0</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1.8</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1.5</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1.4</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1.5</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2.1</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1.7</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1.7</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1.3</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2.0</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1.4</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1.5</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2.0</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2.7</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2.2</w:t>
            </w:r>
          </w:p>
        </w:tc>
        <w:tc>
          <w:tcPr>
            <w:tcW w:w="711"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2.3</w:t>
            </w:r>
          </w:p>
        </w:tc>
      </w:tr>
      <w:tr w:rsidR="0025074C" w:rsidRPr="0025074C" w:rsidTr="00E524D4">
        <w:trPr>
          <w:trHeight w:val="405"/>
        </w:trPr>
        <w:tc>
          <w:tcPr>
            <w:tcW w:w="613" w:type="dxa"/>
            <w:tcBorders>
              <w:top w:val="single" w:sz="4" w:space="0" w:color="auto"/>
              <w:left w:val="nil"/>
              <w:bottom w:val="nil"/>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8"/>
                <w:szCs w:val="18"/>
                <w:lang w:val="en-US" w:eastAsia="en-US" w:bidi="ta-IN"/>
              </w:rPr>
            </w:pPr>
            <w:r w:rsidRPr="0025074C">
              <w:rPr>
                <w:rFonts w:ascii="Times New Roman" w:eastAsia="Times New Roman" w:hAnsi="Times New Roman" w:cs="Times New Roman"/>
                <w:color w:val="000000"/>
                <w:sz w:val="18"/>
                <w:szCs w:val="18"/>
                <w:lang w:val="en-US" w:eastAsia="en-US" w:bidi="ta-IN"/>
              </w:rPr>
              <w:t> </w:t>
            </w:r>
          </w:p>
        </w:tc>
        <w:tc>
          <w:tcPr>
            <w:tcW w:w="703" w:type="dxa"/>
            <w:tcBorders>
              <w:top w:val="single" w:sz="4" w:space="0" w:color="auto"/>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8"/>
                <w:szCs w:val="18"/>
                <w:lang w:val="en-US" w:eastAsia="en-US" w:bidi="ta-IN"/>
              </w:rPr>
            </w:pPr>
            <w:r w:rsidRPr="0025074C">
              <w:rPr>
                <w:rFonts w:ascii="Times New Roman" w:eastAsia="Times New Roman" w:hAnsi="Times New Roman" w:cs="Times New Roman"/>
                <w:color w:val="000000"/>
                <w:sz w:val="18"/>
                <w:szCs w:val="18"/>
                <w:lang w:val="en-US" w:eastAsia="en-US" w:bidi="ta-IN"/>
              </w:rPr>
              <w:t> </w:t>
            </w:r>
          </w:p>
        </w:tc>
        <w:tc>
          <w:tcPr>
            <w:tcW w:w="300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jc w:val="center"/>
              <w:rPr>
                <w:rFonts w:ascii="Times New Roman" w:eastAsia="Times New Roman" w:hAnsi="Times New Roman" w:cs="Times New Roman"/>
                <w:color w:val="000000"/>
                <w:sz w:val="20"/>
                <w:szCs w:val="20"/>
                <w:lang w:val="en-US" w:eastAsia="en-US" w:bidi="ta-IN"/>
              </w:rPr>
            </w:pPr>
            <w:r w:rsidRPr="0025074C">
              <w:rPr>
                <w:rFonts w:ascii="Times New Roman" w:eastAsia="Times New Roman" w:hAnsi="Times New Roman" w:cs="Times New Roman"/>
                <w:color w:val="000000"/>
                <w:sz w:val="20"/>
                <w:szCs w:val="20"/>
                <w:lang w:val="en-US" w:eastAsia="en-US" w:bidi="ta-IN"/>
              </w:rPr>
              <w:t>2070:RC26</w:t>
            </w:r>
          </w:p>
        </w:tc>
        <w:tc>
          <w:tcPr>
            <w:tcW w:w="300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jc w:val="center"/>
              <w:rPr>
                <w:rFonts w:ascii="Times New Roman" w:eastAsia="Times New Roman" w:hAnsi="Times New Roman" w:cs="Times New Roman"/>
                <w:color w:val="000000"/>
                <w:sz w:val="20"/>
                <w:szCs w:val="20"/>
                <w:lang w:val="en-US" w:eastAsia="en-US" w:bidi="ta-IN"/>
              </w:rPr>
            </w:pPr>
            <w:r w:rsidRPr="0025074C">
              <w:rPr>
                <w:rFonts w:ascii="Times New Roman" w:eastAsia="Times New Roman" w:hAnsi="Times New Roman" w:cs="Times New Roman"/>
                <w:color w:val="000000"/>
                <w:sz w:val="20"/>
                <w:szCs w:val="20"/>
                <w:lang w:val="en-US" w:eastAsia="en-US" w:bidi="ta-IN"/>
              </w:rPr>
              <w:t>2070:RC45</w:t>
            </w:r>
          </w:p>
        </w:tc>
        <w:tc>
          <w:tcPr>
            <w:tcW w:w="300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jc w:val="center"/>
              <w:rPr>
                <w:rFonts w:ascii="Times New Roman" w:eastAsia="Times New Roman" w:hAnsi="Times New Roman" w:cs="Times New Roman"/>
                <w:color w:val="000000"/>
                <w:sz w:val="20"/>
                <w:szCs w:val="20"/>
                <w:lang w:val="en-US" w:eastAsia="en-US" w:bidi="ta-IN"/>
              </w:rPr>
            </w:pPr>
            <w:r w:rsidRPr="0025074C">
              <w:rPr>
                <w:rFonts w:ascii="Times New Roman" w:eastAsia="Times New Roman" w:hAnsi="Times New Roman" w:cs="Times New Roman"/>
                <w:color w:val="000000"/>
                <w:sz w:val="20"/>
                <w:szCs w:val="20"/>
                <w:lang w:val="en-US" w:eastAsia="en-US" w:bidi="ta-IN"/>
              </w:rPr>
              <w:t>2070:RC60</w:t>
            </w:r>
          </w:p>
        </w:tc>
        <w:tc>
          <w:tcPr>
            <w:tcW w:w="313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jc w:val="center"/>
              <w:rPr>
                <w:rFonts w:ascii="Times New Roman" w:eastAsia="Times New Roman" w:hAnsi="Times New Roman" w:cs="Times New Roman"/>
                <w:color w:val="000000"/>
                <w:sz w:val="20"/>
                <w:szCs w:val="20"/>
                <w:lang w:val="en-US" w:eastAsia="en-US" w:bidi="ta-IN"/>
              </w:rPr>
            </w:pPr>
            <w:r w:rsidRPr="0025074C">
              <w:rPr>
                <w:rFonts w:ascii="Times New Roman" w:eastAsia="Times New Roman" w:hAnsi="Times New Roman" w:cs="Times New Roman"/>
                <w:color w:val="000000"/>
                <w:sz w:val="20"/>
                <w:szCs w:val="20"/>
                <w:lang w:val="en-US" w:eastAsia="en-US" w:bidi="ta-IN"/>
              </w:rPr>
              <w:t>2070:RC85</w:t>
            </w:r>
          </w:p>
        </w:tc>
      </w:tr>
      <w:tr w:rsidR="00E524D4" w:rsidRPr="0025074C" w:rsidTr="00E524D4">
        <w:trPr>
          <w:trHeight w:val="405"/>
        </w:trPr>
        <w:tc>
          <w:tcPr>
            <w:tcW w:w="613"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 </w:t>
            </w:r>
          </w:p>
        </w:tc>
        <w:tc>
          <w:tcPr>
            <w:tcW w:w="703" w:type="dxa"/>
            <w:tcBorders>
              <w:top w:val="nil"/>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 </w:t>
            </w:r>
          </w:p>
        </w:tc>
        <w:tc>
          <w:tcPr>
            <w:tcW w:w="721" w:type="dxa"/>
            <w:tcBorders>
              <w:top w:val="nil"/>
              <w:left w:val="single" w:sz="4" w:space="0" w:color="auto"/>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CCSM4</w:t>
            </w:r>
          </w:p>
        </w:tc>
        <w:tc>
          <w:tcPr>
            <w:tcW w:w="899"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HADGEM</w:t>
            </w:r>
          </w:p>
        </w:tc>
        <w:tc>
          <w:tcPr>
            <w:tcW w:w="801"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MIROC5</w:t>
            </w:r>
          </w:p>
        </w:tc>
        <w:tc>
          <w:tcPr>
            <w:tcW w:w="586" w:type="dxa"/>
            <w:tcBorders>
              <w:top w:val="nil"/>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Mean</w:t>
            </w:r>
          </w:p>
        </w:tc>
        <w:tc>
          <w:tcPr>
            <w:tcW w:w="721" w:type="dxa"/>
            <w:tcBorders>
              <w:top w:val="nil"/>
              <w:left w:val="single" w:sz="4" w:space="0" w:color="auto"/>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CCSM4</w:t>
            </w:r>
          </w:p>
        </w:tc>
        <w:tc>
          <w:tcPr>
            <w:tcW w:w="899"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HADGEM</w:t>
            </w:r>
          </w:p>
        </w:tc>
        <w:tc>
          <w:tcPr>
            <w:tcW w:w="801"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MIROC5</w:t>
            </w:r>
          </w:p>
        </w:tc>
        <w:tc>
          <w:tcPr>
            <w:tcW w:w="586" w:type="dxa"/>
            <w:tcBorders>
              <w:top w:val="nil"/>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Mean</w:t>
            </w:r>
          </w:p>
        </w:tc>
        <w:tc>
          <w:tcPr>
            <w:tcW w:w="721" w:type="dxa"/>
            <w:tcBorders>
              <w:top w:val="nil"/>
              <w:left w:val="single" w:sz="4" w:space="0" w:color="auto"/>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CCSM4</w:t>
            </w:r>
          </w:p>
        </w:tc>
        <w:tc>
          <w:tcPr>
            <w:tcW w:w="899"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HADGEM</w:t>
            </w:r>
          </w:p>
        </w:tc>
        <w:tc>
          <w:tcPr>
            <w:tcW w:w="801"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MIROC5</w:t>
            </w:r>
          </w:p>
        </w:tc>
        <w:tc>
          <w:tcPr>
            <w:tcW w:w="586" w:type="dxa"/>
            <w:tcBorders>
              <w:top w:val="nil"/>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Mean</w:t>
            </w:r>
          </w:p>
        </w:tc>
        <w:tc>
          <w:tcPr>
            <w:tcW w:w="721" w:type="dxa"/>
            <w:tcBorders>
              <w:top w:val="nil"/>
              <w:left w:val="single" w:sz="4" w:space="0" w:color="auto"/>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CCSM4</w:t>
            </w:r>
          </w:p>
        </w:tc>
        <w:tc>
          <w:tcPr>
            <w:tcW w:w="899"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HADGEM</w:t>
            </w:r>
          </w:p>
        </w:tc>
        <w:tc>
          <w:tcPr>
            <w:tcW w:w="801"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MIROC5</w:t>
            </w:r>
          </w:p>
        </w:tc>
        <w:tc>
          <w:tcPr>
            <w:tcW w:w="711" w:type="dxa"/>
            <w:tcBorders>
              <w:top w:val="nil"/>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4"/>
                <w:szCs w:val="14"/>
                <w:lang w:val="en-US" w:eastAsia="en-US" w:bidi="ta-IN"/>
              </w:rPr>
            </w:pPr>
            <w:r w:rsidRPr="0025074C">
              <w:rPr>
                <w:rFonts w:ascii="Times New Roman" w:eastAsia="Times New Roman" w:hAnsi="Times New Roman" w:cs="Times New Roman"/>
                <w:color w:val="000000"/>
                <w:sz w:val="14"/>
                <w:szCs w:val="14"/>
                <w:lang w:val="en-US" w:eastAsia="en-US" w:bidi="ta-IN"/>
              </w:rPr>
              <w:t>Mean</w:t>
            </w:r>
          </w:p>
        </w:tc>
      </w:tr>
      <w:tr w:rsidR="00E524D4" w:rsidRPr="0025074C" w:rsidTr="00E524D4">
        <w:trPr>
          <w:trHeight w:val="405"/>
        </w:trPr>
        <w:tc>
          <w:tcPr>
            <w:tcW w:w="613"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2070</w:t>
            </w:r>
          </w:p>
        </w:tc>
        <w:tc>
          <w:tcPr>
            <w:tcW w:w="703"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Bio1</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1.0</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2.0</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1.8</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1.6</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1.8</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2.9</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2.2</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2.3</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1.9</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3.2</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2.2</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2.4</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3.2</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4.6</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3.4</w:t>
            </w:r>
          </w:p>
        </w:tc>
        <w:tc>
          <w:tcPr>
            <w:tcW w:w="711"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3.7</w:t>
            </w:r>
          </w:p>
        </w:tc>
      </w:tr>
      <w:tr w:rsidR="00E524D4" w:rsidRPr="0025074C" w:rsidTr="00E524D4">
        <w:trPr>
          <w:trHeight w:val="405"/>
        </w:trPr>
        <w:tc>
          <w:tcPr>
            <w:tcW w:w="613"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p>
        </w:tc>
        <w:tc>
          <w:tcPr>
            <w:tcW w:w="703"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Bio12</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15.7</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-27.2</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-67.2</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-26.3</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51.2</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-54.7</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-48.1</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-17.2</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34.1</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99.1</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-84.5</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16.2</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63.5</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-78.2</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-63.8</w:t>
            </w:r>
          </w:p>
        </w:tc>
        <w:tc>
          <w:tcPr>
            <w:tcW w:w="711"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-26.2</w:t>
            </w:r>
          </w:p>
        </w:tc>
      </w:tr>
      <w:tr w:rsidR="00E524D4" w:rsidRPr="0025074C" w:rsidTr="00E524D4">
        <w:trPr>
          <w:trHeight w:val="405"/>
        </w:trPr>
        <w:tc>
          <w:tcPr>
            <w:tcW w:w="613"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p>
        </w:tc>
        <w:tc>
          <w:tcPr>
            <w:tcW w:w="703"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Bio15</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5.1</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16.6</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7.4</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9.7</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5.5</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14.6</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5.5</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8.5</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2.9</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17.5</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4.4</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8.3</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5.0</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21.8</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6.0</w:t>
            </w:r>
          </w:p>
        </w:tc>
        <w:tc>
          <w:tcPr>
            <w:tcW w:w="711"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10.9</w:t>
            </w:r>
          </w:p>
        </w:tc>
      </w:tr>
      <w:tr w:rsidR="00E524D4" w:rsidRPr="0025074C" w:rsidTr="00E524D4">
        <w:trPr>
          <w:trHeight w:val="405"/>
        </w:trPr>
        <w:tc>
          <w:tcPr>
            <w:tcW w:w="613"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p>
        </w:tc>
        <w:tc>
          <w:tcPr>
            <w:tcW w:w="703"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Bio16</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27.5</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60.1</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-11.2</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25.5</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46.8</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78.2</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-7.7</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39.1</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28.9</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157.0</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-36.5</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49.8</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56.0</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49.0</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-22.7</w:t>
            </w:r>
          </w:p>
        </w:tc>
        <w:tc>
          <w:tcPr>
            <w:tcW w:w="711"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27.4</w:t>
            </w:r>
          </w:p>
        </w:tc>
      </w:tr>
      <w:tr w:rsidR="00E524D4" w:rsidRPr="0025074C" w:rsidTr="00E524D4">
        <w:trPr>
          <w:trHeight w:val="405"/>
        </w:trPr>
        <w:tc>
          <w:tcPr>
            <w:tcW w:w="613"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p>
        </w:tc>
        <w:tc>
          <w:tcPr>
            <w:tcW w:w="703"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Bio4</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144.6</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71.1</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187.8</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134.5</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104.5</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116.1</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135.8</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118.8</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105.2</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68.5</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166.6</w:t>
            </w:r>
          </w:p>
        </w:tc>
        <w:tc>
          <w:tcPr>
            <w:tcW w:w="586"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113.4</w:t>
            </w:r>
          </w:p>
        </w:tc>
        <w:tc>
          <w:tcPr>
            <w:tcW w:w="721" w:type="dxa"/>
            <w:tcBorders>
              <w:top w:val="nil"/>
              <w:left w:val="single" w:sz="4" w:space="0" w:color="auto"/>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132.5</w:t>
            </w:r>
          </w:p>
        </w:tc>
        <w:tc>
          <w:tcPr>
            <w:tcW w:w="899"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243.4</w:t>
            </w:r>
          </w:p>
        </w:tc>
        <w:tc>
          <w:tcPr>
            <w:tcW w:w="801" w:type="dxa"/>
            <w:tcBorders>
              <w:top w:val="nil"/>
              <w:left w:val="nil"/>
              <w:bottom w:val="nil"/>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129.9</w:t>
            </w:r>
          </w:p>
        </w:tc>
        <w:tc>
          <w:tcPr>
            <w:tcW w:w="711" w:type="dxa"/>
            <w:tcBorders>
              <w:top w:val="nil"/>
              <w:left w:val="nil"/>
              <w:bottom w:val="nil"/>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168.6</w:t>
            </w:r>
          </w:p>
        </w:tc>
      </w:tr>
      <w:tr w:rsidR="00E524D4" w:rsidRPr="0025074C" w:rsidTr="00E524D4">
        <w:trPr>
          <w:trHeight w:val="405"/>
        </w:trPr>
        <w:tc>
          <w:tcPr>
            <w:tcW w:w="613"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 </w:t>
            </w:r>
          </w:p>
        </w:tc>
        <w:tc>
          <w:tcPr>
            <w:tcW w:w="703" w:type="dxa"/>
            <w:tcBorders>
              <w:top w:val="nil"/>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Bio8</w:t>
            </w:r>
          </w:p>
        </w:tc>
        <w:tc>
          <w:tcPr>
            <w:tcW w:w="721" w:type="dxa"/>
            <w:tcBorders>
              <w:top w:val="nil"/>
              <w:left w:val="single" w:sz="4" w:space="0" w:color="auto"/>
              <w:bottom w:val="single" w:sz="4" w:space="0" w:color="auto"/>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1.0</w:t>
            </w:r>
          </w:p>
        </w:tc>
        <w:tc>
          <w:tcPr>
            <w:tcW w:w="899"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1.7</w:t>
            </w:r>
          </w:p>
        </w:tc>
        <w:tc>
          <w:tcPr>
            <w:tcW w:w="801"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1.8</w:t>
            </w:r>
          </w:p>
        </w:tc>
        <w:tc>
          <w:tcPr>
            <w:tcW w:w="586" w:type="dxa"/>
            <w:tcBorders>
              <w:top w:val="nil"/>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1.5</w:t>
            </w:r>
          </w:p>
        </w:tc>
        <w:tc>
          <w:tcPr>
            <w:tcW w:w="721" w:type="dxa"/>
            <w:tcBorders>
              <w:top w:val="nil"/>
              <w:left w:val="single" w:sz="4" w:space="0" w:color="auto"/>
              <w:bottom w:val="single" w:sz="4" w:space="0" w:color="auto"/>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1.7</w:t>
            </w:r>
          </w:p>
        </w:tc>
        <w:tc>
          <w:tcPr>
            <w:tcW w:w="899"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2.6</w:t>
            </w:r>
          </w:p>
        </w:tc>
        <w:tc>
          <w:tcPr>
            <w:tcW w:w="801"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1.9</w:t>
            </w:r>
          </w:p>
        </w:tc>
        <w:tc>
          <w:tcPr>
            <w:tcW w:w="586" w:type="dxa"/>
            <w:tcBorders>
              <w:top w:val="nil"/>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2.1</w:t>
            </w:r>
          </w:p>
        </w:tc>
        <w:tc>
          <w:tcPr>
            <w:tcW w:w="721" w:type="dxa"/>
            <w:tcBorders>
              <w:top w:val="nil"/>
              <w:left w:val="single" w:sz="4" w:space="0" w:color="auto"/>
              <w:bottom w:val="single" w:sz="4" w:space="0" w:color="auto"/>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1.8</w:t>
            </w:r>
          </w:p>
        </w:tc>
        <w:tc>
          <w:tcPr>
            <w:tcW w:w="899"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2.8</w:t>
            </w:r>
          </w:p>
        </w:tc>
        <w:tc>
          <w:tcPr>
            <w:tcW w:w="801"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2.2</w:t>
            </w:r>
          </w:p>
        </w:tc>
        <w:tc>
          <w:tcPr>
            <w:tcW w:w="586" w:type="dxa"/>
            <w:tcBorders>
              <w:top w:val="nil"/>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2.3</w:t>
            </w:r>
          </w:p>
        </w:tc>
        <w:tc>
          <w:tcPr>
            <w:tcW w:w="721" w:type="dxa"/>
            <w:tcBorders>
              <w:top w:val="nil"/>
              <w:left w:val="single" w:sz="4" w:space="0" w:color="auto"/>
              <w:bottom w:val="single" w:sz="4" w:space="0" w:color="auto"/>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3.0</w:t>
            </w:r>
          </w:p>
        </w:tc>
        <w:tc>
          <w:tcPr>
            <w:tcW w:w="899"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4.3</w:t>
            </w:r>
          </w:p>
        </w:tc>
        <w:tc>
          <w:tcPr>
            <w:tcW w:w="801" w:type="dxa"/>
            <w:tcBorders>
              <w:top w:val="nil"/>
              <w:left w:val="nil"/>
              <w:bottom w:val="single" w:sz="4" w:space="0" w:color="auto"/>
              <w:right w:val="nil"/>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3.1</w:t>
            </w:r>
          </w:p>
        </w:tc>
        <w:tc>
          <w:tcPr>
            <w:tcW w:w="711" w:type="dxa"/>
            <w:tcBorders>
              <w:top w:val="nil"/>
              <w:left w:val="nil"/>
              <w:bottom w:val="single" w:sz="4" w:space="0" w:color="auto"/>
              <w:right w:val="single" w:sz="4" w:space="0" w:color="auto"/>
            </w:tcBorders>
            <w:shd w:val="clear" w:color="auto" w:fill="auto"/>
            <w:noWrap/>
            <w:vAlign w:val="bottom"/>
            <w:hideMark/>
          </w:tcPr>
          <w:p w:rsidR="0025074C" w:rsidRPr="0025074C" w:rsidRDefault="0025074C" w:rsidP="0025074C">
            <w:pPr>
              <w:spacing w:after="0" w:line="240" w:lineRule="auto"/>
              <w:jc w:val="right"/>
              <w:rPr>
                <w:rFonts w:ascii="Times New Roman" w:eastAsia="Times New Roman" w:hAnsi="Times New Roman" w:cs="Times New Roman"/>
                <w:color w:val="000000"/>
                <w:sz w:val="16"/>
                <w:szCs w:val="16"/>
                <w:lang w:val="en-US" w:eastAsia="en-US" w:bidi="ta-IN"/>
              </w:rPr>
            </w:pPr>
            <w:r w:rsidRPr="0025074C">
              <w:rPr>
                <w:rFonts w:ascii="Times New Roman" w:eastAsia="Times New Roman" w:hAnsi="Times New Roman" w:cs="Times New Roman"/>
                <w:color w:val="000000"/>
                <w:sz w:val="16"/>
                <w:szCs w:val="16"/>
                <w:lang w:val="en-US" w:eastAsia="en-US" w:bidi="ta-IN"/>
              </w:rPr>
              <w:t>3.5</w:t>
            </w:r>
          </w:p>
        </w:tc>
      </w:tr>
    </w:tbl>
    <w:p w:rsidR="00656625" w:rsidRDefault="00656625" w:rsidP="00730EBF">
      <w:pPr>
        <w:spacing w:line="360" w:lineRule="auto"/>
        <w:jc w:val="both"/>
        <w:rPr>
          <w:rFonts w:ascii="Times New Roman" w:hAnsi="Times New Roman" w:cs="Times New Roman"/>
          <w:bCs/>
          <w:sz w:val="24"/>
          <w:szCs w:val="24"/>
          <w:lang w:val="en-US"/>
        </w:rPr>
      </w:pPr>
    </w:p>
    <w:p w:rsidR="00C76FAF" w:rsidRDefault="00C76FAF" w:rsidP="00730EBF">
      <w:pPr>
        <w:spacing w:line="360" w:lineRule="auto"/>
        <w:jc w:val="both"/>
        <w:rPr>
          <w:rFonts w:ascii="Times New Roman" w:hAnsi="Times New Roman" w:cs="Times New Roman"/>
          <w:bCs/>
          <w:sz w:val="24"/>
          <w:szCs w:val="24"/>
          <w:lang w:val="en-US"/>
        </w:rPr>
      </w:pPr>
    </w:p>
    <w:p w:rsidR="00656625" w:rsidRDefault="00656625" w:rsidP="000F6661">
      <w:pPr>
        <w:rPr>
          <w:rFonts w:ascii="Times New Roman" w:hAnsi="Times New Roman" w:cs="Times New Roman"/>
          <w:lang w:val="en-US"/>
        </w:rPr>
        <w:sectPr w:rsidR="00656625" w:rsidSect="00656625">
          <w:pgSz w:w="15840" w:h="12240" w:orient="landscape"/>
          <w:pgMar w:top="1440" w:right="1298" w:bottom="1440" w:left="1247" w:header="720" w:footer="720" w:gutter="0"/>
          <w:cols w:space="284"/>
          <w:docGrid w:linePitch="360"/>
        </w:sectPr>
      </w:pPr>
    </w:p>
    <w:p w:rsidR="000F6661" w:rsidRPr="002F382F" w:rsidRDefault="000F6661" w:rsidP="00487F06">
      <w:pPr>
        <w:rPr>
          <w:rFonts w:ascii="Times New Roman" w:hAnsi="Times New Roman" w:cs="Times New Roman"/>
          <w:lang w:val="en-US"/>
        </w:rPr>
      </w:pPr>
      <w:r>
        <w:rPr>
          <w:rFonts w:ascii="Times New Roman" w:hAnsi="Times New Roman" w:cs="Times New Roman"/>
          <w:lang w:val="en-US"/>
        </w:rPr>
        <w:lastRenderedPageBreak/>
        <w:t>S</w:t>
      </w:r>
      <w:r w:rsidR="00CF780E">
        <w:rPr>
          <w:rFonts w:ascii="Times New Roman" w:hAnsi="Times New Roman" w:cs="Times New Roman"/>
          <w:lang w:val="en-US"/>
        </w:rPr>
        <w:t>I</w:t>
      </w:r>
      <w:r w:rsidR="00586B3A">
        <w:rPr>
          <w:rFonts w:ascii="Times New Roman" w:hAnsi="Times New Roman" w:cs="Times New Roman"/>
          <w:lang w:val="en-US"/>
        </w:rPr>
        <w:t>6</w:t>
      </w:r>
      <w:r w:rsidRPr="002F382F">
        <w:rPr>
          <w:rFonts w:ascii="Times New Roman" w:hAnsi="Times New Roman" w:cs="Times New Roman"/>
          <w:lang w:val="en-US"/>
        </w:rPr>
        <w:t xml:space="preserve">: Modelled area (km2) and percentage change in suitability for </w:t>
      </w:r>
      <w:r>
        <w:rPr>
          <w:rFonts w:ascii="Times New Roman" w:hAnsi="Times New Roman" w:cs="Times New Roman"/>
          <w:lang w:val="en-US"/>
        </w:rPr>
        <w:t>cocoyam</w:t>
      </w:r>
      <w:r w:rsidRPr="002F382F">
        <w:rPr>
          <w:rFonts w:ascii="Times New Roman" w:hAnsi="Times New Roman" w:cs="Times New Roman"/>
          <w:lang w:val="en-US"/>
        </w:rPr>
        <w:t xml:space="preserve"> in Zimbabwe by 2050 and 2070 and four projected climatic scenarios</w:t>
      </w:r>
      <w:r w:rsidR="00134320">
        <w:rPr>
          <w:rFonts w:ascii="Times New Roman" w:hAnsi="Times New Roman" w:cs="Times New Roman"/>
          <w:lang w:val="en-US"/>
        </w:rPr>
        <w:t xml:space="preserve"> (</w:t>
      </w:r>
      <w:r w:rsidR="00134320" w:rsidRPr="00134320">
        <w:rPr>
          <w:rFonts w:ascii="Times New Roman" w:hAnsi="Times New Roman" w:cs="Times New Roman"/>
          <w:lang w:val="en-US"/>
        </w:rPr>
        <w:t>RCP26</w:t>
      </w:r>
      <w:r w:rsidR="00134320">
        <w:rPr>
          <w:rFonts w:ascii="Times New Roman" w:hAnsi="Times New Roman" w:cs="Times New Roman"/>
          <w:lang w:val="en-US"/>
        </w:rPr>
        <w:t>,</w:t>
      </w:r>
      <w:r w:rsidR="00FD226E">
        <w:rPr>
          <w:rFonts w:ascii="Times New Roman" w:hAnsi="Times New Roman" w:cs="Times New Roman"/>
          <w:lang w:val="en-US"/>
        </w:rPr>
        <w:t xml:space="preserve"> </w:t>
      </w:r>
      <w:r w:rsidR="00134320" w:rsidRPr="00134320">
        <w:rPr>
          <w:rFonts w:ascii="Times New Roman" w:hAnsi="Times New Roman" w:cs="Times New Roman"/>
          <w:lang w:val="en-US"/>
        </w:rPr>
        <w:t>RCP45</w:t>
      </w:r>
      <w:r w:rsidR="00FD226E">
        <w:rPr>
          <w:rFonts w:ascii="Times New Roman" w:hAnsi="Times New Roman" w:cs="Times New Roman"/>
          <w:lang w:val="en-US"/>
        </w:rPr>
        <w:t>, RCP60</w:t>
      </w:r>
      <w:r w:rsidR="00134320">
        <w:rPr>
          <w:rFonts w:ascii="Times New Roman" w:hAnsi="Times New Roman" w:cs="Times New Roman"/>
          <w:lang w:val="en-US"/>
        </w:rPr>
        <w:t xml:space="preserve"> and </w:t>
      </w:r>
      <w:r w:rsidR="00134320" w:rsidRPr="00134320">
        <w:rPr>
          <w:rFonts w:ascii="Times New Roman" w:hAnsi="Times New Roman" w:cs="Times New Roman"/>
          <w:lang w:val="en-US"/>
        </w:rPr>
        <w:t>RCP85</w:t>
      </w:r>
      <w:r w:rsidR="00622CA7">
        <w:rPr>
          <w:rFonts w:ascii="Times New Roman" w:hAnsi="Times New Roman" w:cs="Times New Roman"/>
          <w:lang w:val="en-US"/>
        </w:rPr>
        <w:t>)</w:t>
      </w:r>
      <w:r w:rsidRPr="002F382F">
        <w:rPr>
          <w:rFonts w:ascii="Times New Roman" w:hAnsi="Times New Roman" w:cs="Times New Roman"/>
          <w:lang w:val="en-US"/>
        </w:rPr>
        <w:t xml:space="preserve">. </w:t>
      </w:r>
      <w:r w:rsidR="00622CA7">
        <w:rPr>
          <w:rFonts w:ascii="Times New Roman" w:hAnsi="Times New Roman" w:cs="Times New Roman"/>
          <w:lang w:val="en-US"/>
        </w:rPr>
        <w:t>The change in suitability is the difference between the current and future scenarios.</w:t>
      </w:r>
    </w:p>
    <w:tbl>
      <w:tblPr>
        <w:tblW w:w="9360" w:type="dxa"/>
        <w:tblBorders>
          <w:top w:val="single" w:sz="4" w:space="0" w:color="auto"/>
          <w:bottom w:val="single" w:sz="4" w:space="0" w:color="auto"/>
        </w:tblBorders>
        <w:tblLook w:val="04A0" w:firstRow="1" w:lastRow="0" w:firstColumn="1" w:lastColumn="0" w:noHBand="0" w:noVBand="1"/>
      </w:tblPr>
      <w:tblGrid>
        <w:gridCol w:w="1276"/>
        <w:gridCol w:w="670"/>
        <w:gridCol w:w="800"/>
        <w:gridCol w:w="799"/>
        <w:gridCol w:w="799"/>
        <w:gridCol w:w="799"/>
        <w:gridCol w:w="222"/>
        <w:gridCol w:w="799"/>
        <w:gridCol w:w="799"/>
        <w:gridCol w:w="799"/>
        <w:gridCol w:w="799"/>
        <w:gridCol w:w="799"/>
      </w:tblGrid>
      <w:tr w:rsidR="000F6661" w:rsidRPr="002F382F" w:rsidTr="004F26F4">
        <w:trPr>
          <w:trHeight w:val="263"/>
        </w:trPr>
        <w:tc>
          <w:tcPr>
            <w:tcW w:w="1276" w:type="dxa"/>
            <w:tcBorders>
              <w:bottom w:val="single" w:sz="4" w:space="0" w:color="auto"/>
            </w:tcBorders>
            <w:shd w:val="clear" w:color="auto" w:fill="auto"/>
            <w:noWrap/>
            <w:vAlign w:val="bottom"/>
          </w:tcPr>
          <w:p w:rsidR="000F6661" w:rsidRPr="002F382F" w:rsidRDefault="000F6661" w:rsidP="004F26F4">
            <w:pPr>
              <w:spacing w:after="0" w:line="480" w:lineRule="auto"/>
              <w:rPr>
                <w:rFonts w:ascii="Times New Roman" w:eastAsia="Times New Roman" w:hAnsi="Times New Roman" w:cs="Times New Roman"/>
                <w:color w:val="000000"/>
                <w:sz w:val="20"/>
                <w:szCs w:val="20"/>
                <w:lang w:val="en-US" w:eastAsia="en-US" w:bidi="ta-IN"/>
              </w:rPr>
            </w:pPr>
          </w:p>
        </w:tc>
        <w:tc>
          <w:tcPr>
            <w:tcW w:w="3867" w:type="dxa"/>
            <w:gridSpan w:val="5"/>
            <w:tcBorders>
              <w:bottom w:val="single" w:sz="4" w:space="0" w:color="auto"/>
            </w:tcBorders>
            <w:shd w:val="clear" w:color="auto" w:fill="auto"/>
            <w:noWrap/>
            <w:vAlign w:val="bottom"/>
          </w:tcPr>
          <w:p w:rsidR="000F6661" w:rsidRPr="002F382F" w:rsidRDefault="000F6661" w:rsidP="004F26F4">
            <w:pPr>
              <w:spacing w:after="0" w:line="480" w:lineRule="auto"/>
              <w:jc w:val="center"/>
              <w:rPr>
                <w:rFonts w:ascii="Times New Roman" w:eastAsia="Times New Roman" w:hAnsi="Times New Roman" w:cs="Times New Roman"/>
                <w:color w:val="000000"/>
                <w:sz w:val="20"/>
                <w:szCs w:val="20"/>
                <w:lang w:val="en-US" w:eastAsia="en-US" w:bidi="ta-IN"/>
              </w:rPr>
            </w:pPr>
            <w:r w:rsidRPr="002F382F">
              <w:rPr>
                <w:rFonts w:ascii="Times New Roman" w:eastAsia="Times New Roman" w:hAnsi="Times New Roman" w:cs="Times New Roman"/>
                <w:color w:val="000000"/>
                <w:sz w:val="20"/>
                <w:szCs w:val="20"/>
                <w:lang w:val="en-US" w:eastAsia="en-US" w:bidi="ta-IN"/>
              </w:rPr>
              <w:t>Area suitable (km2)</w:t>
            </w:r>
          </w:p>
        </w:tc>
        <w:tc>
          <w:tcPr>
            <w:tcW w:w="222" w:type="dxa"/>
            <w:tcBorders>
              <w:bottom w:val="single" w:sz="4" w:space="0" w:color="auto"/>
            </w:tcBorders>
            <w:shd w:val="clear" w:color="auto" w:fill="auto"/>
            <w:noWrap/>
            <w:vAlign w:val="bottom"/>
          </w:tcPr>
          <w:p w:rsidR="000F6661" w:rsidRPr="002F382F" w:rsidRDefault="000F6661" w:rsidP="004F26F4">
            <w:pPr>
              <w:spacing w:after="0" w:line="480" w:lineRule="auto"/>
              <w:jc w:val="center"/>
              <w:rPr>
                <w:rFonts w:ascii="Times New Roman" w:eastAsia="Times New Roman" w:hAnsi="Times New Roman" w:cs="Times New Roman"/>
                <w:color w:val="000000"/>
                <w:sz w:val="20"/>
                <w:szCs w:val="20"/>
                <w:lang w:val="en-US" w:eastAsia="en-US" w:bidi="ta-IN"/>
              </w:rPr>
            </w:pPr>
          </w:p>
        </w:tc>
        <w:tc>
          <w:tcPr>
            <w:tcW w:w="3995" w:type="dxa"/>
            <w:gridSpan w:val="5"/>
            <w:tcBorders>
              <w:bottom w:val="single" w:sz="4" w:space="0" w:color="auto"/>
            </w:tcBorders>
            <w:shd w:val="clear" w:color="auto" w:fill="auto"/>
            <w:noWrap/>
            <w:vAlign w:val="bottom"/>
          </w:tcPr>
          <w:p w:rsidR="000F6661" w:rsidRPr="002F382F" w:rsidRDefault="000F6661" w:rsidP="004F26F4">
            <w:pPr>
              <w:spacing w:after="0" w:line="480" w:lineRule="auto"/>
              <w:jc w:val="center"/>
              <w:rPr>
                <w:rFonts w:ascii="Times New Roman" w:eastAsia="Times New Roman" w:hAnsi="Times New Roman" w:cs="Times New Roman"/>
                <w:color w:val="000000"/>
                <w:sz w:val="20"/>
                <w:szCs w:val="20"/>
                <w:lang w:val="en-US" w:eastAsia="en-US" w:bidi="ta-IN"/>
              </w:rPr>
            </w:pPr>
            <w:r w:rsidRPr="002F382F">
              <w:rPr>
                <w:rFonts w:ascii="Times New Roman" w:eastAsia="Times New Roman" w:hAnsi="Times New Roman" w:cs="Times New Roman"/>
                <w:color w:val="000000"/>
                <w:sz w:val="20"/>
                <w:szCs w:val="20"/>
                <w:lang w:val="en-US" w:eastAsia="en-US" w:bidi="ta-IN"/>
              </w:rPr>
              <w:t>Change in suitability (%)</w:t>
            </w:r>
          </w:p>
        </w:tc>
      </w:tr>
      <w:tr w:rsidR="000F6661" w:rsidRPr="002F382F" w:rsidTr="004F26F4">
        <w:trPr>
          <w:trHeight w:val="263"/>
        </w:trPr>
        <w:tc>
          <w:tcPr>
            <w:tcW w:w="1276" w:type="dxa"/>
            <w:tcBorders>
              <w:top w:val="single" w:sz="4" w:space="0" w:color="auto"/>
              <w:bottom w:val="single" w:sz="4" w:space="0" w:color="auto"/>
            </w:tcBorders>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20"/>
                <w:szCs w:val="20"/>
                <w:lang w:val="en-US" w:eastAsia="en-US" w:bidi="ta-IN"/>
              </w:rPr>
            </w:pPr>
            <w:r w:rsidRPr="002F382F">
              <w:rPr>
                <w:rFonts w:ascii="Times New Roman" w:eastAsia="Times New Roman" w:hAnsi="Times New Roman" w:cs="Times New Roman"/>
                <w:color w:val="000000"/>
                <w:sz w:val="20"/>
                <w:szCs w:val="20"/>
                <w:lang w:val="en-US" w:eastAsia="en-US" w:bidi="ta-IN"/>
              </w:rPr>
              <w:t>District</w:t>
            </w:r>
          </w:p>
        </w:tc>
        <w:tc>
          <w:tcPr>
            <w:tcW w:w="670" w:type="dxa"/>
            <w:tcBorders>
              <w:top w:val="single" w:sz="4" w:space="0" w:color="auto"/>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Now</w:t>
            </w:r>
          </w:p>
        </w:tc>
        <w:tc>
          <w:tcPr>
            <w:tcW w:w="800" w:type="dxa"/>
            <w:tcBorders>
              <w:top w:val="single" w:sz="4" w:space="0" w:color="auto"/>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RCP26</w:t>
            </w:r>
          </w:p>
        </w:tc>
        <w:tc>
          <w:tcPr>
            <w:tcW w:w="799" w:type="dxa"/>
            <w:tcBorders>
              <w:top w:val="single" w:sz="4" w:space="0" w:color="auto"/>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RCP45</w:t>
            </w:r>
          </w:p>
        </w:tc>
        <w:tc>
          <w:tcPr>
            <w:tcW w:w="799" w:type="dxa"/>
            <w:tcBorders>
              <w:top w:val="single" w:sz="4" w:space="0" w:color="auto"/>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RCP60</w:t>
            </w:r>
          </w:p>
        </w:tc>
        <w:tc>
          <w:tcPr>
            <w:tcW w:w="799" w:type="dxa"/>
            <w:tcBorders>
              <w:top w:val="single" w:sz="4" w:space="0" w:color="auto"/>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RCP85</w:t>
            </w:r>
          </w:p>
        </w:tc>
        <w:tc>
          <w:tcPr>
            <w:tcW w:w="222" w:type="dxa"/>
            <w:tcBorders>
              <w:top w:val="single" w:sz="4" w:space="0" w:color="auto"/>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tcBorders>
              <w:top w:val="single" w:sz="4" w:space="0" w:color="auto"/>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Now</w:t>
            </w:r>
          </w:p>
        </w:tc>
        <w:tc>
          <w:tcPr>
            <w:tcW w:w="799" w:type="dxa"/>
            <w:tcBorders>
              <w:top w:val="single" w:sz="4" w:space="0" w:color="auto"/>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RCP26</w:t>
            </w:r>
          </w:p>
        </w:tc>
        <w:tc>
          <w:tcPr>
            <w:tcW w:w="799" w:type="dxa"/>
            <w:tcBorders>
              <w:top w:val="single" w:sz="4" w:space="0" w:color="auto"/>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RCP45</w:t>
            </w:r>
          </w:p>
        </w:tc>
        <w:tc>
          <w:tcPr>
            <w:tcW w:w="799" w:type="dxa"/>
            <w:tcBorders>
              <w:top w:val="single" w:sz="4" w:space="0" w:color="auto"/>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RCP60</w:t>
            </w:r>
          </w:p>
        </w:tc>
        <w:tc>
          <w:tcPr>
            <w:tcW w:w="799" w:type="dxa"/>
            <w:tcBorders>
              <w:top w:val="single" w:sz="4" w:space="0" w:color="auto"/>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RCP85</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Bikita</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590</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172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101</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94</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10</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10.9</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-7.7</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-9.0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-9.2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-10.7</w:t>
            </w:r>
          </w:p>
        </w:tc>
      </w:tr>
      <w:tr w:rsidR="000F6661" w:rsidRPr="002F382F" w:rsidTr="004F26F4">
        <w:trPr>
          <w:trHeight w:val="263"/>
        </w:trPr>
        <w:tc>
          <w:tcPr>
            <w:tcW w:w="1276" w:type="dxa"/>
            <w:tcBorders>
              <w:bottom w:val="nil"/>
            </w:tcBorders>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Chikomba</w:t>
            </w:r>
            <w:proofErr w:type="spellEnd"/>
          </w:p>
        </w:tc>
        <w:tc>
          <w:tcPr>
            <w:tcW w:w="670"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208</w:t>
            </w:r>
          </w:p>
        </w:tc>
        <w:tc>
          <w:tcPr>
            <w:tcW w:w="800"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45</w:t>
            </w: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179</w:t>
            </w: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241</w:t>
            </w: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w:t>
            </w:r>
          </w:p>
        </w:tc>
        <w:tc>
          <w:tcPr>
            <w:tcW w:w="222"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3.1</w:t>
            </w: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-2.4</w:t>
            </w: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-0.4</w:t>
            </w: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0.5</w:t>
            </w: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-3.1</w:t>
            </w:r>
          </w:p>
        </w:tc>
      </w:tr>
      <w:tr w:rsidR="000F6661" w:rsidRPr="002F382F" w:rsidTr="004F26F4">
        <w:trPr>
          <w:trHeight w:val="263"/>
        </w:trPr>
        <w:tc>
          <w:tcPr>
            <w:tcW w:w="1276" w:type="dxa"/>
            <w:tcBorders>
              <w:top w:val="nil"/>
              <w:bottom w:val="nil"/>
            </w:tcBorders>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Chimanimani</w:t>
            </w:r>
          </w:p>
        </w:tc>
        <w:tc>
          <w:tcPr>
            <w:tcW w:w="670"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2288</w:t>
            </w:r>
          </w:p>
        </w:tc>
        <w:tc>
          <w:tcPr>
            <w:tcW w:w="800"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2026</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1951</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1840</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1459</w:t>
            </w:r>
          </w:p>
        </w:tc>
        <w:tc>
          <w:tcPr>
            <w:tcW w:w="222"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65.8</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-7.6</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-9.7</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-12.9</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-23.8</w:t>
            </w:r>
          </w:p>
        </w:tc>
      </w:tr>
      <w:tr w:rsidR="000F6661" w:rsidRPr="002F382F" w:rsidTr="004F26F4">
        <w:trPr>
          <w:trHeight w:val="263"/>
        </w:trPr>
        <w:tc>
          <w:tcPr>
            <w:tcW w:w="1276" w:type="dxa"/>
            <w:tcBorders>
              <w:top w:val="nil"/>
            </w:tcBorders>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Chipinge</w:t>
            </w:r>
            <w:proofErr w:type="spellEnd"/>
          </w:p>
        </w:tc>
        <w:tc>
          <w:tcPr>
            <w:tcW w:w="670"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1578</w:t>
            </w:r>
          </w:p>
        </w:tc>
        <w:tc>
          <w:tcPr>
            <w:tcW w:w="800"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1608</w:t>
            </w: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1506</w:t>
            </w: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1395</w:t>
            </w: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1187</w:t>
            </w:r>
          </w:p>
        </w:tc>
        <w:tc>
          <w:tcPr>
            <w:tcW w:w="222"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28.8</w:t>
            </w: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0.5</w:t>
            </w: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-1.3</w:t>
            </w: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-3.3</w:t>
            </w: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-7.1</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Makoni</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3519</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2830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2430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2432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1346</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43.5</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-8.5</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-13.5</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-13.5</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-26.9</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Marondera</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988</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480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436</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245</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27.6</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-14.2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-15.4</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-20.8</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-27.6</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Masvingo</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587</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149</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53</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71</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8.1</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-6.1</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-7.4</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-7.1</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-8.1</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Murehwa</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409</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283</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172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121</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11.2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-3.5</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-6.5</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-7.9</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-11.2</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Mutare</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901</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669</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493</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361</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159</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15.2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-3.9</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-6.9</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-9.1</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-12.5</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Mutasa</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1757</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1451</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1403</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1546</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840</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66.7</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-11.6</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-13.4</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-8.0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-34.8</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Nyanga</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2400</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2060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1852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1472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973</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40.3</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-5.7</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-9.2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-15.6</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-24.0</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Wedza</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535</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444</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269</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190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20.2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-3.4</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-10.0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-13.0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-20.1</w:t>
            </w:r>
          </w:p>
        </w:tc>
      </w:tr>
      <w:tr w:rsidR="000F6661" w:rsidRPr="002F382F" w:rsidTr="004F26F4">
        <w:trPr>
          <w:trHeight w:val="263"/>
        </w:trPr>
        <w:tc>
          <w:tcPr>
            <w:tcW w:w="1276" w:type="dxa"/>
            <w:tcBorders>
              <w:bottom w:val="single" w:sz="4" w:space="0" w:color="auto"/>
            </w:tcBorders>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Zaka</w:t>
            </w:r>
            <w:proofErr w:type="spellEnd"/>
          </w:p>
        </w:tc>
        <w:tc>
          <w:tcPr>
            <w:tcW w:w="670" w:type="dxa"/>
            <w:tcBorders>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724</w:t>
            </w:r>
          </w:p>
        </w:tc>
        <w:tc>
          <w:tcPr>
            <w:tcW w:w="800" w:type="dxa"/>
            <w:tcBorders>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124</w:t>
            </w:r>
          </w:p>
        </w:tc>
        <w:tc>
          <w:tcPr>
            <w:tcW w:w="799" w:type="dxa"/>
            <w:tcBorders>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80</w:t>
            </w:r>
          </w:p>
        </w:tc>
        <w:tc>
          <w:tcPr>
            <w:tcW w:w="799" w:type="dxa"/>
            <w:tcBorders>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75</w:t>
            </w:r>
          </w:p>
        </w:tc>
        <w:tc>
          <w:tcPr>
            <w:tcW w:w="799" w:type="dxa"/>
            <w:tcBorders>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0</w:t>
            </w:r>
          </w:p>
        </w:tc>
        <w:tc>
          <w:tcPr>
            <w:tcW w:w="222" w:type="dxa"/>
            <w:tcBorders>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tcBorders>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22.2</w:t>
            </w:r>
          </w:p>
        </w:tc>
        <w:tc>
          <w:tcPr>
            <w:tcW w:w="799" w:type="dxa"/>
            <w:tcBorders>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-18.4</w:t>
            </w:r>
          </w:p>
        </w:tc>
        <w:tc>
          <w:tcPr>
            <w:tcW w:w="799" w:type="dxa"/>
            <w:tcBorders>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-19.7</w:t>
            </w:r>
          </w:p>
        </w:tc>
        <w:tc>
          <w:tcPr>
            <w:tcW w:w="799" w:type="dxa"/>
            <w:tcBorders>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-19.9</w:t>
            </w:r>
          </w:p>
        </w:tc>
        <w:tc>
          <w:tcPr>
            <w:tcW w:w="799" w:type="dxa"/>
            <w:tcBorders>
              <w:bottom w:val="single" w:sz="4" w:space="0" w:color="auto"/>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-22.2</w:t>
            </w:r>
          </w:p>
        </w:tc>
      </w:tr>
      <w:tr w:rsidR="000F6661" w:rsidRPr="002F382F" w:rsidTr="004F26F4">
        <w:trPr>
          <w:trHeight w:val="263"/>
        </w:trPr>
        <w:tc>
          <w:tcPr>
            <w:tcW w:w="1276" w:type="dxa"/>
            <w:tcBorders>
              <w:bottom w:val="nil"/>
            </w:tcBorders>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Bikita</w:t>
            </w:r>
            <w:proofErr w:type="spellEnd"/>
          </w:p>
        </w:tc>
        <w:tc>
          <w:tcPr>
            <w:tcW w:w="670"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590</w:t>
            </w:r>
          </w:p>
        </w:tc>
        <w:tc>
          <w:tcPr>
            <w:tcW w:w="800"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122</w:t>
            </w: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44</w:t>
            </w: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37</w:t>
            </w: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0</w:t>
            </w:r>
          </w:p>
        </w:tc>
        <w:tc>
          <w:tcPr>
            <w:tcW w:w="222"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10.9</w:t>
            </w: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-8.6</w:t>
            </w: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-10.1</w:t>
            </w: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-10.2</w:t>
            </w:r>
          </w:p>
        </w:tc>
        <w:tc>
          <w:tcPr>
            <w:tcW w:w="799" w:type="dxa"/>
            <w:tcBorders>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-10.9</w:t>
            </w:r>
          </w:p>
        </w:tc>
      </w:tr>
      <w:tr w:rsidR="000F6661" w:rsidRPr="002F382F" w:rsidTr="004F26F4">
        <w:trPr>
          <w:trHeight w:val="263"/>
        </w:trPr>
        <w:tc>
          <w:tcPr>
            <w:tcW w:w="1276" w:type="dxa"/>
            <w:tcBorders>
              <w:top w:val="nil"/>
              <w:bottom w:val="nil"/>
            </w:tcBorders>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Chikomba</w:t>
            </w:r>
            <w:proofErr w:type="spellEnd"/>
          </w:p>
        </w:tc>
        <w:tc>
          <w:tcPr>
            <w:tcW w:w="670"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208</w:t>
            </w:r>
          </w:p>
        </w:tc>
        <w:tc>
          <w:tcPr>
            <w:tcW w:w="800"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120</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29</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0</w:t>
            </w:r>
          </w:p>
        </w:tc>
        <w:tc>
          <w:tcPr>
            <w:tcW w:w="222"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3.1</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-1.3</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-2.7</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-3.0</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-3.1</w:t>
            </w:r>
          </w:p>
        </w:tc>
      </w:tr>
      <w:tr w:rsidR="000F6661" w:rsidRPr="002F382F" w:rsidTr="004F26F4">
        <w:trPr>
          <w:trHeight w:val="263"/>
        </w:trPr>
        <w:tc>
          <w:tcPr>
            <w:tcW w:w="1276" w:type="dxa"/>
            <w:tcBorders>
              <w:top w:val="nil"/>
              <w:bottom w:val="nil"/>
            </w:tcBorders>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Chimanimani</w:t>
            </w:r>
          </w:p>
        </w:tc>
        <w:tc>
          <w:tcPr>
            <w:tcW w:w="670"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2288</w:t>
            </w:r>
          </w:p>
        </w:tc>
        <w:tc>
          <w:tcPr>
            <w:tcW w:w="800"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1721</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1466</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1346</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565</w:t>
            </w:r>
          </w:p>
        </w:tc>
        <w:tc>
          <w:tcPr>
            <w:tcW w:w="222"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65.8</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-16.3</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-23.6</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-27.1</w:t>
            </w:r>
          </w:p>
        </w:tc>
        <w:tc>
          <w:tcPr>
            <w:tcW w:w="799" w:type="dxa"/>
            <w:tcBorders>
              <w:top w:val="nil"/>
              <w:bottom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-49.5</w:t>
            </w:r>
          </w:p>
        </w:tc>
      </w:tr>
      <w:tr w:rsidR="000F6661" w:rsidRPr="002F382F" w:rsidTr="004F26F4">
        <w:trPr>
          <w:trHeight w:val="263"/>
        </w:trPr>
        <w:tc>
          <w:tcPr>
            <w:tcW w:w="1276" w:type="dxa"/>
            <w:tcBorders>
              <w:top w:val="nil"/>
            </w:tcBorders>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Chipinge</w:t>
            </w:r>
            <w:proofErr w:type="spellEnd"/>
          </w:p>
        </w:tc>
        <w:tc>
          <w:tcPr>
            <w:tcW w:w="670"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1578</w:t>
            </w:r>
          </w:p>
        </w:tc>
        <w:tc>
          <w:tcPr>
            <w:tcW w:w="800"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1453</w:t>
            </w: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1073</w:t>
            </w: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1001</w:t>
            </w: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301</w:t>
            </w:r>
          </w:p>
        </w:tc>
        <w:tc>
          <w:tcPr>
            <w:tcW w:w="222"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28.8</w:t>
            </w: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-2.3</w:t>
            </w: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-9.2</w:t>
            </w: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-10.5</w:t>
            </w:r>
          </w:p>
        </w:tc>
        <w:tc>
          <w:tcPr>
            <w:tcW w:w="799" w:type="dxa"/>
            <w:tcBorders>
              <w:top w:val="nil"/>
            </w:tcBorders>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-23.3</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Makoni</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3519</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2243</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1975</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1597</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52</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43.5</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-15.8</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-19.1</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-23.8</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-42.9</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Marondera</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988</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248</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140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56</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0</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27.6</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-20.7</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-23.7</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-26.0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-27.6</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Masvingo</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587</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147</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7</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0</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8.1</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-6.1</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-8.0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-8.1</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-8.1</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Murehwa</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409</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99</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17</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26</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0</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11.2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-8.5</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-10.7</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-10.5</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-11.2</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Mutare</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901</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475</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239</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260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25</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15.2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-7.2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-11.2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-10.8</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-14.8</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Mutasa</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1757</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1258</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1203</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981</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306</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66.7</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-18.9</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-21.0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-29.4</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-55.1</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Nyanga</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2400</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1870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1394</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1277</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219</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40.3</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-8.9</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-16.9</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-18.9</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-36.6</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Wedza</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535</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172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30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13</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0</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20.2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-13.7</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-19.0</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-19.7</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-20.2</w:t>
            </w:r>
          </w:p>
        </w:tc>
      </w:tr>
      <w:tr w:rsidR="000F6661" w:rsidRPr="002F382F" w:rsidTr="004F26F4">
        <w:trPr>
          <w:trHeight w:val="263"/>
        </w:trPr>
        <w:tc>
          <w:tcPr>
            <w:tcW w:w="1276" w:type="dxa"/>
            <w:shd w:val="clear" w:color="auto" w:fill="auto"/>
            <w:noWrap/>
            <w:vAlign w:val="bottom"/>
            <w:hideMark/>
          </w:tcPr>
          <w:p w:rsidR="000F6661" w:rsidRPr="002F382F" w:rsidRDefault="000F6661" w:rsidP="004F26F4">
            <w:pPr>
              <w:spacing w:after="0" w:line="480" w:lineRule="auto"/>
              <w:rPr>
                <w:rFonts w:ascii="Times New Roman" w:eastAsia="Times New Roman" w:hAnsi="Times New Roman" w:cs="Times New Roman"/>
                <w:color w:val="000000"/>
                <w:sz w:val="18"/>
                <w:szCs w:val="18"/>
                <w:lang w:val="en-US" w:eastAsia="en-US" w:bidi="ta-IN"/>
              </w:rPr>
            </w:pPr>
            <w:proofErr w:type="spellStart"/>
            <w:r w:rsidRPr="002F382F">
              <w:rPr>
                <w:rFonts w:ascii="Times New Roman" w:eastAsia="Times New Roman" w:hAnsi="Times New Roman" w:cs="Times New Roman"/>
                <w:color w:val="000000"/>
                <w:sz w:val="18"/>
                <w:szCs w:val="18"/>
                <w:lang w:val="en-US" w:eastAsia="en-US" w:bidi="ta-IN"/>
              </w:rPr>
              <w:t>Zaka</w:t>
            </w:r>
            <w:proofErr w:type="spellEnd"/>
          </w:p>
        </w:tc>
        <w:tc>
          <w:tcPr>
            <w:tcW w:w="67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724</w:t>
            </w:r>
          </w:p>
        </w:tc>
        <w:tc>
          <w:tcPr>
            <w:tcW w:w="800"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122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8</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0</w:t>
            </w:r>
          </w:p>
        </w:tc>
        <w:tc>
          <w:tcPr>
            <w:tcW w:w="222"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22.2</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-18.4</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-21.9</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-22.1</w:t>
            </w:r>
          </w:p>
        </w:tc>
        <w:tc>
          <w:tcPr>
            <w:tcW w:w="799" w:type="dxa"/>
            <w:shd w:val="clear" w:color="auto" w:fill="auto"/>
            <w:noWrap/>
            <w:vAlign w:val="bottom"/>
            <w:hideMark/>
          </w:tcPr>
          <w:p w:rsidR="000F6661" w:rsidRPr="002F382F" w:rsidRDefault="000F6661" w:rsidP="004F26F4">
            <w:pPr>
              <w:spacing w:after="0" w:line="480" w:lineRule="auto"/>
              <w:jc w:val="center"/>
              <w:rPr>
                <w:rFonts w:ascii="Times New Roman" w:eastAsia="Times New Roman" w:hAnsi="Times New Roman" w:cs="Times New Roman"/>
                <w:color w:val="000000"/>
                <w:sz w:val="18"/>
                <w:szCs w:val="18"/>
                <w:lang w:val="en-US" w:eastAsia="en-US" w:bidi="ta-IN"/>
              </w:rPr>
            </w:pPr>
            <w:r w:rsidRPr="002F382F">
              <w:rPr>
                <w:rFonts w:ascii="Times New Roman" w:eastAsia="Times New Roman" w:hAnsi="Times New Roman" w:cs="Times New Roman"/>
                <w:color w:val="000000"/>
                <w:sz w:val="18"/>
                <w:szCs w:val="18"/>
                <w:lang w:val="en-US" w:eastAsia="en-US" w:bidi="ta-IN"/>
              </w:rPr>
              <w:t>-22.2</w:t>
            </w:r>
          </w:p>
        </w:tc>
      </w:tr>
    </w:tbl>
    <w:p w:rsidR="002C151F" w:rsidRDefault="002C151F" w:rsidP="000F6661">
      <w:pPr>
        <w:spacing w:after="0" w:line="360" w:lineRule="auto"/>
        <w:rPr>
          <w:rFonts w:ascii="Times New Roman" w:hAnsi="Times New Roman" w:cs="Times New Roman"/>
          <w:bCs/>
          <w:sz w:val="20"/>
          <w:szCs w:val="20"/>
          <w:lang w:val="en-US"/>
        </w:rPr>
      </w:pPr>
    </w:p>
    <w:sectPr w:rsidR="002C151F" w:rsidSect="000F6661">
      <w:pgSz w:w="12240" w:h="15840"/>
      <w:pgMar w:top="1247" w:right="1440" w:bottom="1298" w:left="1440" w:header="720" w:footer="720" w:gutter="0"/>
      <w:cols w:space="28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661"/>
    <w:rsid w:val="00044042"/>
    <w:rsid w:val="000751DD"/>
    <w:rsid w:val="000768FC"/>
    <w:rsid w:val="000F6661"/>
    <w:rsid w:val="00134320"/>
    <w:rsid w:val="001A47BD"/>
    <w:rsid w:val="001D3A62"/>
    <w:rsid w:val="00210B64"/>
    <w:rsid w:val="00246E29"/>
    <w:rsid w:val="0025074C"/>
    <w:rsid w:val="00254D76"/>
    <w:rsid w:val="002A72D7"/>
    <w:rsid w:val="002C151F"/>
    <w:rsid w:val="00361E36"/>
    <w:rsid w:val="003B740F"/>
    <w:rsid w:val="00425E9B"/>
    <w:rsid w:val="004520DB"/>
    <w:rsid w:val="00453DA3"/>
    <w:rsid w:val="00487F06"/>
    <w:rsid w:val="004D421E"/>
    <w:rsid w:val="004F26F4"/>
    <w:rsid w:val="00586B3A"/>
    <w:rsid w:val="00595E2A"/>
    <w:rsid w:val="00622CA7"/>
    <w:rsid w:val="00634E6C"/>
    <w:rsid w:val="00656625"/>
    <w:rsid w:val="00730EBF"/>
    <w:rsid w:val="007A7A58"/>
    <w:rsid w:val="0081628D"/>
    <w:rsid w:val="00942E17"/>
    <w:rsid w:val="009432A7"/>
    <w:rsid w:val="009F665E"/>
    <w:rsid w:val="00A20169"/>
    <w:rsid w:val="00A521FF"/>
    <w:rsid w:val="00A62DEA"/>
    <w:rsid w:val="00A969CA"/>
    <w:rsid w:val="00AF2517"/>
    <w:rsid w:val="00B032DA"/>
    <w:rsid w:val="00B22437"/>
    <w:rsid w:val="00B701EA"/>
    <w:rsid w:val="00C551BE"/>
    <w:rsid w:val="00C72959"/>
    <w:rsid w:val="00C76FAF"/>
    <w:rsid w:val="00CA234E"/>
    <w:rsid w:val="00CF780E"/>
    <w:rsid w:val="00D2380C"/>
    <w:rsid w:val="00D5154F"/>
    <w:rsid w:val="00D62638"/>
    <w:rsid w:val="00DA1829"/>
    <w:rsid w:val="00E524D4"/>
    <w:rsid w:val="00F052BF"/>
    <w:rsid w:val="00F3626E"/>
    <w:rsid w:val="00F70AEC"/>
    <w:rsid w:val="00F8631A"/>
    <w:rsid w:val="00FB6274"/>
    <w:rsid w:val="00FD226E"/>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44A566-E394-4142-A6A8-AF15051E2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ta-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661"/>
    <w:rPr>
      <w:rFonts w:eastAsiaTheme="minorEastAsia"/>
      <w:lang w:val="en-GB"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F26F4"/>
    <w:pPr>
      <w:spacing w:after="200" w:line="276" w:lineRule="auto"/>
    </w:pPr>
    <w:rPr>
      <w:rFonts w:ascii="Calibri" w:eastAsia="Calibri" w:hAnsi="Calibri" w:cs="Times New Roman"/>
      <w:b/>
      <w:bCs/>
      <w:sz w:val="20"/>
      <w:szCs w:val="20"/>
      <w:lang w:val="en-US" w:eastAsia="en-US"/>
    </w:rPr>
  </w:style>
  <w:style w:type="table" w:customStyle="1" w:styleId="6">
    <w:name w:val="6"/>
    <w:basedOn w:val="TableNormal"/>
    <w:rsid w:val="004F26F4"/>
    <w:pPr>
      <w:spacing w:after="200" w:line="276" w:lineRule="auto"/>
    </w:pPr>
    <w:rPr>
      <w:rFonts w:ascii="Calibri" w:eastAsia="Calibri" w:hAnsi="Calibri" w:cs="Calibri"/>
      <w:lang w:bidi="ar-SA"/>
    </w:rPr>
    <w:tblPr>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3605309">
      <w:bodyDiv w:val="1"/>
      <w:marLeft w:val="0"/>
      <w:marRight w:val="0"/>
      <w:marTop w:val="0"/>
      <w:marBottom w:val="0"/>
      <w:divBdr>
        <w:top w:val="none" w:sz="0" w:space="0" w:color="auto"/>
        <w:left w:val="none" w:sz="0" w:space="0" w:color="auto"/>
        <w:bottom w:val="none" w:sz="0" w:space="0" w:color="auto"/>
        <w:right w:val="none" w:sz="0" w:space="0" w:color="auto"/>
      </w:divBdr>
    </w:div>
    <w:div w:id="2100329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7</Pages>
  <Words>1615</Words>
  <Characters>9212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100</cp:revision>
  <dcterms:created xsi:type="dcterms:W3CDTF">2020-04-11T17:17:00Z</dcterms:created>
  <dcterms:modified xsi:type="dcterms:W3CDTF">2021-07-19T11:30:00Z</dcterms:modified>
</cp:coreProperties>
</file>