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9CD574" w14:textId="511F9FED" w:rsidR="005B01F2" w:rsidRDefault="00C47BF1" w:rsidP="00C47BF1">
      <w:pPr>
        <w:pStyle w:val="HeadingNoNumbers"/>
        <w:rPr>
          <w:lang w:val="en-US"/>
        </w:rPr>
      </w:pPr>
      <w:bookmarkStart w:id="0" w:name="_Toc219886004"/>
      <w:r>
        <w:rPr>
          <w:lang w:val="en-US"/>
        </w:rPr>
        <w:t>Supplementary Information</w:t>
      </w:r>
      <w:bookmarkStart w:id="1" w:name="_Hlk109640760"/>
      <w:r>
        <w:rPr>
          <w:lang w:val="en-US"/>
        </w:rPr>
        <w:t xml:space="preserve">: </w:t>
      </w:r>
      <w:r w:rsidR="000E03B6" w:rsidRPr="000E03B6">
        <w:rPr>
          <w:lang w:val="en-US"/>
        </w:rPr>
        <w:t>Climate ambition explained: key indicators and net-zero target projections using machine learning</w:t>
      </w:r>
      <w:bookmarkEnd w:id="0"/>
      <w:r w:rsidR="000E03B6" w:rsidRPr="000E03B6">
        <w:rPr>
          <w:lang w:val="en-US"/>
        </w:rPr>
        <w:t xml:space="preserve"> </w:t>
      </w:r>
    </w:p>
    <w:p w14:paraId="3228B3AC" w14:textId="77777777" w:rsidR="006276BE" w:rsidRDefault="006276BE" w:rsidP="005B01F2">
      <w:pPr>
        <w:spacing w:after="0"/>
      </w:pPr>
    </w:p>
    <w:sdt>
      <w:sdtPr>
        <w:rPr>
          <w:rFonts w:ascii="Times New Roman" w:eastAsia="Times New Roman" w:hAnsi="Times New Roman" w:cs="Times New Roman"/>
          <w:color w:val="auto"/>
          <w:sz w:val="24"/>
          <w:szCs w:val="22"/>
        </w:rPr>
        <w:id w:val="1399706006"/>
        <w:docPartObj>
          <w:docPartGallery w:val="Table of Contents"/>
          <w:docPartUnique/>
        </w:docPartObj>
      </w:sdtPr>
      <w:sdtEndPr>
        <w:rPr>
          <w:rFonts w:ascii="Calibri" w:eastAsiaTheme="minorEastAsia" w:hAnsi="Calibri" w:cstheme="minorBidi"/>
          <w:b/>
          <w:szCs w:val="24"/>
        </w:rPr>
      </w:sdtEndPr>
      <w:sdtContent>
        <w:p w14:paraId="4F1936EB" w14:textId="77777777" w:rsidR="006276BE" w:rsidRDefault="006276BE" w:rsidP="006276BE">
          <w:pPr>
            <w:pStyle w:val="TOCHeading"/>
          </w:pPr>
          <w:r>
            <w:t>Contents</w:t>
          </w:r>
        </w:p>
        <w:p w14:paraId="4BACA9B9" w14:textId="180B1ABF" w:rsidR="006D5D10" w:rsidRDefault="006276BE">
          <w:pPr>
            <w:pStyle w:val="TOC1"/>
            <w:tabs>
              <w:tab w:val="right" w:leader="dot" w:pos="8980"/>
            </w:tabs>
            <w:rPr>
              <w:rFonts w:asciiTheme="minorHAnsi" w:eastAsiaTheme="minorEastAsia" w:hAnsiTheme="minorHAnsi" w:cstheme="minorBidi"/>
              <w:b w:val="0"/>
              <w:bCs w:val="0"/>
              <w:noProof/>
              <w:kern w:val="2"/>
              <w:lang w:val="en-US"/>
              <w14:ligatures w14:val="standardContextual"/>
            </w:rPr>
          </w:pPr>
          <w:r>
            <w:rPr>
              <w:rFonts w:ascii="Calibri" w:hAnsi="Calibri" w:cs="Arial"/>
              <w:b w:val="0"/>
              <w:bCs w:val="0"/>
            </w:rPr>
            <w:fldChar w:fldCharType="begin"/>
          </w:r>
          <w:r>
            <w:instrText xml:space="preserve"> TOC \o "1-3" \h \z \u </w:instrText>
          </w:r>
          <w:r>
            <w:rPr>
              <w:rFonts w:ascii="Calibri" w:hAnsi="Calibri" w:cs="Arial"/>
              <w:b w:val="0"/>
              <w:bCs w:val="0"/>
            </w:rPr>
            <w:fldChar w:fldCharType="separate"/>
          </w:r>
          <w:hyperlink w:anchor="_Toc219886004" w:history="1">
            <w:r w:rsidR="006D5D10" w:rsidRPr="00A356C1">
              <w:rPr>
                <w:rStyle w:val="Hyperlink"/>
                <w:noProof/>
                <w:lang w:val="en-US"/>
              </w:rPr>
              <w:t>Supplementary Information: Climate ambition explained: key indicators and net-zero target projections using machine learning</w:t>
            </w:r>
            <w:r w:rsidR="006D5D10">
              <w:rPr>
                <w:noProof/>
                <w:webHidden/>
              </w:rPr>
              <w:tab/>
            </w:r>
            <w:r w:rsidR="006D5D10">
              <w:rPr>
                <w:noProof/>
                <w:webHidden/>
              </w:rPr>
              <w:fldChar w:fldCharType="begin"/>
            </w:r>
            <w:r w:rsidR="006D5D10">
              <w:rPr>
                <w:noProof/>
                <w:webHidden/>
              </w:rPr>
              <w:instrText xml:space="preserve"> PAGEREF _Toc219886004 \h </w:instrText>
            </w:r>
            <w:r w:rsidR="006D5D10">
              <w:rPr>
                <w:noProof/>
                <w:webHidden/>
              </w:rPr>
            </w:r>
            <w:r w:rsidR="006D5D10">
              <w:rPr>
                <w:noProof/>
                <w:webHidden/>
              </w:rPr>
              <w:fldChar w:fldCharType="separate"/>
            </w:r>
            <w:r w:rsidR="006D5D10">
              <w:rPr>
                <w:noProof/>
                <w:webHidden/>
              </w:rPr>
              <w:t>1</w:t>
            </w:r>
            <w:r w:rsidR="006D5D10">
              <w:rPr>
                <w:noProof/>
                <w:webHidden/>
              </w:rPr>
              <w:fldChar w:fldCharType="end"/>
            </w:r>
          </w:hyperlink>
        </w:p>
        <w:p w14:paraId="39F7E95C" w14:textId="15CD125F" w:rsidR="006D5D10" w:rsidRDefault="006D5D10">
          <w:pPr>
            <w:pStyle w:val="TOC1"/>
            <w:tabs>
              <w:tab w:val="right" w:leader="dot" w:pos="8980"/>
            </w:tabs>
            <w:rPr>
              <w:rFonts w:asciiTheme="minorHAnsi" w:eastAsiaTheme="minorEastAsia" w:hAnsiTheme="minorHAnsi" w:cstheme="minorBidi"/>
              <w:b w:val="0"/>
              <w:bCs w:val="0"/>
              <w:noProof/>
              <w:kern w:val="2"/>
              <w:lang w:val="en-US"/>
              <w14:ligatures w14:val="standardContextual"/>
            </w:rPr>
          </w:pPr>
          <w:hyperlink w:anchor="_Toc219886005" w:history="1">
            <w:r w:rsidRPr="00A356C1">
              <w:rPr>
                <w:rStyle w:val="Hyperlink"/>
                <w:noProof/>
                <w:lang w:val="en-US"/>
              </w:rPr>
              <w:t>Supplementary Text 1. Overview of cumulative per capita emissions</w:t>
            </w:r>
            <w:r>
              <w:rPr>
                <w:noProof/>
                <w:webHidden/>
              </w:rPr>
              <w:tab/>
            </w:r>
            <w:r>
              <w:rPr>
                <w:noProof/>
                <w:webHidden/>
              </w:rPr>
              <w:fldChar w:fldCharType="begin"/>
            </w:r>
            <w:r>
              <w:rPr>
                <w:noProof/>
                <w:webHidden/>
              </w:rPr>
              <w:instrText xml:space="preserve"> PAGEREF _Toc219886005 \h </w:instrText>
            </w:r>
            <w:r>
              <w:rPr>
                <w:noProof/>
                <w:webHidden/>
              </w:rPr>
            </w:r>
            <w:r>
              <w:rPr>
                <w:noProof/>
                <w:webHidden/>
              </w:rPr>
              <w:fldChar w:fldCharType="separate"/>
            </w:r>
            <w:r>
              <w:rPr>
                <w:noProof/>
                <w:webHidden/>
              </w:rPr>
              <w:t>2</w:t>
            </w:r>
            <w:r>
              <w:rPr>
                <w:noProof/>
                <w:webHidden/>
              </w:rPr>
              <w:fldChar w:fldCharType="end"/>
            </w:r>
          </w:hyperlink>
        </w:p>
        <w:p w14:paraId="76C04F60" w14:textId="67F6173B" w:rsidR="006D5D10" w:rsidRDefault="006D5D10">
          <w:pPr>
            <w:pStyle w:val="TOC2"/>
            <w:tabs>
              <w:tab w:val="right" w:leader="dot" w:pos="8980"/>
            </w:tabs>
            <w:rPr>
              <w:rFonts w:asciiTheme="minorHAnsi" w:eastAsiaTheme="minorEastAsia" w:hAnsiTheme="minorHAnsi" w:cstheme="minorBidi"/>
              <w:noProof/>
              <w:kern w:val="2"/>
              <w:lang w:val="en-US"/>
              <w14:ligatures w14:val="standardContextual"/>
            </w:rPr>
          </w:pPr>
          <w:hyperlink w:anchor="_Toc219886006" w:history="1">
            <w:r w:rsidRPr="00A356C1">
              <w:rPr>
                <w:rStyle w:val="Hyperlink"/>
                <w:noProof/>
              </w:rPr>
              <w:t>Choice of the target variable</w:t>
            </w:r>
            <w:r>
              <w:rPr>
                <w:noProof/>
                <w:webHidden/>
              </w:rPr>
              <w:tab/>
            </w:r>
            <w:r>
              <w:rPr>
                <w:noProof/>
                <w:webHidden/>
              </w:rPr>
              <w:fldChar w:fldCharType="begin"/>
            </w:r>
            <w:r>
              <w:rPr>
                <w:noProof/>
                <w:webHidden/>
              </w:rPr>
              <w:instrText xml:space="preserve"> PAGEREF _Toc219886006 \h </w:instrText>
            </w:r>
            <w:r>
              <w:rPr>
                <w:noProof/>
                <w:webHidden/>
              </w:rPr>
            </w:r>
            <w:r>
              <w:rPr>
                <w:noProof/>
                <w:webHidden/>
              </w:rPr>
              <w:fldChar w:fldCharType="separate"/>
            </w:r>
            <w:r>
              <w:rPr>
                <w:noProof/>
                <w:webHidden/>
              </w:rPr>
              <w:t>2</w:t>
            </w:r>
            <w:r>
              <w:rPr>
                <w:noProof/>
                <w:webHidden/>
              </w:rPr>
              <w:fldChar w:fldCharType="end"/>
            </w:r>
          </w:hyperlink>
        </w:p>
        <w:p w14:paraId="4AB217BA" w14:textId="27D56D07" w:rsidR="006D5D10" w:rsidRDefault="006D5D10">
          <w:pPr>
            <w:pStyle w:val="TOC1"/>
            <w:tabs>
              <w:tab w:val="right" w:leader="dot" w:pos="8980"/>
            </w:tabs>
            <w:rPr>
              <w:rFonts w:asciiTheme="minorHAnsi" w:eastAsiaTheme="minorEastAsia" w:hAnsiTheme="minorHAnsi" w:cstheme="minorBidi"/>
              <w:b w:val="0"/>
              <w:bCs w:val="0"/>
              <w:noProof/>
              <w:kern w:val="2"/>
              <w:lang w:val="en-US"/>
              <w14:ligatures w14:val="standardContextual"/>
            </w:rPr>
          </w:pPr>
          <w:hyperlink w:anchor="_Toc219886007" w:history="1">
            <w:r w:rsidRPr="00A356C1">
              <w:rPr>
                <w:rStyle w:val="Hyperlink"/>
                <w:noProof/>
                <w:lang w:val="en-US"/>
              </w:rPr>
              <w:t>Supplementary Text 2. Overview of all Indicators</w:t>
            </w:r>
            <w:r>
              <w:rPr>
                <w:noProof/>
                <w:webHidden/>
              </w:rPr>
              <w:tab/>
            </w:r>
            <w:r>
              <w:rPr>
                <w:noProof/>
                <w:webHidden/>
              </w:rPr>
              <w:fldChar w:fldCharType="begin"/>
            </w:r>
            <w:r>
              <w:rPr>
                <w:noProof/>
                <w:webHidden/>
              </w:rPr>
              <w:instrText xml:space="preserve"> PAGEREF _Toc219886007 \h </w:instrText>
            </w:r>
            <w:r>
              <w:rPr>
                <w:noProof/>
                <w:webHidden/>
              </w:rPr>
            </w:r>
            <w:r>
              <w:rPr>
                <w:noProof/>
                <w:webHidden/>
              </w:rPr>
              <w:fldChar w:fldCharType="separate"/>
            </w:r>
            <w:r>
              <w:rPr>
                <w:noProof/>
                <w:webHidden/>
              </w:rPr>
              <w:t>5</w:t>
            </w:r>
            <w:r>
              <w:rPr>
                <w:noProof/>
                <w:webHidden/>
              </w:rPr>
              <w:fldChar w:fldCharType="end"/>
            </w:r>
          </w:hyperlink>
        </w:p>
        <w:p w14:paraId="2D450C2B" w14:textId="270A8A4C" w:rsidR="006D5D10" w:rsidRDefault="006D5D10">
          <w:pPr>
            <w:pStyle w:val="TOC1"/>
            <w:tabs>
              <w:tab w:val="right" w:leader="dot" w:pos="8980"/>
            </w:tabs>
            <w:rPr>
              <w:rFonts w:asciiTheme="minorHAnsi" w:eastAsiaTheme="minorEastAsia" w:hAnsiTheme="minorHAnsi" w:cstheme="minorBidi"/>
              <w:b w:val="0"/>
              <w:bCs w:val="0"/>
              <w:noProof/>
              <w:kern w:val="2"/>
              <w:lang w:val="en-US"/>
              <w14:ligatures w14:val="standardContextual"/>
            </w:rPr>
          </w:pPr>
          <w:hyperlink w:anchor="_Toc219886008" w:history="1">
            <w:r w:rsidRPr="00A356C1">
              <w:rPr>
                <w:rStyle w:val="Hyperlink"/>
                <w:noProof/>
                <w:lang w:val="en-US"/>
              </w:rPr>
              <w:t>Supplementary Text 3. Methods</w:t>
            </w:r>
            <w:r>
              <w:rPr>
                <w:noProof/>
                <w:webHidden/>
              </w:rPr>
              <w:tab/>
            </w:r>
            <w:r>
              <w:rPr>
                <w:noProof/>
                <w:webHidden/>
              </w:rPr>
              <w:fldChar w:fldCharType="begin"/>
            </w:r>
            <w:r>
              <w:rPr>
                <w:noProof/>
                <w:webHidden/>
              </w:rPr>
              <w:instrText xml:space="preserve"> PAGEREF _Toc219886008 \h </w:instrText>
            </w:r>
            <w:r>
              <w:rPr>
                <w:noProof/>
                <w:webHidden/>
              </w:rPr>
            </w:r>
            <w:r>
              <w:rPr>
                <w:noProof/>
                <w:webHidden/>
              </w:rPr>
              <w:fldChar w:fldCharType="separate"/>
            </w:r>
            <w:r>
              <w:rPr>
                <w:noProof/>
                <w:webHidden/>
              </w:rPr>
              <w:t>8</w:t>
            </w:r>
            <w:r>
              <w:rPr>
                <w:noProof/>
                <w:webHidden/>
              </w:rPr>
              <w:fldChar w:fldCharType="end"/>
            </w:r>
          </w:hyperlink>
        </w:p>
        <w:p w14:paraId="4CF0A00B" w14:textId="6EAA2CE6" w:rsidR="006D5D10" w:rsidRDefault="006D5D10">
          <w:pPr>
            <w:pStyle w:val="TOC2"/>
            <w:tabs>
              <w:tab w:val="right" w:leader="dot" w:pos="8980"/>
            </w:tabs>
            <w:rPr>
              <w:rFonts w:asciiTheme="minorHAnsi" w:eastAsiaTheme="minorEastAsia" w:hAnsiTheme="minorHAnsi" w:cstheme="minorBidi"/>
              <w:noProof/>
              <w:kern w:val="2"/>
              <w:lang w:val="en-US"/>
              <w14:ligatures w14:val="standardContextual"/>
            </w:rPr>
          </w:pPr>
          <w:hyperlink w:anchor="_Toc219886009" w:history="1">
            <w:r w:rsidRPr="00A356C1">
              <w:rPr>
                <w:rStyle w:val="Hyperlink"/>
                <w:noProof/>
              </w:rPr>
              <w:t>Backward</w:t>
            </w:r>
            <w:r w:rsidRPr="00A356C1">
              <w:rPr>
                <w:rStyle w:val="Hyperlink"/>
                <w:noProof/>
                <w:spacing w:val="8"/>
              </w:rPr>
              <w:t xml:space="preserve"> </w:t>
            </w:r>
            <w:r w:rsidRPr="00A356C1">
              <w:rPr>
                <w:rStyle w:val="Hyperlink"/>
                <w:noProof/>
              </w:rPr>
              <w:t>Elimination</w:t>
            </w:r>
            <w:r w:rsidRPr="00A356C1">
              <w:rPr>
                <w:rStyle w:val="Hyperlink"/>
                <w:noProof/>
                <w:spacing w:val="8"/>
              </w:rPr>
              <w:t xml:space="preserve"> </w:t>
            </w:r>
            <w:r w:rsidRPr="00A356C1">
              <w:rPr>
                <w:rStyle w:val="Hyperlink"/>
                <w:noProof/>
              </w:rPr>
              <w:t>using</w:t>
            </w:r>
            <w:r w:rsidRPr="00A356C1">
              <w:rPr>
                <w:rStyle w:val="Hyperlink"/>
                <w:noProof/>
                <w:spacing w:val="8"/>
              </w:rPr>
              <w:t xml:space="preserve"> </w:t>
            </w:r>
            <w:r w:rsidRPr="00A356C1">
              <w:rPr>
                <w:rStyle w:val="Hyperlink"/>
                <w:noProof/>
              </w:rPr>
              <w:t>Variance</w:t>
            </w:r>
            <w:r w:rsidRPr="00A356C1">
              <w:rPr>
                <w:rStyle w:val="Hyperlink"/>
                <w:noProof/>
                <w:spacing w:val="8"/>
              </w:rPr>
              <w:t xml:space="preserve"> </w:t>
            </w:r>
            <w:r w:rsidRPr="00A356C1">
              <w:rPr>
                <w:rStyle w:val="Hyperlink"/>
                <w:noProof/>
              </w:rPr>
              <w:t>Inflation</w:t>
            </w:r>
            <w:r w:rsidRPr="00A356C1">
              <w:rPr>
                <w:rStyle w:val="Hyperlink"/>
                <w:noProof/>
                <w:spacing w:val="7"/>
              </w:rPr>
              <w:t xml:space="preserve"> </w:t>
            </w:r>
            <w:r w:rsidRPr="00A356C1">
              <w:rPr>
                <w:rStyle w:val="Hyperlink"/>
                <w:noProof/>
              </w:rPr>
              <w:t>Factor</w:t>
            </w:r>
            <w:r>
              <w:rPr>
                <w:noProof/>
                <w:webHidden/>
              </w:rPr>
              <w:tab/>
            </w:r>
            <w:r>
              <w:rPr>
                <w:noProof/>
                <w:webHidden/>
              </w:rPr>
              <w:fldChar w:fldCharType="begin"/>
            </w:r>
            <w:r>
              <w:rPr>
                <w:noProof/>
                <w:webHidden/>
              </w:rPr>
              <w:instrText xml:space="preserve"> PAGEREF _Toc219886009 \h </w:instrText>
            </w:r>
            <w:r>
              <w:rPr>
                <w:noProof/>
                <w:webHidden/>
              </w:rPr>
            </w:r>
            <w:r>
              <w:rPr>
                <w:noProof/>
                <w:webHidden/>
              </w:rPr>
              <w:fldChar w:fldCharType="separate"/>
            </w:r>
            <w:r>
              <w:rPr>
                <w:noProof/>
                <w:webHidden/>
              </w:rPr>
              <w:t>8</w:t>
            </w:r>
            <w:r>
              <w:rPr>
                <w:noProof/>
                <w:webHidden/>
              </w:rPr>
              <w:fldChar w:fldCharType="end"/>
            </w:r>
          </w:hyperlink>
        </w:p>
        <w:p w14:paraId="46389858" w14:textId="5EFD0450" w:rsidR="006D5D10" w:rsidRDefault="006D5D10">
          <w:pPr>
            <w:pStyle w:val="TOC2"/>
            <w:tabs>
              <w:tab w:val="right" w:leader="dot" w:pos="8980"/>
            </w:tabs>
            <w:rPr>
              <w:rFonts w:asciiTheme="minorHAnsi" w:eastAsiaTheme="minorEastAsia" w:hAnsiTheme="minorHAnsi" w:cstheme="minorBidi"/>
              <w:noProof/>
              <w:kern w:val="2"/>
              <w:lang w:val="en-US"/>
              <w14:ligatures w14:val="standardContextual"/>
            </w:rPr>
          </w:pPr>
          <w:hyperlink w:anchor="_Toc219886010" w:history="1">
            <w:r w:rsidRPr="00A356C1">
              <w:rPr>
                <w:rStyle w:val="Hyperlink"/>
                <w:noProof/>
                <w:w w:val="105"/>
              </w:rPr>
              <w:t xml:space="preserve">Clustering of </w:t>
            </w:r>
            <w:r w:rsidRPr="00A356C1">
              <w:rPr>
                <w:rStyle w:val="Hyperlink"/>
                <w:noProof/>
              </w:rPr>
              <w:t>countries</w:t>
            </w:r>
            <w:r>
              <w:rPr>
                <w:noProof/>
                <w:webHidden/>
              </w:rPr>
              <w:tab/>
            </w:r>
            <w:r>
              <w:rPr>
                <w:noProof/>
                <w:webHidden/>
              </w:rPr>
              <w:fldChar w:fldCharType="begin"/>
            </w:r>
            <w:r>
              <w:rPr>
                <w:noProof/>
                <w:webHidden/>
              </w:rPr>
              <w:instrText xml:space="preserve"> PAGEREF _Toc219886010 \h </w:instrText>
            </w:r>
            <w:r>
              <w:rPr>
                <w:noProof/>
                <w:webHidden/>
              </w:rPr>
            </w:r>
            <w:r>
              <w:rPr>
                <w:noProof/>
                <w:webHidden/>
              </w:rPr>
              <w:fldChar w:fldCharType="separate"/>
            </w:r>
            <w:r>
              <w:rPr>
                <w:noProof/>
                <w:webHidden/>
              </w:rPr>
              <w:t>8</w:t>
            </w:r>
            <w:r>
              <w:rPr>
                <w:noProof/>
                <w:webHidden/>
              </w:rPr>
              <w:fldChar w:fldCharType="end"/>
            </w:r>
          </w:hyperlink>
        </w:p>
        <w:p w14:paraId="0439335A" w14:textId="7FA3B0F1" w:rsidR="006D5D10" w:rsidRDefault="006D5D10">
          <w:pPr>
            <w:pStyle w:val="TOC2"/>
            <w:tabs>
              <w:tab w:val="right" w:leader="dot" w:pos="8980"/>
            </w:tabs>
            <w:rPr>
              <w:rFonts w:asciiTheme="minorHAnsi" w:eastAsiaTheme="minorEastAsia" w:hAnsiTheme="minorHAnsi" w:cstheme="minorBidi"/>
              <w:noProof/>
              <w:kern w:val="2"/>
              <w:lang w:val="en-US"/>
              <w14:ligatures w14:val="standardContextual"/>
            </w:rPr>
          </w:pPr>
          <w:hyperlink w:anchor="_Toc219886011" w:history="1">
            <w:r w:rsidRPr="00A356C1">
              <w:rPr>
                <w:rStyle w:val="Hyperlink"/>
                <w:noProof/>
              </w:rPr>
              <w:t>Decision tree: XGBoost</w:t>
            </w:r>
            <w:r>
              <w:rPr>
                <w:noProof/>
                <w:webHidden/>
              </w:rPr>
              <w:tab/>
            </w:r>
            <w:r>
              <w:rPr>
                <w:noProof/>
                <w:webHidden/>
              </w:rPr>
              <w:fldChar w:fldCharType="begin"/>
            </w:r>
            <w:r>
              <w:rPr>
                <w:noProof/>
                <w:webHidden/>
              </w:rPr>
              <w:instrText xml:space="preserve"> PAGEREF _Toc219886011 \h </w:instrText>
            </w:r>
            <w:r>
              <w:rPr>
                <w:noProof/>
                <w:webHidden/>
              </w:rPr>
            </w:r>
            <w:r>
              <w:rPr>
                <w:noProof/>
                <w:webHidden/>
              </w:rPr>
              <w:fldChar w:fldCharType="separate"/>
            </w:r>
            <w:r>
              <w:rPr>
                <w:noProof/>
                <w:webHidden/>
              </w:rPr>
              <w:t>9</w:t>
            </w:r>
            <w:r>
              <w:rPr>
                <w:noProof/>
                <w:webHidden/>
              </w:rPr>
              <w:fldChar w:fldCharType="end"/>
            </w:r>
          </w:hyperlink>
        </w:p>
        <w:p w14:paraId="2173ACD5" w14:textId="239CBB47" w:rsidR="006D5D10" w:rsidRDefault="006D5D10">
          <w:pPr>
            <w:pStyle w:val="TOC2"/>
            <w:tabs>
              <w:tab w:val="right" w:leader="dot" w:pos="8980"/>
            </w:tabs>
            <w:rPr>
              <w:rFonts w:asciiTheme="minorHAnsi" w:eastAsiaTheme="minorEastAsia" w:hAnsiTheme="minorHAnsi" w:cstheme="minorBidi"/>
              <w:noProof/>
              <w:kern w:val="2"/>
              <w:lang w:val="en-US"/>
              <w14:ligatures w14:val="standardContextual"/>
            </w:rPr>
          </w:pPr>
          <w:hyperlink w:anchor="_Toc219886012" w:history="1">
            <w:r w:rsidRPr="00A356C1">
              <w:rPr>
                <w:rStyle w:val="Hyperlink"/>
                <w:noProof/>
              </w:rPr>
              <w:t>SHapley Additive exPlanations (SHAP)</w:t>
            </w:r>
            <w:r>
              <w:rPr>
                <w:noProof/>
                <w:webHidden/>
              </w:rPr>
              <w:tab/>
            </w:r>
            <w:r>
              <w:rPr>
                <w:noProof/>
                <w:webHidden/>
              </w:rPr>
              <w:fldChar w:fldCharType="begin"/>
            </w:r>
            <w:r>
              <w:rPr>
                <w:noProof/>
                <w:webHidden/>
              </w:rPr>
              <w:instrText xml:space="preserve"> PAGEREF _Toc219886012 \h </w:instrText>
            </w:r>
            <w:r>
              <w:rPr>
                <w:noProof/>
                <w:webHidden/>
              </w:rPr>
            </w:r>
            <w:r>
              <w:rPr>
                <w:noProof/>
                <w:webHidden/>
              </w:rPr>
              <w:fldChar w:fldCharType="separate"/>
            </w:r>
            <w:r>
              <w:rPr>
                <w:noProof/>
                <w:webHidden/>
              </w:rPr>
              <w:t>9</w:t>
            </w:r>
            <w:r>
              <w:rPr>
                <w:noProof/>
                <w:webHidden/>
              </w:rPr>
              <w:fldChar w:fldCharType="end"/>
            </w:r>
          </w:hyperlink>
        </w:p>
        <w:p w14:paraId="6DBA3680" w14:textId="1DB0132D" w:rsidR="006D5D10" w:rsidRDefault="006D5D10">
          <w:pPr>
            <w:pStyle w:val="TOC2"/>
            <w:tabs>
              <w:tab w:val="right" w:leader="dot" w:pos="8980"/>
            </w:tabs>
            <w:rPr>
              <w:rFonts w:asciiTheme="minorHAnsi" w:eastAsiaTheme="minorEastAsia" w:hAnsiTheme="minorHAnsi" w:cstheme="minorBidi"/>
              <w:noProof/>
              <w:kern w:val="2"/>
              <w:lang w:val="en-US"/>
              <w14:ligatures w14:val="standardContextual"/>
            </w:rPr>
          </w:pPr>
          <w:hyperlink w:anchor="_Toc219886013" w:history="1">
            <w:r w:rsidRPr="00A356C1">
              <w:rPr>
                <w:rStyle w:val="Hyperlink"/>
                <w:noProof/>
              </w:rPr>
              <w:t>Linear Regression</w:t>
            </w:r>
            <w:r>
              <w:rPr>
                <w:noProof/>
                <w:webHidden/>
              </w:rPr>
              <w:tab/>
            </w:r>
            <w:r>
              <w:rPr>
                <w:noProof/>
                <w:webHidden/>
              </w:rPr>
              <w:fldChar w:fldCharType="begin"/>
            </w:r>
            <w:r>
              <w:rPr>
                <w:noProof/>
                <w:webHidden/>
              </w:rPr>
              <w:instrText xml:space="preserve"> PAGEREF _Toc219886013 \h </w:instrText>
            </w:r>
            <w:r>
              <w:rPr>
                <w:noProof/>
                <w:webHidden/>
              </w:rPr>
            </w:r>
            <w:r>
              <w:rPr>
                <w:noProof/>
                <w:webHidden/>
              </w:rPr>
              <w:fldChar w:fldCharType="separate"/>
            </w:r>
            <w:r>
              <w:rPr>
                <w:noProof/>
                <w:webHidden/>
              </w:rPr>
              <w:t>10</w:t>
            </w:r>
            <w:r>
              <w:rPr>
                <w:noProof/>
                <w:webHidden/>
              </w:rPr>
              <w:fldChar w:fldCharType="end"/>
            </w:r>
          </w:hyperlink>
        </w:p>
        <w:p w14:paraId="1BC9C583" w14:textId="50DAAAB5" w:rsidR="006D5D10" w:rsidRDefault="006D5D10">
          <w:pPr>
            <w:pStyle w:val="TOC1"/>
            <w:tabs>
              <w:tab w:val="right" w:leader="dot" w:pos="8980"/>
            </w:tabs>
            <w:rPr>
              <w:rFonts w:asciiTheme="minorHAnsi" w:eastAsiaTheme="minorEastAsia" w:hAnsiTheme="minorHAnsi" w:cstheme="minorBidi"/>
              <w:b w:val="0"/>
              <w:bCs w:val="0"/>
              <w:noProof/>
              <w:kern w:val="2"/>
              <w:lang w:val="en-US"/>
              <w14:ligatures w14:val="standardContextual"/>
            </w:rPr>
          </w:pPr>
          <w:hyperlink w:anchor="_Toc219886014" w:history="1">
            <w:r w:rsidRPr="00A356C1">
              <w:rPr>
                <w:rStyle w:val="Hyperlink"/>
                <w:noProof/>
              </w:rPr>
              <w:t>Supplementary Text 4 Clustering</w:t>
            </w:r>
            <w:r w:rsidRPr="00A356C1">
              <w:rPr>
                <w:rStyle w:val="Hyperlink"/>
                <w:noProof/>
                <w:spacing w:val="9"/>
              </w:rPr>
              <w:t xml:space="preserve"> </w:t>
            </w:r>
            <w:r w:rsidRPr="00A356C1">
              <w:rPr>
                <w:rStyle w:val="Hyperlink"/>
                <w:noProof/>
                <w:spacing w:val="-2"/>
              </w:rPr>
              <w:t>Results</w:t>
            </w:r>
            <w:r>
              <w:rPr>
                <w:noProof/>
                <w:webHidden/>
              </w:rPr>
              <w:tab/>
            </w:r>
            <w:r>
              <w:rPr>
                <w:noProof/>
                <w:webHidden/>
              </w:rPr>
              <w:fldChar w:fldCharType="begin"/>
            </w:r>
            <w:r>
              <w:rPr>
                <w:noProof/>
                <w:webHidden/>
              </w:rPr>
              <w:instrText xml:space="preserve"> PAGEREF _Toc219886014 \h </w:instrText>
            </w:r>
            <w:r>
              <w:rPr>
                <w:noProof/>
                <w:webHidden/>
              </w:rPr>
            </w:r>
            <w:r>
              <w:rPr>
                <w:noProof/>
                <w:webHidden/>
              </w:rPr>
              <w:fldChar w:fldCharType="separate"/>
            </w:r>
            <w:r>
              <w:rPr>
                <w:noProof/>
                <w:webHidden/>
              </w:rPr>
              <w:t>11</w:t>
            </w:r>
            <w:r>
              <w:rPr>
                <w:noProof/>
                <w:webHidden/>
              </w:rPr>
              <w:fldChar w:fldCharType="end"/>
            </w:r>
          </w:hyperlink>
        </w:p>
        <w:p w14:paraId="26AAF38E" w14:textId="2B0C8E28" w:rsidR="006D5D10" w:rsidRDefault="006D5D10">
          <w:pPr>
            <w:pStyle w:val="TOC1"/>
            <w:tabs>
              <w:tab w:val="right" w:leader="dot" w:pos="8980"/>
            </w:tabs>
            <w:rPr>
              <w:rFonts w:asciiTheme="minorHAnsi" w:eastAsiaTheme="minorEastAsia" w:hAnsiTheme="minorHAnsi" w:cstheme="minorBidi"/>
              <w:b w:val="0"/>
              <w:bCs w:val="0"/>
              <w:noProof/>
              <w:kern w:val="2"/>
              <w:lang w:val="en-US"/>
              <w14:ligatures w14:val="standardContextual"/>
            </w:rPr>
          </w:pPr>
          <w:hyperlink w:anchor="_Toc219886015" w:history="1">
            <w:r w:rsidRPr="00A356C1">
              <w:rPr>
                <w:rStyle w:val="Hyperlink"/>
                <w:noProof/>
              </w:rPr>
              <w:t>Supplementary Text 5. Correlation Analysis</w:t>
            </w:r>
            <w:r>
              <w:rPr>
                <w:noProof/>
                <w:webHidden/>
              </w:rPr>
              <w:tab/>
            </w:r>
            <w:r>
              <w:rPr>
                <w:noProof/>
                <w:webHidden/>
              </w:rPr>
              <w:fldChar w:fldCharType="begin"/>
            </w:r>
            <w:r>
              <w:rPr>
                <w:noProof/>
                <w:webHidden/>
              </w:rPr>
              <w:instrText xml:space="preserve"> PAGEREF _Toc219886015 \h </w:instrText>
            </w:r>
            <w:r>
              <w:rPr>
                <w:noProof/>
                <w:webHidden/>
              </w:rPr>
            </w:r>
            <w:r>
              <w:rPr>
                <w:noProof/>
                <w:webHidden/>
              </w:rPr>
              <w:fldChar w:fldCharType="separate"/>
            </w:r>
            <w:r>
              <w:rPr>
                <w:noProof/>
                <w:webHidden/>
              </w:rPr>
              <w:t>13</w:t>
            </w:r>
            <w:r>
              <w:rPr>
                <w:noProof/>
                <w:webHidden/>
              </w:rPr>
              <w:fldChar w:fldCharType="end"/>
            </w:r>
          </w:hyperlink>
        </w:p>
        <w:p w14:paraId="074E5493" w14:textId="3E7BDDCA" w:rsidR="006D5D10" w:rsidRDefault="006D5D10">
          <w:pPr>
            <w:pStyle w:val="TOC1"/>
            <w:tabs>
              <w:tab w:val="right" w:leader="dot" w:pos="8980"/>
            </w:tabs>
            <w:rPr>
              <w:rFonts w:asciiTheme="minorHAnsi" w:eastAsiaTheme="minorEastAsia" w:hAnsiTheme="minorHAnsi" w:cstheme="minorBidi"/>
              <w:b w:val="0"/>
              <w:bCs w:val="0"/>
              <w:noProof/>
              <w:kern w:val="2"/>
              <w:lang w:val="en-US"/>
              <w14:ligatures w14:val="standardContextual"/>
            </w:rPr>
          </w:pPr>
          <w:hyperlink w:anchor="_Toc219886016" w:history="1">
            <w:r w:rsidRPr="00A356C1">
              <w:rPr>
                <w:rStyle w:val="Hyperlink"/>
                <w:noProof/>
              </w:rPr>
              <w:t>Supplementary Text 6 Model performance</w:t>
            </w:r>
            <w:r>
              <w:rPr>
                <w:noProof/>
                <w:webHidden/>
              </w:rPr>
              <w:tab/>
            </w:r>
            <w:r>
              <w:rPr>
                <w:noProof/>
                <w:webHidden/>
              </w:rPr>
              <w:fldChar w:fldCharType="begin"/>
            </w:r>
            <w:r>
              <w:rPr>
                <w:noProof/>
                <w:webHidden/>
              </w:rPr>
              <w:instrText xml:space="preserve"> PAGEREF _Toc219886016 \h </w:instrText>
            </w:r>
            <w:r>
              <w:rPr>
                <w:noProof/>
                <w:webHidden/>
              </w:rPr>
            </w:r>
            <w:r>
              <w:rPr>
                <w:noProof/>
                <w:webHidden/>
              </w:rPr>
              <w:fldChar w:fldCharType="separate"/>
            </w:r>
            <w:r>
              <w:rPr>
                <w:noProof/>
                <w:webHidden/>
              </w:rPr>
              <w:t>16</w:t>
            </w:r>
            <w:r>
              <w:rPr>
                <w:noProof/>
                <w:webHidden/>
              </w:rPr>
              <w:fldChar w:fldCharType="end"/>
            </w:r>
          </w:hyperlink>
        </w:p>
        <w:p w14:paraId="630F318A" w14:textId="463E934F" w:rsidR="006D5D10" w:rsidRDefault="006D5D10">
          <w:pPr>
            <w:pStyle w:val="TOC1"/>
            <w:tabs>
              <w:tab w:val="right" w:leader="dot" w:pos="8980"/>
            </w:tabs>
            <w:rPr>
              <w:rFonts w:asciiTheme="minorHAnsi" w:eastAsiaTheme="minorEastAsia" w:hAnsiTheme="minorHAnsi" w:cstheme="minorBidi"/>
              <w:b w:val="0"/>
              <w:bCs w:val="0"/>
              <w:noProof/>
              <w:kern w:val="2"/>
              <w:lang w:val="en-US"/>
              <w14:ligatures w14:val="standardContextual"/>
            </w:rPr>
          </w:pPr>
          <w:hyperlink w:anchor="_Toc219886017" w:history="1">
            <w:r w:rsidRPr="00A356C1">
              <w:rPr>
                <w:rStyle w:val="Hyperlink"/>
                <w:noProof/>
              </w:rPr>
              <w:t>Supplementary Text 7 Sensitivity analysis</w:t>
            </w:r>
            <w:r>
              <w:rPr>
                <w:noProof/>
                <w:webHidden/>
              </w:rPr>
              <w:tab/>
            </w:r>
            <w:r>
              <w:rPr>
                <w:noProof/>
                <w:webHidden/>
              </w:rPr>
              <w:fldChar w:fldCharType="begin"/>
            </w:r>
            <w:r>
              <w:rPr>
                <w:noProof/>
                <w:webHidden/>
              </w:rPr>
              <w:instrText xml:space="preserve"> PAGEREF _Toc219886017 \h </w:instrText>
            </w:r>
            <w:r>
              <w:rPr>
                <w:noProof/>
                <w:webHidden/>
              </w:rPr>
            </w:r>
            <w:r>
              <w:rPr>
                <w:noProof/>
                <w:webHidden/>
              </w:rPr>
              <w:fldChar w:fldCharType="separate"/>
            </w:r>
            <w:r>
              <w:rPr>
                <w:noProof/>
                <w:webHidden/>
              </w:rPr>
              <w:t>20</w:t>
            </w:r>
            <w:r>
              <w:rPr>
                <w:noProof/>
                <w:webHidden/>
              </w:rPr>
              <w:fldChar w:fldCharType="end"/>
            </w:r>
          </w:hyperlink>
        </w:p>
        <w:p w14:paraId="58EC666E" w14:textId="22C8277B" w:rsidR="006D5D10" w:rsidRDefault="006D5D10">
          <w:pPr>
            <w:pStyle w:val="TOC1"/>
            <w:tabs>
              <w:tab w:val="right" w:leader="dot" w:pos="8980"/>
            </w:tabs>
            <w:rPr>
              <w:rFonts w:asciiTheme="minorHAnsi" w:eastAsiaTheme="minorEastAsia" w:hAnsiTheme="minorHAnsi" w:cstheme="minorBidi"/>
              <w:b w:val="0"/>
              <w:bCs w:val="0"/>
              <w:noProof/>
              <w:kern w:val="2"/>
              <w:lang w:val="en-US"/>
              <w14:ligatures w14:val="standardContextual"/>
            </w:rPr>
          </w:pPr>
          <w:hyperlink w:anchor="_Toc219886018" w:history="1">
            <w:r w:rsidRPr="00A356C1">
              <w:rPr>
                <w:rStyle w:val="Hyperlink"/>
                <w:noProof/>
              </w:rPr>
              <w:t>Supplementary Text 8 Interaction Effects &amp; Non-Linearity</w:t>
            </w:r>
            <w:r>
              <w:rPr>
                <w:noProof/>
                <w:webHidden/>
              </w:rPr>
              <w:tab/>
            </w:r>
            <w:r>
              <w:rPr>
                <w:noProof/>
                <w:webHidden/>
              </w:rPr>
              <w:fldChar w:fldCharType="begin"/>
            </w:r>
            <w:r>
              <w:rPr>
                <w:noProof/>
                <w:webHidden/>
              </w:rPr>
              <w:instrText xml:space="preserve"> PAGEREF _Toc219886018 \h </w:instrText>
            </w:r>
            <w:r>
              <w:rPr>
                <w:noProof/>
                <w:webHidden/>
              </w:rPr>
            </w:r>
            <w:r>
              <w:rPr>
                <w:noProof/>
                <w:webHidden/>
              </w:rPr>
              <w:fldChar w:fldCharType="separate"/>
            </w:r>
            <w:r>
              <w:rPr>
                <w:noProof/>
                <w:webHidden/>
              </w:rPr>
              <w:t>24</w:t>
            </w:r>
            <w:r>
              <w:rPr>
                <w:noProof/>
                <w:webHidden/>
              </w:rPr>
              <w:fldChar w:fldCharType="end"/>
            </w:r>
          </w:hyperlink>
        </w:p>
        <w:p w14:paraId="00226800" w14:textId="4456CD6D" w:rsidR="006D5D10" w:rsidRDefault="006D5D10">
          <w:pPr>
            <w:pStyle w:val="TOC1"/>
            <w:tabs>
              <w:tab w:val="right" w:leader="dot" w:pos="8980"/>
            </w:tabs>
            <w:rPr>
              <w:rFonts w:asciiTheme="minorHAnsi" w:eastAsiaTheme="minorEastAsia" w:hAnsiTheme="minorHAnsi" w:cstheme="minorBidi"/>
              <w:b w:val="0"/>
              <w:bCs w:val="0"/>
              <w:noProof/>
              <w:kern w:val="2"/>
              <w:lang w:val="en-US"/>
              <w14:ligatures w14:val="standardContextual"/>
            </w:rPr>
          </w:pPr>
          <w:hyperlink w:anchor="_Toc219886019" w:history="1">
            <w:r w:rsidRPr="00A356C1">
              <w:rPr>
                <w:rStyle w:val="Hyperlink"/>
                <w:noProof/>
              </w:rPr>
              <w:t>Supplementary Text 9 Absolute SHAP values indicate the absolute impact of each indicator on national emissions phase-out ambition</w:t>
            </w:r>
            <w:r>
              <w:rPr>
                <w:noProof/>
                <w:webHidden/>
              </w:rPr>
              <w:tab/>
            </w:r>
            <w:r>
              <w:rPr>
                <w:noProof/>
                <w:webHidden/>
              </w:rPr>
              <w:fldChar w:fldCharType="begin"/>
            </w:r>
            <w:r>
              <w:rPr>
                <w:noProof/>
                <w:webHidden/>
              </w:rPr>
              <w:instrText xml:space="preserve"> PAGEREF _Toc219886019 \h </w:instrText>
            </w:r>
            <w:r>
              <w:rPr>
                <w:noProof/>
                <w:webHidden/>
              </w:rPr>
            </w:r>
            <w:r>
              <w:rPr>
                <w:noProof/>
                <w:webHidden/>
              </w:rPr>
              <w:fldChar w:fldCharType="separate"/>
            </w:r>
            <w:r>
              <w:rPr>
                <w:noProof/>
                <w:webHidden/>
              </w:rPr>
              <w:t>27</w:t>
            </w:r>
            <w:r>
              <w:rPr>
                <w:noProof/>
                <w:webHidden/>
              </w:rPr>
              <w:fldChar w:fldCharType="end"/>
            </w:r>
          </w:hyperlink>
        </w:p>
        <w:p w14:paraId="42FC79E7" w14:textId="78153AAB" w:rsidR="006D5D10" w:rsidRDefault="006D5D10">
          <w:pPr>
            <w:pStyle w:val="TOC1"/>
            <w:tabs>
              <w:tab w:val="right" w:leader="dot" w:pos="8980"/>
            </w:tabs>
            <w:rPr>
              <w:rFonts w:asciiTheme="minorHAnsi" w:eastAsiaTheme="minorEastAsia" w:hAnsiTheme="minorHAnsi" w:cstheme="minorBidi"/>
              <w:b w:val="0"/>
              <w:bCs w:val="0"/>
              <w:noProof/>
              <w:kern w:val="2"/>
              <w:lang w:val="en-US"/>
              <w14:ligatures w14:val="standardContextual"/>
            </w:rPr>
          </w:pPr>
          <w:hyperlink w:anchor="_Toc219886020" w:history="1">
            <w:r w:rsidRPr="00A356C1">
              <w:rPr>
                <w:rStyle w:val="Hyperlink"/>
                <w:noProof/>
              </w:rPr>
              <w:t>Supplementary Text 10. Impact of different indicators on the predictive outcome of the XGBoost model</w:t>
            </w:r>
            <w:r>
              <w:rPr>
                <w:noProof/>
                <w:webHidden/>
              </w:rPr>
              <w:tab/>
            </w:r>
            <w:r>
              <w:rPr>
                <w:noProof/>
                <w:webHidden/>
              </w:rPr>
              <w:fldChar w:fldCharType="begin"/>
            </w:r>
            <w:r>
              <w:rPr>
                <w:noProof/>
                <w:webHidden/>
              </w:rPr>
              <w:instrText xml:space="preserve"> PAGEREF _Toc219886020 \h </w:instrText>
            </w:r>
            <w:r>
              <w:rPr>
                <w:noProof/>
                <w:webHidden/>
              </w:rPr>
            </w:r>
            <w:r>
              <w:rPr>
                <w:noProof/>
                <w:webHidden/>
              </w:rPr>
              <w:fldChar w:fldCharType="separate"/>
            </w:r>
            <w:r>
              <w:rPr>
                <w:noProof/>
                <w:webHidden/>
              </w:rPr>
              <w:t>28</w:t>
            </w:r>
            <w:r>
              <w:rPr>
                <w:noProof/>
                <w:webHidden/>
              </w:rPr>
              <w:fldChar w:fldCharType="end"/>
            </w:r>
          </w:hyperlink>
        </w:p>
        <w:p w14:paraId="6ADD6BB5" w14:textId="6F6C1FBD" w:rsidR="006D5D10" w:rsidRDefault="006D5D10">
          <w:pPr>
            <w:pStyle w:val="TOC1"/>
            <w:tabs>
              <w:tab w:val="right" w:leader="dot" w:pos="8980"/>
            </w:tabs>
            <w:rPr>
              <w:rFonts w:asciiTheme="minorHAnsi" w:eastAsiaTheme="minorEastAsia" w:hAnsiTheme="minorHAnsi" w:cstheme="minorBidi"/>
              <w:b w:val="0"/>
              <w:bCs w:val="0"/>
              <w:noProof/>
              <w:kern w:val="2"/>
              <w:lang w:val="en-US"/>
              <w14:ligatures w14:val="standardContextual"/>
            </w:rPr>
          </w:pPr>
          <w:hyperlink w:anchor="_Toc219886021" w:history="1">
            <w:r w:rsidRPr="00A356C1">
              <w:rPr>
                <w:rStyle w:val="Hyperlink"/>
                <w:noProof/>
              </w:rPr>
              <w:t>Supplementary Text 11. Overview of Global Net-Zero Targets</w:t>
            </w:r>
            <w:r>
              <w:rPr>
                <w:noProof/>
                <w:webHidden/>
              </w:rPr>
              <w:tab/>
            </w:r>
            <w:r>
              <w:rPr>
                <w:noProof/>
                <w:webHidden/>
              </w:rPr>
              <w:fldChar w:fldCharType="begin"/>
            </w:r>
            <w:r>
              <w:rPr>
                <w:noProof/>
                <w:webHidden/>
              </w:rPr>
              <w:instrText xml:space="preserve"> PAGEREF _Toc219886021 \h </w:instrText>
            </w:r>
            <w:r>
              <w:rPr>
                <w:noProof/>
                <w:webHidden/>
              </w:rPr>
            </w:r>
            <w:r>
              <w:rPr>
                <w:noProof/>
                <w:webHidden/>
              </w:rPr>
              <w:fldChar w:fldCharType="separate"/>
            </w:r>
            <w:r>
              <w:rPr>
                <w:noProof/>
                <w:webHidden/>
              </w:rPr>
              <w:t>35</w:t>
            </w:r>
            <w:r>
              <w:rPr>
                <w:noProof/>
                <w:webHidden/>
              </w:rPr>
              <w:fldChar w:fldCharType="end"/>
            </w:r>
          </w:hyperlink>
        </w:p>
        <w:p w14:paraId="4B79F058" w14:textId="0B8E6C2D" w:rsidR="006D5D10" w:rsidRDefault="006D5D10">
          <w:pPr>
            <w:pStyle w:val="TOC1"/>
            <w:tabs>
              <w:tab w:val="right" w:leader="dot" w:pos="8980"/>
            </w:tabs>
            <w:rPr>
              <w:rFonts w:asciiTheme="minorHAnsi" w:eastAsiaTheme="minorEastAsia" w:hAnsiTheme="minorHAnsi" w:cstheme="minorBidi"/>
              <w:b w:val="0"/>
              <w:bCs w:val="0"/>
              <w:noProof/>
              <w:kern w:val="2"/>
              <w:lang w:val="en-US"/>
              <w14:ligatures w14:val="standardContextual"/>
            </w:rPr>
          </w:pPr>
          <w:hyperlink w:anchor="_Toc219886022" w:history="1">
            <w:r w:rsidRPr="00A356C1">
              <w:rPr>
                <w:rStyle w:val="Hyperlink"/>
                <w:noProof/>
              </w:rPr>
              <w:t>References</w:t>
            </w:r>
            <w:r>
              <w:rPr>
                <w:noProof/>
                <w:webHidden/>
              </w:rPr>
              <w:tab/>
            </w:r>
            <w:r>
              <w:rPr>
                <w:noProof/>
                <w:webHidden/>
              </w:rPr>
              <w:fldChar w:fldCharType="begin"/>
            </w:r>
            <w:r>
              <w:rPr>
                <w:noProof/>
                <w:webHidden/>
              </w:rPr>
              <w:instrText xml:space="preserve"> PAGEREF _Toc219886022 \h </w:instrText>
            </w:r>
            <w:r>
              <w:rPr>
                <w:noProof/>
                <w:webHidden/>
              </w:rPr>
            </w:r>
            <w:r>
              <w:rPr>
                <w:noProof/>
                <w:webHidden/>
              </w:rPr>
              <w:fldChar w:fldCharType="separate"/>
            </w:r>
            <w:r>
              <w:rPr>
                <w:noProof/>
                <w:webHidden/>
              </w:rPr>
              <w:t>43</w:t>
            </w:r>
            <w:r>
              <w:rPr>
                <w:noProof/>
                <w:webHidden/>
              </w:rPr>
              <w:fldChar w:fldCharType="end"/>
            </w:r>
          </w:hyperlink>
        </w:p>
        <w:p w14:paraId="0594E6A1" w14:textId="200647E6" w:rsidR="006276BE" w:rsidRDefault="006276BE" w:rsidP="006276BE">
          <w:r>
            <w:rPr>
              <w:b/>
              <w:bCs/>
              <w:noProof/>
            </w:rPr>
            <w:fldChar w:fldCharType="end"/>
          </w:r>
        </w:p>
      </w:sdtContent>
    </w:sdt>
    <w:p w14:paraId="7F291C3C" w14:textId="3B3C1365" w:rsidR="006276BE" w:rsidRDefault="006276BE">
      <w:pPr>
        <w:spacing w:after="160" w:line="259" w:lineRule="auto"/>
        <w:rPr>
          <w:rStyle w:val="Hyperlink"/>
          <w:rFonts w:cs="Calibri"/>
          <w:sz w:val="22"/>
          <w:szCs w:val="20"/>
        </w:rPr>
      </w:pPr>
      <w:r>
        <w:rPr>
          <w:rStyle w:val="Hyperlink"/>
          <w:rFonts w:cs="Calibri"/>
          <w:sz w:val="22"/>
          <w:szCs w:val="20"/>
        </w:rPr>
        <w:br w:type="page"/>
      </w:r>
    </w:p>
    <w:p w14:paraId="6FE1BCBB" w14:textId="1839FC61" w:rsidR="00B03980" w:rsidRDefault="00B03980" w:rsidP="00B03980">
      <w:pPr>
        <w:pStyle w:val="HeadingNoNumbers"/>
        <w:rPr>
          <w:lang w:val="en-US"/>
        </w:rPr>
      </w:pPr>
      <w:bookmarkStart w:id="2" w:name="_Toc219886005"/>
      <w:bookmarkEnd w:id="1"/>
      <w:r>
        <w:rPr>
          <w:lang w:val="en-US"/>
        </w:rPr>
        <w:lastRenderedPageBreak/>
        <w:t xml:space="preserve">Supplementary Text 1. </w:t>
      </w:r>
      <w:r w:rsidRPr="005B01F2">
        <w:rPr>
          <w:lang w:val="en-US"/>
        </w:rPr>
        <w:t xml:space="preserve">Overview of </w:t>
      </w:r>
      <w:r w:rsidR="0007673C">
        <w:rPr>
          <w:lang w:val="en-US"/>
        </w:rPr>
        <w:t>c</w:t>
      </w:r>
      <w:r w:rsidR="0007673C" w:rsidRPr="0007673C">
        <w:rPr>
          <w:lang w:val="en-US"/>
        </w:rPr>
        <w:t>umulative per capita emissions</w:t>
      </w:r>
      <w:bookmarkEnd w:id="2"/>
      <w:r w:rsidR="001E0C7C">
        <w:rPr>
          <w:lang w:val="en-US"/>
        </w:rPr>
        <w:t xml:space="preserve"> </w:t>
      </w:r>
    </w:p>
    <w:p w14:paraId="3E92A01D" w14:textId="7CF93986" w:rsidR="000D4DEC" w:rsidRPr="00AB3DF2" w:rsidRDefault="00B03980" w:rsidP="00BD4BD0">
      <w:pPr>
        <w:pStyle w:val="Caption"/>
        <w:rPr>
          <w:w w:val="105"/>
        </w:rPr>
      </w:pPr>
      <w:r>
        <w:rPr>
          <w:w w:val="105"/>
        </w:rPr>
        <w:t>Table</w:t>
      </w:r>
      <w:r>
        <w:rPr>
          <w:spacing w:val="11"/>
          <w:w w:val="105"/>
        </w:rPr>
        <w:t xml:space="preserve"> </w:t>
      </w:r>
      <w:r>
        <w:rPr>
          <w:w w:val="105"/>
        </w:rPr>
        <w:t>S.1:</w:t>
      </w:r>
      <w:r>
        <w:rPr>
          <w:spacing w:val="37"/>
          <w:w w:val="105"/>
        </w:rPr>
        <w:t xml:space="preserve"> </w:t>
      </w:r>
      <w:bookmarkStart w:id="3" w:name="_Hlk175162729"/>
      <w:r w:rsidR="00A40FA8" w:rsidRPr="008F52EF">
        <w:rPr>
          <w:w w:val="105"/>
        </w:rPr>
        <w:t xml:space="preserve">Cumulative per capita emissions </w:t>
      </w:r>
      <w:bookmarkEnd w:id="3"/>
      <w:r w:rsidR="00A40FA8">
        <w:rPr>
          <w:w w:val="105"/>
        </w:rPr>
        <w:t>(</w:t>
      </w:r>
      <w:r w:rsidR="0044179A" w:rsidRPr="0044179A">
        <w:rPr>
          <w:w w:val="105"/>
        </w:rPr>
        <w:t>tCO</w:t>
      </w:r>
      <w:r w:rsidR="0044179A" w:rsidRPr="000362EE">
        <w:rPr>
          <w:w w:val="105"/>
          <w:vertAlign w:val="subscript"/>
        </w:rPr>
        <w:t>2</w:t>
      </w:r>
      <w:r w:rsidR="0044179A" w:rsidRPr="0044179A">
        <w:rPr>
          <w:w w:val="105"/>
        </w:rPr>
        <w:t>eq/capita, in</w:t>
      </w:r>
      <w:r w:rsidR="00FB69E1">
        <w:rPr>
          <w:w w:val="105"/>
        </w:rPr>
        <w:t xml:space="preserve"> natural</w:t>
      </w:r>
      <w:r w:rsidR="0044179A" w:rsidRPr="0044179A">
        <w:rPr>
          <w:w w:val="105"/>
        </w:rPr>
        <w:t xml:space="preserve"> logarithmic scale</w:t>
      </w:r>
      <w:r w:rsidR="00A40FA8">
        <w:rPr>
          <w:w w:val="105"/>
        </w:rPr>
        <w:t xml:space="preserve">) </w:t>
      </w:r>
      <w:r w:rsidR="00A40FA8" w:rsidRPr="008F52EF">
        <w:rPr>
          <w:w w:val="105"/>
        </w:rPr>
        <w:t xml:space="preserve">of the </w:t>
      </w:r>
      <w:r w:rsidR="00A40FA8">
        <w:rPr>
          <w:w w:val="105"/>
        </w:rPr>
        <w:t>countries analysed</w:t>
      </w:r>
      <w:r w:rsidR="00A40FA8" w:rsidRPr="00686A74">
        <w:rPr>
          <w:w w:val="105"/>
        </w:rPr>
        <w:t xml:space="preserve">. The </w:t>
      </w:r>
      <w:r w:rsidR="00A40FA8" w:rsidRPr="008F52EF">
        <w:rPr>
          <w:w w:val="105"/>
        </w:rPr>
        <w:t xml:space="preserve">dataset </w:t>
      </w:r>
      <w:r w:rsidR="00A40FA8">
        <w:rPr>
          <w:w w:val="105"/>
        </w:rPr>
        <w:t>contains</w:t>
      </w:r>
      <w:r w:rsidR="00A40FA8" w:rsidRPr="008F52EF">
        <w:rPr>
          <w:w w:val="105"/>
        </w:rPr>
        <w:t xml:space="preserve"> 74 countries, each </w:t>
      </w:r>
      <w:r w:rsidR="00A40FA8" w:rsidRPr="00397151">
        <w:rPr>
          <w:w w:val="105"/>
        </w:rPr>
        <w:t xml:space="preserve">with </w:t>
      </w:r>
      <w:r w:rsidR="00A40FA8" w:rsidRPr="008F52EF">
        <w:rPr>
          <w:w w:val="105"/>
        </w:rPr>
        <w:t xml:space="preserve">a net-zero target year listed in ClimateWatch </w:t>
      </w:r>
      <w:r w:rsidR="00A40FA8">
        <w:rPr>
          <w:i w:val="0"/>
          <w:iCs w:val="0"/>
          <w:w w:val="105"/>
        </w:rPr>
        <w:fldChar w:fldCharType="begin"/>
      </w:r>
      <w:r w:rsidR="004E332F">
        <w:rPr>
          <w:i w:val="0"/>
          <w:iCs w:val="0"/>
          <w:w w:val="105"/>
        </w:rPr>
        <w:instrText xml:space="preserve"> ADDIN EN.CITE &lt;EndNote&gt;&lt;Cite ExcludeAuth="1"&gt;&lt;Author&gt;WRI&lt;/Author&gt;&lt;Year&gt;2025&lt;/Year&gt;&lt;RecNum&gt;4075&lt;/RecNum&gt;&lt;DisplayText&gt;(2025)&lt;/DisplayText&gt;&lt;record&gt;&lt;rec-number&gt;4075&lt;/rec-number&gt;&lt;foreign-keys&gt;&lt;key app="EN" db-id="50fsrxwzle2xapewrtovwwr7pw9f0e0zxxd5" timestamp="1662059297"&gt;4075&lt;/key&gt;&lt;/foreign-keys&gt;&lt;ref-type name="Report"&gt;27&lt;/ref-type&gt;&lt;contributors&gt;&lt;authors&gt;&lt;author&gt;WRI&lt;/author&gt;&lt;/authors&gt;&lt;/contributors&gt;&lt;titles&gt;&lt;title&gt;Climate Watch NDC Tracker&lt;/title&gt;&lt;/titles&gt;&lt;dates&gt;&lt;year&gt;2025&lt;/year&gt;&lt;pub-dates&gt;&lt;date&gt;June 2025&lt;/date&gt;&lt;/pub-dates&gt;&lt;/dates&gt;&lt;pub-location&gt;Washington DC, USA&lt;/pub-location&gt;&lt;publisher&gt;World Resource Institute, https://www.climatewatchdata.org/ndc-tracker , Accessed October 7,  2025. &lt;/publisher&gt;&lt;urls&gt;&lt;/urls&gt;&lt;/record&gt;&lt;/Cite&gt;&lt;/EndNote&gt;</w:instrText>
      </w:r>
      <w:r w:rsidR="00A40FA8">
        <w:rPr>
          <w:i w:val="0"/>
          <w:iCs w:val="0"/>
          <w:w w:val="105"/>
        </w:rPr>
        <w:fldChar w:fldCharType="separate"/>
      </w:r>
      <w:r w:rsidR="00B956E6">
        <w:rPr>
          <w:i w:val="0"/>
          <w:iCs w:val="0"/>
          <w:noProof/>
          <w:w w:val="105"/>
        </w:rPr>
        <w:t>(2025)</w:t>
      </w:r>
      <w:r w:rsidR="00A40FA8">
        <w:rPr>
          <w:i w:val="0"/>
          <w:iCs w:val="0"/>
          <w:w w:val="105"/>
        </w:rPr>
        <w:fldChar w:fldCharType="end"/>
      </w:r>
      <w:r w:rsidR="00A40FA8" w:rsidRPr="008F52EF">
        <w:rPr>
          <w:w w:val="105"/>
        </w:rPr>
        <w:t>.</w:t>
      </w:r>
      <w:r w:rsidR="00E55C91" w:rsidRPr="00E55C91">
        <w:rPr>
          <w:w w:val="105"/>
        </w:rPr>
        <w:t xml:space="preserve"> </w:t>
      </w:r>
      <w:r w:rsidR="00E55C91" w:rsidRPr="00686A74">
        <w:rPr>
          <w:w w:val="105"/>
        </w:rPr>
        <w:t xml:space="preserve">Czechia, Poland, and </w:t>
      </w:r>
      <w:r w:rsidR="00E55C91" w:rsidRPr="0088189C">
        <w:t>Bulgaria</w:t>
      </w:r>
      <w:r w:rsidR="00D70CBD">
        <w:rPr>
          <w:w w:val="105"/>
        </w:rPr>
        <w:t xml:space="preserve"> do not have a net-zero target, but they</w:t>
      </w:r>
      <w:r w:rsidR="00E55C91" w:rsidRPr="00686A74">
        <w:rPr>
          <w:w w:val="105"/>
        </w:rPr>
        <w:t xml:space="preserve"> were included under the assumption of following the EU 2050 net-zero target.</w:t>
      </w:r>
    </w:p>
    <w:tbl>
      <w:tblPr>
        <w:tblStyle w:val="GridTable4-Accent1"/>
        <w:tblW w:w="9038" w:type="dxa"/>
        <w:tblLook w:val="04A0" w:firstRow="1" w:lastRow="0" w:firstColumn="1" w:lastColumn="0" w:noHBand="0" w:noVBand="1"/>
      </w:tblPr>
      <w:tblGrid>
        <w:gridCol w:w="1330"/>
        <w:gridCol w:w="1571"/>
        <w:gridCol w:w="1646"/>
        <w:gridCol w:w="1571"/>
        <w:gridCol w:w="1349"/>
        <w:gridCol w:w="1571"/>
      </w:tblGrid>
      <w:tr w:rsidR="00E934A8" w14:paraId="0896F612" w14:textId="490A851F" w:rsidTr="00355DC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4" w:type="dxa"/>
          </w:tcPr>
          <w:p w14:paraId="411AB925" w14:textId="2BEA8D4F" w:rsidR="00E934A8" w:rsidRPr="00355DC6" w:rsidRDefault="00E934A8" w:rsidP="00355DC6">
            <w:pPr>
              <w:spacing w:after="0" w:line="240" w:lineRule="auto"/>
              <w:rPr>
                <w:rFonts w:cs="Calibri"/>
                <w:sz w:val="20"/>
                <w:szCs w:val="20"/>
              </w:rPr>
            </w:pPr>
            <w:r w:rsidRPr="00355DC6">
              <w:rPr>
                <w:rFonts w:cs="Calibri"/>
                <w:sz w:val="20"/>
                <w:szCs w:val="20"/>
              </w:rPr>
              <w:t>Country</w:t>
            </w:r>
          </w:p>
        </w:tc>
        <w:tc>
          <w:tcPr>
            <w:tcW w:w="1424" w:type="dxa"/>
          </w:tcPr>
          <w:p w14:paraId="393D9111" w14:textId="2A975FBB" w:rsidR="00E934A8" w:rsidRPr="00355DC6" w:rsidRDefault="00E934A8" w:rsidP="00355DC6">
            <w:pPr>
              <w:spacing w:after="0" w:line="240" w:lineRule="auto"/>
              <w:cnfStyle w:val="100000000000" w:firstRow="1" w:lastRow="0" w:firstColumn="0" w:lastColumn="0" w:oddVBand="0" w:evenVBand="0" w:oddHBand="0" w:evenHBand="0" w:firstRowFirstColumn="0" w:firstRowLastColumn="0" w:lastRowFirstColumn="0" w:lastRowLastColumn="0"/>
              <w:rPr>
                <w:rFonts w:cs="Calibri"/>
                <w:sz w:val="20"/>
                <w:szCs w:val="20"/>
              </w:rPr>
            </w:pPr>
            <w:r w:rsidRPr="00355DC6">
              <w:rPr>
                <w:rFonts w:cs="Calibri"/>
                <w:w w:val="105"/>
                <w:sz w:val="20"/>
                <w:szCs w:val="20"/>
              </w:rPr>
              <w:t>Cumulative per capita emissions (</w:t>
            </w:r>
            <w:r w:rsidR="0044179A" w:rsidRPr="0044179A">
              <w:rPr>
                <w:rFonts w:cs="Calibri"/>
                <w:w w:val="105"/>
                <w:sz w:val="20"/>
                <w:szCs w:val="20"/>
              </w:rPr>
              <w:t>tCO</w:t>
            </w:r>
            <w:r w:rsidR="0044179A" w:rsidRPr="000362EE">
              <w:rPr>
                <w:rFonts w:cs="Calibri"/>
                <w:w w:val="105"/>
                <w:sz w:val="20"/>
                <w:szCs w:val="20"/>
                <w:vertAlign w:val="subscript"/>
              </w:rPr>
              <w:t>2</w:t>
            </w:r>
            <w:r w:rsidR="0044179A" w:rsidRPr="0044179A">
              <w:rPr>
                <w:rFonts w:cs="Calibri"/>
                <w:w w:val="105"/>
                <w:sz w:val="20"/>
                <w:szCs w:val="20"/>
              </w:rPr>
              <w:t>eq/capita</w:t>
            </w:r>
            <w:r w:rsidR="0044179A">
              <w:rPr>
                <w:rFonts w:cs="Calibri"/>
                <w:w w:val="105"/>
                <w:sz w:val="20"/>
                <w:szCs w:val="20"/>
              </w:rPr>
              <w:t xml:space="preserve">, </w:t>
            </w:r>
            <w:r w:rsidRPr="00355DC6">
              <w:rPr>
                <w:rFonts w:cs="Calibri"/>
                <w:w w:val="105"/>
                <w:sz w:val="20"/>
                <w:szCs w:val="20"/>
              </w:rPr>
              <w:t>log)</w:t>
            </w:r>
          </w:p>
        </w:tc>
        <w:tc>
          <w:tcPr>
            <w:tcW w:w="1917" w:type="dxa"/>
          </w:tcPr>
          <w:p w14:paraId="09F2FDBD" w14:textId="73777A33" w:rsidR="00E934A8" w:rsidRPr="00355DC6" w:rsidRDefault="00E934A8" w:rsidP="00355DC6">
            <w:pPr>
              <w:spacing w:after="0" w:line="240" w:lineRule="auto"/>
              <w:cnfStyle w:val="100000000000" w:firstRow="1" w:lastRow="0" w:firstColumn="0" w:lastColumn="0" w:oddVBand="0" w:evenVBand="0" w:oddHBand="0" w:evenHBand="0" w:firstRowFirstColumn="0" w:firstRowLastColumn="0" w:lastRowFirstColumn="0" w:lastRowLastColumn="0"/>
              <w:rPr>
                <w:rFonts w:cs="Calibri"/>
                <w:sz w:val="20"/>
                <w:szCs w:val="20"/>
              </w:rPr>
            </w:pPr>
            <w:r w:rsidRPr="00355DC6">
              <w:rPr>
                <w:rFonts w:cs="Calibri"/>
                <w:sz w:val="20"/>
                <w:szCs w:val="20"/>
              </w:rPr>
              <w:t>Country</w:t>
            </w:r>
          </w:p>
        </w:tc>
        <w:tc>
          <w:tcPr>
            <w:tcW w:w="1424" w:type="dxa"/>
          </w:tcPr>
          <w:p w14:paraId="49FCF6DA" w14:textId="57FE562E" w:rsidR="00E934A8" w:rsidRPr="00355DC6" w:rsidRDefault="00E934A8" w:rsidP="00355DC6">
            <w:pPr>
              <w:spacing w:after="0" w:line="240" w:lineRule="auto"/>
              <w:cnfStyle w:val="100000000000" w:firstRow="1" w:lastRow="0" w:firstColumn="0" w:lastColumn="0" w:oddVBand="0" w:evenVBand="0" w:oddHBand="0" w:evenHBand="0" w:firstRowFirstColumn="0" w:firstRowLastColumn="0" w:lastRowFirstColumn="0" w:lastRowLastColumn="0"/>
              <w:rPr>
                <w:rFonts w:cs="Calibri"/>
                <w:sz w:val="20"/>
                <w:szCs w:val="20"/>
              </w:rPr>
            </w:pPr>
            <w:r w:rsidRPr="00355DC6">
              <w:rPr>
                <w:rFonts w:cs="Calibri"/>
                <w:w w:val="105"/>
                <w:sz w:val="20"/>
                <w:szCs w:val="20"/>
              </w:rPr>
              <w:t>Cumulative per capita emissions</w:t>
            </w:r>
            <w:r w:rsidR="008F1607">
              <w:rPr>
                <w:rFonts w:cs="Calibri"/>
                <w:w w:val="105"/>
                <w:sz w:val="20"/>
                <w:szCs w:val="20"/>
              </w:rPr>
              <w:t xml:space="preserve"> </w:t>
            </w:r>
            <w:r w:rsidR="0044179A" w:rsidRPr="00355DC6">
              <w:rPr>
                <w:rFonts w:cs="Calibri"/>
                <w:w w:val="105"/>
                <w:sz w:val="20"/>
                <w:szCs w:val="20"/>
              </w:rPr>
              <w:t>(</w:t>
            </w:r>
            <w:r w:rsidR="0044179A" w:rsidRPr="0044179A">
              <w:rPr>
                <w:rFonts w:cs="Calibri"/>
                <w:w w:val="105"/>
                <w:sz w:val="20"/>
                <w:szCs w:val="20"/>
              </w:rPr>
              <w:t>tCO</w:t>
            </w:r>
            <w:r w:rsidR="0044179A" w:rsidRPr="000230B9">
              <w:rPr>
                <w:rFonts w:cs="Calibri"/>
                <w:w w:val="105"/>
                <w:sz w:val="20"/>
                <w:szCs w:val="20"/>
                <w:vertAlign w:val="subscript"/>
              </w:rPr>
              <w:t>2</w:t>
            </w:r>
            <w:r w:rsidR="0044179A" w:rsidRPr="0044179A">
              <w:rPr>
                <w:rFonts w:cs="Calibri"/>
                <w:w w:val="105"/>
                <w:sz w:val="20"/>
                <w:szCs w:val="20"/>
              </w:rPr>
              <w:t>eq/capita</w:t>
            </w:r>
            <w:r w:rsidR="0044179A">
              <w:rPr>
                <w:rFonts w:cs="Calibri"/>
                <w:w w:val="105"/>
                <w:sz w:val="20"/>
                <w:szCs w:val="20"/>
              </w:rPr>
              <w:t xml:space="preserve">, </w:t>
            </w:r>
            <w:r w:rsidR="0044179A" w:rsidRPr="00355DC6">
              <w:rPr>
                <w:rFonts w:cs="Calibri"/>
                <w:w w:val="105"/>
                <w:sz w:val="20"/>
                <w:szCs w:val="20"/>
              </w:rPr>
              <w:t>log)</w:t>
            </w:r>
            <w:r w:rsidR="0044179A" w:rsidRPr="00355DC6" w:rsidDel="0044179A">
              <w:rPr>
                <w:rFonts w:cs="Calibri"/>
                <w:w w:val="105"/>
                <w:sz w:val="20"/>
                <w:szCs w:val="20"/>
              </w:rPr>
              <w:t xml:space="preserve"> </w:t>
            </w:r>
          </w:p>
        </w:tc>
        <w:tc>
          <w:tcPr>
            <w:tcW w:w="1424" w:type="dxa"/>
          </w:tcPr>
          <w:p w14:paraId="33A1D14D" w14:textId="70F087C1" w:rsidR="00E934A8" w:rsidRPr="0000793B" w:rsidRDefault="00E934A8" w:rsidP="00E934A8">
            <w:pPr>
              <w:spacing w:after="0" w:line="240" w:lineRule="auto"/>
              <w:cnfStyle w:val="100000000000" w:firstRow="1" w:lastRow="0" w:firstColumn="0" w:lastColumn="0" w:oddVBand="0" w:evenVBand="0" w:oddHBand="0" w:evenHBand="0" w:firstRowFirstColumn="0" w:firstRowLastColumn="0" w:lastRowFirstColumn="0" w:lastRowLastColumn="0"/>
              <w:rPr>
                <w:rFonts w:cs="Calibri"/>
                <w:w w:val="105"/>
                <w:sz w:val="20"/>
                <w:szCs w:val="20"/>
              </w:rPr>
            </w:pPr>
            <w:r w:rsidRPr="00D90841">
              <w:rPr>
                <w:rFonts w:cs="Calibri"/>
                <w:sz w:val="20"/>
                <w:szCs w:val="20"/>
              </w:rPr>
              <w:t>Country</w:t>
            </w:r>
          </w:p>
        </w:tc>
        <w:tc>
          <w:tcPr>
            <w:tcW w:w="1425" w:type="dxa"/>
          </w:tcPr>
          <w:p w14:paraId="61E7450C" w14:textId="64CB893D" w:rsidR="00E934A8" w:rsidRPr="0000793B" w:rsidRDefault="00E934A8" w:rsidP="00E934A8">
            <w:pPr>
              <w:spacing w:after="0" w:line="240" w:lineRule="auto"/>
              <w:cnfStyle w:val="100000000000" w:firstRow="1" w:lastRow="0" w:firstColumn="0" w:lastColumn="0" w:oddVBand="0" w:evenVBand="0" w:oddHBand="0" w:evenHBand="0" w:firstRowFirstColumn="0" w:firstRowLastColumn="0" w:lastRowFirstColumn="0" w:lastRowLastColumn="0"/>
              <w:rPr>
                <w:rFonts w:cs="Calibri"/>
                <w:w w:val="105"/>
                <w:sz w:val="20"/>
                <w:szCs w:val="20"/>
              </w:rPr>
            </w:pPr>
            <w:r w:rsidRPr="00D90841">
              <w:rPr>
                <w:rFonts w:cs="Calibri"/>
                <w:w w:val="105"/>
                <w:sz w:val="20"/>
                <w:szCs w:val="20"/>
              </w:rPr>
              <w:t>Cumulative per capita emissions</w:t>
            </w:r>
            <w:r w:rsidR="008F1607">
              <w:rPr>
                <w:rFonts w:cs="Calibri"/>
                <w:w w:val="105"/>
                <w:sz w:val="20"/>
                <w:szCs w:val="20"/>
              </w:rPr>
              <w:t xml:space="preserve"> </w:t>
            </w:r>
            <w:r w:rsidR="0044179A" w:rsidRPr="00355DC6">
              <w:rPr>
                <w:rFonts w:cs="Calibri"/>
                <w:w w:val="105"/>
                <w:sz w:val="20"/>
                <w:szCs w:val="20"/>
              </w:rPr>
              <w:t>(</w:t>
            </w:r>
            <w:r w:rsidR="0044179A" w:rsidRPr="0044179A">
              <w:rPr>
                <w:rFonts w:cs="Calibri"/>
                <w:w w:val="105"/>
                <w:sz w:val="20"/>
                <w:szCs w:val="20"/>
              </w:rPr>
              <w:t>tCO</w:t>
            </w:r>
            <w:r w:rsidR="0044179A" w:rsidRPr="000230B9">
              <w:rPr>
                <w:rFonts w:cs="Calibri"/>
                <w:w w:val="105"/>
                <w:sz w:val="20"/>
                <w:szCs w:val="20"/>
                <w:vertAlign w:val="subscript"/>
              </w:rPr>
              <w:t>2</w:t>
            </w:r>
            <w:r w:rsidR="0044179A" w:rsidRPr="0044179A">
              <w:rPr>
                <w:rFonts w:cs="Calibri"/>
                <w:w w:val="105"/>
                <w:sz w:val="20"/>
                <w:szCs w:val="20"/>
              </w:rPr>
              <w:t>eq/capita</w:t>
            </w:r>
            <w:r w:rsidR="0044179A">
              <w:rPr>
                <w:rFonts w:cs="Calibri"/>
                <w:w w:val="105"/>
                <w:sz w:val="20"/>
                <w:szCs w:val="20"/>
              </w:rPr>
              <w:t xml:space="preserve">, </w:t>
            </w:r>
            <w:r w:rsidR="0044179A" w:rsidRPr="00355DC6">
              <w:rPr>
                <w:rFonts w:cs="Calibri"/>
                <w:w w:val="105"/>
                <w:sz w:val="20"/>
                <w:szCs w:val="20"/>
              </w:rPr>
              <w:t>log)</w:t>
            </w:r>
            <w:r w:rsidR="0044179A" w:rsidRPr="00D90841" w:rsidDel="0044179A">
              <w:rPr>
                <w:rFonts w:cs="Calibri"/>
                <w:w w:val="105"/>
                <w:sz w:val="20"/>
                <w:szCs w:val="20"/>
              </w:rPr>
              <w:t xml:space="preserve"> </w:t>
            </w:r>
          </w:p>
        </w:tc>
      </w:tr>
      <w:tr w:rsidR="00E934A8" w14:paraId="71B38CE3" w14:textId="4C771FD4" w:rsidTr="00355D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4" w:type="dxa"/>
          </w:tcPr>
          <w:p w14:paraId="2D9AAB97" w14:textId="0027B2A8" w:rsidR="00E934A8" w:rsidRPr="00355DC6" w:rsidRDefault="00E934A8" w:rsidP="00355DC6">
            <w:pPr>
              <w:spacing w:after="0" w:line="240" w:lineRule="auto"/>
              <w:rPr>
                <w:rFonts w:cs="Calibri"/>
                <w:sz w:val="20"/>
                <w:szCs w:val="20"/>
              </w:rPr>
            </w:pPr>
            <w:r w:rsidRPr="00355DC6">
              <w:rPr>
                <w:rFonts w:cs="Calibri"/>
                <w:color w:val="000000"/>
                <w:sz w:val="20"/>
                <w:szCs w:val="20"/>
              </w:rPr>
              <w:t>Andorra</w:t>
            </w:r>
          </w:p>
        </w:tc>
        <w:tc>
          <w:tcPr>
            <w:tcW w:w="1424" w:type="dxa"/>
          </w:tcPr>
          <w:p w14:paraId="21B599FF" w14:textId="0DFD863D" w:rsidR="00E934A8" w:rsidRPr="00355DC6" w:rsidRDefault="00E934A8" w:rsidP="00355DC6">
            <w:pPr>
              <w:spacing w:after="0" w:line="240" w:lineRule="auto"/>
              <w:cnfStyle w:val="000000100000" w:firstRow="0" w:lastRow="0" w:firstColumn="0" w:lastColumn="0" w:oddVBand="0" w:evenVBand="0" w:oddHBand="1" w:evenHBand="0" w:firstRowFirstColumn="0" w:firstRowLastColumn="0" w:lastRowFirstColumn="0" w:lastRowLastColumn="0"/>
              <w:rPr>
                <w:rFonts w:cs="Calibri"/>
                <w:sz w:val="20"/>
                <w:szCs w:val="20"/>
              </w:rPr>
            </w:pPr>
            <w:r w:rsidRPr="00355DC6">
              <w:rPr>
                <w:rFonts w:cs="Calibri"/>
                <w:color w:val="000000"/>
                <w:sz w:val="20"/>
                <w:szCs w:val="20"/>
              </w:rPr>
              <w:t>4.52</w:t>
            </w:r>
          </w:p>
        </w:tc>
        <w:tc>
          <w:tcPr>
            <w:tcW w:w="1917" w:type="dxa"/>
          </w:tcPr>
          <w:p w14:paraId="4EE192D1" w14:textId="0BF8554C" w:rsidR="00E934A8" w:rsidRPr="00355DC6" w:rsidRDefault="00E934A8" w:rsidP="00355DC6">
            <w:pPr>
              <w:spacing w:after="0" w:line="240" w:lineRule="auto"/>
              <w:cnfStyle w:val="000000100000" w:firstRow="0" w:lastRow="0" w:firstColumn="0" w:lastColumn="0" w:oddVBand="0" w:evenVBand="0" w:oddHBand="1" w:evenHBand="0" w:firstRowFirstColumn="0" w:firstRowLastColumn="0" w:lastRowFirstColumn="0" w:lastRowLastColumn="0"/>
              <w:rPr>
                <w:rFonts w:cs="Calibri"/>
                <w:b/>
                <w:bCs/>
                <w:sz w:val="20"/>
                <w:szCs w:val="20"/>
              </w:rPr>
            </w:pPr>
            <w:r w:rsidRPr="00355DC6">
              <w:rPr>
                <w:rFonts w:cs="Calibri"/>
                <w:b/>
                <w:bCs/>
                <w:color w:val="000000"/>
                <w:sz w:val="20"/>
                <w:szCs w:val="20"/>
              </w:rPr>
              <w:t>Micronesia (Federated States)</w:t>
            </w:r>
          </w:p>
        </w:tc>
        <w:tc>
          <w:tcPr>
            <w:tcW w:w="1424" w:type="dxa"/>
          </w:tcPr>
          <w:p w14:paraId="3ECA4B32" w14:textId="50ED05DF" w:rsidR="00E934A8" w:rsidRPr="00355DC6" w:rsidRDefault="00E934A8" w:rsidP="00355DC6">
            <w:pPr>
              <w:spacing w:after="0" w:line="240" w:lineRule="auto"/>
              <w:cnfStyle w:val="000000100000" w:firstRow="0" w:lastRow="0" w:firstColumn="0" w:lastColumn="0" w:oddVBand="0" w:evenVBand="0" w:oddHBand="1" w:evenHBand="0" w:firstRowFirstColumn="0" w:firstRowLastColumn="0" w:lastRowFirstColumn="0" w:lastRowLastColumn="0"/>
              <w:rPr>
                <w:rFonts w:cs="Calibri"/>
                <w:sz w:val="20"/>
                <w:szCs w:val="20"/>
              </w:rPr>
            </w:pPr>
            <w:r w:rsidRPr="00D90841">
              <w:rPr>
                <w:rFonts w:cs="Calibri"/>
                <w:color w:val="000000"/>
                <w:sz w:val="20"/>
                <w:szCs w:val="20"/>
              </w:rPr>
              <w:t>3.18</w:t>
            </w:r>
          </w:p>
        </w:tc>
        <w:tc>
          <w:tcPr>
            <w:tcW w:w="1424" w:type="dxa"/>
          </w:tcPr>
          <w:p w14:paraId="110CF1F8" w14:textId="589A4053" w:rsidR="00E934A8" w:rsidRPr="00355DC6" w:rsidRDefault="00E934A8" w:rsidP="00E934A8">
            <w:pPr>
              <w:spacing w:after="0" w:line="240" w:lineRule="auto"/>
              <w:cnfStyle w:val="000000100000" w:firstRow="0" w:lastRow="0" w:firstColumn="0" w:lastColumn="0" w:oddVBand="0" w:evenVBand="0" w:oddHBand="1" w:evenHBand="0" w:firstRowFirstColumn="0" w:firstRowLastColumn="0" w:lastRowFirstColumn="0" w:lastRowLastColumn="0"/>
              <w:rPr>
                <w:rFonts w:cs="Calibri"/>
                <w:b/>
                <w:bCs/>
                <w:color w:val="000000"/>
                <w:sz w:val="20"/>
                <w:szCs w:val="20"/>
              </w:rPr>
            </w:pPr>
            <w:r w:rsidRPr="00355DC6">
              <w:rPr>
                <w:rFonts w:cs="Calibri"/>
                <w:b/>
                <w:bCs/>
                <w:color w:val="000000"/>
                <w:sz w:val="20"/>
                <w:szCs w:val="20"/>
              </w:rPr>
              <w:t>Malta</w:t>
            </w:r>
          </w:p>
        </w:tc>
        <w:tc>
          <w:tcPr>
            <w:tcW w:w="1425" w:type="dxa"/>
          </w:tcPr>
          <w:p w14:paraId="38AB646D" w14:textId="30A29635" w:rsidR="00E934A8" w:rsidRPr="0000793B" w:rsidRDefault="00E934A8" w:rsidP="00E934A8">
            <w:pPr>
              <w:spacing w:after="0" w:line="240" w:lineRule="auto"/>
              <w:cnfStyle w:val="000000100000" w:firstRow="0" w:lastRow="0" w:firstColumn="0" w:lastColumn="0" w:oddVBand="0" w:evenVBand="0" w:oddHBand="1" w:evenHBand="0" w:firstRowFirstColumn="0" w:firstRowLastColumn="0" w:lastRowFirstColumn="0" w:lastRowLastColumn="0"/>
              <w:rPr>
                <w:rFonts w:cs="Calibri"/>
                <w:color w:val="000000"/>
                <w:sz w:val="20"/>
                <w:szCs w:val="20"/>
              </w:rPr>
            </w:pPr>
            <w:r w:rsidRPr="00D90841">
              <w:rPr>
                <w:rFonts w:cs="Calibri"/>
                <w:color w:val="000000"/>
                <w:sz w:val="20"/>
                <w:szCs w:val="20"/>
              </w:rPr>
              <w:t>4.11</w:t>
            </w:r>
          </w:p>
        </w:tc>
      </w:tr>
      <w:tr w:rsidR="00E934A8" w14:paraId="0E60E251" w14:textId="7CACAFD2" w:rsidTr="00355DC6">
        <w:tc>
          <w:tcPr>
            <w:cnfStyle w:val="001000000000" w:firstRow="0" w:lastRow="0" w:firstColumn="1" w:lastColumn="0" w:oddVBand="0" w:evenVBand="0" w:oddHBand="0" w:evenHBand="0" w:firstRowFirstColumn="0" w:firstRowLastColumn="0" w:lastRowFirstColumn="0" w:lastRowLastColumn="0"/>
            <w:tcW w:w="1424" w:type="dxa"/>
          </w:tcPr>
          <w:p w14:paraId="226AC118" w14:textId="52139645" w:rsidR="00E934A8" w:rsidRPr="00355DC6" w:rsidRDefault="00E934A8" w:rsidP="00355DC6">
            <w:pPr>
              <w:spacing w:after="0" w:line="240" w:lineRule="auto"/>
              <w:rPr>
                <w:rFonts w:cs="Calibri"/>
                <w:sz w:val="20"/>
                <w:szCs w:val="20"/>
              </w:rPr>
            </w:pPr>
            <w:r w:rsidRPr="00355DC6">
              <w:rPr>
                <w:rFonts w:cs="Calibri"/>
                <w:color w:val="000000"/>
                <w:sz w:val="20"/>
                <w:szCs w:val="20"/>
              </w:rPr>
              <w:t>United Arab Emirates</w:t>
            </w:r>
          </w:p>
        </w:tc>
        <w:tc>
          <w:tcPr>
            <w:tcW w:w="1424" w:type="dxa"/>
          </w:tcPr>
          <w:p w14:paraId="747E842A" w14:textId="5478C18B" w:rsidR="00E934A8" w:rsidRPr="00355DC6" w:rsidRDefault="00E934A8" w:rsidP="00355DC6">
            <w:pPr>
              <w:spacing w:after="0" w:line="240" w:lineRule="auto"/>
              <w:cnfStyle w:val="000000000000" w:firstRow="0" w:lastRow="0" w:firstColumn="0" w:lastColumn="0" w:oddVBand="0" w:evenVBand="0" w:oddHBand="0" w:evenHBand="0" w:firstRowFirstColumn="0" w:firstRowLastColumn="0" w:lastRowFirstColumn="0" w:lastRowLastColumn="0"/>
              <w:rPr>
                <w:rFonts w:cs="Calibri"/>
                <w:sz w:val="20"/>
                <w:szCs w:val="20"/>
              </w:rPr>
            </w:pPr>
            <w:r w:rsidRPr="00355DC6">
              <w:rPr>
                <w:rFonts w:cs="Calibri"/>
                <w:color w:val="000000"/>
                <w:sz w:val="20"/>
                <w:szCs w:val="20"/>
              </w:rPr>
              <w:t>6.03</w:t>
            </w:r>
          </w:p>
        </w:tc>
        <w:tc>
          <w:tcPr>
            <w:tcW w:w="1917" w:type="dxa"/>
          </w:tcPr>
          <w:p w14:paraId="34A14648" w14:textId="30071DDF" w:rsidR="00E934A8" w:rsidRPr="00355DC6" w:rsidRDefault="00E934A8" w:rsidP="00355DC6">
            <w:pPr>
              <w:spacing w:after="0" w:line="240" w:lineRule="auto"/>
              <w:cnfStyle w:val="000000000000" w:firstRow="0" w:lastRow="0" w:firstColumn="0" w:lastColumn="0" w:oddVBand="0" w:evenVBand="0" w:oddHBand="0" w:evenHBand="0" w:firstRowFirstColumn="0" w:firstRowLastColumn="0" w:lastRowFirstColumn="0" w:lastRowLastColumn="0"/>
              <w:rPr>
                <w:rFonts w:cs="Calibri"/>
                <w:b/>
                <w:bCs/>
                <w:sz w:val="20"/>
                <w:szCs w:val="20"/>
              </w:rPr>
            </w:pPr>
            <w:r w:rsidRPr="00355DC6">
              <w:rPr>
                <w:rFonts w:cs="Calibri"/>
                <w:b/>
                <w:bCs/>
                <w:color w:val="000000"/>
                <w:sz w:val="20"/>
                <w:szCs w:val="20"/>
              </w:rPr>
              <w:t>United Kingdom</w:t>
            </w:r>
          </w:p>
        </w:tc>
        <w:tc>
          <w:tcPr>
            <w:tcW w:w="1424" w:type="dxa"/>
          </w:tcPr>
          <w:p w14:paraId="2A11F7EC" w14:textId="1C11B008" w:rsidR="00E934A8" w:rsidRPr="00355DC6" w:rsidRDefault="00E934A8" w:rsidP="00355DC6">
            <w:pPr>
              <w:spacing w:after="0" w:line="240" w:lineRule="auto"/>
              <w:cnfStyle w:val="000000000000" w:firstRow="0" w:lastRow="0" w:firstColumn="0" w:lastColumn="0" w:oddVBand="0" w:evenVBand="0" w:oddHBand="0" w:evenHBand="0" w:firstRowFirstColumn="0" w:firstRowLastColumn="0" w:lastRowFirstColumn="0" w:lastRowLastColumn="0"/>
              <w:rPr>
                <w:rFonts w:cs="Calibri"/>
                <w:sz w:val="20"/>
                <w:szCs w:val="20"/>
              </w:rPr>
            </w:pPr>
            <w:r w:rsidRPr="00D90841">
              <w:rPr>
                <w:rFonts w:cs="Calibri"/>
                <w:color w:val="000000"/>
                <w:sz w:val="20"/>
                <w:szCs w:val="20"/>
              </w:rPr>
              <w:t>4.42</w:t>
            </w:r>
          </w:p>
        </w:tc>
        <w:tc>
          <w:tcPr>
            <w:tcW w:w="1424" w:type="dxa"/>
          </w:tcPr>
          <w:p w14:paraId="07E211CA" w14:textId="686931DD" w:rsidR="00E934A8" w:rsidRPr="00355DC6" w:rsidRDefault="00E934A8" w:rsidP="00E934A8">
            <w:pPr>
              <w:spacing w:after="0" w:line="240" w:lineRule="auto"/>
              <w:cnfStyle w:val="000000000000" w:firstRow="0" w:lastRow="0" w:firstColumn="0" w:lastColumn="0" w:oddVBand="0" w:evenVBand="0" w:oddHBand="0" w:evenHBand="0" w:firstRowFirstColumn="0" w:firstRowLastColumn="0" w:lastRowFirstColumn="0" w:lastRowLastColumn="0"/>
              <w:rPr>
                <w:rFonts w:cs="Calibri"/>
                <w:b/>
                <w:bCs/>
                <w:color w:val="000000"/>
                <w:sz w:val="20"/>
                <w:szCs w:val="20"/>
              </w:rPr>
            </w:pPr>
            <w:r w:rsidRPr="00355DC6">
              <w:rPr>
                <w:rFonts w:cs="Calibri"/>
                <w:b/>
                <w:bCs/>
                <w:color w:val="000000"/>
                <w:sz w:val="20"/>
                <w:szCs w:val="20"/>
              </w:rPr>
              <w:t>Malaysia</w:t>
            </w:r>
          </w:p>
        </w:tc>
        <w:tc>
          <w:tcPr>
            <w:tcW w:w="1425" w:type="dxa"/>
          </w:tcPr>
          <w:p w14:paraId="06D127A9" w14:textId="26AAD77C" w:rsidR="00E934A8" w:rsidRPr="0000793B" w:rsidRDefault="00E934A8" w:rsidP="00E934A8">
            <w:pPr>
              <w:spacing w:after="0" w:line="240" w:lineRule="auto"/>
              <w:cnfStyle w:val="000000000000" w:firstRow="0" w:lastRow="0" w:firstColumn="0" w:lastColumn="0" w:oddVBand="0" w:evenVBand="0" w:oddHBand="0" w:evenHBand="0" w:firstRowFirstColumn="0" w:firstRowLastColumn="0" w:lastRowFirstColumn="0" w:lastRowLastColumn="0"/>
              <w:rPr>
                <w:rFonts w:cs="Calibri"/>
                <w:color w:val="000000"/>
                <w:sz w:val="20"/>
                <w:szCs w:val="20"/>
              </w:rPr>
            </w:pPr>
            <w:r w:rsidRPr="00D90841">
              <w:rPr>
                <w:rFonts w:cs="Calibri"/>
                <w:color w:val="000000"/>
                <w:sz w:val="20"/>
                <w:szCs w:val="20"/>
              </w:rPr>
              <w:t>5.23</w:t>
            </w:r>
          </w:p>
        </w:tc>
      </w:tr>
      <w:tr w:rsidR="00E934A8" w14:paraId="337BC466" w14:textId="31525DC4" w:rsidTr="00355D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4" w:type="dxa"/>
          </w:tcPr>
          <w:p w14:paraId="35D6FF24" w14:textId="37A5D3CE" w:rsidR="00E934A8" w:rsidRPr="00355DC6" w:rsidRDefault="00E934A8" w:rsidP="00355DC6">
            <w:pPr>
              <w:spacing w:after="0" w:line="240" w:lineRule="auto"/>
              <w:rPr>
                <w:rFonts w:cs="Calibri"/>
                <w:sz w:val="20"/>
                <w:szCs w:val="20"/>
              </w:rPr>
            </w:pPr>
            <w:r w:rsidRPr="00355DC6">
              <w:rPr>
                <w:rFonts w:cs="Calibri"/>
                <w:color w:val="000000"/>
                <w:sz w:val="20"/>
                <w:szCs w:val="20"/>
              </w:rPr>
              <w:t>Argentina</w:t>
            </w:r>
          </w:p>
        </w:tc>
        <w:tc>
          <w:tcPr>
            <w:tcW w:w="1424" w:type="dxa"/>
          </w:tcPr>
          <w:p w14:paraId="1406C705" w14:textId="6FBB454C" w:rsidR="00E934A8" w:rsidRPr="00355DC6" w:rsidRDefault="00E934A8" w:rsidP="00355DC6">
            <w:pPr>
              <w:spacing w:after="0" w:line="240" w:lineRule="auto"/>
              <w:cnfStyle w:val="000000100000" w:firstRow="0" w:lastRow="0" w:firstColumn="0" w:lastColumn="0" w:oddVBand="0" w:evenVBand="0" w:oddHBand="1" w:evenHBand="0" w:firstRowFirstColumn="0" w:firstRowLastColumn="0" w:lastRowFirstColumn="0" w:lastRowLastColumn="0"/>
              <w:rPr>
                <w:rFonts w:cs="Calibri"/>
                <w:sz w:val="20"/>
                <w:szCs w:val="20"/>
              </w:rPr>
            </w:pPr>
            <w:r w:rsidRPr="00355DC6">
              <w:rPr>
                <w:rFonts w:cs="Calibri"/>
                <w:color w:val="000000"/>
                <w:sz w:val="20"/>
                <w:szCs w:val="20"/>
              </w:rPr>
              <w:t>4.89</w:t>
            </w:r>
          </w:p>
        </w:tc>
        <w:tc>
          <w:tcPr>
            <w:tcW w:w="1917" w:type="dxa"/>
          </w:tcPr>
          <w:p w14:paraId="630DD478" w14:textId="6D9AE956" w:rsidR="00E934A8" w:rsidRPr="00355DC6" w:rsidRDefault="00E934A8" w:rsidP="00355DC6">
            <w:pPr>
              <w:spacing w:after="0" w:line="240" w:lineRule="auto"/>
              <w:cnfStyle w:val="000000100000" w:firstRow="0" w:lastRow="0" w:firstColumn="0" w:lastColumn="0" w:oddVBand="0" w:evenVBand="0" w:oddHBand="1" w:evenHBand="0" w:firstRowFirstColumn="0" w:firstRowLastColumn="0" w:lastRowFirstColumn="0" w:lastRowLastColumn="0"/>
              <w:rPr>
                <w:rFonts w:cs="Calibri"/>
                <w:b/>
                <w:bCs/>
                <w:sz w:val="20"/>
                <w:szCs w:val="20"/>
              </w:rPr>
            </w:pPr>
            <w:r w:rsidRPr="00355DC6">
              <w:rPr>
                <w:rFonts w:cs="Calibri"/>
                <w:b/>
                <w:bCs/>
                <w:color w:val="000000"/>
                <w:sz w:val="20"/>
                <w:szCs w:val="20"/>
              </w:rPr>
              <w:t>Georgia</w:t>
            </w:r>
          </w:p>
        </w:tc>
        <w:tc>
          <w:tcPr>
            <w:tcW w:w="1424" w:type="dxa"/>
          </w:tcPr>
          <w:p w14:paraId="249CEEA4" w14:textId="6AF67E8D" w:rsidR="00E934A8" w:rsidRPr="00355DC6" w:rsidRDefault="00E934A8" w:rsidP="00355DC6">
            <w:pPr>
              <w:spacing w:after="0" w:line="240" w:lineRule="auto"/>
              <w:cnfStyle w:val="000000100000" w:firstRow="0" w:lastRow="0" w:firstColumn="0" w:lastColumn="0" w:oddVBand="0" w:evenVBand="0" w:oddHBand="1" w:evenHBand="0" w:firstRowFirstColumn="0" w:firstRowLastColumn="0" w:lastRowFirstColumn="0" w:lastRowLastColumn="0"/>
              <w:rPr>
                <w:rFonts w:cs="Calibri"/>
                <w:sz w:val="20"/>
                <w:szCs w:val="20"/>
              </w:rPr>
            </w:pPr>
            <w:r w:rsidRPr="00D90841">
              <w:rPr>
                <w:rFonts w:cs="Calibri"/>
                <w:color w:val="000000"/>
                <w:sz w:val="20"/>
                <w:szCs w:val="20"/>
              </w:rPr>
              <w:t>5.00</w:t>
            </w:r>
          </w:p>
        </w:tc>
        <w:tc>
          <w:tcPr>
            <w:tcW w:w="1424" w:type="dxa"/>
          </w:tcPr>
          <w:p w14:paraId="3FE3EC2A" w14:textId="03196E9E" w:rsidR="00E934A8" w:rsidRPr="00355DC6" w:rsidRDefault="00E934A8" w:rsidP="00E934A8">
            <w:pPr>
              <w:spacing w:after="0" w:line="240" w:lineRule="auto"/>
              <w:cnfStyle w:val="000000100000" w:firstRow="0" w:lastRow="0" w:firstColumn="0" w:lastColumn="0" w:oddVBand="0" w:evenVBand="0" w:oddHBand="1" w:evenHBand="0" w:firstRowFirstColumn="0" w:firstRowLastColumn="0" w:lastRowFirstColumn="0" w:lastRowLastColumn="0"/>
              <w:rPr>
                <w:rFonts w:cs="Calibri"/>
                <w:b/>
                <w:bCs/>
                <w:color w:val="000000"/>
                <w:sz w:val="20"/>
                <w:szCs w:val="20"/>
              </w:rPr>
            </w:pPr>
            <w:r w:rsidRPr="00355DC6">
              <w:rPr>
                <w:rFonts w:cs="Calibri"/>
                <w:b/>
                <w:bCs/>
                <w:color w:val="000000"/>
                <w:sz w:val="20"/>
                <w:szCs w:val="20"/>
              </w:rPr>
              <w:t>Nigeria</w:t>
            </w:r>
          </w:p>
        </w:tc>
        <w:tc>
          <w:tcPr>
            <w:tcW w:w="1425" w:type="dxa"/>
          </w:tcPr>
          <w:p w14:paraId="25E7D76F" w14:textId="01B54A37" w:rsidR="00E934A8" w:rsidRPr="0000793B" w:rsidRDefault="00E934A8" w:rsidP="00E934A8">
            <w:pPr>
              <w:spacing w:after="0" w:line="240" w:lineRule="auto"/>
              <w:cnfStyle w:val="000000100000" w:firstRow="0" w:lastRow="0" w:firstColumn="0" w:lastColumn="0" w:oddVBand="0" w:evenVBand="0" w:oddHBand="1" w:evenHBand="0" w:firstRowFirstColumn="0" w:firstRowLastColumn="0" w:lastRowFirstColumn="0" w:lastRowLastColumn="0"/>
              <w:rPr>
                <w:rFonts w:cs="Calibri"/>
                <w:color w:val="000000"/>
                <w:sz w:val="20"/>
                <w:szCs w:val="20"/>
              </w:rPr>
            </w:pPr>
            <w:r w:rsidRPr="00D90841">
              <w:rPr>
                <w:rFonts w:cs="Calibri"/>
                <w:color w:val="000000"/>
                <w:sz w:val="20"/>
                <w:szCs w:val="20"/>
              </w:rPr>
              <w:t>2.81</w:t>
            </w:r>
          </w:p>
        </w:tc>
      </w:tr>
      <w:tr w:rsidR="00E934A8" w14:paraId="2A69DFCC" w14:textId="45B6BEEE" w:rsidTr="00355DC6">
        <w:tc>
          <w:tcPr>
            <w:cnfStyle w:val="001000000000" w:firstRow="0" w:lastRow="0" w:firstColumn="1" w:lastColumn="0" w:oddVBand="0" w:evenVBand="0" w:oddHBand="0" w:evenHBand="0" w:firstRowFirstColumn="0" w:firstRowLastColumn="0" w:lastRowFirstColumn="0" w:lastRowLastColumn="0"/>
            <w:tcW w:w="1424" w:type="dxa"/>
          </w:tcPr>
          <w:p w14:paraId="2E2A4716" w14:textId="7E5E6F0A" w:rsidR="00E934A8" w:rsidRPr="00355DC6" w:rsidRDefault="00E934A8" w:rsidP="00355DC6">
            <w:pPr>
              <w:spacing w:after="0" w:line="240" w:lineRule="auto"/>
              <w:rPr>
                <w:rFonts w:cs="Calibri"/>
                <w:sz w:val="20"/>
                <w:szCs w:val="20"/>
              </w:rPr>
            </w:pPr>
            <w:r w:rsidRPr="00355DC6">
              <w:rPr>
                <w:rFonts w:cs="Calibri"/>
                <w:color w:val="000000"/>
                <w:sz w:val="20"/>
                <w:szCs w:val="20"/>
              </w:rPr>
              <w:t>Australia</w:t>
            </w:r>
          </w:p>
        </w:tc>
        <w:tc>
          <w:tcPr>
            <w:tcW w:w="1424" w:type="dxa"/>
          </w:tcPr>
          <w:p w14:paraId="26F5DC27" w14:textId="07D6CB59" w:rsidR="00E934A8" w:rsidRPr="00355DC6" w:rsidRDefault="00E934A8" w:rsidP="00355DC6">
            <w:pPr>
              <w:spacing w:after="0" w:line="240" w:lineRule="auto"/>
              <w:cnfStyle w:val="000000000000" w:firstRow="0" w:lastRow="0" w:firstColumn="0" w:lastColumn="0" w:oddVBand="0" w:evenVBand="0" w:oddHBand="0" w:evenHBand="0" w:firstRowFirstColumn="0" w:firstRowLastColumn="0" w:lastRowFirstColumn="0" w:lastRowLastColumn="0"/>
              <w:rPr>
                <w:rFonts w:cs="Calibri"/>
                <w:sz w:val="20"/>
                <w:szCs w:val="20"/>
              </w:rPr>
            </w:pPr>
            <w:r w:rsidRPr="00355DC6">
              <w:rPr>
                <w:rFonts w:cs="Calibri"/>
                <w:color w:val="000000"/>
                <w:sz w:val="20"/>
                <w:szCs w:val="20"/>
              </w:rPr>
              <w:t>5.43</w:t>
            </w:r>
          </w:p>
        </w:tc>
        <w:tc>
          <w:tcPr>
            <w:tcW w:w="1917" w:type="dxa"/>
          </w:tcPr>
          <w:p w14:paraId="410B90BF" w14:textId="0D61E03C" w:rsidR="00E934A8" w:rsidRPr="00355DC6" w:rsidRDefault="00E934A8" w:rsidP="00355DC6">
            <w:pPr>
              <w:spacing w:after="0" w:line="240" w:lineRule="auto"/>
              <w:cnfStyle w:val="000000000000" w:firstRow="0" w:lastRow="0" w:firstColumn="0" w:lastColumn="0" w:oddVBand="0" w:evenVBand="0" w:oddHBand="0" w:evenHBand="0" w:firstRowFirstColumn="0" w:firstRowLastColumn="0" w:lastRowFirstColumn="0" w:lastRowLastColumn="0"/>
              <w:rPr>
                <w:rFonts w:cs="Calibri"/>
                <w:b/>
                <w:bCs/>
                <w:sz w:val="20"/>
                <w:szCs w:val="20"/>
              </w:rPr>
            </w:pPr>
            <w:r w:rsidRPr="00355DC6">
              <w:rPr>
                <w:rFonts w:cs="Calibri"/>
                <w:b/>
                <w:bCs/>
                <w:color w:val="000000"/>
                <w:sz w:val="20"/>
                <w:szCs w:val="20"/>
              </w:rPr>
              <w:t>Ghana</w:t>
            </w:r>
          </w:p>
        </w:tc>
        <w:tc>
          <w:tcPr>
            <w:tcW w:w="1424" w:type="dxa"/>
          </w:tcPr>
          <w:p w14:paraId="73BCBB49" w14:textId="7EE41EC2" w:rsidR="00E934A8" w:rsidRPr="00355DC6" w:rsidRDefault="00E934A8" w:rsidP="00355DC6">
            <w:pPr>
              <w:spacing w:after="0" w:line="240" w:lineRule="auto"/>
              <w:cnfStyle w:val="000000000000" w:firstRow="0" w:lastRow="0" w:firstColumn="0" w:lastColumn="0" w:oddVBand="0" w:evenVBand="0" w:oddHBand="0" w:evenHBand="0" w:firstRowFirstColumn="0" w:firstRowLastColumn="0" w:lastRowFirstColumn="0" w:lastRowLastColumn="0"/>
              <w:rPr>
                <w:rFonts w:cs="Calibri"/>
                <w:sz w:val="20"/>
                <w:szCs w:val="20"/>
              </w:rPr>
            </w:pPr>
            <w:r w:rsidRPr="00D90841">
              <w:rPr>
                <w:rFonts w:cs="Calibri"/>
                <w:color w:val="000000"/>
                <w:sz w:val="20"/>
                <w:szCs w:val="20"/>
              </w:rPr>
              <w:t>3.06</w:t>
            </w:r>
          </w:p>
        </w:tc>
        <w:tc>
          <w:tcPr>
            <w:tcW w:w="1424" w:type="dxa"/>
          </w:tcPr>
          <w:p w14:paraId="0EC79C83" w14:textId="22ECD6E8" w:rsidR="00E934A8" w:rsidRPr="00355DC6" w:rsidRDefault="00E934A8" w:rsidP="00E934A8">
            <w:pPr>
              <w:spacing w:after="0" w:line="240" w:lineRule="auto"/>
              <w:cnfStyle w:val="000000000000" w:firstRow="0" w:lastRow="0" w:firstColumn="0" w:lastColumn="0" w:oddVBand="0" w:evenVBand="0" w:oddHBand="0" w:evenHBand="0" w:firstRowFirstColumn="0" w:firstRowLastColumn="0" w:lastRowFirstColumn="0" w:lastRowLastColumn="0"/>
              <w:rPr>
                <w:rFonts w:cs="Calibri"/>
                <w:b/>
                <w:bCs/>
                <w:color w:val="000000"/>
                <w:sz w:val="20"/>
                <w:szCs w:val="20"/>
              </w:rPr>
            </w:pPr>
            <w:r w:rsidRPr="00355DC6">
              <w:rPr>
                <w:rFonts w:cs="Calibri"/>
                <w:b/>
                <w:bCs/>
                <w:color w:val="000000"/>
                <w:sz w:val="20"/>
                <w:szCs w:val="20"/>
              </w:rPr>
              <w:t>Netherlands</w:t>
            </w:r>
          </w:p>
        </w:tc>
        <w:tc>
          <w:tcPr>
            <w:tcW w:w="1425" w:type="dxa"/>
          </w:tcPr>
          <w:p w14:paraId="1ACBFE39" w14:textId="72FD5239" w:rsidR="00E934A8" w:rsidRPr="0000793B" w:rsidRDefault="00E934A8" w:rsidP="00E934A8">
            <w:pPr>
              <w:spacing w:after="0" w:line="240" w:lineRule="auto"/>
              <w:cnfStyle w:val="000000000000" w:firstRow="0" w:lastRow="0" w:firstColumn="0" w:lastColumn="0" w:oddVBand="0" w:evenVBand="0" w:oddHBand="0" w:evenHBand="0" w:firstRowFirstColumn="0" w:firstRowLastColumn="0" w:lastRowFirstColumn="0" w:lastRowLastColumn="0"/>
              <w:rPr>
                <w:rFonts w:cs="Calibri"/>
                <w:color w:val="000000"/>
                <w:sz w:val="20"/>
                <w:szCs w:val="20"/>
              </w:rPr>
            </w:pPr>
            <w:r w:rsidRPr="00D90841">
              <w:rPr>
                <w:rFonts w:cs="Calibri"/>
                <w:color w:val="000000"/>
                <w:sz w:val="20"/>
                <w:szCs w:val="20"/>
              </w:rPr>
              <w:t>4.96</w:t>
            </w:r>
          </w:p>
        </w:tc>
      </w:tr>
      <w:tr w:rsidR="00E934A8" w14:paraId="32D0322F" w14:textId="6CADA13A" w:rsidTr="00355D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4" w:type="dxa"/>
          </w:tcPr>
          <w:p w14:paraId="3ABB6DC0" w14:textId="5643BA6C" w:rsidR="00E934A8" w:rsidRPr="00355DC6" w:rsidRDefault="00E934A8" w:rsidP="00355DC6">
            <w:pPr>
              <w:spacing w:after="0" w:line="240" w:lineRule="auto"/>
              <w:rPr>
                <w:rFonts w:cs="Calibri"/>
                <w:sz w:val="20"/>
                <w:szCs w:val="20"/>
              </w:rPr>
            </w:pPr>
            <w:r w:rsidRPr="00355DC6">
              <w:rPr>
                <w:rFonts w:cs="Calibri"/>
                <w:color w:val="000000"/>
                <w:sz w:val="20"/>
                <w:szCs w:val="20"/>
              </w:rPr>
              <w:t>Austria</w:t>
            </w:r>
          </w:p>
        </w:tc>
        <w:tc>
          <w:tcPr>
            <w:tcW w:w="1424" w:type="dxa"/>
          </w:tcPr>
          <w:p w14:paraId="436E3405" w14:textId="7F5397B3" w:rsidR="00E934A8" w:rsidRPr="00355DC6" w:rsidRDefault="00E934A8" w:rsidP="00355DC6">
            <w:pPr>
              <w:spacing w:after="0" w:line="240" w:lineRule="auto"/>
              <w:cnfStyle w:val="000000100000" w:firstRow="0" w:lastRow="0" w:firstColumn="0" w:lastColumn="0" w:oddVBand="0" w:evenVBand="0" w:oddHBand="1" w:evenHBand="0" w:firstRowFirstColumn="0" w:firstRowLastColumn="0" w:lastRowFirstColumn="0" w:lastRowLastColumn="0"/>
              <w:rPr>
                <w:rFonts w:cs="Calibri"/>
                <w:sz w:val="20"/>
                <w:szCs w:val="20"/>
              </w:rPr>
            </w:pPr>
            <w:r w:rsidRPr="00355DC6">
              <w:rPr>
                <w:rFonts w:cs="Calibri"/>
                <w:color w:val="000000"/>
                <w:sz w:val="20"/>
                <w:szCs w:val="20"/>
              </w:rPr>
              <w:t>4.30</w:t>
            </w:r>
          </w:p>
        </w:tc>
        <w:tc>
          <w:tcPr>
            <w:tcW w:w="1917" w:type="dxa"/>
          </w:tcPr>
          <w:p w14:paraId="75CE726A" w14:textId="107CE4D3" w:rsidR="00E934A8" w:rsidRPr="00355DC6" w:rsidRDefault="00E934A8" w:rsidP="00355DC6">
            <w:pPr>
              <w:spacing w:after="0" w:line="240" w:lineRule="auto"/>
              <w:cnfStyle w:val="000000100000" w:firstRow="0" w:lastRow="0" w:firstColumn="0" w:lastColumn="0" w:oddVBand="0" w:evenVBand="0" w:oddHBand="1" w:evenHBand="0" w:firstRowFirstColumn="0" w:firstRowLastColumn="0" w:lastRowFirstColumn="0" w:lastRowLastColumn="0"/>
              <w:rPr>
                <w:rFonts w:cs="Calibri"/>
                <w:b/>
                <w:bCs/>
                <w:sz w:val="20"/>
                <w:szCs w:val="20"/>
              </w:rPr>
            </w:pPr>
            <w:r w:rsidRPr="00355DC6">
              <w:rPr>
                <w:rFonts w:cs="Calibri"/>
                <w:b/>
                <w:bCs/>
                <w:color w:val="000000"/>
                <w:sz w:val="20"/>
                <w:szCs w:val="20"/>
              </w:rPr>
              <w:t>Gambia</w:t>
            </w:r>
          </w:p>
        </w:tc>
        <w:tc>
          <w:tcPr>
            <w:tcW w:w="1424" w:type="dxa"/>
          </w:tcPr>
          <w:p w14:paraId="0C083B1B" w14:textId="22633F4E" w:rsidR="00E934A8" w:rsidRPr="00355DC6" w:rsidRDefault="00E934A8" w:rsidP="00355DC6">
            <w:pPr>
              <w:spacing w:after="0" w:line="240" w:lineRule="auto"/>
              <w:cnfStyle w:val="000000100000" w:firstRow="0" w:lastRow="0" w:firstColumn="0" w:lastColumn="0" w:oddVBand="0" w:evenVBand="0" w:oddHBand="1" w:evenHBand="0" w:firstRowFirstColumn="0" w:firstRowLastColumn="0" w:lastRowFirstColumn="0" w:lastRowLastColumn="0"/>
              <w:rPr>
                <w:rFonts w:cs="Calibri"/>
                <w:sz w:val="20"/>
                <w:szCs w:val="20"/>
              </w:rPr>
            </w:pPr>
            <w:r w:rsidRPr="00D90841">
              <w:rPr>
                <w:rFonts w:cs="Calibri"/>
                <w:color w:val="000000"/>
                <w:sz w:val="20"/>
                <w:szCs w:val="20"/>
              </w:rPr>
              <w:t>2.21</w:t>
            </w:r>
          </w:p>
        </w:tc>
        <w:tc>
          <w:tcPr>
            <w:tcW w:w="1424" w:type="dxa"/>
          </w:tcPr>
          <w:p w14:paraId="5C0F0C8E" w14:textId="7B4845FF" w:rsidR="00E934A8" w:rsidRPr="00355DC6" w:rsidRDefault="00E934A8" w:rsidP="00E934A8">
            <w:pPr>
              <w:spacing w:after="0" w:line="240" w:lineRule="auto"/>
              <w:cnfStyle w:val="000000100000" w:firstRow="0" w:lastRow="0" w:firstColumn="0" w:lastColumn="0" w:oddVBand="0" w:evenVBand="0" w:oddHBand="1" w:evenHBand="0" w:firstRowFirstColumn="0" w:firstRowLastColumn="0" w:lastRowFirstColumn="0" w:lastRowLastColumn="0"/>
              <w:rPr>
                <w:rFonts w:cs="Calibri"/>
                <w:b/>
                <w:bCs/>
                <w:color w:val="000000"/>
                <w:sz w:val="20"/>
                <w:szCs w:val="20"/>
              </w:rPr>
            </w:pPr>
            <w:r w:rsidRPr="00355DC6">
              <w:rPr>
                <w:rFonts w:cs="Calibri"/>
                <w:b/>
                <w:bCs/>
                <w:color w:val="000000"/>
                <w:sz w:val="20"/>
                <w:szCs w:val="20"/>
              </w:rPr>
              <w:t>Norway</w:t>
            </w:r>
          </w:p>
        </w:tc>
        <w:tc>
          <w:tcPr>
            <w:tcW w:w="1425" w:type="dxa"/>
          </w:tcPr>
          <w:p w14:paraId="48617F5F" w14:textId="1EB23A0E" w:rsidR="00E934A8" w:rsidRPr="0000793B" w:rsidRDefault="00E934A8" w:rsidP="00E934A8">
            <w:pPr>
              <w:spacing w:after="0" w:line="240" w:lineRule="auto"/>
              <w:cnfStyle w:val="000000100000" w:firstRow="0" w:lastRow="0" w:firstColumn="0" w:lastColumn="0" w:oddVBand="0" w:evenVBand="0" w:oddHBand="1" w:evenHBand="0" w:firstRowFirstColumn="0" w:firstRowLastColumn="0" w:lastRowFirstColumn="0" w:lastRowLastColumn="0"/>
              <w:rPr>
                <w:rFonts w:cs="Calibri"/>
                <w:color w:val="000000"/>
                <w:sz w:val="20"/>
                <w:szCs w:val="20"/>
              </w:rPr>
            </w:pPr>
            <w:r w:rsidRPr="00D90841">
              <w:rPr>
                <w:rFonts w:cs="Calibri"/>
                <w:color w:val="000000"/>
                <w:sz w:val="20"/>
                <w:szCs w:val="20"/>
              </w:rPr>
              <w:t>4.57</w:t>
            </w:r>
          </w:p>
        </w:tc>
      </w:tr>
      <w:tr w:rsidR="00E934A8" w14:paraId="6BBE6B9C" w14:textId="3CA8FC00" w:rsidTr="00355DC6">
        <w:tc>
          <w:tcPr>
            <w:cnfStyle w:val="001000000000" w:firstRow="0" w:lastRow="0" w:firstColumn="1" w:lastColumn="0" w:oddVBand="0" w:evenVBand="0" w:oddHBand="0" w:evenHBand="0" w:firstRowFirstColumn="0" w:firstRowLastColumn="0" w:lastRowFirstColumn="0" w:lastRowLastColumn="0"/>
            <w:tcW w:w="1424" w:type="dxa"/>
          </w:tcPr>
          <w:p w14:paraId="7821F177" w14:textId="44EF9F65" w:rsidR="00E934A8" w:rsidRPr="00355DC6" w:rsidRDefault="00E934A8" w:rsidP="00355DC6">
            <w:pPr>
              <w:spacing w:after="0" w:line="240" w:lineRule="auto"/>
              <w:rPr>
                <w:rFonts w:cs="Calibri"/>
                <w:sz w:val="20"/>
                <w:szCs w:val="20"/>
              </w:rPr>
            </w:pPr>
            <w:r w:rsidRPr="00355DC6">
              <w:rPr>
                <w:rFonts w:cs="Calibri"/>
                <w:color w:val="000000"/>
                <w:sz w:val="20"/>
                <w:szCs w:val="20"/>
              </w:rPr>
              <w:t>Belgium</w:t>
            </w:r>
          </w:p>
        </w:tc>
        <w:tc>
          <w:tcPr>
            <w:tcW w:w="1424" w:type="dxa"/>
          </w:tcPr>
          <w:p w14:paraId="49394B81" w14:textId="37C2B8CA" w:rsidR="00E934A8" w:rsidRPr="00355DC6" w:rsidRDefault="00E934A8" w:rsidP="00355DC6">
            <w:pPr>
              <w:spacing w:after="0" w:line="240" w:lineRule="auto"/>
              <w:cnfStyle w:val="000000000000" w:firstRow="0" w:lastRow="0" w:firstColumn="0" w:lastColumn="0" w:oddVBand="0" w:evenVBand="0" w:oddHBand="0" w:evenHBand="0" w:firstRowFirstColumn="0" w:firstRowLastColumn="0" w:lastRowFirstColumn="0" w:lastRowLastColumn="0"/>
              <w:rPr>
                <w:rFonts w:cs="Calibri"/>
                <w:sz w:val="20"/>
                <w:szCs w:val="20"/>
              </w:rPr>
            </w:pPr>
            <w:r w:rsidRPr="00355DC6">
              <w:rPr>
                <w:rFonts w:cs="Calibri"/>
                <w:color w:val="000000"/>
                <w:sz w:val="20"/>
                <w:szCs w:val="20"/>
              </w:rPr>
              <w:t>4.92</w:t>
            </w:r>
          </w:p>
        </w:tc>
        <w:tc>
          <w:tcPr>
            <w:tcW w:w="1917" w:type="dxa"/>
          </w:tcPr>
          <w:p w14:paraId="361275A5" w14:textId="54806635" w:rsidR="00E934A8" w:rsidRPr="00355DC6" w:rsidRDefault="00E934A8" w:rsidP="00355DC6">
            <w:pPr>
              <w:spacing w:after="0" w:line="240" w:lineRule="auto"/>
              <w:cnfStyle w:val="000000000000" w:firstRow="0" w:lastRow="0" w:firstColumn="0" w:lastColumn="0" w:oddVBand="0" w:evenVBand="0" w:oddHBand="0" w:evenHBand="0" w:firstRowFirstColumn="0" w:firstRowLastColumn="0" w:lastRowFirstColumn="0" w:lastRowLastColumn="0"/>
              <w:rPr>
                <w:rFonts w:cs="Calibri"/>
                <w:b/>
                <w:bCs/>
                <w:sz w:val="20"/>
                <w:szCs w:val="20"/>
              </w:rPr>
            </w:pPr>
            <w:r w:rsidRPr="00355DC6">
              <w:rPr>
                <w:rFonts w:cs="Calibri"/>
                <w:b/>
                <w:bCs/>
                <w:color w:val="000000"/>
                <w:sz w:val="20"/>
                <w:szCs w:val="20"/>
              </w:rPr>
              <w:t>Greece</w:t>
            </w:r>
          </w:p>
        </w:tc>
        <w:tc>
          <w:tcPr>
            <w:tcW w:w="1424" w:type="dxa"/>
          </w:tcPr>
          <w:p w14:paraId="7D38165A" w14:textId="5CDDD50C" w:rsidR="00E934A8" w:rsidRPr="00355DC6" w:rsidRDefault="00E934A8" w:rsidP="00355DC6">
            <w:pPr>
              <w:spacing w:after="0" w:line="240" w:lineRule="auto"/>
              <w:cnfStyle w:val="000000000000" w:firstRow="0" w:lastRow="0" w:firstColumn="0" w:lastColumn="0" w:oddVBand="0" w:evenVBand="0" w:oddHBand="0" w:evenHBand="0" w:firstRowFirstColumn="0" w:firstRowLastColumn="0" w:lastRowFirstColumn="0" w:lastRowLastColumn="0"/>
              <w:rPr>
                <w:rFonts w:cs="Calibri"/>
                <w:sz w:val="20"/>
                <w:szCs w:val="20"/>
              </w:rPr>
            </w:pPr>
            <w:r w:rsidRPr="00D90841">
              <w:rPr>
                <w:rFonts w:cs="Calibri"/>
                <w:color w:val="000000"/>
                <w:sz w:val="20"/>
                <w:szCs w:val="20"/>
              </w:rPr>
              <w:t>4.76</w:t>
            </w:r>
          </w:p>
        </w:tc>
        <w:tc>
          <w:tcPr>
            <w:tcW w:w="1424" w:type="dxa"/>
          </w:tcPr>
          <w:p w14:paraId="39D86F48" w14:textId="3669ECA6" w:rsidR="00E934A8" w:rsidRPr="00355DC6" w:rsidRDefault="00E934A8" w:rsidP="00E934A8">
            <w:pPr>
              <w:spacing w:after="0" w:line="240" w:lineRule="auto"/>
              <w:cnfStyle w:val="000000000000" w:firstRow="0" w:lastRow="0" w:firstColumn="0" w:lastColumn="0" w:oddVBand="0" w:evenVBand="0" w:oddHBand="0" w:evenHBand="0" w:firstRowFirstColumn="0" w:firstRowLastColumn="0" w:lastRowFirstColumn="0" w:lastRowLastColumn="0"/>
              <w:rPr>
                <w:rFonts w:cs="Calibri"/>
                <w:b/>
                <w:bCs/>
                <w:color w:val="000000"/>
                <w:sz w:val="20"/>
                <w:szCs w:val="20"/>
              </w:rPr>
            </w:pPr>
            <w:r w:rsidRPr="00355DC6">
              <w:rPr>
                <w:rFonts w:cs="Calibri"/>
                <w:b/>
                <w:bCs/>
                <w:color w:val="000000"/>
                <w:sz w:val="20"/>
                <w:szCs w:val="20"/>
              </w:rPr>
              <w:t>New Zealand</w:t>
            </w:r>
          </w:p>
        </w:tc>
        <w:tc>
          <w:tcPr>
            <w:tcW w:w="1425" w:type="dxa"/>
          </w:tcPr>
          <w:p w14:paraId="3F31EA7C" w14:textId="18A873AC" w:rsidR="00E934A8" w:rsidRPr="0000793B" w:rsidRDefault="00E934A8" w:rsidP="00E934A8">
            <w:pPr>
              <w:spacing w:after="0" w:line="240" w:lineRule="auto"/>
              <w:cnfStyle w:val="000000000000" w:firstRow="0" w:lastRow="0" w:firstColumn="0" w:lastColumn="0" w:oddVBand="0" w:evenVBand="0" w:oddHBand="0" w:evenHBand="0" w:firstRowFirstColumn="0" w:firstRowLastColumn="0" w:lastRowFirstColumn="0" w:lastRowLastColumn="0"/>
              <w:rPr>
                <w:rFonts w:cs="Calibri"/>
                <w:color w:val="000000"/>
                <w:sz w:val="20"/>
                <w:szCs w:val="20"/>
              </w:rPr>
            </w:pPr>
            <w:r w:rsidRPr="00D90841">
              <w:rPr>
                <w:rFonts w:cs="Calibri"/>
                <w:color w:val="000000"/>
                <w:sz w:val="20"/>
                <w:szCs w:val="20"/>
              </w:rPr>
              <w:t>5.32</w:t>
            </w:r>
          </w:p>
        </w:tc>
      </w:tr>
      <w:tr w:rsidR="00E934A8" w14:paraId="492AF2E4" w14:textId="7C82F4DD" w:rsidTr="00355D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4" w:type="dxa"/>
          </w:tcPr>
          <w:p w14:paraId="033335B0" w14:textId="4437E1B8" w:rsidR="00E934A8" w:rsidRPr="00355DC6" w:rsidRDefault="00E934A8" w:rsidP="00355DC6">
            <w:pPr>
              <w:spacing w:after="0" w:line="240" w:lineRule="auto"/>
              <w:rPr>
                <w:rFonts w:cs="Calibri"/>
                <w:sz w:val="20"/>
                <w:szCs w:val="20"/>
              </w:rPr>
            </w:pPr>
            <w:r w:rsidRPr="00355DC6">
              <w:rPr>
                <w:rFonts w:cs="Calibri"/>
                <w:color w:val="000000"/>
                <w:sz w:val="20"/>
                <w:szCs w:val="20"/>
              </w:rPr>
              <w:t>Bulgaria</w:t>
            </w:r>
          </w:p>
        </w:tc>
        <w:tc>
          <w:tcPr>
            <w:tcW w:w="1424" w:type="dxa"/>
          </w:tcPr>
          <w:p w14:paraId="5E9F57B5" w14:textId="2EDB1C7F" w:rsidR="00E934A8" w:rsidRPr="00355DC6" w:rsidRDefault="00E934A8" w:rsidP="00355DC6">
            <w:pPr>
              <w:spacing w:after="0" w:line="240" w:lineRule="auto"/>
              <w:cnfStyle w:val="000000100000" w:firstRow="0" w:lastRow="0" w:firstColumn="0" w:lastColumn="0" w:oddVBand="0" w:evenVBand="0" w:oddHBand="1" w:evenHBand="0" w:firstRowFirstColumn="0" w:firstRowLastColumn="0" w:lastRowFirstColumn="0" w:lastRowLastColumn="0"/>
              <w:rPr>
                <w:rFonts w:cs="Calibri"/>
                <w:sz w:val="20"/>
                <w:szCs w:val="20"/>
              </w:rPr>
            </w:pPr>
            <w:r w:rsidRPr="00355DC6">
              <w:rPr>
                <w:rFonts w:cs="Calibri"/>
                <w:color w:val="000000"/>
                <w:sz w:val="20"/>
                <w:szCs w:val="20"/>
              </w:rPr>
              <w:t>4.85</w:t>
            </w:r>
          </w:p>
        </w:tc>
        <w:tc>
          <w:tcPr>
            <w:tcW w:w="1917" w:type="dxa"/>
          </w:tcPr>
          <w:p w14:paraId="21F4B27E" w14:textId="45430660" w:rsidR="00E934A8" w:rsidRPr="00355DC6" w:rsidRDefault="00E934A8" w:rsidP="00355DC6">
            <w:pPr>
              <w:spacing w:after="0" w:line="240" w:lineRule="auto"/>
              <w:cnfStyle w:val="000000100000" w:firstRow="0" w:lastRow="0" w:firstColumn="0" w:lastColumn="0" w:oddVBand="0" w:evenVBand="0" w:oddHBand="1" w:evenHBand="0" w:firstRowFirstColumn="0" w:firstRowLastColumn="0" w:lastRowFirstColumn="0" w:lastRowLastColumn="0"/>
              <w:rPr>
                <w:rFonts w:cs="Calibri"/>
                <w:b/>
                <w:bCs/>
                <w:sz w:val="20"/>
                <w:szCs w:val="20"/>
              </w:rPr>
            </w:pPr>
            <w:r w:rsidRPr="00355DC6">
              <w:rPr>
                <w:rFonts w:cs="Calibri"/>
                <w:b/>
                <w:bCs/>
                <w:color w:val="000000"/>
                <w:sz w:val="20"/>
                <w:szCs w:val="20"/>
              </w:rPr>
              <w:t>Croatia</w:t>
            </w:r>
          </w:p>
        </w:tc>
        <w:tc>
          <w:tcPr>
            <w:tcW w:w="1424" w:type="dxa"/>
          </w:tcPr>
          <w:p w14:paraId="4370604B" w14:textId="3758629F" w:rsidR="00E934A8" w:rsidRPr="00355DC6" w:rsidRDefault="00E934A8" w:rsidP="00355DC6">
            <w:pPr>
              <w:spacing w:after="0" w:line="240" w:lineRule="auto"/>
              <w:cnfStyle w:val="000000100000" w:firstRow="0" w:lastRow="0" w:firstColumn="0" w:lastColumn="0" w:oddVBand="0" w:evenVBand="0" w:oddHBand="1" w:evenHBand="0" w:firstRowFirstColumn="0" w:firstRowLastColumn="0" w:lastRowFirstColumn="0" w:lastRowLastColumn="0"/>
              <w:rPr>
                <w:rFonts w:cs="Calibri"/>
                <w:sz w:val="20"/>
                <w:szCs w:val="20"/>
              </w:rPr>
            </w:pPr>
            <w:r w:rsidRPr="00D90841">
              <w:rPr>
                <w:rFonts w:cs="Calibri"/>
                <w:color w:val="000000"/>
                <w:sz w:val="20"/>
                <w:szCs w:val="20"/>
              </w:rPr>
              <w:t>4.42</w:t>
            </w:r>
          </w:p>
        </w:tc>
        <w:tc>
          <w:tcPr>
            <w:tcW w:w="1424" w:type="dxa"/>
          </w:tcPr>
          <w:p w14:paraId="46F8CF00" w14:textId="116A5F62" w:rsidR="00E934A8" w:rsidRPr="00355DC6" w:rsidRDefault="00E934A8" w:rsidP="00E934A8">
            <w:pPr>
              <w:spacing w:after="0" w:line="240" w:lineRule="auto"/>
              <w:cnfStyle w:val="000000100000" w:firstRow="0" w:lastRow="0" w:firstColumn="0" w:lastColumn="0" w:oddVBand="0" w:evenVBand="0" w:oddHBand="1" w:evenHBand="0" w:firstRowFirstColumn="0" w:firstRowLastColumn="0" w:lastRowFirstColumn="0" w:lastRowLastColumn="0"/>
              <w:rPr>
                <w:rFonts w:cs="Calibri"/>
                <w:b/>
                <w:bCs/>
                <w:color w:val="000000"/>
                <w:sz w:val="20"/>
                <w:szCs w:val="20"/>
              </w:rPr>
            </w:pPr>
            <w:r w:rsidRPr="00355DC6">
              <w:rPr>
                <w:rFonts w:cs="Calibri"/>
                <w:b/>
                <w:bCs/>
                <w:color w:val="000000"/>
                <w:sz w:val="20"/>
                <w:szCs w:val="20"/>
              </w:rPr>
              <w:t>Oman</w:t>
            </w:r>
          </w:p>
        </w:tc>
        <w:tc>
          <w:tcPr>
            <w:tcW w:w="1425" w:type="dxa"/>
          </w:tcPr>
          <w:p w14:paraId="522A11A2" w14:textId="38D9FA89" w:rsidR="00E934A8" w:rsidRPr="0000793B" w:rsidRDefault="00E934A8" w:rsidP="00E934A8">
            <w:pPr>
              <w:spacing w:after="0" w:line="240" w:lineRule="auto"/>
              <w:cnfStyle w:val="000000100000" w:firstRow="0" w:lastRow="0" w:firstColumn="0" w:lastColumn="0" w:oddVBand="0" w:evenVBand="0" w:oddHBand="1" w:evenHBand="0" w:firstRowFirstColumn="0" w:firstRowLastColumn="0" w:lastRowFirstColumn="0" w:lastRowLastColumn="0"/>
              <w:rPr>
                <w:rFonts w:cs="Calibri"/>
                <w:color w:val="000000"/>
                <w:sz w:val="20"/>
                <w:szCs w:val="20"/>
              </w:rPr>
            </w:pPr>
            <w:r w:rsidRPr="00D90841">
              <w:rPr>
                <w:rFonts w:cs="Calibri"/>
                <w:color w:val="000000"/>
                <w:sz w:val="20"/>
                <w:szCs w:val="20"/>
              </w:rPr>
              <w:t>5.87</w:t>
            </w:r>
          </w:p>
        </w:tc>
      </w:tr>
      <w:tr w:rsidR="00E934A8" w14:paraId="582C399C" w14:textId="475080C7" w:rsidTr="00355DC6">
        <w:tc>
          <w:tcPr>
            <w:cnfStyle w:val="001000000000" w:firstRow="0" w:lastRow="0" w:firstColumn="1" w:lastColumn="0" w:oddVBand="0" w:evenVBand="0" w:oddHBand="0" w:evenHBand="0" w:firstRowFirstColumn="0" w:firstRowLastColumn="0" w:lastRowFirstColumn="0" w:lastRowLastColumn="0"/>
            <w:tcW w:w="1424" w:type="dxa"/>
          </w:tcPr>
          <w:p w14:paraId="0FB4DFE9" w14:textId="26E10702" w:rsidR="00E934A8" w:rsidRPr="00355DC6" w:rsidRDefault="00E934A8" w:rsidP="00355DC6">
            <w:pPr>
              <w:spacing w:after="0" w:line="240" w:lineRule="auto"/>
              <w:rPr>
                <w:rFonts w:cs="Calibri"/>
                <w:sz w:val="20"/>
                <w:szCs w:val="20"/>
              </w:rPr>
            </w:pPr>
            <w:r w:rsidRPr="00355DC6">
              <w:rPr>
                <w:rFonts w:cs="Calibri"/>
                <w:color w:val="000000"/>
                <w:sz w:val="20"/>
                <w:szCs w:val="20"/>
              </w:rPr>
              <w:t>Brazil</w:t>
            </w:r>
          </w:p>
        </w:tc>
        <w:tc>
          <w:tcPr>
            <w:tcW w:w="1424" w:type="dxa"/>
          </w:tcPr>
          <w:p w14:paraId="28FEA146" w14:textId="21D6AD86" w:rsidR="00E934A8" w:rsidRPr="00355DC6" w:rsidRDefault="00E934A8" w:rsidP="00355DC6">
            <w:pPr>
              <w:spacing w:after="0" w:line="240" w:lineRule="auto"/>
              <w:cnfStyle w:val="000000000000" w:firstRow="0" w:lastRow="0" w:firstColumn="0" w:lastColumn="0" w:oddVBand="0" w:evenVBand="0" w:oddHBand="0" w:evenHBand="0" w:firstRowFirstColumn="0" w:firstRowLastColumn="0" w:lastRowFirstColumn="0" w:lastRowLastColumn="0"/>
              <w:rPr>
                <w:rFonts w:cs="Calibri"/>
                <w:sz w:val="20"/>
                <w:szCs w:val="20"/>
              </w:rPr>
            </w:pPr>
            <w:r w:rsidRPr="00355DC6">
              <w:rPr>
                <w:rFonts w:cs="Calibri"/>
                <w:color w:val="000000"/>
                <w:sz w:val="20"/>
                <w:szCs w:val="20"/>
              </w:rPr>
              <w:t>4.75</w:t>
            </w:r>
          </w:p>
        </w:tc>
        <w:tc>
          <w:tcPr>
            <w:tcW w:w="1917" w:type="dxa"/>
          </w:tcPr>
          <w:p w14:paraId="4B7DB3AD" w14:textId="54CC4E1E" w:rsidR="00E934A8" w:rsidRPr="00355DC6" w:rsidRDefault="00E934A8" w:rsidP="00355DC6">
            <w:pPr>
              <w:spacing w:after="0" w:line="240" w:lineRule="auto"/>
              <w:cnfStyle w:val="000000000000" w:firstRow="0" w:lastRow="0" w:firstColumn="0" w:lastColumn="0" w:oddVBand="0" w:evenVBand="0" w:oddHBand="0" w:evenHBand="0" w:firstRowFirstColumn="0" w:firstRowLastColumn="0" w:lastRowFirstColumn="0" w:lastRowLastColumn="0"/>
              <w:rPr>
                <w:rFonts w:cs="Calibri"/>
                <w:b/>
                <w:bCs/>
                <w:sz w:val="20"/>
                <w:szCs w:val="20"/>
              </w:rPr>
            </w:pPr>
            <w:r w:rsidRPr="00355DC6">
              <w:rPr>
                <w:rFonts w:cs="Calibri"/>
                <w:b/>
                <w:bCs/>
                <w:color w:val="000000"/>
                <w:sz w:val="20"/>
                <w:szCs w:val="20"/>
              </w:rPr>
              <w:t>Haiti</w:t>
            </w:r>
          </w:p>
        </w:tc>
        <w:tc>
          <w:tcPr>
            <w:tcW w:w="1424" w:type="dxa"/>
          </w:tcPr>
          <w:p w14:paraId="3062C4FF" w14:textId="3CDDC55E" w:rsidR="00E934A8" w:rsidRPr="00355DC6" w:rsidRDefault="00E934A8" w:rsidP="00355DC6">
            <w:pPr>
              <w:spacing w:after="0" w:line="240" w:lineRule="auto"/>
              <w:cnfStyle w:val="000000000000" w:firstRow="0" w:lastRow="0" w:firstColumn="0" w:lastColumn="0" w:oddVBand="0" w:evenVBand="0" w:oddHBand="0" w:evenHBand="0" w:firstRowFirstColumn="0" w:firstRowLastColumn="0" w:lastRowFirstColumn="0" w:lastRowLastColumn="0"/>
              <w:rPr>
                <w:rFonts w:cs="Calibri"/>
                <w:sz w:val="20"/>
                <w:szCs w:val="20"/>
              </w:rPr>
            </w:pPr>
            <w:r w:rsidRPr="00D90841">
              <w:rPr>
                <w:rFonts w:cs="Calibri"/>
                <w:color w:val="000000"/>
                <w:sz w:val="20"/>
                <w:szCs w:val="20"/>
              </w:rPr>
              <w:t>2.89</w:t>
            </w:r>
          </w:p>
        </w:tc>
        <w:tc>
          <w:tcPr>
            <w:tcW w:w="1424" w:type="dxa"/>
          </w:tcPr>
          <w:p w14:paraId="766922D6" w14:textId="1D6D1BA2" w:rsidR="00E934A8" w:rsidRPr="00355DC6" w:rsidRDefault="00E934A8" w:rsidP="00E934A8">
            <w:pPr>
              <w:spacing w:after="0" w:line="240" w:lineRule="auto"/>
              <w:cnfStyle w:val="000000000000" w:firstRow="0" w:lastRow="0" w:firstColumn="0" w:lastColumn="0" w:oddVBand="0" w:evenVBand="0" w:oddHBand="0" w:evenHBand="0" w:firstRowFirstColumn="0" w:firstRowLastColumn="0" w:lastRowFirstColumn="0" w:lastRowLastColumn="0"/>
              <w:rPr>
                <w:rFonts w:cs="Calibri"/>
                <w:b/>
                <w:bCs/>
                <w:color w:val="000000"/>
                <w:sz w:val="20"/>
                <w:szCs w:val="20"/>
              </w:rPr>
            </w:pPr>
            <w:r w:rsidRPr="00355DC6">
              <w:rPr>
                <w:rFonts w:cs="Calibri"/>
                <w:b/>
                <w:bCs/>
                <w:color w:val="000000"/>
                <w:sz w:val="20"/>
                <w:szCs w:val="20"/>
              </w:rPr>
              <w:t>Peru</w:t>
            </w:r>
          </w:p>
        </w:tc>
        <w:tc>
          <w:tcPr>
            <w:tcW w:w="1425" w:type="dxa"/>
          </w:tcPr>
          <w:p w14:paraId="3A6A760F" w14:textId="7DC9E2B9" w:rsidR="00E934A8" w:rsidRPr="0000793B" w:rsidRDefault="00E934A8" w:rsidP="00E934A8">
            <w:pPr>
              <w:spacing w:after="0" w:line="240" w:lineRule="auto"/>
              <w:cnfStyle w:val="000000000000" w:firstRow="0" w:lastRow="0" w:firstColumn="0" w:lastColumn="0" w:oddVBand="0" w:evenVBand="0" w:oddHBand="0" w:evenHBand="0" w:firstRowFirstColumn="0" w:firstRowLastColumn="0" w:lastRowFirstColumn="0" w:lastRowLastColumn="0"/>
              <w:rPr>
                <w:rFonts w:cs="Calibri"/>
                <w:color w:val="000000"/>
                <w:sz w:val="20"/>
                <w:szCs w:val="20"/>
              </w:rPr>
            </w:pPr>
            <w:r w:rsidRPr="00D90841">
              <w:rPr>
                <w:rFonts w:cs="Calibri"/>
                <w:color w:val="000000"/>
                <w:sz w:val="20"/>
                <w:szCs w:val="20"/>
              </w:rPr>
              <w:t>4.44</w:t>
            </w:r>
          </w:p>
        </w:tc>
      </w:tr>
      <w:tr w:rsidR="00E934A8" w14:paraId="03A10CAB" w14:textId="08D7867C" w:rsidTr="00355D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4" w:type="dxa"/>
          </w:tcPr>
          <w:p w14:paraId="33AB00BF" w14:textId="43CBA055" w:rsidR="00E934A8" w:rsidRPr="00355DC6" w:rsidRDefault="00E934A8" w:rsidP="00355DC6">
            <w:pPr>
              <w:spacing w:after="0" w:line="240" w:lineRule="auto"/>
              <w:rPr>
                <w:rFonts w:cs="Calibri"/>
                <w:sz w:val="20"/>
                <w:szCs w:val="20"/>
              </w:rPr>
            </w:pPr>
            <w:r w:rsidRPr="00355DC6">
              <w:rPr>
                <w:rFonts w:cs="Calibri"/>
                <w:color w:val="000000"/>
                <w:sz w:val="20"/>
                <w:szCs w:val="20"/>
              </w:rPr>
              <w:t>Barbados</w:t>
            </w:r>
          </w:p>
        </w:tc>
        <w:tc>
          <w:tcPr>
            <w:tcW w:w="1424" w:type="dxa"/>
          </w:tcPr>
          <w:p w14:paraId="42486884" w14:textId="75D2AE9F" w:rsidR="00E934A8" w:rsidRPr="00355DC6" w:rsidRDefault="00E934A8" w:rsidP="00355DC6">
            <w:pPr>
              <w:spacing w:after="0" w:line="240" w:lineRule="auto"/>
              <w:cnfStyle w:val="000000100000" w:firstRow="0" w:lastRow="0" w:firstColumn="0" w:lastColumn="0" w:oddVBand="0" w:evenVBand="0" w:oddHBand="1" w:evenHBand="0" w:firstRowFirstColumn="0" w:firstRowLastColumn="0" w:lastRowFirstColumn="0" w:lastRowLastColumn="0"/>
              <w:rPr>
                <w:rFonts w:cs="Calibri"/>
                <w:sz w:val="20"/>
                <w:szCs w:val="20"/>
              </w:rPr>
            </w:pPr>
            <w:r w:rsidRPr="00355DC6">
              <w:rPr>
                <w:rFonts w:cs="Calibri"/>
                <w:color w:val="000000"/>
                <w:sz w:val="20"/>
                <w:szCs w:val="20"/>
              </w:rPr>
              <w:t>4.68</w:t>
            </w:r>
          </w:p>
        </w:tc>
        <w:tc>
          <w:tcPr>
            <w:tcW w:w="1917" w:type="dxa"/>
          </w:tcPr>
          <w:p w14:paraId="6EDE7494" w14:textId="22E97347" w:rsidR="00E934A8" w:rsidRPr="00355DC6" w:rsidRDefault="00E934A8" w:rsidP="00355DC6">
            <w:pPr>
              <w:spacing w:after="0" w:line="240" w:lineRule="auto"/>
              <w:cnfStyle w:val="000000100000" w:firstRow="0" w:lastRow="0" w:firstColumn="0" w:lastColumn="0" w:oddVBand="0" w:evenVBand="0" w:oddHBand="1" w:evenHBand="0" w:firstRowFirstColumn="0" w:firstRowLastColumn="0" w:lastRowFirstColumn="0" w:lastRowLastColumn="0"/>
              <w:rPr>
                <w:rFonts w:cs="Calibri"/>
                <w:b/>
                <w:bCs/>
                <w:sz w:val="20"/>
                <w:szCs w:val="20"/>
              </w:rPr>
            </w:pPr>
            <w:r w:rsidRPr="00355DC6">
              <w:rPr>
                <w:rFonts w:cs="Calibri"/>
                <w:b/>
                <w:bCs/>
                <w:color w:val="000000"/>
                <w:sz w:val="20"/>
                <w:szCs w:val="20"/>
              </w:rPr>
              <w:t>Hungary</w:t>
            </w:r>
          </w:p>
        </w:tc>
        <w:tc>
          <w:tcPr>
            <w:tcW w:w="1424" w:type="dxa"/>
          </w:tcPr>
          <w:p w14:paraId="672B4FCB" w14:textId="70F8333F" w:rsidR="00E934A8" w:rsidRPr="00355DC6" w:rsidRDefault="00E934A8" w:rsidP="00355DC6">
            <w:pPr>
              <w:spacing w:after="0" w:line="240" w:lineRule="auto"/>
              <w:cnfStyle w:val="000000100000" w:firstRow="0" w:lastRow="0" w:firstColumn="0" w:lastColumn="0" w:oddVBand="0" w:evenVBand="0" w:oddHBand="1" w:evenHBand="0" w:firstRowFirstColumn="0" w:firstRowLastColumn="0" w:lastRowFirstColumn="0" w:lastRowLastColumn="0"/>
              <w:rPr>
                <w:rFonts w:cs="Calibri"/>
                <w:sz w:val="20"/>
                <w:szCs w:val="20"/>
              </w:rPr>
            </w:pPr>
            <w:r w:rsidRPr="00D90841">
              <w:rPr>
                <w:rFonts w:cs="Calibri"/>
                <w:color w:val="000000"/>
                <w:sz w:val="20"/>
                <w:szCs w:val="20"/>
              </w:rPr>
              <w:t>4.57</w:t>
            </w:r>
          </w:p>
        </w:tc>
        <w:tc>
          <w:tcPr>
            <w:tcW w:w="1424" w:type="dxa"/>
          </w:tcPr>
          <w:p w14:paraId="4F4F007D" w14:textId="450BE159" w:rsidR="00E934A8" w:rsidRPr="00355DC6" w:rsidRDefault="00E934A8" w:rsidP="00E934A8">
            <w:pPr>
              <w:spacing w:after="0" w:line="240" w:lineRule="auto"/>
              <w:cnfStyle w:val="000000100000" w:firstRow="0" w:lastRow="0" w:firstColumn="0" w:lastColumn="0" w:oddVBand="0" w:evenVBand="0" w:oddHBand="1" w:evenHBand="0" w:firstRowFirstColumn="0" w:firstRowLastColumn="0" w:lastRowFirstColumn="0" w:lastRowLastColumn="0"/>
              <w:rPr>
                <w:rFonts w:cs="Calibri"/>
                <w:b/>
                <w:bCs/>
                <w:color w:val="000000"/>
                <w:sz w:val="20"/>
                <w:szCs w:val="20"/>
              </w:rPr>
            </w:pPr>
            <w:r w:rsidRPr="00355DC6">
              <w:rPr>
                <w:rFonts w:cs="Calibri"/>
                <w:b/>
                <w:bCs/>
                <w:color w:val="000000"/>
                <w:sz w:val="20"/>
                <w:szCs w:val="20"/>
              </w:rPr>
              <w:t>Poland</w:t>
            </w:r>
          </w:p>
        </w:tc>
        <w:tc>
          <w:tcPr>
            <w:tcW w:w="1425" w:type="dxa"/>
          </w:tcPr>
          <w:p w14:paraId="24D29327" w14:textId="73D0DCD5" w:rsidR="00E934A8" w:rsidRPr="0000793B" w:rsidRDefault="00E934A8" w:rsidP="00E934A8">
            <w:pPr>
              <w:spacing w:after="0" w:line="240" w:lineRule="auto"/>
              <w:cnfStyle w:val="000000100000" w:firstRow="0" w:lastRow="0" w:firstColumn="0" w:lastColumn="0" w:oddVBand="0" w:evenVBand="0" w:oddHBand="1" w:evenHBand="0" w:firstRowFirstColumn="0" w:firstRowLastColumn="0" w:lastRowFirstColumn="0" w:lastRowLastColumn="0"/>
              <w:rPr>
                <w:rFonts w:cs="Calibri"/>
                <w:color w:val="000000"/>
                <w:sz w:val="20"/>
                <w:szCs w:val="20"/>
              </w:rPr>
            </w:pPr>
            <w:r w:rsidRPr="00D90841">
              <w:rPr>
                <w:rFonts w:cs="Calibri"/>
                <w:color w:val="000000"/>
                <w:sz w:val="20"/>
                <w:szCs w:val="20"/>
              </w:rPr>
              <w:t>5.08</w:t>
            </w:r>
          </w:p>
        </w:tc>
      </w:tr>
      <w:tr w:rsidR="00E934A8" w14:paraId="46F24ACC" w14:textId="3A4B602C" w:rsidTr="00355DC6">
        <w:tc>
          <w:tcPr>
            <w:cnfStyle w:val="001000000000" w:firstRow="0" w:lastRow="0" w:firstColumn="1" w:lastColumn="0" w:oddVBand="0" w:evenVBand="0" w:oddHBand="0" w:evenHBand="0" w:firstRowFirstColumn="0" w:firstRowLastColumn="0" w:lastRowFirstColumn="0" w:lastRowLastColumn="0"/>
            <w:tcW w:w="1424" w:type="dxa"/>
          </w:tcPr>
          <w:p w14:paraId="546FC181" w14:textId="2E82107C" w:rsidR="00E934A8" w:rsidRPr="00355DC6" w:rsidRDefault="00E934A8" w:rsidP="00355DC6">
            <w:pPr>
              <w:spacing w:after="0" w:line="240" w:lineRule="auto"/>
              <w:rPr>
                <w:rFonts w:cs="Calibri"/>
                <w:sz w:val="20"/>
                <w:szCs w:val="20"/>
              </w:rPr>
            </w:pPr>
            <w:r w:rsidRPr="00355DC6">
              <w:rPr>
                <w:rFonts w:cs="Calibri"/>
                <w:color w:val="000000"/>
                <w:sz w:val="20"/>
                <w:szCs w:val="20"/>
              </w:rPr>
              <w:t>Canada</w:t>
            </w:r>
          </w:p>
        </w:tc>
        <w:tc>
          <w:tcPr>
            <w:tcW w:w="1424" w:type="dxa"/>
          </w:tcPr>
          <w:p w14:paraId="5E5F5358" w14:textId="4EBF2F4D" w:rsidR="00E934A8" w:rsidRPr="00355DC6" w:rsidRDefault="00E934A8" w:rsidP="00355DC6">
            <w:pPr>
              <w:spacing w:after="0" w:line="240" w:lineRule="auto"/>
              <w:cnfStyle w:val="000000000000" w:firstRow="0" w:lastRow="0" w:firstColumn="0" w:lastColumn="0" w:oddVBand="0" w:evenVBand="0" w:oddHBand="0" w:evenHBand="0" w:firstRowFirstColumn="0" w:firstRowLastColumn="0" w:lastRowFirstColumn="0" w:lastRowLastColumn="0"/>
              <w:rPr>
                <w:rFonts w:cs="Calibri"/>
                <w:sz w:val="20"/>
                <w:szCs w:val="20"/>
              </w:rPr>
            </w:pPr>
            <w:r w:rsidRPr="00355DC6">
              <w:rPr>
                <w:rFonts w:cs="Calibri"/>
                <w:color w:val="000000"/>
                <w:sz w:val="20"/>
                <w:szCs w:val="20"/>
              </w:rPr>
              <w:t>5.36</w:t>
            </w:r>
          </w:p>
        </w:tc>
        <w:tc>
          <w:tcPr>
            <w:tcW w:w="1917" w:type="dxa"/>
          </w:tcPr>
          <w:p w14:paraId="0A0D3CE0" w14:textId="7CD2EA86" w:rsidR="00E934A8" w:rsidRPr="00355DC6" w:rsidRDefault="00E934A8" w:rsidP="00355DC6">
            <w:pPr>
              <w:spacing w:after="0" w:line="240" w:lineRule="auto"/>
              <w:cnfStyle w:val="000000000000" w:firstRow="0" w:lastRow="0" w:firstColumn="0" w:lastColumn="0" w:oddVBand="0" w:evenVBand="0" w:oddHBand="0" w:evenHBand="0" w:firstRowFirstColumn="0" w:firstRowLastColumn="0" w:lastRowFirstColumn="0" w:lastRowLastColumn="0"/>
              <w:rPr>
                <w:rFonts w:cs="Calibri"/>
                <w:b/>
                <w:bCs/>
                <w:sz w:val="20"/>
                <w:szCs w:val="20"/>
              </w:rPr>
            </w:pPr>
            <w:r w:rsidRPr="00355DC6">
              <w:rPr>
                <w:rFonts w:cs="Calibri"/>
                <w:b/>
                <w:bCs/>
                <w:color w:val="000000"/>
                <w:sz w:val="20"/>
                <w:szCs w:val="20"/>
              </w:rPr>
              <w:t>Indonesia</w:t>
            </w:r>
          </w:p>
        </w:tc>
        <w:tc>
          <w:tcPr>
            <w:tcW w:w="1424" w:type="dxa"/>
          </w:tcPr>
          <w:p w14:paraId="38E5120D" w14:textId="427C1396" w:rsidR="00E934A8" w:rsidRPr="00355DC6" w:rsidRDefault="00E934A8" w:rsidP="00355DC6">
            <w:pPr>
              <w:spacing w:after="0" w:line="240" w:lineRule="auto"/>
              <w:cnfStyle w:val="000000000000" w:firstRow="0" w:lastRow="0" w:firstColumn="0" w:lastColumn="0" w:oddVBand="0" w:evenVBand="0" w:oddHBand="0" w:evenHBand="0" w:firstRowFirstColumn="0" w:firstRowLastColumn="0" w:lastRowFirstColumn="0" w:lastRowLastColumn="0"/>
              <w:rPr>
                <w:rFonts w:cs="Calibri"/>
                <w:sz w:val="20"/>
                <w:szCs w:val="20"/>
              </w:rPr>
            </w:pPr>
            <w:r w:rsidRPr="00D90841">
              <w:rPr>
                <w:rFonts w:cs="Calibri"/>
                <w:color w:val="000000"/>
                <w:sz w:val="20"/>
                <w:szCs w:val="20"/>
              </w:rPr>
              <w:t>5.13</w:t>
            </w:r>
          </w:p>
        </w:tc>
        <w:tc>
          <w:tcPr>
            <w:tcW w:w="1424" w:type="dxa"/>
          </w:tcPr>
          <w:p w14:paraId="78B5599D" w14:textId="2EB4DEDA" w:rsidR="00E934A8" w:rsidRPr="00355DC6" w:rsidRDefault="00E934A8" w:rsidP="00E934A8">
            <w:pPr>
              <w:spacing w:after="0" w:line="240" w:lineRule="auto"/>
              <w:cnfStyle w:val="000000000000" w:firstRow="0" w:lastRow="0" w:firstColumn="0" w:lastColumn="0" w:oddVBand="0" w:evenVBand="0" w:oddHBand="0" w:evenHBand="0" w:firstRowFirstColumn="0" w:firstRowLastColumn="0" w:lastRowFirstColumn="0" w:lastRowLastColumn="0"/>
              <w:rPr>
                <w:rFonts w:cs="Calibri"/>
                <w:b/>
                <w:bCs/>
                <w:color w:val="000000"/>
                <w:sz w:val="20"/>
                <w:szCs w:val="20"/>
              </w:rPr>
            </w:pPr>
            <w:r w:rsidRPr="00355DC6">
              <w:rPr>
                <w:rFonts w:cs="Calibri"/>
                <w:b/>
                <w:bCs/>
                <w:color w:val="000000"/>
                <w:sz w:val="20"/>
                <w:szCs w:val="20"/>
              </w:rPr>
              <w:t>Portugal</w:t>
            </w:r>
          </w:p>
        </w:tc>
        <w:tc>
          <w:tcPr>
            <w:tcW w:w="1425" w:type="dxa"/>
          </w:tcPr>
          <w:p w14:paraId="603BCFDF" w14:textId="6BD61441" w:rsidR="00E934A8" w:rsidRPr="0000793B" w:rsidRDefault="00E934A8" w:rsidP="00E934A8">
            <w:pPr>
              <w:spacing w:after="0" w:line="240" w:lineRule="auto"/>
              <w:cnfStyle w:val="000000000000" w:firstRow="0" w:lastRow="0" w:firstColumn="0" w:lastColumn="0" w:oddVBand="0" w:evenVBand="0" w:oddHBand="0" w:evenHBand="0" w:firstRowFirstColumn="0" w:firstRowLastColumn="0" w:lastRowFirstColumn="0" w:lastRowLastColumn="0"/>
              <w:rPr>
                <w:rFonts w:cs="Calibri"/>
                <w:color w:val="000000"/>
                <w:sz w:val="20"/>
                <w:szCs w:val="20"/>
              </w:rPr>
            </w:pPr>
            <w:r w:rsidRPr="00D90841">
              <w:rPr>
                <w:rFonts w:cs="Calibri"/>
                <w:color w:val="000000"/>
                <w:sz w:val="20"/>
                <w:szCs w:val="20"/>
              </w:rPr>
              <w:t>4.88</w:t>
            </w:r>
          </w:p>
        </w:tc>
      </w:tr>
      <w:tr w:rsidR="00E934A8" w14:paraId="0270D003" w14:textId="1A0C5345" w:rsidTr="00355D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4" w:type="dxa"/>
          </w:tcPr>
          <w:p w14:paraId="582C584A" w14:textId="1786770A" w:rsidR="00E934A8" w:rsidRPr="00355DC6" w:rsidRDefault="00E934A8" w:rsidP="00355DC6">
            <w:pPr>
              <w:spacing w:after="0" w:line="240" w:lineRule="auto"/>
              <w:rPr>
                <w:rFonts w:cs="Calibri"/>
                <w:sz w:val="20"/>
                <w:szCs w:val="20"/>
              </w:rPr>
            </w:pPr>
            <w:r w:rsidRPr="00355DC6">
              <w:rPr>
                <w:rFonts w:cs="Calibri"/>
                <w:color w:val="000000"/>
                <w:sz w:val="20"/>
                <w:szCs w:val="20"/>
              </w:rPr>
              <w:t>Switzerland</w:t>
            </w:r>
          </w:p>
        </w:tc>
        <w:tc>
          <w:tcPr>
            <w:tcW w:w="1424" w:type="dxa"/>
          </w:tcPr>
          <w:p w14:paraId="3843E31A" w14:textId="1C917AD9" w:rsidR="00E934A8" w:rsidRPr="00355DC6" w:rsidRDefault="00E934A8" w:rsidP="00355DC6">
            <w:pPr>
              <w:spacing w:after="0" w:line="240" w:lineRule="auto"/>
              <w:cnfStyle w:val="000000100000" w:firstRow="0" w:lastRow="0" w:firstColumn="0" w:lastColumn="0" w:oddVBand="0" w:evenVBand="0" w:oddHBand="1" w:evenHBand="0" w:firstRowFirstColumn="0" w:firstRowLastColumn="0" w:lastRowFirstColumn="0" w:lastRowLastColumn="0"/>
              <w:rPr>
                <w:rFonts w:cs="Calibri"/>
                <w:sz w:val="20"/>
                <w:szCs w:val="20"/>
              </w:rPr>
            </w:pPr>
            <w:r w:rsidRPr="00355DC6">
              <w:rPr>
                <w:rFonts w:cs="Calibri"/>
                <w:color w:val="000000"/>
                <w:sz w:val="20"/>
                <w:szCs w:val="20"/>
              </w:rPr>
              <w:t>4.14</w:t>
            </w:r>
          </w:p>
        </w:tc>
        <w:tc>
          <w:tcPr>
            <w:tcW w:w="1917" w:type="dxa"/>
          </w:tcPr>
          <w:p w14:paraId="1F6C3C95" w14:textId="2D08338A" w:rsidR="00E934A8" w:rsidRPr="00355DC6" w:rsidRDefault="00E934A8" w:rsidP="00355DC6">
            <w:pPr>
              <w:spacing w:after="0" w:line="240" w:lineRule="auto"/>
              <w:cnfStyle w:val="000000100000" w:firstRow="0" w:lastRow="0" w:firstColumn="0" w:lastColumn="0" w:oddVBand="0" w:evenVBand="0" w:oddHBand="1" w:evenHBand="0" w:firstRowFirstColumn="0" w:firstRowLastColumn="0" w:lastRowFirstColumn="0" w:lastRowLastColumn="0"/>
              <w:rPr>
                <w:rFonts w:cs="Calibri"/>
                <w:b/>
                <w:bCs/>
                <w:sz w:val="20"/>
                <w:szCs w:val="20"/>
              </w:rPr>
            </w:pPr>
            <w:r w:rsidRPr="00355DC6">
              <w:rPr>
                <w:rFonts w:cs="Calibri"/>
                <w:b/>
                <w:bCs/>
                <w:color w:val="000000"/>
                <w:sz w:val="20"/>
                <w:szCs w:val="20"/>
              </w:rPr>
              <w:t>India</w:t>
            </w:r>
          </w:p>
        </w:tc>
        <w:tc>
          <w:tcPr>
            <w:tcW w:w="1424" w:type="dxa"/>
          </w:tcPr>
          <w:p w14:paraId="165CD555" w14:textId="2EAE0B01" w:rsidR="00E934A8" w:rsidRPr="00355DC6" w:rsidRDefault="00E934A8" w:rsidP="00355DC6">
            <w:pPr>
              <w:spacing w:after="0" w:line="240" w:lineRule="auto"/>
              <w:cnfStyle w:val="000000100000" w:firstRow="0" w:lastRow="0" w:firstColumn="0" w:lastColumn="0" w:oddVBand="0" w:evenVBand="0" w:oddHBand="1" w:evenHBand="0" w:firstRowFirstColumn="0" w:firstRowLastColumn="0" w:lastRowFirstColumn="0" w:lastRowLastColumn="0"/>
              <w:rPr>
                <w:rFonts w:cs="Calibri"/>
                <w:sz w:val="20"/>
                <w:szCs w:val="20"/>
              </w:rPr>
            </w:pPr>
            <w:r w:rsidRPr="00D90841">
              <w:rPr>
                <w:rFonts w:cs="Calibri"/>
                <w:color w:val="000000"/>
                <w:sz w:val="20"/>
                <w:szCs w:val="20"/>
              </w:rPr>
              <w:t>4.51</w:t>
            </w:r>
          </w:p>
        </w:tc>
        <w:tc>
          <w:tcPr>
            <w:tcW w:w="1424" w:type="dxa"/>
          </w:tcPr>
          <w:p w14:paraId="65E337C2" w14:textId="0ED3F143" w:rsidR="00E934A8" w:rsidRPr="00355DC6" w:rsidRDefault="00E934A8" w:rsidP="00E934A8">
            <w:pPr>
              <w:spacing w:after="0" w:line="240" w:lineRule="auto"/>
              <w:cnfStyle w:val="000000100000" w:firstRow="0" w:lastRow="0" w:firstColumn="0" w:lastColumn="0" w:oddVBand="0" w:evenVBand="0" w:oddHBand="1" w:evenHBand="0" w:firstRowFirstColumn="0" w:firstRowLastColumn="0" w:lastRowFirstColumn="0" w:lastRowLastColumn="0"/>
              <w:rPr>
                <w:rFonts w:cs="Calibri"/>
                <w:b/>
                <w:bCs/>
                <w:color w:val="000000"/>
                <w:sz w:val="20"/>
                <w:szCs w:val="20"/>
              </w:rPr>
            </w:pPr>
            <w:r w:rsidRPr="00355DC6">
              <w:rPr>
                <w:rFonts w:cs="Calibri"/>
                <w:b/>
                <w:bCs/>
                <w:color w:val="000000"/>
                <w:sz w:val="20"/>
                <w:szCs w:val="20"/>
              </w:rPr>
              <w:t>Russian Federation</w:t>
            </w:r>
          </w:p>
        </w:tc>
        <w:tc>
          <w:tcPr>
            <w:tcW w:w="1425" w:type="dxa"/>
          </w:tcPr>
          <w:p w14:paraId="58DF086F" w14:textId="73DB3D53" w:rsidR="00E934A8" w:rsidRPr="0000793B" w:rsidRDefault="00E934A8" w:rsidP="00E934A8">
            <w:pPr>
              <w:spacing w:after="0" w:line="240" w:lineRule="auto"/>
              <w:cnfStyle w:val="000000100000" w:firstRow="0" w:lastRow="0" w:firstColumn="0" w:lastColumn="0" w:oddVBand="0" w:evenVBand="0" w:oddHBand="1" w:evenHBand="0" w:firstRowFirstColumn="0" w:firstRowLastColumn="0" w:lastRowFirstColumn="0" w:lastRowLastColumn="0"/>
              <w:rPr>
                <w:rFonts w:cs="Calibri"/>
                <w:color w:val="000000"/>
                <w:sz w:val="20"/>
                <w:szCs w:val="20"/>
              </w:rPr>
            </w:pPr>
            <w:r w:rsidRPr="00D90841">
              <w:rPr>
                <w:rFonts w:cs="Calibri"/>
                <w:color w:val="000000"/>
                <w:sz w:val="20"/>
                <w:szCs w:val="20"/>
              </w:rPr>
              <w:t>5.75</w:t>
            </w:r>
          </w:p>
        </w:tc>
      </w:tr>
      <w:tr w:rsidR="00E934A8" w14:paraId="07A6E25F" w14:textId="5CC481E1" w:rsidTr="00355DC6">
        <w:tc>
          <w:tcPr>
            <w:cnfStyle w:val="001000000000" w:firstRow="0" w:lastRow="0" w:firstColumn="1" w:lastColumn="0" w:oddVBand="0" w:evenVBand="0" w:oddHBand="0" w:evenHBand="0" w:firstRowFirstColumn="0" w:firstRowLastColumn="0" w:lastRowFirstColumn="0" w:lastRowLastColumn="0"/>
            <w:tcW w:w="1424" w:type="dxa"/>
          </w:tcPr>
          <w:p w14:paraId="3CE8A40F" w14:textId="1422A3DC" w:rsidR="00E934A8" w:rsidRPr="00355DC6" w:rsidRDefault="00E934A8" w:rsidP="00355DC6">
            <w:pPr>
              <w:spacing w:after="0" w:line="240" w:lineRule="auto"/>
              <w:rPr>
                <w:rFonts w:cs="Calibri"/>
                <w:sz w:val="20"/>
                <w:szCs w:val="20"/>
              </w:rPr>
            </w:pPr>
            <w:r w:rsidRPr="00355DC6">
              <w:rPr>
                <w:rFonts w:cs="Calibri"/>
                <w:color w:val="000000"/>
                <w:sz w:val="20"/>
                <w:szCs w:val="20"/>
              </w:rPr>
              <w:t>Chile</w:t>
            </w:r>
          </w:p>
        </w:tc>
        <w:tc>
          <w:tcPr>
            <w:tcW w:w="1424" w:type="dxa"/>
          </w:tcPr>
          <w:p w14:paraId="43EAAA4B" w14:textId="0FF4FE46" w:rsidR="00E934A8" w:rsidRPr="00355DC6" w:rsidRDefault="00E934A8" w:rsidP="00355DC6">
            <w:pPr>
              <w:spacing w:after="0" w:line="240" w:lineRule="auto"/>
              <w:cnfStyle w:val="000000000000" w:firstRow="0" w:lastRow="0" w:firstColumn="0" w:lastColumn="0" w:oddVBand="0" w:evenVBand="0" w:oddHBand="0" w:evenHBand="0" w:firstRowFirstColumn="0" w:firstRowLastColumn="0" w:lastRowFirstColumn="0" w:lastRowLastColumn="0"/>
              <w:rPr>
                <w:rFonts w:cs="Calibri"/>
                <w:sz w:val="20"/>
                <w:szCs w:val="20"/>
              </w:rPr>
            </w:pPr>
            <w:r w:rsidRPr="00355DC6">
              <w:rPr>
                <w:rFonts w:cs="Calibri"/>
                <w:color w:val="000000"/>
                <w:sz w:val="20"/>
                <w:szCs w:val="20"/>
              </w:rPr>
              <w:t>4.87</w:t>
            </w:r>
          </w:p>
        </w:tc>
        <w:tc>
          <w:tcPr>
            <w:tcW w:w="1917" w:type="dxa"/>
          </w:tcPr>
          <w:p w14:paraId="1C93DDBC" w14:textId="65E8DEFB" w:rsidR="00E934A8" w:rsidRPr="00355DC6" w:rsidRDefault="00E934A8" w:rsidP="00355DC6">
            <w:pPr>
              <w:spacing w:after="0" w:line="240" w:lineRule="auto"/>
              <w:cnfStyle w:val="000000000000" w:firstRow="0" w:lastRow="0" w:firstColumn="0" w:lastColumn="0" w:oddVBand="0" w:evenVBand="0" w:oddHBand="0" w:evenHBand="0" w:firstRowFirstColumn="0" w:firstRowLastColumn="0" w:lastRowFirstColumn="0" w:lastRowLastColumn="0"/>
              <w:rPr>
                <w:rFonts w:cs="Calibri"/>
                <w:b/>
                <w:bCs/>
                <w:sz w:val="20"/>
                <w:szCs w:val="20"/>
              </w:rPr>
            </w:pPr>
            <w:r w:rsidRPr="00355DC6">
              <w:rPr>
                <w:rFonts w:cs="Calibri"/>
                <w:b/>
                <w:bCs/>
                <w:color w:val="000000"/>
                <w:sz w:val="20"/>
                <w:szCs w:val="20"/>
              </w:rPr>
              <w:t>Ireland</w:t>
            </w:r>
          </w:p>
        </w:tc>
        <w:tc>
          <w:tcPr>
            <w:tcW w:w="1424" w:type="dxa"/>
          </w:tcPr>
          <w:p w14:paraId="6FAE2AA5" w14:textId="31BF372C" w:rsidR="00E934A8" w:rsidRPr="00355DC6" w:rsidRDefault="00E934A8" w:rsidP="00355DC6">
            <w:pPr>
              <w:spacing w:after="0" w:line="240" w:lineRule="auto"/>
              <w:cnfStyle w:val="000000000000" w:firstRow="0" w:lastRow="0" w:firstColumn="0" w:lastColumn="0" w:oddVBand="0" w:evenVBand="0" w:oddHBand="0" w:evenHBand="0" w:firstRowFirstColumn="0" w:firstRowLastColumn="0" w:lastRowFirstColumn="0" w:lastRowLastColumn="0"/>
              <w:rPr>
                <w:rFonts w:cs="Calibri"/>
                <w:sz w:val="20"/>
                <w:szCs w:val="20"/>
              </w:rPr>
            </w:pPr>
            <w:r w:rsidRPr="00D90841">
              <w:rPr>
                <w:rFonts w:cs="Calibri"/>
                <w:color w:val="000000"/>
                <w:sz w:val="20"/>
                <w:szCs w:val="20"/>
              </w:rPr>
              <w:t>5.19</w:t>
            </w:r>
          </w:p>
        </w:tc>
        <w:tc>
          <w:tcPr>
            <w:tcW w:w="1424" w:type="dxa"/>
          </w:tcPr>
          <w:p w14:paraId="79B777CA" w14:textId="3CCC9CE0" w:rsidR="00E934A8" w:rsidRPr="00355DC6" w:rsidRDefault="00E934A8" w:rsidP="00E934A8">
            <w:pPr>
              <w:spacing w:after="0" w:line="240" w:lineRule="auto"/>
              <w:cnfStyle w:val="000000000000" w:firstRow="0" w:lastRow="0" w:firstColumn="0" w:lastColumn="0" w:oddVBand="0" w:evenVBand="0" w:oddHBand="0" w:evenHBand="0" w:firstRowFirstColumn="0" w:firstRowLastColumn="0" w:lastRowFirstColumn="0" w:lastRowLastColumn="0"/>
              <w:rPr>
                <w:rFonts w:cs="Calibri"/>
                <w:b/>
                <w:bCs/>
                <w:color w:val="000000"/>
                <w:sz w:val="20"/>
                <w:szCs w:val="20"/>
              </w:rPr>
            </w:pPr>
            <w:r w:rsidRPr="00355DC6">
              <w:rPr>
                <w:rFonts w:cs="Calibri"/>
                <w:b/>
                <w:bCs/>
                <w:color w:val="000000"/>
                <w:sz w:val="20"/>
                <w:szCs w:val="20"/>
              </w:rPr>
              <w:t>Saudi Arabia</w:t>
            </w:r>
          </w:p>
        </w:tc>
        <w:tc>
          <w:tcPr>
            <w:tcW w:w="1425" w:type="dxa"/>
          </w:tcPr>
          <w:p w14:paraId="0E7B8589" w14:textId="10AB23CE" w:rsidR="00E934A8" w:rsidRPr="0000793B" w:rsidRDefault="00E934A8" w:rsidP="00E934A8">
            <w:pPr>
              <w:spacing w:after="0" w:line="240" w:lineRule="auto"/>
              <w:cnfStyle w:val="000000000000" w:firstRow="0" w:lastRow="0" w:firstColumn="0" w:lastColumn="0" w:oddVBand="0" w:evenVBand="0" w:oddHBand="0" w:evenHBand="0" w:firstRowFirstColumn="0" w:firstRowLastColumn="0" w:lastRowFirstColumn="0" w:lastRowLastColumn="0"/>
              <w:rPr>
                <w:rFonts w:cs="Calibri"/>
                <w:color w:val="000000"/>
                <w:sz w:val="20"/>
                <w:szCs w:val="20"/>
              </w:rPr>
            </w:pPr>
            <w:r w:rsidRPr="00D90841">
              <w:rPr>
                <w:rFonts w:cs="Calibri"/>
                <w:color w:val="000000"/>
                <w:sz w:val="20"/>
                <w:szCs w:val="20"/>
              </w:rPr>
              <w:t>5.97</w:t>
            </w:r>
          </w:p>
        </w:tc>
      </w:tr>
      <w:tr w:rsidR="00E934A8" w14:paraId="177B7ED1" w14:textId="66A105CD" w:rsidTr="00355D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4" w:type="dxa"/>
          </w:tcPr>
          <w:p w14:paraId="284715AE" w14:textId="44CB849E" w:rsidR="00E934A8" w:rsidRPr="00355DC6" w:rsidRDefault="00E934A8" w:rsidP="00355DC6">
            <w:pPr>
              <w:spacing w:after="0" w:line="240" w:lineRule="auto"/>
              <w:rPr>
                <w:rFonts w:cs="Calibri"/>
                <w:sz w:val="20"/>
                <w:szCs w:val="20"/>
              </w:rPr>
            </w:pPr>
            <w:r w:rsidRPr="00355DC6">
              <w:rPr>
                <w:rFonts w:cs="Calibri"/>
                <w:color w:val="000000"/>
                <w:sz w:val="20"/>
                <w:szCs w:val="20"/>
              </w:rPr>
              <w:t>China</w:t>
            </w:r>
          </w:p>
        </w:tc>
        <w:tc>
          <w:tcPr>
            <w:tcW w:w="1424" w:type="dxa"/>
          </w:tcPr>
          <w:p w14:paraId="4A176C68" w14:textId="4EAB7C49" w:rsidR="00E934A8" w:rsidRPr="00355DC6" w:rsidRDefault="00E934A8" w:rsidP="00355DC6">
            <w:pPr>
              <w:spacing w:after="0" w:line="240" w:lineRule="auto"/>
              <w:cnfStyle w:val="000000100000" w:firstRow="0" w:lastRow="0" w:firstColumn="0" w:lastColumn="0" w:oddVBand="0" w:evenVBand="0" w:oddHBand="1" w:evenHBand="0" w:firstRowFirstColumn="0" w:firstRowLastColumn="0" w:lastRowFirstColumn="0" w:lastRowLastColumn="0"/>
              <w:rPr>
                <w:rFonts w:cs="Calibri"/>
                <w:sz w:val="20"/>
                <w:szCs w:val="20"/>
              </w:rPr>
            </w:pPr>
            <w:r w:rsidRPr="00355DC6">
              <w:rPr>
                <w:rFonts w:cs="Calibri"/>
                <w:color w:val="000000"/>
                <w:sz w:val="20"/>
                <w:szCs w:val="20"/>
              </w:rPr>
              <w:t>6.04</w:t>
            </w:r>
          </w:p>
        </w:tc>
        <w:tc>
          <w:tcPr>
            <w:tcW w:w="1917" w:type="dxa"/>
          </w:tcPr>
          <w:p w14:paraId="7FA6B475" w14:textId="0FB473B8" w:rsidR="00E934A8" w:rsidRPr="00355DC6" w:rsidRDefault="00E934A8" w:rsidP="00355DC6">
            <w:pPr>
              <w:spacing w:after="0" w:line="240" w:lineRule="auto"/>
              <w:cnfStyle w:val="000000100000" w:firstRow="0" w:lastRow="0" w:firstColumn="0" w:lastColumn="0" w:oddVBand="0" w:evenVBand="0" w:oddHBand="1" w:evenHBand="0" w:firstRowFirstColumn="0" w:firstRowLastColumn="0" w:lastRowFirstColumn="0" w:lastRowLastColumn="0"/>
              <w:rPr>
                <w:rFonts w:cs="Calibri"/>
                <w:b/>
                <w:bCs/>
                <w:sz w:val="20"/>
                <w:szCs w:val="20"/>
              </w:rPr>
            </w:pPr>
            <w:r w:rsidRPr="00355DC6">
              <w:rPr>
                <w:rFonts w:cs="Calibri"/>
                <w:b/>
                <w:bCs/>
                <w:color w:val="000000"/>
                <w:sz w:val="20"/>
                <w:szCs w:val="20"/>
              </w:rPr>
              <w:t>Israel</w:t>
            </w:r>
          </w:p>
        </w:tc>
        <w:tc>
          <w:tcPr>
            <w:tcW w:w="1424" w:type="dxa"/>
          </w:tcPr>
          <w:p w14:paraId="3965F52D" w14:textId="18C8206E" w:rsidR="00E934A8" w:rsidRPr="00355DC6" w:rsidRDefault="00E934A8" w:rsidP="00355DC6">
            <w:pPr>
              <w:spacing w:after="0" w:line="240" w:lineRule="auto"/>
              <w:cnfStyle w:val="000000100000" w:firstRow="0" w:lastRow="0" w:firstColumn="0" w:lastColumn="0" w:oddVBand="0" w:evenVBand="0" w:oddHBand="1" w:evenHBand="0" w:firstRowFirstColumn="0" w:firstRowLastColumn="0" w:lastRowFirstColumn="0" w:lastRowLastColumn="0"/>
              <w:rPr>
                <w:rFonts w:cs="Calibri"/>
                <w:sz w:val="20"/>
                <w:szCs w:val="20"/>
              </w:rPr>
            </w:pPr>
            <w:r w:rsidRPr="00D90841">
              <w:rPr>
                <w:rFonts w:cs="Calibri"/>
                <w:color w:val="000000"/>
                <w:sz w:val="20"/>
                <w:szCs w:val="20"/>
              </w:rPr>
              <w:t>4.74</w:t>
            </w:r>
          </w:p>
        </w:tc>
        <w:tc>
          <w:tcPr>
            <w:tcW w:w="1424" w:type="dxa"/>
          </w:tcPr>
          <w:p w14:paraId="4A6879B7" w14:textId="108954EE" w:rsidR="00E934A8" w:rsidRPr="00355DC6" w:rsidRDefault="00E934A8" w:rsidP="00E934A8">
            <w:pPr>
              <w:spacing w:after="0" w:line="240" w:lineRule="auto"/>
              <w:cnfStyle w:val="000000100000" w:firstRow="0" w:lastRow="0" w:firstColumn="0" w:lastColumn="0" w:oddVBand="0" w:evenVBand="0" w:oddHBand="1" w:evenHBand="0" w:firstRowFirstColumn="0" w:firstRowLastColumn="0" w:lastRowFirstColumn="0" w:lastRowLastColumn="0"/>
              <w:rPr>
                <w:rFonts w:cs="Calibri"/>
                <w:b/>
                <w:bCs/>
                <w:color w:val="000000"/>
                <w:sz w:val="20"/>
                <w:szCs w:val="20"/>
              </w:rPr>
            </w:pPr>
            <w:r w:rsidRPr="00355DC6">
              <w:rPr>
                <w:rFonts w:cs="Calibri"/>
                <w:b/>
                <w:bCs/>
                <w:color w:val="000000"/>
                <w:sz w:val="20"/>
                <w:szCs w:val="20"/>
              </w:rPr>
              <w:t>Slovakia</w:t>
            </w:r>
          </w:p>
        </w:tc>
        <w:tc>
          <w:tcPr>
            <w:tcW w:w="1425" w:type="dxa"/>
          </w:tcPr>
          <w:p w14:paraId="25123F11" w14:textId="7F8BDFAF" w:rsidR="00E934A8" w:rsidRPr="0000793B" w:rsidRDefault="00E934A8" w:rsidP="00E934A8">
            <w:pPr>
              <w:spacing w:after="0" w:line="240" w:lineRule="auto"/>
              <w:cnfStyle w:val="000000100000" w:firstRow="0" w:lastRow="0" w:firstColumn="0" w:lastColumn="0" w:oddVBand="0" w:evenVBand="0" w:oddHBand="1" w:evenHBand="0" w:firstRowFirstColumn="0" w:firstRowLastColumn="0" w:lastRowFirstColumn="0" w:lastRowLastColumn="0"/>
              <w:rPr>
                <w:rFonts w:cs="Calibri"/>
                <w:color w:val="000000"/>
                <w:sz w:val="20"/>
                <w:szCs w:val="20"/>
              </w:rPr>
            </w:pPr>
            <w:r w:rsidRPr="00D90841">
              <w:rPr>
                <w:rFonts w:cs="Calibri"/>
                <w:color w:val="000000"/>
                <w:sz w:val="20"/>
                <w:szCs w:val="20"/>
              </w:rPr>
              <w:t>5.05</w:t>
            </w:r>
          </w:p>
        </w:tc>
      </w:tr>
      <w:tr w:rsidR="00E934A8" w14:paraId="0F927145" w14:textId="2F5E1E57" w:rsidTr="00355DC6">
        <w:tc>
          <w:tcPr>
            <w:cnfStyle w:val="001000000000" w:firstRow="0" w:lastRow="0" w:firstColumn="1" w:lastColumn="0" w:oddVBand="0" w:evenVBand="0" w:oddHBand="0" w:evenHBand="0" w:firstRowFirstColumn="0" w:firstRowLastColumn="0" w:lastRowFirstColumn="0" w:lastRowLastColumn="0"/>
            <w:tcW w:w="1424" w:type="dxa"/>
          </w:tcPr>
          <w:p w14:paraId="77BCC5A1" w14:textId="23CBE306" w:rsidR="00E934A8" w:rsidRPr="00355DC6" w:rsidRDefault="00E934A8" w:rsidP="00355DC6">
            <w:pPr>
              <w:spacing w:after="0" w:line="240" w:lineRule="auto"/>
              <w:rPr>
                <w:rFonts w:cs="Calibri"/>
                <w:sz w:val="20"/>
                <w:szCs w:val="20"/>
              </w:rPr>
            </w:pPr>
            <w:r w:rsidRPr="00355DC6">
              <w:rPr>
                <w:rFonts w:cs="Calibri"/>
                <w:color w:val="000000"/>
                <w:sz w:val="20"/>
                <w:szCs w:val="20"/>
              </w:rPr>
              <w:t>Colombia</w:t>
            </w:r>
          </w:p>
        </w:tc>
        <w:tc>
          <w:tcPr>
            <w:tcW w:w="1424" w:type="dxa"/>
          </w:tcPr>
          <w:p w14:paraId="1FF6AA0D" w14:textId="5FD1233C" w:rsidR="00E934A8" w:rsidRPr="00355DC6" w:rsidRDefault="00E934A8" w:rsidP="00355DC6">
            <w:pPr>
              <w:spacing w:after="0" w:line="240" w:lineRule="auto"/>
              <w:cnfStyle w:val="000000000000" w:firstRow="0" w:lastRow="0" w:firstColumn="0" w:lastColumn="0" w:oddVBand="0" w:evenVBand="0" w:oddHBand="0" w:evenHBand="0" w:firstRowFirstColumn="0" w:firstRowLastColumn="0" w:lastRowFirstColumn="0" w:lastRowLastColumn="0"/>
              <w:rPr>
                <w:rFonts w:cs="Calibri"/>
                <w:sz w:val="20"/>
                <w:szCs w:val="20"/>
              </w:rPr>
            </w:pPr>
            <w:r w:rsidRPr="00355DC6">
              <w:rPr>
                <w:rFonts w:cs="Calibri"/>
                <w:color w:val="000000"/>
                <w:sz w:val="20"/>
                <w:szCs w:val="20"/>
              </w:rPr>
              <w:t>4.23</w:t>
            </w:r>
          </w:p>
        </w:tc>
        <w:tc>
          <w:tcPr>
            <w:tcW w:w="1917" w:type="dxa"/>
          </w:tcPr>
          <w:p w14:paraId="54E6723D" w14:textId="5090D37B" w:rsidR="00E934A8" w:rsidRPr="00355DC6" w:rsidRDefault="00E934A8" w:rsidP="00355DC6">
            <w:pPr>
              <w:spacing w:after="0" w:line="240" w:lineRule="auto"/>
              <w:cnfStyle w:val="000000000000" w:firstRow="0" w:lastRow="0" w:firstColumn="0" w:lastColumn="0" w:oddVBand="0" w:evenVBand="0" w:oddHBand="0" w:evenHBand="0" w:firstRowFirstColumn="0" w:firstRowLastColumn="0" w:lastRowFirstColumn="0" w:lastRowLastColumn="0"/>
              <w:rPr>
                <w:rFonts w:cs="Calibri"/>
                <w:b/>
                <w:bCs/>
                <w:sz w:val="20"/>
                <w:szCs w:val="20"/>
              </w:rPr>
            </w:pPr>
            <w:r w:rsidRPr="00355DC6">
              <w:rPr>
                <w:rFonts w:cs="Calibri"/>
                <w:b/>
                <w:bCs/>
                <w:color w:val="000000"/>
                <w:sz w:val="20"/>
                <w:szCs w:val="20"/>
              </w:rPr>
              <w:t>Italy</w:t>
            </w:r>
          </w:p>
        </w:tc>
        <w:tc>
          <w:tcPr>
            <w:tcW w:w="1424" w:type="dxa"/>
          </w:tcPr>
          <w:p w14:paraId="27B96CDF" w14:textId="5F0E0660" w:rsidR="00E934A8" w:rsidRPr="00355DC6" w:rsidRDefault="00E934A8" w:rsidP="00355DC6">
            <w:pPr>
              <w:spacing w:after="0" w:line="240" w:lineRule="auto"/>
              <w:cnfStyle w:val="000000000000" w:firstRow="0" w:lastRow="0" w:firstColumn="0" w:lastColumn="0" w:oddVBand="0" w:evenVBand="0" w:oddHBand="0" w:evenHBand="0" w:firstRowFirstColumn="0" w:firstRowLastColumn="0" w:lastRowFirstColumn="0" w:lastRowLastColumn="0"/>
              <w:rPr>
                <w:rFonts w:cs="Calibri"/>
                <w:sz w:val="20"/>
                <w:szCs w:val="20"/>
              </w:rPr>
            </w:pPr>
            <w:r w:rsidRPr="00D90841">
              <w:rPr>
                <w:rFonts w:cs="Calibri"/>
                <w:color w:val="000000"/>
                <w:sz w:val="20"/>
                <w:szCs w:val="20"/>
              </w:rPr>
              <w:t>4.71</w:t>
            </w:r>
          </w:p>
        </w:tc>
        <w:tc>
          <w:tcPr>
            <w:tcW w:w="1424" w:type="dxa"/>
          </w:tcPr>
          <w:p w14:paraId="48BECB18" w14:textId="341149BD" w:rsidR="00E934A8" w:rsidRPr="00355DC6" w:rsidRDefault="00E934A8" w:rsidP="00E934A8">
            <w:pPr>
              <w:spacing w:after="0" w:line="240" w:lineRule="auto"/>
              <w:cnfStyle w:val="000000000000" w:firstRow="0" w:lastRow="0" w:firstColumn="0" w:lastColumn="0" w:oddVBand="0" w:evenVBand="0" w:oddHBand="0" w:evenHBand="0" w:firstRowFirstColumn="0" w:firstRowLastColumn="0" w:lastRowFirstColumn="0" w:lastRowLastColumn="0"/>
              <w:rPr>
                <w:rFonts w:cs="Calibri"/>
                <w:b/>
                <w:bCs/>
                <w:color w:val="000000"/>
                <w:sz w:val="20"/>
                <w:szCs w:val="20"/>
              </w:rPr>
            </w:pPr>
            <w:r w:rsidRPr="00355DC6">
              <w:rPr>
                <w:rFonts w:cs="Calibri"/>
                <w:b/>
                <w:bCs/>
                <w:color w:val="000000"/>
                <w:sz w:val="20"/>
                <w:szCs w:val="20"/>
              </w:rPr>
              <w:t>Slovenia</w:t>
            </w:r>
          </w:p>
        </w:tc>
        <w:tc>
          <w:tcPr>
            <w:tcW w:w="1425" w:type="dxa"/>
          </w:tcPr>
          <w:p w14:paraId="5A82293D" w14:textId="1646B998" w:rsidR="00E934A8" w:rsidRPr="0000793B" w:rsidRDefault="00E934A8" w:rsidP="00E934A8">
            <w:pPr>
              <w:spacing w:after="0" w:line="240" w:lineRule="auto"/>
              <w:cnfStyle w:val="000000000000" w:firstRow="0" w:lastRow="0" w:firstColumn="0" w:lastColumn="0" w:oddVBand="0" w:evenVBand="0" w:oddHBand="0" w:evenHBand="0" w:firstRowFirstColumn="0" w:firstRowLastColumn="0" w:lastRowFirstColumn="0" w:lastRowLastColumn="0"/>
              <w:rPr>
                <w:rFonts w:cs="Calibri"/>
                <w:color w:val="000000"/>
                <w:sz w:val="20"/>
                <w:szCs w:val="20"/>
              </w:rPr>
            </w:pPr>
            <w:r w:rsidRPr="00D90841">
              <w:rPr>
                <w:rFonts w:cs="Calibri"/>
                <w:color w:val="000000"/>
                <w:sz w:val="20"/>
                <w:szCs w:val="20"/>
              </w:rPr>
              <w:t>4.57</w:t>
            </w:r>
          </w:p>
        </w:tc>
      </w:tr>
      <w:tr w:rsidR="00E934A8" w14:paraId="7BBEDAB2" w14:textId="703624E2" w:rsidTr="00355D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4" w:type="dxa"/>
          </w:tcPr>
          <w:p w14:paraId="001017C5" w14:textId="7541AEA1" w:rsidR="00E934A8" w:rsidRPr="00355DC6" w:rsidRDefault="00E934A8" w:rsidP="00355DC6">
            <w:pPr>
              <w:spacing w:after="0" w:line="240" w:lineRule="auto"/>
              <w:rPr>
                <w:rFonts w:cs="Calibri"/>
                <w:sz w:val="20"/>
                <w:szCs w:val="20"/>
              </w:rPr>
            </w:pPr>
            <w:r w:rsidRPr="00355DC6">
              <w:rPr>
                <w:rFonts w:cs="Calibri"/>
                <w:color w:val="000000"/>
                <w:sz w:val="20"/>
                <w:szCs w:val="20"/>
              </w:rPr>
              <w:t>Costa Rica</w:t>
            </w:r>
          </w:p>
        </w:tc>
        <w:tc>
          <w:tcPr>
            <w:tcW w:w="1424" w:type="dxa"/>
          </w:tcPr>
          <w:p w14:paraId="046CA0C9" w14:textId="73D53DA9" w:rsidR="00E934A8" w:rsidRPr="00355DC6" w:rsidRDefault="00E934A8" w:rsidP="00355DC6">
            <w:pPr>
              <w:spacing w:after="0" w:line="240" w:lineRule="auto"/>
              <w:cnfStyle w:val="000000100000" w:firstRow="0" w:lastRow="0" w:firstColumn="0" w:lastColumn="0" w:oddVBand="0" w:evenVBand="0" w:oddHBand="1" w:evenHBand="0" w:firstRowFirstColumn="0" w:firstRowLastColumn="0" w:lastRowFirstColumn="0" w:lastRowLastColumn="0"/>
              <w:rPr>
                <w:rFonts w:cs="Calibri"/>
                <w:sz w:val="20"/>
                <w:szCs w:val="20"/>
              </w:rPr>
            </w:pPr>
            <w:r w:rsidRPr="00355DC6">
              <w:rPr>
                <w:rFonts w:cs="Calibri"/>
                <w:color w:val="000000"/>
                <w:sz w:val="20"/>
                <w:szCs w:val="20"/>
              </w:rPr>
              <w:t>3.47</w:t>
            </w:r>
          </w:p>
        </w:tc>
        <w:tc>
          <w:tcPr>
            <w:tcW w:w="1917" w:type="dxa"/>
          </w:tcPr>
          <w:p w14:paraId="5660E5AF" w14:textId="381771E8" w:rsidR="00E934A8" w:rsidRPr="00355DC6" w:rsidRDefault="00E934A8" w:rsidP="00355DC6">
            <w:pPr>
              <w:spacing w:after="0" w:line="240" w:lineRule="auto"/>
              <w:cnfStyle w:val="000000100000" w:firstRow="0" w:lastRow="0" w:firstColumn="0" w:lastColumn="0" w:oddVBand="0" w:evenVBand="0" w:oddHBand="1" w:evenHBand="0" w:firstRowFirstColumn="0" w:firstRowLastColumn="0" w:lastRowFirstColumn="0" w:lastRowLastColumn="0"/>
              <w:rPr>
                <w:rFonts w:cs="Calibri"/>
                <w:b/>
                <w:bCs/>
                <w:sz w:val="20"/>
                <w:szCs w:val="20"/>
              </w:rPr>
            </w:pPr>
            <w:r w:rsidRPr="00355DC6">
              <w:rPr>
                <w:rFonts w:cs="Calibri"/>
                <w:b/>
                <w:bCs/>
                <w:color w:val="000000"/>
                <w:sz w:val="20"/>
                <w:szCs w:val="20"/>
              </w:rPr>
              <w:t>Japan</w:t>
            </w:r>
          </w:p>
        </w:tc>
        <w:tc>
          <w:tcPr>
            <w:tcW w:w="1424" w:type="dxa"/>
          </w:tcPr>
          <w:p w14:paraId="5E584794" w14:textId="7679B3BC" w:rsidR="00E934A8" w:rsidRPr="00355DC6" w:rsidRDefault="00E934A8" w:rsidP="00355DC6">
            <w:pPr>
              <w:spacing w:after="0" w:line="240" w:lineRule="auto"/>
              <w:cnfStyle w:val="000000100000" w:firstRow="0" w:lastRow="0" w:firstColumn="0" w:lastColumn="0" w:oddVBand="0" w:evenVBand="0" w:oddHBand="1" w:evenHBand="0" w:firstRowFirstColumn="0" w:firstRowLastColumn="0" w:lastRowFirstColumn="0" w:lastRowLastColumn="0"/>
              <w:rPr>
                <w:rFonts w:cs="Calibri"/>
                <w:sz w:val="20"/>
                <w:szCs w:val="20"/>
              </w:rPr>
            </w:pPr>
            <w:r w:rsidRPr="00D90841">
              <w:rPr>
                <w:rFonts w:cs="Calibri"/>
                <w:color w:val="000000"/>
                <w:sz w:val="20"/>
                <w:szCs w:val="20"/>
              </w:rPr>
              <w:t>5.11</w:t>
            </w:r>
          </w:p>
        </w:tc>
        <w:tc>
          <w:tcPr>
            <w:tcW w:w="1424" w:type="dxa"/>
          </w:tcPr>
          <w:p w14:paraId="6831EB8F" w14:textId="324ABF35" w:rsidR="00E934A8" w:rsidRPr="00355DC6" w:rsidRDefault="00E934A8" w:rsidP="00E934A8">
            <w:pPr>
              <w:spacing w:after="0" w:line="240" w:lineRule="auto"/>
              <w:cnfStyle w:val="000000100000" w:firstRow="0" w:lastRow="0" w:firstColumn="0" w:lastColumn="0" w:oddVBand="0" w:evenVBand="0" w:oddHBand="1" w:evenHBand="0" w:firstRowFirstColumn="0" w:firstRowLastColumn="0" w:lastRowFirstColumn="0" w:lastRowLastColumn="0"/>
              <w:rPr>
                <w:rFonts w:cs="Calibri"/>
                <w:b/>
                <w:bCs/>
                <w:color w:val="000000"/>
                <w:sz w:val="20"/>
                <w:szCs w:val="20"/>
              </w:rPr>
            </w:pPr>
            <w:r w:rsidRPr="00355DC6">
              <w:rPr>
                <w:rFonts w:cs="Calibri"/>
                <w:b/>
                <w:bCs/>
                <w:color w:val="000000"/>
                <w:sz w:val="20"/>
                <w:szCs w:val="20"/>
              </w:rPr>
              <w:t>Sweden</w:t>
            </w:r>
          </w:p>
        </w:tc>
        <w:tc>
          <w:tcPr>
            <w:tcW w:w="1425" w:type="dxa"/>
          </w:tcPr>
          <w:p w14:paraId="5E26B7B8" w14:textId="78961690" w:rsidR="00E934A8" w:rsidRPr="0000793B" w:rsidRDefault="00E934A8" w:rsidP="00E934A8">
            <w:pPr>
              <w:spacing w:after="0" w:line="240" w:lineRule="auto"/>
              <w:cnfStyle w:val="000000100000" w:firstRow="0" w:lastRow="0" w:firstColumn="0" w:lastColumn="0" w:oddVBand="0" w:evenVBand="0" w:oddHBand="1" w:evenHBand="0" w:firstRowFirstColumn="0" w:firstRowLastColumn="0" w:lastRowFirstColumn="0" w:lastRowLastColumn="0"/>
              <w:rPr>
                <w:rFonts w:cs="Calibri"/>
                <w:color w:val="000000"/>
                <w:sz w:val="20"/>
                <w:szCs w:val="20"/>
              </w:rPr>
            </w:pPr>
            <w:r w:rsidRPr="00D90841">
              <w:rPr>
                <w:rFonts w:cs="Calibri"/>
                <w:color w:val="000000"/>
                <w:sz w:val="20"/>
                <w:szCs w:val="20"/>
              </w:rPr>
              <w:t>1.92</w:t>
            </w:r>
          </w:p>
        </w:tc>
      </w:tr>
      <w:tr w:rsidR="00E934A8" w14:paraId="21C59CCE" w14:textId="39191B5F" w:rsidTr="00355DC6">
        <w:tc>
          <w:tcPr>
            <w:cnfStyle w:val="001000000000" w:firstRow="0" w:lastRow="0" w:firstColumn="1" w:lastColumn="0" w:oddVBand="0" w:evenVBand="0" w:oddHBand="0" w:evenHBand="0" w:firstRowFirstColumn="0" w:firstRowLastColumn="0" w:lastRowFirstColumn="0" w:lastRowLastColumn="0"/>
            <w:tcW w:w="1424" w:type="dxa"/>
          </w:tcPr>
          <w:p w14:paraId="63D8C803" w14:textId="56AB813E" w:rsidR="00E934A8" w:rsidRPr="00355DC6" w:rsidRDefault="00E934A8" w:rsidP="00355DC6">
            <w:pPr>
              <w:spacing w:after="0" w:line="240" w:lineRule="auto"/>
              <w:rPr>
                <w:rFonts w:cs="Calibri"/>
                <w:sz w:val="20"/>
                <w:szCs w:val="20"/>
              </w:rPr>
            </w:pPr>
            <w:r w:rsidRPr="00355DC6">
              <w:rPr>
                <w:rFonts w:cs="Calibri"/>
                <w:color w:val="000000"/>
                <w:sz w:val="20"/>
                <w:szCs w:val="20"/>
              </w:rPr>
              <w:t>Cyprus</w:t>
            </w:r>
          </w:p>
        </w:tc>
        <w:tc>
          <w:tcPr>
            <w:tcW w:w="1424" w:type="dxa"/>
          </w:tcPr>
          <w:p w14:paraId="0E7E03EB" w14:textId="0C8A0350" w:rsidR="00E934A8" w:rsidRPr="00355DC6" w:rsidRDefault="00E934A8" w:rsidP="00355DC6">
            <w:pPr>
              <w:spacing w:after="0" w:line="240" w:lineRule="auto"/>
              <w:cnfStyle w:val="000000000000" w:firstRow="0" w:lastRow="0" w:firstColumn="0" w:lastColumn="0" w:oddVBand="0" w:evenVBand="0" w:oddHBand="0" w:evenHBand="0" w:firstRowFirstColumn="0" w:firstRowLastColumn="0" w:lastRowFirstColumn="0" w:lastRowLastColumn="0"/>
              <w:rPr>
                <w:rFonts w:cs="Calibri"/>
                <w:sz w:val="20"/>
                <w:szCs w:val="20"/>
              </w:rPr>
            </w:pPr>
            <w:r w:rsidRPr="00355DC6">
              <w:rPr>
                <w:rFonts w:cs="Calibri"/>
                <w:color w:val="000000"/>
                <w:sz w:val="20"/>
                <w:szCs w:val="20"/>
              </w:rPr>
              <w:t>4.51</w:t>
            </w:r>
          </w:p>
        </w:tc>
        <w:tc>
          <w:tcPr>
            <w:tcW w:w="1917" w:type="dxa"/>
          </w:tcPr>
          <w:p w14:paraId="13690645" w14:textId="35F12710" w:rsidR="00E934A8" w:rsidRPr="00355DC6" w:rsidRDefault="00E934A8" w:rsidP="00355DC6">
            <w:pPr>
              <w:spacing w:after="0" w:line="240" w:lineRule="auto"/>
              <w:cnfStyle w:val="000000000000" w:firstRow="0" w:lastRow="0" w:firstColumn="0" w:lastColumn="0" w:oddVBand="0" w:evenVBand="0" w:oddHBand="0" w:evenHBand="0" w:firstRowFirstColumn="0" w:firstRowLastColumn="0" w:lastRowFirstColumn="0" w:lastRowLastColumn="0"/>
              <w:rPr>
                <w:rFonts w:cs="Calibri"/>
                <w:b/>
                <w:bCs/>
                <w:sz w:val="20"/>
                <w:szCs w:val="20"/>
              </w:rPr>
            </w:pPr>
            <w:r w:rsidRPr="00355DC6">
              <w:rPr>
                <w:rFonts w:cs="Calibri"/>
                <w:b/>
                <w:bCs/>
                <w:color w:val="000000"/>
                <w:sz w:val="20"/>
                <w:szCs w:val="20"/>
              </w:rPr>
              <w:t>Kazakhstan</w:t>
            </w:r>
          </w:p>
        </w:tc>
        <w:tc>
          <w:tcPr>
            <w:tcW w:w="1424" w:type="dxa"/>
          </w:tcPr>
          <w:p w14:paraId="3F224BE0" w14:textId="7F745CB6" w:rsidR="00E934A8" w:rsidRPr="00355DC6" w:rsidRDefault="00E934A8" w:rsidP="00355DC6">
            <w:pPr>
              <w:spacing w:after="0" w:line="240" w:lineRule="auto"/>
              <w:cnfStyle w:val="000000000000" w:firstRow="0" w:lastRow="0" w:firstColumn="0" w:lastColumn="0" w:oddVBand="0" w:evenVBand="0" w:oddHBand="0" w:evenHBand="0" w:firstRowFirstColumn="0" w:firstRowLastColumn="0" w:lastRowFirstColumn="0" w:lastRowLastColumn="0"/>
              <w:rPr>
                <w:rFonts w:cs="Calibri"/>
                <w:sz w:val="20"/>
                <w:szCs w:val="20"/>
              </w:rPr>
            </w:pPr>
            <w:r w:rsidRPr="00D90841">
              <w:rPr>
                <w:rFonts w:cs="Calibri"/>
                <w:color w:val="000000"/>
                <w:sz w:val="20"/>
                <w:szCs w:val="20"/>
              </w:rPr>
              <w:t>5.56</w:t>
            </w:r>
          </w:p>
        </w:tc>
        <w:tc>
          <w:tcPr>
            <w:tcW w:w="1424" w:type="dxa"/>
          </w:tcPr>
          <w:p w14:paraId="133BE102" w14:textId="30EC8900" w:rsidR="00E934A8" w:rsidRPr="00355DC6" w:rsidRDefault="00E934A8" w:rsidP="00E934A8">
            <w:pPr>
              <w:spacing w:after="0" w:line="240" w:lineRule="auto"/>
              <w:cnfStyle w:val="000000000000" w:firstRow="0" w:lastRow="0" w:firstColumn="0" w:lastColumn="0" w:oddVBand="0" w:evenVBand="0" w:oddHBand="0" w:evenHBand="0" w:firstRowFirstColumn="0" w:firstRowLastColumn="0" w:lastRowFirstColumn="0" w:lastRowLastColumn="0"/>
              <w:rPr>
                <w:rFonts w:cs="Calibri"/>
                <w:b/>
                <w:bCs/>
                <w:color w:val="000000"/>
                <w:sz w:val="20"/>
                <w:szCs w:val="20"/>
              </w:rPr>
            </w:pPr>
            <w:r w:rsidRPr="00355DC6">
              <w:rPr>
                <w:rFonts w:cs="Calibri"/>
                <w:b/>
                <w:bCs/>
                <w:color w:val="000000"/>
                <w:sz w:val="20"/>
                <w:szCs w:val="20"/>
              </w:rPr>
              <w:t>Thailand</w:t>
            </w:r>
          </w:p>
        </w:tc>
        <w:tc>
          <w:tcPr>
            <w:tcW w:w="1425" w:type="dxa"/>
          </w:tcPr>
          <w:p w14:paraId="7B33C6DD" w14:textId="7D50940C" w:rsidR="00E934A8" w:rsidRPr="0000793B" w:rsidRDefault="00E934A8" w:rsidP="00E934A8">
            <w:pPr>
              <w:spacing w:after="0" w:line="240" w:lineRule="auto"/>
              <w:cnfStyle w:val="000000000000" w:firstRow="0" w:lastRow="0" w:firstColumn="0" w:lastColumn="0" w:oddVBand="0" w:evenVBand="0" w:oddHBand="0" w:evenHBand="0" w:firstRowFirstColumn="0" w:firstRowLastColumn="0" w:lastRowFirstColumn="0" w:lastRowLastColumn="0"/>
              <w:rPr>
                <w:rFonts w:cs="Calibri"/>
                <w:color w:val="000000"/>
                <w:sz w:val="20"/>
                <w:szCs w:val="20"/>
              </w:rPr>
            </w:pPr>
            <w:r w:rsidRPr="00D90841">
              <w:rPr>
                <w:rFonts w:cs="Calibri"/>
                <w:color w:val="000000"/>
                <w:sz w:val="20"/>
                <w:szCs w:val="20"/>
              </w:rPr>
              <w:t>5.01</w:t>
            </w:r>
          </w:p>
        </w:tc>
      </w:tr>
      <w:tr w:rsidR="00E934A8" w14:paraId="533C25AB" w14:textId="3553D7A5" w:rsidTr="00355D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4" w:type="dxa"/>
          </w:tcPr>
          <w:p w14:paraId="351D48CD" w14:textId="25ADDB19" w:rsidR="00E934A8" w:rsidRPr="00355DC6" w:rsidRDefault="00E934A8" w:rsidP="00355DC6">
            <w:pPr>
              <w:spacing w:after="0" w:line="240" w:lineRule="auto"/>
              <w:rPr>
                <w:rFonts w:cs="Calibri"/>
                <w:sz w:val="20"/>
                <w:szCs w:val="20"/>
              </w:rPr>
            </w:pPr>
            <w:r w:rsidRPr="00355DC6">
              <w:rPr>
                <w:rFonts w:cs="Calibri"/>
                <w:color w:val="000000"/>
                <w:sz w:val="20"/>
                <w:szCs w:val="20"/>
              </w:rPr>
              <w:t>Czech Republic</w:t>
            </w:r>
          </w:p>
        </w:tc>
        <w:tc>
          <w:tcPr>
            <w:tcW w:w="1424" w:type="dxa"/>
          </w:tcPr>
          <w:p w14:paraId="3F7EC2A1" w14:textId="19BB090E" w:rsidR="00E934A8" w:rsidRPr="00355DC6" w:rsidRDefault="00E934A8" w:rsidP="00355DC6">
            <w:pPr>
              <w:spacing w:after="0" w:line="240" w:lineRule="auto"/>
              <w:cnfStyle w:val="000000100000" w:firstRow="0" w:lastRow="0" w:firstColumn="0" w:lastColumn="0" w:oddVBand="0" w:evenVBand="0" w:oddHBand="1" w:evenHBand="0" w:firstRowFirstColumn="0" w:firstRowLastColumn="0" w:lastRowFirstColumn="0" w:lastRowLastColumn="0"/>
              <w:rPr>
                <w:rFonts w:cs="Calibri"/>
                <w:sz w:val="20"/>
                <w:szCs w:val="20"/>
              </w:rPr>
            </w:pPr>
            <w:r w:rsidRPr="00355DC6">
              <w:rPr>
                <w:rFonts w:cs="Calibri"/>
                <w:color w:val="000000"/>
                <w:sz w:val="20"/>
                <w:szCs w:val="20"/>
              </w:rPr>
              <w:t>5.19</w:t>
            </w:r>
          </w:p>
        </w:tc>
        <w:tc>
          <w:tcPr>
            <w:tcW w:w="1917" w:type="dxa"/>
          </w:tcPr>
          <w:p w14:paraId="7CFD7260" w14:textId="2E15B265" w:rsidR="00E934A8" w:rsidRPr="00355DC6" w:rsidRDefault="00E934A8" w:rsidP="00355DC6">
            <w:pPr>
              <w:spacing w:after="0" w:line="240" w:lineRule="auto"/>
              <w:cnfStyle w:val="000000100000" w:firstRow="0" w:lastRow="0" w:firstColumn="0" w:lastColumn="0" w:oddVBand="0" w:evenVBand="0" w:oddHBand="1" w:evenHBand="0" w:firstRowFirstColumn="0" w:firstRowLastColumn="0" w:lastRowFirstColumn="0" w:lastRowLastColumn="0"/>
              <w:rPr>
                <w:rFonts w:cs="Calibri"/>
                <w:b/>
                <w:bCs/>
                <w:sz w:val="20"/>
                <w:szCs w:val="20"/>
              </w:rPr>
            </w:pPr>
            <w:r w:rsidRPr="00355DC6">
              <w:rPr>
                <w:rFonts w:cs="Calibri"/>
                <w:b/>
                <w:bCs/>
                <w:color w:val="000000"/>
                <w:sz w:val="20"/>
                <w:szCs w:val="20"/>
              </w:rPr>
              <w:t>Cambodia</w:t>
            </w:r>
          </w:p>
        </w:tc>
        <w:tc>
          <w:tcPr>
            <w:tcW w:w="1424" w:type="dxa"/>
          </w:tcPr>
          <w:p w14:paraId="2219CF8D" w14:textId="1169A556" w:rsidR="00E934A8" w:rsidRPr="00355DC6" w:rsidRDefault="00E934A8" w:rsidP="00355DC6">
            <w:pPr>
              <w:spacing w:after="0" w:line="240" w:lineRule="auto"/>
              <w:cnfStyle w:val="000000100000" w:firstRow="0" w:lastRow="0" w:firstColumn="0" w:lastColumn="0" w:oddVBand="0" w:evenVBand="0" w:oddHBand="1" w:evenHBand="0" w:firstRowFirstColumn="0" w:firstRowLastColumn="0" w:lastRowFirstColumn="0" w:lastRowLastColumn="0"/>
              <w:rPr>
                <w:rFonts w:cs="Calibri"/>
                <w:sz w:val="20"/>
                <w:szCs w:val="20"/>
              </w:rPr>
            </w:pPr>
            <w:r w:rsidRPr="00D90841">
              <w:rPr>
                <w:rFonts w:cs="Calibri"/>
                <w:color w:val="000000"/>
                <w:sz w:val="20"/>
                <w:szCs w:val="20"/>
              </w:rPr>
              <w:t>4.36</w:t>
            </w:r>
          </w:p>
        </w:tc>
        <w:tc>
          <w:tcPr>
            <w:tcW w:w="1424" w:type="dxa"/>
          </w:tcPr>
          <w:p w14:paraId="6C84A2A4" w14:textId="174C8267" w:rsidR="00E934A8" w:rsidRPr="00355DC6" w:rsidRDefault="00E934A8" w:rsidP="00E934A8">
            <w:pPr>
              <w:spacing w:after="0" w:line="240" w:lineRule="auto"/>
              <w:cnfStyle w:val="000000100000" w:firstRow="0" w:lastRow="0" w:firstColumn="0" w:lastColumn="0" w:oddVBand="0" w:evenVBand="0" w:oddHBand="1" w:evenHBand="0" w:firstRowFirstColumn="0" w:firstRowLastColumn="0" w:lastRowFirstColumn="0" w:lastRowLastColumn="0"/>
              <w:rPr>
                <w:rFonts w:cs="Calibri"/>
                <w:b/>
                <w:bCs/>
                <w:color w:val="000000"/>
                <w:sz w:val="20"/>
                <w:szCs w:val="20"/>
              </w:rPr>
            </w:pPr>
            <w:r w:rsidRPr="00355DC6">
              <w:rPr>
                <w:rFonts w:cs="Calibri"/>
                <w:b/>
                <w:bCs/>
                <w:color w:val="000000"/>
                <w:sz w:val="20"/>
                <w:szCs w:val="20"/>
              </w:rPr>
              <w:t>Tunisia</w:t>
            </w:r>
          </w:p>
        </w:tc>
        <w:tc>
          <w:tcPr>
            <w:tcW w:w="1425" w:type="dxa"/>
          </w:tcPr>
          <w:p w14:paraId="37605548" w14:textId="6D336E93" w:rsidR="00E934A8" w:rsidRPr="0000793B" w:rsidRDefault="00E934A8" w:rsidP="00E934A8">
            <w:pPr>
              <w:spacing w:after="0" w:line="240" w:lineRule="auto"/>
              <w:cnfStyle w:val="000000100000" w:firstRow="0" w:lastRow="0" w:firstColumn="0" w:lastColumn="0" w:oddVBand="0" w:evenVBand="0" w:oddHBand="1" w:evenHBand="0" w:firstRowFirstColumn="0" w:firstRowLastColumn="0" w:lastRowFirstColumn="0" w:lastRowLastColumn="0"/>
              <w:rPr>
                <w:rFonts w:cs="Calibri"/>
                <w:color w:val="000000"/>
                <w:sz w:val="20"/>
                <w:szCs w:val="20"/>
              </w:rPr>
            </w:pPr>
            <w:r w:rsidRPr="00D90841">
              <w:rPr>
                <w:rFonts w:cs="Calibri"/>
                <w:color w:val="000000"/>
                <w:sz w:val="20"/>
                <w:szCs w:val="20"/>
              </w:rPr>
              <w:t>4.13</w:t>
            </w:r>
          </w:p>
        </w:tc>
      </w:tr>
      <w:tr w:rsidR="00E934A8" w14:paraId="5009144C" w14:textId="66312E33" w:rsidTr="00355DC6">
        <w:tc>
          <w:tcPr>
            <w:cnfStyle w:val="001000000000" w:firstRow="0" w:lastRow="0" w:firstColumn="1" w:lastColumn="0" w:oddVBand="0" w:evenVBand="0" w:oddHBand="0" w:evenHBand="0" w:firstRowFirstColumn="0" w:firstRowLastColumn="0" w:lastRowFirstColumn="0" w:lastRowLastColumn="0"/>
            <w:tcW w:w="1424" w:type="dxa"/>
          </w:tcPr>
          <w:p w14:paraId="457DFBF8" w14:textId="37570FB0" w:rsidR="00E934A8" w:rsidRPr="00355DC6" w:rsidRDefault="00E934A8" w:rsidP="00355DC6">
            <w:pPr>
              <w:spacing w:after="0" w:line="240" w:lineRule="auto"/>
              <w:rPr>
                <w:rFonts w:cs="Calibri"/>
                <w:sz w:val="20"/>
                <w:szCs w:val="20"/>
              </w:rPr>
            </w:pPr>
            <w:r w:rsidRPr="00355DC6">
              <w:rPr>
                <w:rFonts w:cs="Calibri"/>
                <w:color w:val="000000"/>
                <w:sz w:val="20"/>
                <w:szCs w:val="20"/>
              </w:rPr>
              <w:t>Germany</w:t>
            </w:r>
          </w:p>
        </w:tc>
        <w:tc>
          <w:tcPr>
            <w:tcW w:w="1424" w:type="dxa"/>
          </w:tcPr>
          <w:p w14:paraId="0D3833AF" w14:textId="2201B638" w:rsidR="00E934A8" w:rsidRPr="00355DC6" w:rsidRDefault="00E934A8" w:rsidP="00355DC6">
            <w:pPr>
              <w:spacing w:after="0" w:line="240" w:lineRule="auto"/>
              <w:cnfStyle w:val="000000000000" w:firstRow="0" w:lastRow="0" w:firstColumn="0" w:lastColumn="0" w:oddVBand="0" w:evenVBand="0" w:oddHBand="0" w:evenHBand="0" w:firstRowFirstColumn="0" w:firstRowLastColumn="0" w:lastRowFirstColumn="0" w:lastRowLastColumn="0"/>
              <w:rPr>
                <w:rFonts w:cs="Calibri"/>
                <w:sz w:val="20"/>
                <w:szCs w:val="20"/>
              </w:rPr>
            </w:pPr>
            <w:r w:rsidRPr="00355DC6">
              <w:rPr>
                <w:rFonts w:cs="Calibri"/>
                <w:color w:val="000000"/>
                <w:sz w:val="20"/>
                <w:szCs w:val="20"/>
              </w:rPr>
              <w:t>4.78</w:t>
            </w:r>
          </w:p>
        </w:tc>
        <w:tc>
          <w:tcPr>
            <w:tcW w:w="1917" w:type="dxa"/>
          </w:tcPr>
          <w:p w14:paraId="40238B34" w14:textId="1CF88326" w:rsidR="00E934A8" w:rsidRPr="00355DC6" w:rsidRDefault="00E934A8" w:rsidP="00355DC6">
            <w:pPr>
              <w:spacing w:after="0" w:line="240" w:lineRule="auto"/>
              <w:cnfStyle w:val="000000000000" w:firstRow="0" w:lastRow="0" w:firstColumn="0" w:lastColumn="0" w:oddVBand="0" w:evenVBand="0" w:oddHBand="0" w:evenHBand="0" w:firstRowFirstColumn="0" w:firstRowLastColumn="0" w:lastRowFirstColumn="0" w:lastRowLastColumn="0"/>
              <w:rPr>
                <w:rFonts w:cs="Calibri"/>
                <w:b/>
                <w:bCs/>
                <w:sz w:val="20"/>
                <w:szCs w:val="20"/>
              </w:rPr>
            </w:pPr>
            <w:r w:rsidRPr="00355DC6">
              <w:rPr>
                <w:rFonts w:cs="Calibri"/>
                <w:b/>
                <w:bCs/>
                <w:color w:val="000000"/>
                <w:sz w:val="20"/>
                <w:szCs w:val="20"/>
              </w:rPr>
              <w:t>South Korea</w:t>
            </w:r>
          </w:p>
        </w:tc>
        <w:tc>
          <w:tcPr>
            <w:tcW w:w="1424" w:type="dxa"/>
          </w:tcPr>
          <w:p w14:paraId="2EA0206F" w14:textId="04CC1769" w:rsidR="00E934A8" w:rsidRPr="00355DC6" w:rsidRDefault="00E934A8" w:rsidP="00355DC6">
            <w:pPr>
              <w:spacing w:after="0" w:line="240" w:lineRule="auto"/>
              <w:cnfStyle w:val="000000000000" w:firstRow="0" w:lastRow="0" w:firstColumn="0" w:lastColumn="0" w:oddVBand="0" w:evenVBand="0" w:oddHBand="0" w:evenHBand="0" w:firstRowFirstColumn="0" w:firstRowLastColumn="0" w:lastRowFirstColumn="0" w:lastRowLastColumn="0"/>
              <w:rPr>
                <w:rFonts w:cs="Calibri"/>
                <w:sz w:val="20"/>
                <w:szCs w:val="20"/>
              </w:rPr>
            </w:pPr>
            <w:r w:rsidRPr="00D90841">
              <w:rPr>
                <w:rFonts w:cs="Calibri"/>
                <w:color w:val="000000"/>
                <w:sz w:val="20"/>
                <w:szCs w:val="20"/>
              </w:rPr>
              <w:t>5.34</w:t>
            </w:r>
          </w:p>
        </w:tc>
        <w:tc>
          <w:tcPr>
            <w:tcW w:w="1424" w:type="dxa"/>
          </w:tcPr>
          <w:p w14:paraId="07C64D65" w14:textId="6925F057" w:rsidR="00E934A8" w:rsidRPr="00355DC6" w:rsidRDefault="00E934A8" w:rsidP="00E934A8">
            <w:pPr>
              <w:spacing w:after="0" w:line="240" w:lineRule="auto"/>
              <w:cnfStyle w:val="000000000000" w:firstRow="0" w:lastRow="0" w:firstColumn="0" w:lastColumn="0" w:oddVBand="0" w:evenVBand="0" w:oddHBand="0" w:evenHBand="0" w:firstRowFirstColumn="0" w:firstRowLastColumn="0" w:lastRowFirstColumn="0" w:lastRowLastColumn="0"/>
              <w:rPr>
                <w:rFonts w:cs="Calibri"/>
                <w:b/>
                <w:bCs/>
                <w:color w:val="000000"/>
                <w:sz w:val="20"/>
                <w:szCs w:val="20"/>
              </w:rPr>
            </w:pPr>
            <w:r w:rsidRPr="00355DC6">
              <w:rPr>
                <w:rFonts w:cs="Calibri"/>
                <w:b/>
                <w:bCs/>
                <w:color w:val="000000"/>
                <w:sz w:val="20"/>
                <w:szCs w:val="20"/>
              </w:rPr>
              <w:t>Turkey</w:t>
            </w:r>
          </w:p>
        </w:tc>
        <w:tc>
          <w:tcPr>
            <w:tcW w:w="1425" w:type="dxa"/>
          </w:tcPr>
          <w:p w14:paraId="5D93E0A0" w14:textId="6F822C05" w:rsidR="00E934A8" w:rsidRPr="0000793B" w:rsidRDefault="00E934A8" w:rsidP="00E934A8">
            <w:pPr>
              <w:spacing w:after="0" w:line="240" w:lineRule="auto"/>
              <w:cnfStyle w:val="000000000000" w:firstRow="0" w:lastRow="0" w:firstColumn="0" w:lastColumn="0" w:oddVBand="0" w:evenVBand="0" w:oddHBand="0" w:evenHBand="0" w:firstRowFirstColumn="0" w:firstRowLastColumn="0" w:lastRowFirstColumn="0" w:lastRowLastColumn="0"/>
              <w:rPr>
                <w:rFonts w:cs="Calibri"/>
                <w:color w:val="000000"/>
                <w:sz w:val="20"/>
                <w:szCs w:val="20"/>
              </w:rPr>
            </w:pPr>
            <w:r w:rsidRPr="00D90841">
              <w:rPr>
                <w:rFonts w:cs="Calibri"/>
                <w:color w:val="000000"/>
                <w:sz w:val="20"/>
                <w:szCs w:val="20"/>
              </w:rPr>
              <w:t>4.96</w:t>
            </w:r>
          </w:p>
        </w:tc>
      </w:tr>
      <w:tr w:rsidR="00E934A8" w14:paraId="43147A2D" w14:textId="68CFDEAF" w:rsidTr="00355D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4" w:type="dxa"/>
          </w:tcPr>
          <w:p w14:paraId="075C7683" w14:textId="36B84FAC" w:rsidR="00E934A8" w:rsidRPr="00355DC6" w:rsidRDefault="00E934A8" w:rsidP="00355DC6">
            <w:pPr>
              <w:spacing w:after="0" w:line="240" w:lineRule="auto"/>
              <w:rPr>
                <w:rFonts w:cs="Calibri"/>
                <w:sz w:val="20"/>
                <w:szCs w:val="20"/>
              </w:rPr>
            </w:pPr>
            <w:r w:rsidRPr="00355DC6">
              <w:rPr>
                <w:rFonts w:cs="Calibri"/>
                <w:color w:val="000000"/>
                <w:sz w:val="20"/>
                <w:szCs w:val="20"/>
              </w:rPr>
              <w:t>Dominica</w:t>
            </w:r>
          </w:p>
        </w:tc>
        <w:tc>
          <w:tcPr>
            <w:tcW w:w="1424" w:type="dxa"/>
          </w:tcPr>
          <w:p w14:paraId="013B3D56" w14:textId="57D53E58" w:rsidR="00E934A8" w:rsidRPr="00355DC6" w:rsidRDefault="00E934A8" w:rsidP="00355DC6">
            <w:pPr>
              <w:spacing w:after="0" w:line="240" w:lineRule="auto"/>
              <w:cnfStyle w:val="000000100000" w:firstRow="0" w:lastRow="0" w:firstColumn="0" w:lastColumn="0" w:oddVBand="0" w:evenVBand="0" w:oddHBand="1" w:evenHBand="0" w:firstRowFirstColumn="0" w:firstRowLastColumn="0" w:lastRowFirstColumn="0" w:lastRowLastColumn="0"/>
              <w:rPr>
                <w:rFonts w:cs="Calibri"/>
                <w:sz w:val="20"/>
                <w:szCs w:val="20"/>
              </w:rPr>
            </w:pPr>
            <w:r w:rsidRPr="00355DC6">
              <w:rPr>
                <w:rFonts w:cs="Calibri"/>
                <w:color w:val="000000"/>
                <w:sz w:val="20"/>
                <w:szCs w:val="20"/>
              </w:rPr>
              <w:t>3.54</w:t>
            </w:r>
          </w:p>
        </w:tc>
        <w:tc>
          <w:tcPr>
            <w:tcW w:w="1917" w:type="dxa"/>
          </w:tcPr>
          <w:p w14:paraId="58ACB321" w14:textId="24AAB904" w:rsidR="00E934A8" w:rsidRPr="00355DC6" w:rsidRDefault="00E934A8" w:rsidP="00355DC6">
            <w:pPr>
              <w:spacing w:after="0" w:line="240" w:lineRule="auto"/>
              <w:cnfStyle w:val="000000100000" w:firstRow="0" w:lastRow="0" w:firstColumn="0" w:lastColumn="0" w:oddVBand="0" w:evenVBand="0" w:oddHBand="1" w:evenHBand="0" w:firstRowFirstColumn="0" w:firstRowLastColumn="0" w:lastRowFirstColumn="0" w:lastRowLastColumn="0"/>
              <w:rPr>
                <w:rFonts w:cs="Calibri"/>
                <w:b/>
                <w:bCs/>
                <w:sz w:val="20"/>
                <w:szCs w:val="20"/>
              </w:rPr>
            </w:pPr>
            <w:r w:rsidRPr="00355DC6">
              <w:rPr>
                <w:rFonts w:cs="Calibri"/>
                <w:b/>
                <w:bCs/>
                <w:color w:val="000000"/>
                <w:sz w:val="20"/>
                <w:szCs w:val="20"/>
              </w:rPr>
              <w:t>Kuwait</w:t>
            </w:r>
          </w:p>
        </w:tc>
        <w:tc>
          <w:tcPr>
            <w:tcW w:w="1424" w:type="dxa"/>
          </w:tcPr>
          <w:p w14:paraId="7460DD3E" w14:textId="448885D3" w:rsidR="00E934A8" w:rsidRPr="00355DC6" w:rsidRDefault="00E934A8" w:rsidP="00355DC6">
            <w:pPr>
              <w:spacing w:after="0" w:line="240" w:lineRule="auto"/>
              <w:cnfStyle w:val="000000100000" w:firstRow="0" w:lastRow="0" w:firstColumn="0" w:lastColumn="0" w:oddVBand="0" w:evenVBand="0" w:oddHBand="1" w:evenHBand="0" w:firstRowFirstColumn="0" w:firstRowLastColumn="0" w:lastRowFirstColumn="0" w:lastRowLastColumn="0"/>
              <w:rPr>
                <w:rFonts w:cs="Calibri"/>
                <w:sz w:val="20"/>
                <w:szCs w:val="20"/>
              </w:rPr>
            </w:pPr>
            <w:r w:rsidRPr="00D90841">
              <w:rPr>
                <w:rFonts w:cs="Calibri"/>
                <w:color w:val="000000"/>
                <w:sz w:val="20"/>
                <w:szCs w:val="20"/>
              </w:rPr>
              <w:t>6.73</w:t>
            </w:r>
          </w:p>
        </w:tc>
        <w:tc>
          <w:tcPr>
            <w:tcW w:w="1424" w:type="dxa"/>
          </w:tcPr>
          <w:p w14:paraId="099EC2C8" w14:textId="6FDFA3AA" w:rsidR="00E934A8" w:rsidRPr="00355DC6" w:rsidRDefault="00E934A8" w:rsidP="00E934A8">
            <w:pPr>
              <w:spacing w:after="0" w:line="240" w:lineRule="auto"/>
              <w:cnfStyle w:val="000000100000" w:firstRow="0" w:lastRow="0" w:firstColumn="0" w:lastColumn="0" w:oddVBand="0" w:evenVBand="0" w:oddHBand="1" w:evenHBand="0" w:firstRowFirstColumn="0" w:firstRowLastColumn="0" w:lastRowFirstColumn="0" w:lastRowLastColumn="0"/>
              <w:rPr>
                <w:rFonts w:cs="Calibri"/>
                <w:b/>
                <w:bCs/>
                <w:color w:val="000000"/>
                <w:sz w:val="20"/>
                <w:szCs w:val="20"/>
              </w:rPr>
            </w:pPr>
            <w:r w:rsidRPr="00355DC6">
              <w:rPr>
                <w:rFonts w:cs="Calibri"/>
                <w:b/>
                <w:bCs/>
                <w:color w:val="000000"/>
                <w:sz w:val="20"/>
                <w:szCs w:val="20"/>
              </w:rPr>
              <w:t>Ukraine</w:t>
            </w:r>
          </w:p>
        </w:tc>
        <w:tc>
          <w:tcPr>
            <w:tcW w:w="1425" w:type="dxa"/>
          </w:tcPr>
          <w:p w14:paraId="2AA33904" w14:textId="7196A7AB" w:rsidR="00E934A8" w:rsidRPr="0000793B" w:rsidRDefault="00E934A8" w:rsidP="00E934A8">
            <w:pPr>
              <w:spacing w:after="0" w:line="240" w:lineRule="auto"/>
              <w:cnfStyle w:val="000000100000" w:firstRow="0" w:lastRow="0" w:firstColumn="0" w:lastColumn="0" w:oddVBand="0" w:evenVBand="0" w:oddHBand="1" w:evenHBand="0" w:firstRowFirstColumn="0" w:firstRowLastColumn="0" w:lastRowFirstColumn="0" w:lastRowLastColumn="0"/>
              <w:rPr>
                <w:rFonts w:cs="Calibri"/>
                <w:color w:val="000000"/>
                <w:sz w:val="20"/>
                <w:szCs w:val="20"/>
              </w:rPr>
            </w:pPr>
            <w:r w:rsidRPr="00D90841">
              <w:rPr>
                <w:rFonts w:cs="Calibri"/>
                <w:color w:val="000000"/>
                <w:sz w:val="20"/>
                <w:szCs w:val="20"/>
              </w:rPr>
              <w:t>5.56</w:t>
            </w:r>
          </w:p>
        </w:tc>
      </w:tr>
      <w:tr w:rsidR="00E934A8" w14:paraId="535BDFD7" w14:textId="664C7D5C" w:rsidTr="00355DC6">
        <w:tc>
          <w:tcPr>
            <w:cnfStyle w:val="001000000000" w:firstRow="0" w:lastRow="0" w:firstColumn="1" w:lastColumn="0" w:oddVBand="0" w:evenVBand="0" w:oddHBand="0" w:evenHBand="0" w:firstRowFirstColumn="0" w:firstRowLastColumn="0" w:lastRowFirstColumn="0" w:lastRowLastColumn="0"/>
            <w:tcW w:w="1424" w:type="dxa"/>
          </w:tcPr>
          <w:p w14:paraId="039FE47F" w14:textId="662CCA06" w:rsidR="00E934A8" w:rsidRPr="00355DC6" w:rsidRDefault="00E934A8" w:rsidP="00355DC6">
            <w:pPr>
              <w:spacing w:after="0" w:line="240" w:lineRule="auto"/>
              <w:rPr>
                <w:rFonts w:cs="Calibri"/>
                <w:sz w:val="20"/>
                <w:szCs w:val="20"/>
              </w:rPr>
            </w:pPr>
            <w:r w:rsidRPr="00D90841">
              <w:rPr>
                <w:rFonts w:cs="Calibri"/>
                <w:color w:val="000000"/>
                <w:sz w:val="20"/>
                <w:szCs w:val="20"/>
              </w:rPr>
              <w:t>Denmark</w:t>
            </w:r>
          </w:p>
        </w:tc>
        <w:tc>
          <w:tcPr>
            <w:tcW w:w="1424" w:type="dxa"/>
          </w:tcPr>
          <w:p w14:paraId="280D8EF1" w14:textId="5F4F3F2A" w:rsidR="00E934A8" w:rsidRPr="00355DC6" w:rsidRDefault="00E934A8" w:rsidP="00355DC6">
            <w:pPr>
              <w:spacing w:after="0" w:line="240" w:lineRule="auto"/>
              <w:cnfStyle w:val="000000000000" w:firstRow="0" w:lastRow="0" w:firstColumn="0" w:lastColumn="0" w:oddVBand="0" w:evenVBand="0" w:oddHBand="0" w:evenHBand="0" w:firstRowFirstColumn="0" w:firstRowLastColumn="0" w:lastRowFirstColumn="0" w:lastRowLastColumn="0"/>
              <w:rPr>
                <w:rFonts w:cs="Calibri"/>
                <w:sz w:val="20"/>
                <w:szCs w:val="20"/>
              </w:rPr>
            </w:pPr>
            <w:r w:rsidRPr="00D90841">
              <w:rPr>
                <w:rFonts w:cs="Calibri"/>
                <w:color w:val="000000"/>
                <w:sz w:val="20"/>
                <w:szCs w:val="20"/>
              </w:rPr>
              <w:t>4.54</w:t>
            </w:r>
          </w:p>
        </w:tc>
        <w:tc>
          <w:tcPr>
            <w:tcW w:w="1917" w:type="dxa"/>
          </w:tcPr>
          <w:p w14:paraId="2B316CDF" w14:textId="4482D268" w:rsidR="00E934A8" w:rsidRPr="00355DC6" w:rsidRDefault="00E934A8" w:rsidP="00355DC6">
            <w:pPr>
              <w:spacing w:after="0" w:line="240" w:lineRule="auto"/>
              <w:cnfStyle w:val="000000000000" w:firstRow="0" w:lastRow="0" w:firstColumn="0" w:lastColumn="0" w:oddVBand="0" w:evenVBand="0" w:oddHBand="0" w:evenHBand="0" w:firstRowFirstColumn="0" w:firstRowLastColumn="0" w:lastRowFirstColumn="0" w:lastRowLastColumn="0"/>
              <w:rPr>
                <w:rFonts w:cs="Calibri"/>
                <w:b/>
                <w:bCs/>
                <w:sz w:val="20"/>
                <w:szCs w:val="20"/>
              </w:rPr>
            </w:pPr>
            <w:r w:rsidRPr="00355DC6">
              <w:rPr>
                <w:rFonts w:cs="Calibri"/>
                <w:b/>
                <w:bCs/>
                <w:color w:val="000000"/>
                <w:sz w:val="20"/>
                <w:szCs w:val="20"/>
              </w:rPr>
              <w:t>Lebanon</w:t>
            </w:r>
          </w:p>
        </w:tc>
        <w:tc>
          <w:tcPr>
            <w:tcW w:w="1424" w:type="dxa"/>
          </w:tcPr>
          <w:p w14:paraId="222A7F21" w14:textId="69CEC90E" w:rsidR="00E934A8" w:rsidRPr="00355DC6" w:rsidRDefault="00E934A8" w:rsidP="00355DC6">
            <w:pPr>
              <w:spacing w:after="0" w:line="240" w:lineRule="auto"/>
              <w:cnfStyle w:val="000000000000" w:firstRow="0" w:lastRow="0" w:firstColumn="0" w:lastColumn="0" w:oddVBand="0" w:evenVBand="0" w:oddHBand="0" w:evenHBand="0" w:firstRowFirstColumn="0" w:firstRowLastColumn="0" w:lastRowFirstColumn="0" w:lastRowLastColumn="0"/>
              <w:rPr>
                <w:rFonts w:cs="Calibri"/>
                <w:sz w:val="20"/>
                <w:szCs w:val="20"/>
              </w:rPr>
            </w:pPr>
            <w:r w:rsidRPr="00D90841">
              <w:rPr>
                <w:rFonts w:cs="Calibri"/>
                <w:color w:val="000000"/>
                <w:sz w:val="20"/>
                <w:szCs w:val="20"/>
              </w:rPr>
              <w:t>4.67</w:t>
            </w:r>
          </w:p>
        </w:tc>
        <w:tc>
          <w:tcPr>
            <w:tcW w:w="1424" w:type="dxa"/>
          </w:tcPr>
          <w:p w14:paraId="1F721F72" w14:textId="3BAB2F27" w:rsidR="00E934A8" w:rsidRPr="00355DC6" w:rsidRDefault="00E934A8" w:rsidP="00E934A8">
            <w:pPr>
              <w:spacing w:after="0" w:line="240" w:lineRule="auto"/>
              <w:cnfStyle w:val="000000000000" w:firstRow="0" w:lastRow="0" w:firstColumn="0" w:lastColumn="0" w:oddVBand="0" w:evenVBand="0" w:oddHBand="0" w:evenHBand="0" w:firstRowFirstColumn="0" w:firstRowLastColumn="0" w:lastRowFirstColumn="0" w:lastRowLastColumn="0"/>
              <w:rPr>
                <w:rFonts w:cs="Calibri"/>
                <w:b/>
                <w:bCs/>
                <w:color w:val="000000"/>
                <w:sz w:val="20"/>
                <w:szCs w:val="20"/>
              </w:rPr>
            </w:pPr>
            <w:r w:rsidRPr="00355DC6">
              <w:rPr>
                <w:rFonts w:cs="Calibri"/>
                <w:b/>
                <w:bCs/>
                <w:color w:val="000000"/>
                <w:sz w:val="20"/>
                <w:szCs w:val="20"/>
              </w:rPr>
              <w:t>United States</w:t>
            </w:r>
          </w:p>
        </w:tc>
        <w:tc>
          <w:tcPr>
            <w:tcW w:w="1425" w:type="dxa"/>
          </w:tcPr>
          <w:p w14:paraId="782D16E7" w14:textId="313CB187" w:rsidR="00E934A8" w:rsidRPr="0000793B" w:rsidRDefault="00E934A8" w:rsidP="00E934A8">
            <w:pPr>
              <w:spacing w:after="0" w:line="240" w:lineRule="auto"/>
              <w:cnfStyle w:val="000000000000" w:firstRow="0" w:lastRow="0" w:firstColumn="0" w:lastColumn="0" w:oddVBand="0" w:evenVBand="0" w:oddHBand="0" w:evenHBand="0" w:firstRowFirstColumn="0" w:firstRowLastColumn="0" w:lastRowFirstColumn="0" w:lastRowLastColumn="0"/>
              <w:rPr>
                <w:rFonts w:cs="Calibri"/>
                <w:color w:val="000000"/>
                <w:sz w:val="20"/>
                <w:szCs w:val="20"/>
              </w:rPr>
            </w:pPr>
            <w:r w:rsidRPr="00D90841">
              <w:rPr>
                <w:rFonts w:cs="Calibri"/>
                <w:color w:val="000000"/>
                <w:sz w:val="20"/>
                <w:szCs w:val="20"/>
              </w:rPr>
              <w:t>5.32</w:t>
            </w:r>
          </w:p>
        </w:tc>
      </w:tr>
      <w:tr w:rsidR="00E934A8" w14:paraId="250F7A0F" w14:textId="08E581FF" w:rsidTr="00355D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4" w:type="dxa"/>
          </w:tcPr>
          <w:p w14:paraId="06A7268E" w14:textId="7E37192D" w:rsidR="00E934A8" w:rsidRPr="00355DC6" w:rsidRDefault="00E934A8" w:rsidP="00355DC6">
            <w:pPr>
              <w:spacing w:after="0" w:line="240" w:lineRule="auto"/>
              <w:rPr>
                <w:rFonts w:cs="Calibri"/>
                <w:sz w:val="20"/>
                <w:szCs w:val="20"/>
              </w:rPr>
            </w:pPr>
            <w:r w:rsidRPr="00D90841">
              <w:rPr>
                <w:rFonts w:cs="Calibri"/>
                <w:color w:val="000000"/>
                <w:sz w:val="20"/>
                <w:szCs w:val="20"/>
              </w:rPr>
              <w:t>Spain</w:t>
            </w:r>
          </w:p>
        </w:tc>
        <w:tc>
          <w:tcPr>
            <w:tcW w:w="1424" w:type="dxa"/>
          </w:tcPr>
          <w:p w14:paraId="557EDB31" w14:textId="22CDDB45" w:rsidR="00E934A8" w:rsidRPr="00355DC6" w:rsidRDefault="00E934A8" w:rsidP="00355DC6">
            <w:pPr>
              <w:spacing w:after="0" w:line="240" w:lineRule="auto"/>
              <w:cnfStyle w:val="000000100000" w:firstRow="0" w:lastRow="0" w:firstColumn="0" w:lastColumn="0" w:oddVBand="0" w:evenVBand="0" w:oddHBand="1" w:evenHBand="0" w:firstRowFirstColumn="0" w:firstRowLastColumn="0" w:lastRowFirstColumn="0" w:lastRowLastColumn="0"/>
              <w:rPr>
                <w:rFonts w:cs="Calibri"/>
                <w:sz w:val="20"/>
                <w:szCs w:val="20"/>
              </w:rPr>
            </w:pPr>
            <w:r w:rsidRPr="00D90841">
              <w:rPr>
                <w:rFonts w:cs="Calibri"/>
                <w:color w:val="000000"/>
                <w:sz w:val="20"/>
                <w:szCs w:val="20"/>
              </w:rPr>
              <w:t>4.40</w:t>
            </w:r>
          </w:p>
        </w:tc>
        <w:tc>
          <w:tcPr>
            <w:tcW w:w="1917" w:type="dxa"/>
          </w:tcPr>
          <w:p w14:paraId="7EABDD2F" w14:textId="3D03FFCB" w:rsidR="00E934A8" w:rsidRPr="00355DC6" w:rsidRDefault="00E934A8" w:rsidP="00355DC6">
            <w:pPr>
              <w:spacing w:after="0" w:line="240" w:lineRule="auto"/>
              <w:cnfStyle w:val="000000100000" w:firstRow="0" w:lastRow="0" w:firstColumn="0" w:lastColumn="0" w:oddVBand="0" w:evenVBand="0" w:oddHBand="1" w:evenHBand="0" w:firstRowFirstColumn="0" w:firstRowLastColumn="0" w:lastRowFirstColumn="0" w:lastRowLastColumn="0"/>
              <w:rPr>
                <w:rFonts w:cs="Calibri"/>
                <w:b/>
                <w:bCs/>
                <w:sz w:val="20"/>
                <w:szCs w:val="20"/>
              </w:rPr>
            </w:pPr>
            <w:r w:rsidRPr="00355DC6">
              <w:rPr>
                <w:rFonts w:cs="Calibri"/>
                <w:b/>
                <w:bCs/>
                <w:color w:val="000000"/>
                <w:sz w:val="20"/>
                <w:szCs w:val="20"/>
              </w:rPr>
              <w:t>Liberia</w:t>
            </w:r>
          </w:p>
        </w:tc>
        <w:tc>
          <w:tcPr>
            <w:tcW w:w="1424" w:type="dxa"/>
          </w:tcPr>
          <w:p w14:paraId="225153FB" w14:textId="5D78E330" w:rsidR="00E934A8" w:rsidRPr="00355DC6" w:rsidRDefault="00E934A8" w:rsidP="00355DC6">
            <w:pPr>
              <w:spacing w:after="0" w:line="240" w:lineRule="auto"/>
              <w:cnfStyle w:val="000000100000" w:firstRow="0" w:lastRow="0" w:firstColumn="0" w:lastColumn="0" w:oddVBand="0" w:evenVBand="0" w:oddHBand="1" w:evenHBand="0" w:firstRowFirstColumn="0" w:firstRowLastColumn="0" w:lastRowFirstColumn="0" w:lastRowLastColumn="0"/>
              <w:rPr>
                <w:rFonts w:cs="Calibri"/>
                <w:sz w:val="20"/>
                <w:szCs w:val="20"/>
              </w:rPr>
            </w:pPr>
            <w:r w:rsidRPr="00D90841">
              <w:rPr>
                <w:rFonts w:cs="Calibri"/>
                <w:color w:val="000000"/>
                <w:sz w:val="20"/>
                <w:szCs w:val="20"/>
              </w:rPr>
              <w:t>2.45</w:t>
            </w:r>
          </w:p>
        </w:tc>
        <w:tc>
          <w:tcPr>
            <w:tcW w:w="1424" w:type="dxa"/>
          </w:tcPr>
          <w:p w14:paraId="67B8B8F3" w14:textId="00735107" w:rsidR="00E934A8" w:rsidRPr="00355DC6" w:rsidRDefault="00E934A8" w:rsidP="00E934A8">
            <w:pPr>
              <w:spacing w:after="0" w:line="240" w:lineRule="auto"/>
              <w:cnfStyle w:val="000000100000" w:firstRow="0" w:lastRow="0" w:firstColumn="0" w:lastColumn="0" w:oddVBand="0" w:evenVBand="0" w:oddHBand="1" w:evenHBand="0" w:firstRowFirstColumn="0" w:firstRowLastColumn="0" w:lastRowFirstColumn="0" w:lastRowLastColumn="0"/>
              <w:rPr>
                <w:rFonts w:cs="Calibri"/>
                <w:b/>
                <w:bCs/>
                <w:color w:val="000000"/>
                <w:sz w:val="20"/>
                <w:szCs w:val="20"/>
              </w:rPr>
            </w:pPr>
            <w:r w:rsidRPr="00355DC6">
              <w:rPr>
                <w:rFonts w:cs="Calibri"/>
                <w:b/>
                <w:bCs/>
                <w:color w:val="000000"/>
                <w:sz w:val="20"/>
                <w:szCs w:val="20"/>
              </w:rPr>
              <w:t>Vietnam</w:t>
            </w:r>
          </w:p>
        </w:tc>
        <w:tc>
          <w:tcPr>
            <w:tcW w:w="1425" w:type="dxa"/>
          </w:tcPr>
          <w:p w14:paraId="349C2DA7" w14:textId="62F829DF" w:rsidR="00E934A8" w:rsidRPr="0000793B" w:rsidRDefault="00E934A8" w:rsidP="00E934A8">
            <w:pPr>
              <w:spacing w:after="0" w:line="240" w:lineRule="auto"/>
              <w:cnfStyle w:val="000000100000" w:firstRow="0" w:lastRow="0" w:firstColumn="0" w:lastColumn="0" w:oddVBand="0" w:evenVBand="0" w:oddHBand="1" w:evenHBand="0" w:firstRowFirstColumn="0" w:firstRowLastColumn="0" w:lastRowFirstColumn="0" w:lastRowLastColumn="0"/>
              <w:rPr>
                <w:rFonts w:cs="Calibri"/>
                <w:color w:val="000000"/>
                <w:sz w:val="20"/>
                <w:szCs w:val="20"/>
              </w:rPr>
            </w:pPr>
            <w:r w:rsidRPr="00D90841">
              <w:rPr>
                <w:rFonts w:cs="Calibri"/>
                <w:color w:val="000000"/>
                <w:sz w:val="20"/>
                <w:szCs w:val="20"/>
              </w:rPr>
              <w:t>4.49</w:t>
            </w:r>
          </w:p>
        </w:tc>
      </w:tr>
      <w:tr w:rsidR="00E934A8" w14:paraId="53343578" w14:textId="6BAC87A2" w:rsidTr="00355DC6">
        <w:tc>
          <w:tcPr>
            <w:cnfStyle w:val="001000000000" w:firstRow="0" w:lastRow="0" w:firstColumn="1" w:lastColumn="0" w:oddVBand="0" w:evenVBand="0" w:oddHBand="0" w:evenHBand="0" w:firstRowFirstColumn="0" w:firstRowLastColumn="0" w:lastRowFirstColumn="0" w:lastRowLastColumn="0"/>
            <w:tcW w:w="1424" w:type="dxa"/>
          </w:tcPr>
          <w:p w14:paraId="5DCA5BED" w14:textId="4E61ACB9" w:rsidR="00E934A8" w:rsidRPr="00355DC6" w:rsidRDefault="00E934A8" w:rsidP="00355DC6">
            <w:pPr>
              <w:spacing w:after="0" w:line="240" w:lineRule="auto"/>
              <w:rPr>
                <w:rFonts w:cs="Calibri"/>
                <w:sz w:val="20"/>
                <w:szCs w:val="20"/>
              </w:rPr>
            </w:pPr>
            <w:r w:rsidRPr="00D90841">
              <w:rPr>
                <w:rFonts w:cs="Calibri"/>
                <w:color w:val="000000"/>
                <w:sz w:val="20"/>
                <w:szCs w:val="20"/>
              </w:rPr>
              <w:t>Estonia</w:t>
            </w:r>
          </w:p>
        </w:tc>
        <w:tc>
          <w:tcPr>
            <w:tcW w:w="1424" w:type="dxa"/>
          </w:tcPr>
          <w:p w14:paraId="37358211" w14:textId="142C1A10" w:rsidR="00E934A8" w:rsidRPr="00355DC6" w:rsidRDefault="00E934A8" w:rsidP="00355DC6">
            <w:pPr>
              <w:spacing w:after="0" w:line="240" w:lineRule="auto"/>
              <w:cnfStyle w:val="000000000000" w:firstRow="0" w:lastRow="0" w:firstColumn="0" w:lastColumn="0" w:oddVBand="0" w:evenVBand="0" w:oddHBand="0" w:evenHBand="0" w:firstRowFirstColumn="0" w:firstRowLastColumn="0" w:lastRowFirstColumn="0" w:lastRowLastColumn="0"/>
              <w:rPr>
                <w:rFonts w:cs="Calibri"/>
                <w:sz w:val="20"/>
                <w:szCs w:val="20"/>
              </w:rPr>
            </w:pPr>
            <w:r w:rsidRPr="00D90841">
              <w:rPr>
                <w:rFonts w:cs="Calibri"/>
                <w:color w:val="000000"/>
                <w:sz w:val="20"/>
                <w:szCs w:val="20"/>
              </w:rPr>
              <w:t>5.29</w:t>
            </w:r>
          </w:p>
        </w:tc>
        <w:tc>
          <w:tcPr>
            <w:tcW w:w="1917" w:type="dxa"/>
          </w:tcPr>
          <w:p w14:paraId="1ACBA064" w14:textId="01B09D7B" w:rsidR="00E934A8" w:rsidRPr="00355DC6" w:rsidRDefault="00E934A8" w:rsidP="00355DC6">
            <w:pPr>
              <w:spacing w:after="0" w:line="240" w:lineRule="auto"/>
              <w:cnfStyle w:val="000000000000" w:firstRow="0" w:lastRow="0" w:firstColumn="0" w:lastColumn="0" w:oddVBand="0" w:evenVBand="0" w:oddHBand="0" w:evenHBand="0" w:firstRowFirstColumn="0" w:firstRowLastColumn="0" w:lastRowFirstColumn="0" w:lastRowLastColumn="0"/>
              <w:rPr>
                <w:rFonts w:cs="Calibri"/>
                <w:b/>
                <w:bCs/>
                <w:sz w:val="20"/>
                <w:szCs w:val="20"/>
              </w:rPr>
            </w:pPr>
            <w:r w:rsidRPr="00355DC6">
              <w:rPr>
                <w:rFonts w:cs="Calibri"/>
                <w:b/>
                <w:bCs/>
                <w:color w:val="000000"/>
                <w:sz w:val="20"/>
                <w:szCs w:val="20"/>
              </w:rPr>
              <w:t>Lithuania</w:t>
            </w:r>
          </w:p>
        </w:tc>
        <w:tc>
          <w:tcPr>
            <w:tcW w:w="1424" w:type="dxa"/>
          </w:tcPr>
          <w:p w14:paraId="10D4EA7B" w14:textId="6F962084" w:rsidR="00E934A8" w:rsidRPr="00355DC6" w:rsidRDefault="00E934A8" w:rsidP="00355DC6">
            <w:pPr>
              <w:spacing w:after="0" w:line="240" w:lineRule="auto"/>
              <w:cnfStyle w:val="000000000000" w:firstRow="0" w:lastRow="0" w:firstColumn="0" w:lastColumn="0" w:oddVBand="0" w:evenVBand="0" w:oddHBand="0" w:evenHBand="0" w:firstRowFirstColumn="0" w:firstRowLastColumn="0" w:lastRowFirstColumn="0" w:lastRowLastColumn="0"/>
              <w:rPr>
                <w:rFonts w:cs="Calibri"/>
                <w:sz w:val="20"/>
                <w:szCs w:val="20"/>
              </w:rPr>
            </w:pPr>
            <w:r w:rsidRPr="00D90841">
              <w:rPr>
                <w:rFonts w:cs="Calibri"/>
                <w:color w:val="000000"/>
                <w:sz w:val="20"/>
                <w:szCs w:val="20"/>
              </w:rPr>
              <w:t>4.57</w:t>
            </w:r>
          </w:p>
        </w:tc>
        <w:tc>
          <w:tcPr>
            <w:tcW w:w="1424" w:type="dxa"/>
          </w:tcPr>
          <w:p w14:paraId="54DC3189" w14:textId="656B2FEB" w:rsidR="00E934A8" w:rsidRPr="00355DC6" w:rsidRDefault="00E934A8" w:rsidP="00E934A8">
            <w:pPr>
              <w:spacing w:after="0" w:line="240" w:lineRule="auto"/>
              <w:cnfStyle w:val="000000000000" w:firstRow="0" w:lastRow="0" w:firstColumn="0" w:lastColumn="0" w:oddVBand="0" w:evenVBand="0" w:oddHBand="0" w:evenHBand="0" w:firstRowFirstColumn="0" w:firstRowLastColumn="0" w:lastRowFirstColumn="0" w:lastRowLastColumn="0"/>
              <w:rPr>
                <w:rFonts w:cs="Calibri"/>
                <w:b/>
                <w:bCs/>
                <w:color w:val="000000"/>
                <w:sz w:val="20"/>
                <w:szCs w:val="20"/>
              </w:rPr>
            </w:pPr>
            <w:r w:rsidRPr="00355DC6">
              <w:rPr>
                <w:rFonts w:cs="Calibri"/>
                <w:b/>
                <w:bCs/>
                <w:color w:val="000000"/>
                <w:sz w:val="20"/>
                <w:szCs w:val="20"/>
              </w:rPr>
              <w:t>South Africa</w:t>
            </w:r>
          </w:p>
        </w:tc>
        <w:tc>
          <w:tcPr>
            <w:tcW w:w="1425" w:type="dxa"/>
          </w:tcPr>
          <w:p w14:paraId="1E652CF6" w14:textId="5C1A42DB" w:rsidR="00E934A8" w:rsidRPr="0000793B" w:rsidRDefault="00E934A8" w:rsidP="00E934A8">
            <w:pPr>
              <w:spacing w:after="0" w:line="240" w:lineRule="auto"/>
              <w:cnfStyle w:val="000000000000" w:firstRow="0" w:lastRow="0" w:firstColumn="0" w:lastColumn="0" w:oddVBand="0" w:evenVBand="0" w:oddHBand="0" w:evenHBand="0" w:firstRowFirstColumn="0" w:firstRowLastColumn="0" w:lastRowFirstColumn="0" w:lastRowLastColumn="0"/>
              <w:rPr>
                <w:rFonts w:cs="Calibri"/>
                <w:color w:val="000000"/>
                <w:sz w:val="20"/>
                <w:szCs w:val="20"/>
              </w:rPr>
            </w:pPr>
            <w:r w:rsidRPr="00D90841">
              <w:rPr>
                <w:rFonts w:cs="Calibri"/>
                <w:color w:val="000000"/>
                <w:sz w:val="20"/>
                <w:szCs w:val="20"/>
              </w:rPr>
              <w:t>4.89</w:t>
            </w:r>
          </w:p>
        </w:tc>
      </w:tr>
      <w:tr w:rsidR="00E934A8" w14:paraId="0056CA39" w14:textId="6C96202F" w:rsidTr="00355D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4" w:type="dxa"/>
          </w:tcPr>
          <w:p w14:paraId="14F40CB2" w14:textId="7AF09E04" w:rsidR="00E934A8" w:rsidRPr="00355DC6" w:rsidRDefault="00E934A8" w:rsidP="00355DC6">
            <w:pPr>
              <w:spacing w:after="0" w:line="240" w:lineRule="auto"/>
              <w:rPr>
                <w:rFonts w:cs="Calibri"/>
                <w:sz w:val="20"/>
                <w:szCs w:val="20"/>
              </w:rPr>
            </w:pPr>
            <w:r w:rsidRPr="00D90841">
              <w:rPr>
                <w:rFonts w:cs="Calibri"/>
                <w:color w:val="000000"/>
                <w:sz w:val="20"/>
                <w:szCs w:val="20"/>
              </w:rPr>
              <w:t>Ethiopia</w:t>
            </w:r>
          </w:p>
        </w:tc>
        <w:tc>
          <w:tcPr>
            <w:tcW w:w="1424" w:type="dxa"/>
          </w:tcPr>
          <w:p w14:paraId="7197C2CE" w14:textId="7BEB0738" w:rsidR="00E934A8" w:rsidRPr="00355DC6" w:rsidRDefault="00E934A8" w:rsidP="00355DC6">
            <w:pPr>
              <w:spacing w:after="0" w:line="240" w:lineRule="auto"/>
              <w:cnfStyle w:val="000000100000" w:firstRow="0" w:lastRow="0" w:firstColumn="0" w:lastColumn="0" w:oddVBand="0" w:evenVBand="0" w:oddHBand="1" w:evenHBand="0" w:firstRowFirstColumn="0" w:firstRowLastColumn="0" w:lastRowFirstColumn="0" w:lastRowLastColumn="0"/>
              <w:rPr>
                <w:rFonts w:cs="Calibri"/>
                <w:sz w:val="20"/>
                <w:szCs w:val="20"/>
              </w:rPr>
            </w:pPr>
            <w:r w:rsidRPr="00D90841">
              <w:rPr>
                <w:rFonts w:cs="Calibri"/>
                <w:color w:val="000000"/>
                <w:sz w:val="20"/>
                <w:szCs w:val="20"/>
              </w:rPr>
              <w:t>2.68</w:t>
            </w:r>
          </w:p>
        </w:tc>
        <w:tc>
          <w:tcPr>
            <w:tcW w:w="1917" w:type="dxa"/>
          </w:tcPr>
          <w:p w14:paraId="6619573D" w14:textId="6D6A67EE" w:rsidR="00E934A8" w:rsidRPr="00355DC6" w:rsidRDefault="00E934A8" w:rsidP="00355DC6">
            <w:pPr>
              <w:spacing w:after="0" w:line="240" w:lineRule="auto"/>
              <w:cnfStyle w:val="000000100000" w:firstRow="0" w:lastRow="0" w:firstColumn="0" w:lastColumn="0" w:oddVBand="0" w:evenVBand="0" w:oddHBand="1" w:evenHBand="0" w:firstRowFirstColumn="0" w:firstRowLastColumn="0" w:lastRowFirstColumn="0" w:lastRowLastColumn="0"/>
              <w:rPr>
                <w:rFonts w:cs="Calibri"/>
                <w:b/>
                <w:bCs/>
                <w:sz w:val="20"/>
                <w:szCs w:val="20"/>
              </w:rPr>
            </w:pPr>
            <w:r w:rsidRPr="00355DC6">
              <w:rPr>
                <w:rFonts w:cs="Calibri"/>
                <w:b/>
                <w:bCs/>
                <w:color w:val="000000"/>
                <w:sz w:val="20"/>
                <w:szCs w:val="20"/>
              </w:rPr>
              <w:t>Luxembourg</w:t>
            </w:r>
          </w:p>
        </w:tc>
        <w:tc>
          <w:tcPr>
            <w:tcW w:w="1424" w:type="dxa"/>
          </w:tcPr>
          <w:p w14:paraId="7534A97B" w14:textId="26220FAC" w:rsidR="00E934A8" w:rsidRPr="00355DC6" w:rsidRDefault="00E934A8" w:rsidP="00355DC6">
            <w:pPr>
              <w:spacing w:after="0" w:line="240" w:lineRule="auto"/>
              <w:cnfStyle w:val="000000100000" w:firstRow="0" w:lastRow="0" w:firstColumn="0" w:lastColumn="0" w:oddVBand="0" w:evenVBand="0" w:oddHBand="1" w:evenHBand="0" w:firstRowFirstColumn="0" w:firstRowLastColumn="0" w:lastRowFirstColumn="0" w:lastRowLastColumn="0"/>
              <w:rPr>
                <w:rFonts w:cs="Calibri"/>
                <w:sz w:val="20"/>
                <w:szCs w:val="20"/>
              </w:rPr>
            </w:pPr>
            <w:r w:rsidRPr="00D90841">
              <w:rPr>
                <w:rFonts w:cs="Calibri"/>
                <w:color w:val="000000"/>
                <w:sz w:val="20"/>
                <w:szCs w:val="20"/>
              </w:rPr>
              <w:t>5.12</w:t>
            </w:r>
          </w:p>
        </w:tc>
        <w:tc>
          <w:tcPr>
            <w:tcW w:w="1424" w:type="dxa"/>
          </w:tcPr>
          <w:p w14:paraId="565D9DF0" w14:textId="040DCACB" w:rsidR="00E934A8" w:rsidRPr="0000793B" w:rsidRDefault="00E934A8" w:rsidP="00E934A8">
            <w:pPr>
              <w:spacing w:after="0" w:line="240" w:lineRule="auto"/>
              <w:cnfStyle w:val="000000100000" w:firstRow="0" w:lastRow="0" w:firstColumn="0" w:lastColumn="0" w:oddVBand="0" w:evenVBand="0" w:oddHBand="1" w:evenHBand="0" w:firstRowFirstColumn="0" w:firstRowLastColumn="0" w:lastRowFirstColumn="0" w:lastRowLastColumn="0"/>
              <w:rPr>
                <w:rFonts w:cs="Calibri"/>
                <w:color w:val="000000"/>
                <w:sz w:val="20"/>
                <w:szCs w:val="20"/>
              </w:rPr>
            </w:pPr>
          </w:p>
        </w:tc>
        <w:tc>
          <w:tcPr>
            <w:tcW w:w="1425" w:type="dxa"/>
          </w:tcPr>
          <w:p w14:paraId="6080EB8F" w14:textId="1CEE7BBD" w:rsidR="00E934A8" w:rsidRPr="0000793B" w:rsidRDefault="00E934A8" w:rsidP="00E934A8">
            <w:pPr>
              <w:spacing w:after="0" w:line="240" w:lineRule="auto"/>
              <w:cnfStyle w:val="000000100000" w:firstRow="0" w:lastRow="0" w:firstColumn="0" w:lastColumn="0" w:oddVBand="0" w:evenVBand="0" w:oddHBand="1" w:evenHBand="0" w:firstRowFirstColumn="0" w:firstRowLastColumn="0" w:lastRowFirstColumn="0" w:lastRowLastColumn="0"/>
              <w:rPr>
                <w:rFonts w:cs="Calibri"/>
                <w:color w:val="000000"/>
                <w:sz w:val="20"/>
                <w:szCs w:val="20"/>
              </w:rPr>
            </w:pPr>
          </w:p>
        </w:tc>
      </w:tr>
      <w:tr w:rsidR="00E934A8" w14:paraId="5F2C34F8" w14:textId="6E8D452F" w:rsidTr="00355DC6">
        <w:tc>
          <w:tcPr>
            <w:cnfStyle w:val="001000000000" w:firstRow="0" w:lastRow="0" w:firstColumn="1" w:lastColumn="0" w:oddVBand="0" w:evenVBand="0" w:oddHBand="0" w:evenHBand="0" w:firstRowFirstColumn="0" w:firstRowLastColumn="0" w:lastRowFirstColumn="0" w:lastRowLastColumn="0"/>
            <w:tcW w:w="1424" w:type="dxa"/>
          </w:tcPr>
          <w:p w14:paraId="1C98ADF9" w14:textId="0280F4A5" w:rsidR="00E934A8" w:rsidRPr="00355DC6" w:rsidRDefault="00E934A8" w:rsidP="00355DC6">
            <w:pPr>
              <w:spacing w:after="0" w:line="240" w:lineRule="auto"/>
              <w:rPr>
                <w:rFonts w:cs="Calibri"/>
                <w:sz w:val="20"/>
                <w:szCs w:val="20"/>
              </w:rPr>
            </w:pPr>
            <w:r w:rsidRPr="00D90841">
              <w:rPr>
                <w:rFonts w:cs="Calibri"/>
                <w:color w:val="000000"/>
                <w:sz w:val="20"/>
                <w:szCs w:val="20"/>
              </w:rPr>
              <w:t>EU27</w:t>
            </w:r>
          </w:p>
        </w:tc>
        <w:tc>
          <w:tcPr>
            <w:tcW w:w="1424" w:type="dxa"/>
          </w:tcPr>
          <w:p w14:paraId="2856E4F4" w14:textId="283616D0" w:rsidR="00E934A8" w:rsidRPr="00355DC6" w:rsidRDefault="00E934A8" w:rsidP="00355DC6">
            <w:pPr>
              <w:spacing w:after="0" w:line="240" w:lineRule="auto"/>
              <w:cnfStyle w:val="000000000000" w:firstRow="0" w:lastRow="0" w:firstColumn="0" w:lastColumn="0" w:oddVBand="0" w:evenVBand="0" w:oddHBand="0" w:evenHBand="0" w:firstRowFirstColumn="0" w:firstRowLastColumn="0" w:lastRowFirstColumn="0" w:lastRowLastColumn="0"/>
              <w:rPr>
                <w:rFonts w:cs="Calibri"/>
                <w:sz w:val="20"/>
                <w:szCs w:val="20"/>
              </w:rPr>
            </w:pPr>
            <w:r w:rsidRPr="00D90841">
              <w:rPr>
                <w:rFonts w:cs="Calibri"/>
                <w:color w:val="000000"/>
                <w:sz w:val="20"/>
                <w:szCs w:val="20"/>
              </w:rPr>
              <w:t>4.72</w:t>
            </w:r>
          </w:p>
        </w:tc>
        <w:tc>
          <w:tcPr>
            <w:tcW w:w="1917" w:type="dxa"/>
          </w:tcPr>
          <w:p w14:paraId="289A2F0C" w14:textId="1A3DA97E" w:rsidR="00E934A8" w:rsidRPr="00355DC6" w:rsidRDefault="00E934A8" w:rsidP="00355DC6">
            <w:pPr>
              <w:spacing w:after="0" w:line="240" w:lineRule="auto"/>
              <w:cnfStyle w:val="000000000000" w:firstRow="0" w:lastRow="0" w:firstColumn="0" w:lastColumn="0" w:oddVBand="0" w:evenVBand="0" w:oddHBand="0" w:evenHBand="0" w:firstRowFirstColumn="0" w:firstRowLastColumn="0" w:lastRowFirstColumn="0" w:lastRowLastColumn="0"/>
              <w:rPr>
                <w:rFonts w:cs="Calibri"/>
                <w:b/>
                <w:bCs/>
                <w:sz w:val="20"/>
                <w:szCs w:val="20"/>
              </w:rPr>
            </w:pPr>
            <w:r w:rsidRPr="00355DC6">
              <w:rPr>
                <w:rFonts w:cs="Calibri"/>
                <w:b/>
                <w:bCs/>
                <w:color w:val="000000"/>
                <w:sz w:val="20"/>
                <w:szCs w:val="20"/>
              </w:rPr>
              <w:t>Latvia</w:t>
            </w:r>
          </w:p>
        </w:tc>
        <w:tc>
          <w:tcPr>
            <w:tcW w:w="1424" w:type="dxa"/>
          </w:tcPr>
          <w:p w14:paraId="3E0BA0FF" w14:textId="4A9C05F0" w:rsidR="00E934A8" w:rsidRPr="00355DC6" w:rsidRDefault="00E934A8" w:rsidP="00355DC6">
            <w:pPr>
              <w:spacing w:after="0" w:line="240" w:lineRule="auto"/>
              <w:cnfStyle w:val="000000000000" w:firstRow="0" w:lastRow="0" w:firstColumn="0" w:lastColumn="0" w:oddVBand="0" w:evenVBand="0" w:oddHBand="0" w:evenHBand="0" w:firstRowFirstColumn="0" w:firstRowLastColumn="0" w:lastRowFirstColumn="0" w:lastRowLastColumn="0"/>
              <w:rPr>
                <w:rFonts w:cs="Calibri"/>
                <w:sz w:val="20"/>
                <w:szCs w:val="20"/>
              </w:rPr>
            </w:pPr>
            <w:r w:rsidRPr="00D90841">
              <w:rPr>
                <w:rFonts w:cs="Calibri"/>
                <w:color w:val="000000"/>
                <w:sz w:val="20"/>
                <w:szCs w:val="20"/>
              </w:rPr>
              <w:t>4.92</w:t>
            </w:r>
          </w:p>
        </w:tc>
        <w:tc>
          <w:tcPr>
            <w:tcW w:w="1424" w:type="dxa"/>
          </w:tcPr>
          <w:p w14:paraId="3CA3FBC2" w14:textId="74ED26C1" w:rsidR="00E934A8" w:rsidRPr="0000793B" w:rsidRDefault="00E934A8" w:rsidP="00E934A8">
            <w:pPr>
              <w:spacing w:after="0" w:line="240" w:lineRule="auto"/>
              <w:cnfStyle w:val="000000000000" w:firstRow="0" w:lastRow="0" w:firstColumn="0" w:lastColumn="0" w:oddVBand="0" w:evenVBand="0" w:oddHBand="0" w:evenHBand="0" w:firstRowFirstColumn="0" w:firstRowLastColumn="0" w:lastRowFirstColumn="0" w:lastRowLastColumn="0"/>
              <w:rPr>
                <w:rFonts w:cs="Calibri"/>
                <w:color w:val="000000"/>
                <w:sz w:val="20"/>
                <w:szCs w:val="20"/>
              </w:rPr>
            </w:pPr>
          </w:p>
        </w:tc>
        <w:tc>
          <w:tcPr>
            <w:tcW w:w="1425" w:type="dxa"/>
          </w:tcPr>
          <w:p w14:paraId="79FE19AA" w14:textId="20298C04" w:rsidR="00E934A8" w:rsidRPr="0000793B" w:rsidRDefault="00E934A8" w:rsidP="00E934A8">
            <w:pPr>
              <w:spacing w:after="0" w:line="240" w:lineRule="auto"/>
              <w:cnfStyle w:val="000000000000" w:firstRow="0" w:lastRow="0" w:firstColumn="0" w:lastColumn="0" w:oddVBand="0" w:evenVBand="0" w:oddHBand="0" w:evenHBand="0" w:firstRowFirstColumn="0" w:firstRowLastColumn="0" w:lastRowFirstColumn="0" w:lastRowLastColumn="0"/>
              <w:rPr>
                <w:rFonts w:cs="Calibri"/>
                <w:color w:val="000000"/>
                <w:sz w:val="20"/>
                <w:szCs w:val="20"/>
              </w:rPr>
            </w:pPr>
          </w:p>
        </w:tc>
      </w:tr>
      <w:tr w:rsidR="00E934A8" w14:paraId="51C21C56" w14:textId="44AF27B9" w:rsidTr="00355D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4" w:type="dxa"/>
          </w:tcPr>
          <w:p w14:paraId="3DF9023C" w14:textId="3E15FE3C" w:rsidR="00E934A8" w:rsidRPr="00355DC6" w:rsidRDefault="00E934A8" w:rsidP="00355DC6">
            <w:pPr>
              <w:spacing w:after="0" w:line="240" w:lineRule="auto"/>
              <w:rPr>
                <w:rFonts w:cs="Calibri"/>
                <w:sz w:val="20"/>
                <w:szCs w:val="20"/>
              </w:rPr>
            </w:pPr>
            <w:r w:rsidRPr="00D90841">
              <w:rPr>
                <w:rFonts w:cs="Calibri"/>
                <w:color w:val="000000"/>
                <w:sz w:val="20"/>
                <w:szCs w:val="20"/>
              </w:rPr>
              <w:t>Finland</w:t>
            </w:r>
          </w:p>
        </w:tc>
        <w:tc>
          <w:tcPr>
            <w:tcW w:w="1424" w:type="dxa"/>
          </w:tcPr>
          <w:p w14:paraId="14D7801B" w14:textId="6CC71804" w:rsidR="00E934A8" w:rsidRPr="00355DC6" w:rsidRDefault="00E934A8" w:rsidP="00355DC6">
            <w:pPr>
              <w:spacing w:after="0" w:line="240" w:lineRule="auto"/>
              <w:cnfStyle w:val="000000100000" w:firstRow="0" w:lastRow="0" w:firstColumn="0" w:lastColumn="0" w:oddVBand="0" w:evenVBand="0" w:oddHBand="1" w:evenHBand="0" w:firstRowFirstColumn="0" w:firstRowLastColumn="0" w:lastRowFirstColumn="0" w:lastRowLastColumn="0"/>
              <w:rPr>
                <w:rFonts w:cs="Calibri"/>
                <w:sz w:val="20"/>
                <w:szCs w:val="20"/>
              </w:rPr>
            </w:pPr>
            <w:r w:rsidRPr="00D90841">
              <w:rPr>
                <w:rFonts w:cs="Calibri"/>
                <w:color w:val="000000"/>
                <w:sz w:val="20"/>
                <w:szCs w:val="20"/>
              </w:rPr>
              <w:t>4.18</w:t>
            </w:r>
          </w:p>
        </w:tc>
        <w:tc>
          <w:tcPr>
            <w:tcW w:w="1917" w:type="dxa"/>
          </w:tcPr>
          <w:p w14:paraId="2A5A4A27" w14:textId="5E9CA6BF" w:rsidR="00E934A8" w:rsidRPr="00355DC6" w:rsidRDefault="00E934A8" w:rsidP="00355DC6">
            <w:pPr>
              <w:spacing w:after="0" w:line="240" w:lineRule="auto"/>
              <w:cnfStyle w:val="000000100000" w:firstRow="0" w:lastRow="0" w:firstColumn="0" w:lastColumn="0" w:oddVBand="0" w:evenVBand="0" w:oddHBand="1" w:evenHBand="0" w:firstRowFirstColumn="0" w:firstRowLastColumn="0" w:lastRowFirstColumn="0" w:lastRowLastColumn="0"/>
              <w:rPr>
                <w:rFonts w:cs="Calibri"/>
                <w:b/>
                <w:bCs/>
                <w:sz w:val="20"/>
                <w:szCs w:val="20"/>
              </w:rPr>
            </w:pPr>
            <w:r w:rsidRPr="00355DC6">
              <w:rPr>
                <w:rFonts w:cs="Calibri"/>
                <w:b/>
                <w:bCs/>
                <w:color w:val="000000"/>
                <w:sz w:val="20"/>
                <w:szCs w:val="20"/>
              </w:rPr>
              <w:t>Maldives</w:t>
            </w:r>
          </w:p>
        </w:tc>
        <w:tc>
          <w:tcPr>
            <w:tcW w:w="1424" w:type="dxa"/>
          </w:tcPr>
          <w:p w14:paraId="64DB7270" w14:textId="3AB5D011" w:rsidR="00E934A8" w:rsidRPr="00355DC6" w:rsidRDefault="00E934A8" w:rsidP="00355DC6">
            <w:pPr>
              <w:spacing w:after="0" w:line="240" w:lineRule="auto"/>
              <w:cnfStyle w:val="000000100000" w:firstRow="0" w:lastRow="0" w:firstColumn="0" w:lastColumn="0" w:oddVBand="0" w:evenVBand="0" w:oddHBand="1" w:evenHBand="0" w:firstRowFirstColumn="0" w:firstRowLastColumn="0" w:lastRowFirstColumn="0" w:lastRowLastColumn="0"/>
              <w:rPr>
                <w:rFonts w:cs="Calibri"/>
                <w:sz w:val="20"/>
                <w:szCs w:val="20"/>
              </w:rPr>
            </w:pPr>
            <w:r w:rsidRPr="00D90841">
              <w:rPr>
                <w:rFonts w:cs="Calibri"/>
                <w:color w:val="000000"/>
                <w:sz w:val="20"/>
                <w:szCs w:val="20"/>
              </w:rPr>
              <w:t>4.32</w:t>
            </w:r>
          </w:p>
        </w:tc>
        <w:tc>
          <w:tcPr>
            <w:tcW w:w="1424" w:type="dxa"/>
          </w:tcPr>
          <w:p w14:paraId="0E93B0B6" w14:textId="6CD966FC" w:rsidR="00E934A8" w:rsidRPr="0000793B" w:rsidRDefault="00E934A8" w:rsidP="00E934A8">
            <w:pPr>
              <w:spacing w:after="0" w:line="240" w:lineRule="auto"/>
              <w:cnfStyle w:val="000000100000" w:firstRow="0" w:lastRow="0" w:firstColumn="0" w:lastColumn="0" w:oddVBand="0" w:evenVBand="0" w:oddHBand="1" w:evenHBand="0" w:firstRowFirstColumn="0" w:firstRowLastColumn="0" w:lastRowFirstColumn="0" w:lastRowLastColumn="0"/>
              <w:rPr>
                <w:rFonts w:cs="Calibri"/>
                <w:color w:val="000000"/>
                <w:sz w:val="20"/>
                <w:szCs w:val="20"/>
              </w:rPr>
            </w:pPr>
          </w:p>
        </w:tc>
        <w:tc>
          <w:tcPr>
            <w:tcW w:w="1425" w:type="dxa"/>
          </w:tcPr>
          <w:p w14:paraId="52EEFB0D" w14:textId="48F4A7E2" w:rsidR="00E934A8" w:rsidRPr="0000793B" w:rsidRDefault="00E934A8" w:rsidP="00E934A8">
            <w:pPr>
              <w:spacing w:after="0" w:line="240" w:lineRule="auto"/>
              <w:cnfStyle w:val="000000100000" w:firstRow="0" w:lastRow="0" w:firstColumn="0" w:lastColumn="0" w:oddVBand="0" w:evenVBand="0" w:oddHBand="1" w:evenHBand="0" w:firstRowFirstColumn="0" w:firstRowLastColumn="0" w:lastRowFirstColumn="0" w:lastRowLastColumn="0"/>
              <w:rPr>
                <w:rFonts w:cs="Calibri"/>
                <w:color w:val="000000"/>
                <w:sz w:val="20"/>
                <w:szCs w:val="20"/>
              </w:rPr>
            </w:pPr>
          </w:p>
        </w:tc>
      </w:tr>
      <w:tr w:rsidR="00E934A8" w14:paraId="063FD73F" w14:textId="44138AD0" w:rsidTr="00355DC6">
        <w:tc>
          <w:tcPr>
            <w:cnfStyle w:val="001000000000" w:firstRow="0" w:lastRow="0" w:firstColumn="1" w:lastColumn="0" w:oddVBand="0" w:evenVBand="0" w:oddHBand="0" w:evenHBand="0" w:firstRowFirstColumn="0" w:firstRowLastColumn="0" w:lastRowFirstColumn="0" w:lastRowLastColumn="0"/>
            <w:tcW w:w="1424" w:type="dxa"/>
          </w:tcPr>
          <w:p w14:paraId="1EC5ED6E" w14:textId="2CF13196" w:rsidR="00E934A8" w:rsidRPr="00355DC6" w:rsidRDefault="00E934A8" w:rsidP="00355DC6">
            <w:pPr>
              <w:spacing w:after="0" w:line="240" w:lineRule="auto"/>
              <w:rPr>
                <w:rFonts w:cs="Calibri"/>
                <w:sz w:val="20"/>
                <w:szCs w:val="20"/>
              </w:rPr>
            </w:pPr>
            <w:r w:rsidRPr="00D90841">
              <w:rPr>
                <w:rFonts w:cs="Calibri"/>
                <w:color w:val="000000"/>
                <w:sz w:val="20"/>
                <w:szCs w:val="20"/>
              </w:rPr>
              <w:t>France</w:t>
            </w:r>
          </w:p>
        </w:tc>
        <w:tc>
          <w:tcPr>
            <w:tcW w:w="1424" w:type="dxa"/>
          </w:tcPr>
          <w:p w14:paraId="2A3254CD" w14:textId="3C082321" w:rsidR="00E934A8" w:rsidRPr="00355DC6" w:rsidRDefault="00E934A8" w:rsidP="00355DC6">
            <w:pPr>
              <w:spacing w:after="0" w:line="240" w:lineRule="auto"/>
              <w:cnfStyle w:val="000000000000" w:firstRow="0" w:lastRow="0" w:firstColumn="0" w:lastColumn="0" w:oddVBand="0" w:evenVBand="0" w:oddHBand="0" w:evenHBand="0" w:firstRowFirstColumn="0" w:firstRowLastColumn="0" w:lastRowFirstColumn="0" w:lastRowLastColumn="0"/>
              <w:rPr>
                <w:rFonts w:cs="Calibri"/>
                <w:sz w:val="20"/>
                <w:szCs w:val="20"/>
              </w:rPr>
            </w:pPr>
            <w:r w:rsidRPr="00D90841">
              <w:rPr>
                <w:rFonts w:cs="Calibri"/>
                <w:color w:val="000000"/>
                <w:sz w:val="20"/>
                <w:szCs w:val="20"/>
              </w:rPr>
              <w:t>4.51</w:t>
            </w:r>
          </w:p>
        </w:tc>
        <w:tc>
          <w:tcPr>
            <w:tcW w:w="1917" w:type="dxa"/>
          </w:tcPr>
          <w:p w14:paraId="67EC0D05" w14:textId="6BFBFE7B" w:rsidR="00E934A8" w:rsidRPr="00355DC6" w:rsidRDefault="00E934A8" w:rsidP="00355DC6">
            <w:pPr>
              <w:spacing w:after="0" w:line="240" w:lineRule="auto"/>
              <w:cnfStyle w:val="000000000000" w:firstRow="0" w:lastRow="0" w:firstColumn="0" w:lastColumn="0" w:oddVBand="0" w:evenVBand="0" w:oddHBand="0" w:evenHBand="0" w:firstRowFirstColumn="0" w:firstRowLastColumn="0" w:lastRowFirstColumn="0" w:lastRowLastColumn="0"/>
              <w:rPr>
                <w:rFonts w:cs="Calibri"/>
                <w:b/>
                <w:bCs/>
                <w:sz w:val="20"/>
                <w:szCs w:val="20"/>
              </w:rPr>
            </w:pPr>
            <w:r w:rsidRPr="00355DC6">
              <w:rPr>
                <w:rFonts w:cs="Calibri"/>
                <w:b/>
                <w:bCs/>
                <w:color w:val="000000"/>
                <w:sz w:val="20"/>
                <w:szCs w:val="20"/>
              </w:rPr>
              <w:t>Marshall Islands</w:t>
            </w:r>
          </w:p>
        </w:tc>
        <w:tc>
          <w:tcPr>
            <w:tcW w:w="1424" w:type="dxa"/>
          </w:tcPr>
          <w:p w14:paraId="65BC5CC5" w14:textId="3D5E9A83" w:rsidR="00E934A8" w:rsidRPr="00355DC6" w:rsidRDefault="00E934A8" w:rsidP="00355DC6">
            <w:pPr>
              <w:spacing w:after="0" w:line="240" w:lineRule="auto"/>
              <w:cnfStyle w:val="000000000000" w:firstRow="0" w:lastRow="0" w:firstColumn="0" w:lastColumn="0" w:oddVBand="0" w:evenVBand="0" w:oddHBand="0" w:evenHBand="0" w:firstRowFirstColumn="0" w:firstRowLastColumn="0" w:lastRowFirstColumn="0" w:lastRowLastColumn="0"/>
              <w:rPr>
                <w:rFonts w:cs="Calibri"/>
                <w:sz w:val="20"/>
                <w:szCs w:val="20"/>
              </w:rPr>
            </w:pPr>
            <w:r w:rsidRPr="00D90841">
              <w:rPr>
                <w:rFonts w:cs="Calibri"/>
                <w:color w:val="000000"/>
                <w:sz w:val="20"/>
                <w:szCs w:val="20"/>
              </w:rPr>
              <w:t>3.86</w:t>
            </w:r>
          </w:p>
        </w:tc>
        <w:tc>
          <w:tcPr>
            <w:tcW w:w="1424" w:type="dxa"/>
          </w:tcPr>
          <w:p w14:paraId="3CC130D8" w14:textId="730B1824" w:rsidR="00E934A8" w:rsidRPr="0000793B" w:rsidRDefault="00E934A8" w:rsidP="00E934A8">
            <w:pPr>
              <w:spacing w:after="0" w:line="240" w:lineRule="auto"/>
              <w:cnfStyle w:val="000000000000" w:firstRow="0" w:lastRow="0" w:firstColumn="0" w:lastColumn="0" w:oddVBand="0" w:evenVBand="0" w:oddHBand="0" w:evenHBand="0" w:firstRowFirstColumn="0" w:firstRowLastColumn="0" w:lastRowFirstColumn="0" w:lastRowLastColumn="0"/>
              <w:rPr>
                <w:rFonts w:cs="Calibri"/>
                <w:color w:val="000000"/>
                <w:sz w:val="20"/>
                <w:szCs w:val="20"/>
              </w:rPr>
            </w:pPr>
          </w:p>
        </w:tc>
        <w:tc>
          <w:tcPr>
            <w:tcW w:w="1425" w:type="dxa"/>
          </w:tcPr>
          <w:p w14:paraId="5A7B9BCB" w14:textId="4E4CCAC0" w:rsidR="00E934A8" w:rsidRPr="0000793B" w:rsidRDefault="00E934A8" w:rsidP="00E934A8">
            <w:pPr>
              <w:spacing w:after="0" w:line="240" w:lineRule="auto"/>
              <w:cnfStyle w:val="000000000000" w:firstRow="0" w:lastRow="0" w:firstColumn="0" w:lastColumn="0" w:oddVBand="0" w:evenVBand="0" w:oddHBand="0" w:evenHBand="0" w:firstRowFirstColumn="0" w:firstRowLastColumn="0" w:lastRowFirstColumn="0" w:lastRowLastColumn="0"/>
              <w:rPr>
                <w:rFonts w:cs="Calibri"/>
                <w:color w:val="000000"/>
                <w:sz w:val="20"/>
                <w:szCs w:val="20"/>
              </w:rPr>
            </w:pPr>
          </w:p>
        </w:tc>
      </w:tr>
    </w:tbl>
    <w:p w14:paraId="0E74A8A1" w14:textId="77777777" w:rsidR="00423B95" w:rsidRDefault="00423B95">
      <w:pPr>
        <w:spacing w:after="160" w:line="259" w:lineRule="auto"/>
        <w:rPr>
          <w:lang w:val="en-US"/>
        </w:rPr>
      </w:pPr>
    </w:p>
    <w:p w14:paraId="533B9114" w14:textId="6F5CD953" w:rsidR="00480C20" w:rsidRDefault="00CC4C59" w:rsidP="00480C20">
      <w:pPr>
        <w:pStyle w:val="Heading2"/>
      </w:pPr>
      <w:bookmarkStart w:id="4" w:name="_Toc219886006"/>
      <w:r>
        <w:t>Choice of the target variable</w:t>
      </w:r>
      <w:bookmarkEnd w:id="4"/>
    </w:p>
    <w:p w14:paraId="2CE0CAD2" w14:textId="5BAC0549" w:rsidR="00B459D9" w:rsidRDefault="00B459D9" w:rsidP="00B459D9">
      <w:r w:rsidRPr="00142DFA">
        <w:t>By accurately defining a target variable, this research aims to provide a comprehensive understanding of factors driving climate ambition. It identifies four potential target variables related to net-zero ambition: percentage reduction in emissions, absolute reduction speed, a multi-output model combining NDC and a net-zero target, and cumulative per capita emissions, considering NDCs</w:t>
      </w:r>
      <w:r w:rsidRPr="007978E3">
        <w:t>.</w:t>
      </w:r>
      <w:r>
        <w:t xml:space="preserve"> </w:t>
      </w:r>
      <w:r w:rsidR="00950C43">
        <w:rPr>
          <w:lang w:val="en-US"/>
        </w:rPr>
        <w:t>Fig.</w:t>
      </w:r>
      <w:r w:rsidR="00883237">
        <w:rPr>
          <w:lang w:val="en-US"/>
        </w:rPr>
        <w:t xml:space="preserve"> S.1 </w:t>
      </w:r>
      <w:r w:rsidRPr="00142DFA">
        <w:t>illustrates these approaches with hypothetical trajectories that distinguish between the NDC target and the net-zero target</w:t>
      </w:r>
      <w:r>
        <w:t>.</w:t>
      </w:r>
    </w:p>
    <w:p w14:paraId="46D1A943" w14:textId="7CF8777D" w:rsidR="00B459D9" w:rsidRPr="00D72CBD" w:rsidRDefault="00B459D9" w:rsidP="00B459D9">
      <w:pPr>
        <w:pStyle w:val="ListParagraph"/>
        <w:numPr>
          <w:ilvl w:val="0"/>
          <w:numId w:val="42"/>
        </w:numPr>
        <w:spacing w:after="160" w:line="288" w:lineRule="auto"/>
      </w:pPr>
      <w:r w:rsidRPr="00D72CBD">
        <w:rPr>
          <w:b/>
          <w:bCs/>
        </w:rPr>
        <w:t>Reduction percentage</w:t>
      </w:r>
      <w:r>
        <w:t xml:space="preserve">: This straightforward approach measures the reduction percentage from a base year to net-zero. However, it assumes that reducing high emissions to zero is as ambitious as reducing low emissions to zero within the same timeframe. </w:t>
      </w:r>
      <w:r w:rsidRPr="00D72CBD">
        <w:rPr>
          <w:w w:val="105"/>
        </w:rPr>
        <w:t>Given</w:t>
      </w:r>
      <w:r w:rsidRPr="00D72CBD">
        <w:rPr>
          <w:spacing w:val="-5"/>
          <w:w w:val="105"/>
        </w:rPr>
        <w:t xml:space="preserve"> </w:t>
      </w:r>
      <w:r w:rsidR="00B03D9D" w:rsidRPr="00142DFA">
        <w:t xml:space="preserve">emissions in base year </w:t>
      </w:r>
      <w:r w:rsidR="00B03D9D" w:rsidRPr="00D72CBD">
        <w:rPr>
          <w:i/>
          <w:iCs/>
        </w:rPr>
        <w:t>E</w:t>
      </w:r>
      <w:r w:rsidR="00B03D9D" w:rsidRPr="00D72CBD">
        <w:rPr>
          <w:i/>
          <w:iCs/>
          <w:vertAlign w:val="subscript"/>
        </w:rPr>
        <w:t>base</w:t>
      </w:r>
      <w:r w:rsidR="00B03D9D">
        <w:rPr>
          <w:rFonts w:cstheme="minorHAnsi"/>
          <w:i/>
          <w:iCs/>
          <w:w w:val="105"/>
        </w:rPr>
        <w:t xml:space="preserve">, </w:t>
      </w:r>
      <w:r w:rsidRPr="00D72CBD">
        <w:rPr>
          <w:rFonts w:cstheme="minorHAnsi"/>
          <w:i/>
          <w:iCs/>
          <w:w w:val="105"/>
        </w:rPr>
        <w:t>Y</w:t>
      </w:r>
      <w:r w:rsidRPr="00D72CBD">
        <w:rPr>
          <w:rFonts w:cstheme="minorHAnsi"/>
          <w:i/>
          <w:iCs/>
          <w:w w:val="105"/>
          <w:vertAlign w:val="subscript"/>
        </w:rPr>
        <w:t>NZ</w:t>
      </w:r>
      <w:r w:rsidRPr="00D72CBD">
        <w:rPr>
          <w:rFonts w:ascii="Bookman Old Style"/>
          <w:i/>
          <w:w w:val="105"/>
        </w:rPr>
        <w:t xml:space="preserve"> </w:t>
      </w:r>
      <w:r w:rsidRPr="00D72CBD">
        <w:rPr>
          <w:w w:val="105"/>
        </w:rPr>
        <w:t>as</w:t>
      </w:r>
      <w:r w:rsidRPr="00D72CBD">
        <w:rPr>
          <w:spacing w:val="-5"/>
          <w:w w:val="105"/>
        </w:rPr>
        <w:t xml:space="preserve"> </w:t>
      </w:r>
      <w:r w:rsidRPr="00D72CBD">
        <w:rPr>
          <w:w w:val="105"/>
        </w:rPr>
        <w:t>net-zero</w:t>
      </w:r>
      <w:r w:rsidRPr="00D72CBD">
        <w:rPr>
          <w:spacing w:val="-5"/>
          <w:w w:val="105"/>
        </w:rPr>
        <w:t xml:space="preserve"> </w:t>
      </w:r>
      <w:r w:rsidRPr="00D72CBD">
        <w:rPr>
          <w:w w:val="105"/>
        </w:rPr>
        <w:t>year</w:t>
      </w:r>
      <w:r w:rsidRPr="00D72CBD">
        <w:rPr>
          <w:spacing w:val="-4"/>
          <w:w w:val="105"/>
        </w:rPr>
        <w:t xml:space="preserve"> </w:t>
      </w:r>
      <w:r w:rsidRPr="00D72CBD">
        <w:rPr>
          <w:w w:val="105"/>
        </w:rPr>
        <w:t>and</w:t>
      </w:r>
      <w:r w:rsidRPr="00D72CBD">
        <w:rPr>
          <w:spacing w:val="-5"/>
          <w:w w:val="105"/>
        </w:rPr>
        <w:t xml:space="preserve"> </w:t>
      </w:r>
      <w:r w:rsidRPr="00D72CBD">
        <w:rPr>
          <w:rFonts w:cstheme="minorHAnsi"/>
          <w:i/>
          <w:iCs/>
          <w:w w:val="105"/>
        </w:rPr>
        <w:t>Y</w:t>
      </w:r>
      <w:r w:rsidRPr="00D72CBD">
        <w:rPr>
          <w:rFonts w:cstheme="minorHAnsi"/>
          <w:i/>
          <w:iCs/>
          <w:w w:val="105"/>
          <w:vertAlign w:val="subscript"/>
        </w:rPr>
        <w:t>base</w:t>
      </w:r>
      <w:r w:rsidRPr="00D72CBD">
        <w:rPr>
          <w:rFonts w:ascii="Bookman Old Style"/>
          <w:i/>
          <w:spacing w:val="-8"/>
          <w:w w:val="105"/>
        </w:rPr>
        <w:t xml:space="preserve"> </w:t>
      </w:r>
      <w:r w:rsidRPr="00D72CBD">
        <w:rPr>
          <w:w w:val="105"/>
        </w:rPr>
        <w:t>as</w:t>
      </w:r>
      <w:r w:rsidRPr="00D72CBD">
        <w:rPr>
          <w:spacing w:val="-5"/>
          <w:w w:val="105"/>
        </w:rPr>
        <w:t xml:space="preserve"> </w:t>
      </w:r>
      <w:r w:rsidRPr="00D72CBD">
        <w:rPr>
          <w:w w:val="105"/>
        </w:rPr>
        <w:t>base</w:t>
      </w:r>
      <w:r w:rsidRPr="00D72CBD">
        <w:rPr>
          <w:spacing w:val="-5"/>
          <w:w w:val="105"/>
        </w:rPr>
        <w:t xml:space="preserve"> </w:t>
      </w:r>
      <w:r w:rsidRPr="00D72CBD">
        <w:rPr>
          <w:w w:val="105"/>
        </w:rPr>
        <w:t xml:space="preserve">year, reduction rate </w:t>
      </w:r>
      <w:r w:rsidRPr="00D72CBD">
        <w:rPr>
          <w:rFonts w:ascii="Cambria"/>
          <w:i/>
          <w:iCs/>
          <w:w w:val="105"/>
        </w:rPr>
        <w:t>R</w:t>
      </w:r>
      <w:r w:rsidRPr="00D72CBD">
        <w:rPr>
          <w:rFonts w:ascii="Cambria"/>
          <w:w w:val="105"/>
        </w:rPr>
        <w:t xml:space="preserve"> </w:t>
      </w:r>
      <w:r w:rsidRPr="00D72CBD">
        <w:rPr>
          <w:w w:val="105"/>
        </w:rPr>
        <w:t xml:space="preserve">can be represented by: </w:t>
      </w:r>
      <w:r w:rsidRPr="00D72CBD">
        <w:rPr>
          <w:rFonts w:cstheme="minorHAnsi"/>
          <w:i/>
          <w:iCs/>
        </w:rPr>
        <w:t>R</w:t>
      </w:r>
      <w:r w:rsidRPr="004D2D32">
        <w:t xml:space="preserve"> = </w:t>
      </w:r>
      <w:r w:rsidR="00B03D9D" w:rsidRPr="00D72CBD">
        <w:rPr>
          <w:i/>
          <w:iCs/>
        </w:rPr>
        <w:t>E</w:t>
      </w:r>
      <w:r w:rsidR="00B03D9D" w:rsidRPr="00D72CBD">
        <w:rPr>
          <w:i/>
          <w:iCs/>
          <w:vertAlign w:val="subscript"/>
        </w:rPr>
        <w:t>base</w:t>
      </w:r>
      <w:r w:rsidR="00B03D9D">
        <w:t xml:space="preserve"> /</w:t>
      </w:r>
      <w:r>
        <w:t>(</w:t>
      </w:r>
      <w:r w:rsidRPr="00D72CBD">
        <w:rPr>
          <w:rFonts w:cstheme="minorHAnsi"/>
          <w:i/>
          <w:iCs/>
          <w:w w:val="105"/>
        </w:rPr>
        <w:t>Y</w:t>
      </w:r>
      <w:r w:rsidRPr="00D72CBD">
        <w:rPr>
          <w:rFonts w:cstheme="minorHAnsi"/>
          <w:i/>
          <w:iCs/>
          <w:w w:val="105"/>
          <w:vertAlign w:val="subscript"/>
        </w:rPr>
        <w:t>NZ</w:t>
      </w:r>
      <w:r w:rsidRPr="00D72CBD">
        <w:rPr>
          <w:rFonts w:ascii="Bookman Old Style"/>
          <w:i/>
          <w:w w:val="105"/>
        </w:rPr>
        <w:t xml:space="preserve"> </w:t>
      </w:r>
      <w:r w:rsidRPr="004D2D32">
        <w:t xml:space="preserve">− </w:t>
      </w:r>
      <w:r w:rsidRPr="00D72CBD">
        <w:rPr>
          <w:rFonts w:cstheme="minorHAnsi"/>
          <w:i/>
          <w:iCs/>
          <w:w w:val="105"/>
        </w:rPr>
        <w:t>Y</w:t>
      </w:r>
      <w:r w:rsidRPr="00D72CBD">
        <w:rPr>
          <w:rFonts w:cstheme="minorHAnsi"/>
          <w:i/>
          <w:iCs/>
          <w:w w:val="105"/>
          <w:vertAlign w:val="subscript"/>
        </w:rPr>
        <w:t>base</w:t>
      </w:r>
      <w:r>
        <w:rPr>
          <w:rFonts w:ascii="Bookman Old Style"/>
          <w:i/>
          <w:w w:val="105"/>
          <w:vertAlign w:val="subscript"/>
        </w:rPr>
        <w:t>)</w:t>
      </w:r>
    </w:p>
    <w:p w14:paraId="74575A69" w14:textId="17128D9F" w:rsidR="00B459D9" w:rsidRPr="00D72CBD" w:rsidRDefault="00B459D9" w:rsidP="00B459D9">
      <w:pPr>
        <w:pStyle w:val="ListParagraph"/>
        <w:numPr>
          <w:ilvl w:val="0"/>
          <w:numId w:val="42"/>
        </w:numPr>
        <w:spacing w:after="160" w:line="288" w:lineRule="auto"/>
      </w:pPr>
      <w:r w:rsidRPr="00D72CBD">
        <w:rPr>
          <w:b/>
          <w:bCs/>
        </w:rPr>
        <w:t>Absolute reduction speed</w:t>
      </w:r>
      <w:r w:rsidRPr="00734045">
        <w:t xml:space="preserve">: </w:t>
      </w:r>
      <w:r w:rsidRPr="00142DFA">
        <w:t xml:space="preserve">This approach measures the average reduction speed of per capita emissions from a base year to net-zero. While straightforward, it assumes a constant reduction speed and may not account for the last remaining emissions being harder to abate. Moreover, the base year influences the ambition: if the NDC is taken as the base year, countries that increase per capita emissions until 2030 appear more ambitious because of the larger reduction speed. Given the per capita emissions in base year </w:t>
      </w:r>
      <w:r w:rsidRPr="00D72CBD">
        <w:rPr>
          <w:i/>
          <w:iCs/>
        </w:rPr>
        <w:t>E</w:t>
      </w:r>
      <w:r w:rsidR="00B03D9D">
        <w:rPr>
          <w:i/>
          <w:iCs/>
        </w:rPr>
        <w:t>PC</w:t>
      </w:r>
      <w:r w:rsidRPr="00D72CBD">
        <w:rPr>
          <w:i/>
          <w:iCs/>
          <w:vertAlign w:val="subscript"/>
        </w:rPr>
        <w:t>base</w:t>
      </w:r>
      <w:r>
        <w:t xml:space="preserve">, reduction speed S can be represented by: </w:t>
      </w:r>
      <w:r w:rsidRPr="00D72CBD">
        <w:rPr>
          <w:rFonts w:cstheme="minorHAnsi"/>
          <w:i/>
          <w:iCs/>
        </w:rPr>
        <w:t xml:space="preserve">S </w:t>
      </w:r>
      <w:r w:rsidRPr="004D2D32">
        <w:t xml:space="preserve">= </w:t>
      </w:r>
      <w:r w:rsidRPr="00D72CBD">
        <w:rPr>
          <w:i/>
          <w:iCs/>
        </w:rPr>
        <w:t>E</w:t>
      </w:r>
      <w:r w:rsidR="00B03D9D">
        <w:rPr>
          <w:i/>
          <w:iCs/>
        </w:rPr>
        <w:t>PC</w:t>
      </w:r>
      <w:r w:rsidRPr="00D72CBD">
        <w:rPr>
          <w:i/>
          <w:iCs/>
          <w:vertAlign w:val="subscript"/>
        </w:rPr>
        <w:t>base</w:t>
      </w:r>
      <w:r>
        <w:t xml:space="preserve"> / (</w:t>
      </w:r>
      <w:r w:rsidRPr="00D72CBD">
        <w:rPr>
          <w:rFonts w:cstheme="minorHAnsi"/>
          <w:i/>
          <w:iCs/>
          <w:w w:val="105"/>
        </w:rPr>
        <w:t>Y</w:t>
      </w:r>
      <w:r w:rsidRPr="00D72CBD">
        <w:rPr>
          <w:rFonts w:cstheme="minorHAnsi"/>
          <w:i/>
          <w:iCs/>
          <w:w w:val="105"/>
          <w:vertAlign w:val="subscript"/>
        </w:rPr>
        <w:t>NZ</w:t>
      </w:r>
      <w:r w:rsidRPr="00D72CBD">
        <w:rPr>
          <w:rFonts w:ascii="Bookman Old Style"/>
          <w:i/>
          <w:w w:val="105"/>
        </w:rPr>
        <w:t xml:space="preserve"> </w:t>
      </w:r>
      <w:r w:rsidRPr="004D2D32">
        <w:t xml:space="preserve">− </w:t>
      </w:r>
      <w:r w:rsidRPr="00D72CBD">
        <w:rPr>
          <w:rFonts w:cstheme="minorHAnsi"/>
          <w:i/>
          <w:iCs/>
          <w:w w:val="105"/>
        </w:rPr>
        <w:t>Y</w:t>
      </w:r>
      <w:r w:rsidRPr="00D72CBD">
        <w:rPr>
          <w:rFonts w:cstheme="minorHAnsi"/>
          <w:i/>
          <w:iCs/>
          <w:w w:val="105"/>
          <w:vertAlign w:val="subscript"/>
        </w:rPr>
        <w:t>base</w:t>
      </w:r>
      <w:r>
        <w:rPr>
          <w:rFonts w:ascii="Bookman Old Style"/>
          <w:i/>
          <w:w w:val="105"/>
          <w:vertAlign w:val="subscript"/>
        </w:rPr>
        <w:t>)</w:t>
      </w:r>
    </w:p>
    <w:p w14:paraId="56345DA3" w14:textId="77777777" w:rsidR="00B459D9" w:rsidRPr="006F06AB" w:rsidRDefault="00B459D9" w:rsidP="00B459D9">
      <w:pPr>
        <w:pStyle w:val="ListParagraph"/>
        <w:numPr>
          <w:ilvl w:val="0"/>
          <w:numId w:val="42"/>
        </w:numPr>
        <w:spacing w:after="160" w:line="288" w:lineRule="auto"/>
        <w:rPr>
          <w:sz w:val="22"/>
          <w:szCs w:val="20"/>
        </w:rPr>
      </w:pPr>
      <w:r w:rsidRPr="006F06AB">
        <w:rPr>
          <w:b/>
          <w:bCs/>
        </w:rPr>
        <w:t>Multi-output model</w:t>
      </w:r>
      <w:r w:rsidRPr="004D2D32">
        <w:t>: This experimental approach formulates two target variables: the reduction speed from the latest available emissions data to the 2030 NDC target and from the NDC target to net-zero. The potential benefit of this approach lies in leveraging the interdependencies between these targets for enhanced predictive accuracy. However, it is not preferred in this research due to the substantial complexity and the significant amount of detailed supplementary information required, which is currently unavailable.</w:t>
      </w:r>
      <w:r>
        <w:t xml:space="preserve"> </w:t>
      </w:r>
    </w:p>
    <w:p w14:paraId="31F91AD8" w14:textId="23477CAF" w:rsidR="00B459D9" w:rsidRPr="006F06AB" w:rsidRDefault="00B459D9" w:rsidP="00B459D9">
      <w:pPr>
        <w:pStyle w:val="ListParagraph"/>
        <w:numPr>
          <w:ilvl w:val="0"/>
          <w:numId w:val="42"/>
        </w:numPr>
        <w:spacing w:after="160" w:line="288" w:lineRule="auto"/>
        <w:rPr>
          <w:sz w:val="22"/>
          <w:szCs w:val="20"/>
        </w:rPr>
      </w:pPr>
      <w:r w:rsidRPr="006F06AB">
        <w:rPr>
          <w:b/>
          <w:bCs/>
        </w:rPr>
        <w:t>Cumulative per capita emissions</w:t>
      </w:r>
      <w:r>
        <w:t xml:space="preserve">: </w:t>
      </w:r>
      <w:r w:rsidRPr="004D2D32">
        <w:t>This approach considers the cumulative per capita emissions from the most recent data to the net-zero year, incorporating NDCs.</w:t>
      </w:r>
      <w:r>
        <w:rPr>
          <w:rStyle w:val="FootnoteReference"/>
        </w:rPr>
        <w:footnoteReference w:id="2"/>
      </w:r>
      <w:r w:rsidRPr="004D2D32">
        <w:t xml:space="preserve"> It addresses the equity principles of capability and responsibility </w:t>
      </w:r>
      <w:r>
        <w:fldChar w:fldCharType="begin"/>
      </w:r>
      <w:r w:rsidR="00BA024D">
        <w:instrText xml:space="preserve"> ADDIN EN.CITE &lt;EndNote&gt;&lt;Cite&gt;&lt;Author&gt;Robiou du Pont&lt;/Author&gt;&lt;Year&gt;2017&lt;/Year&gt;&lt;RecNum&gt;3412&lt;/RecNum&gt;&lt;DisplayText&gt;(Robiou du Pont et al. 2017)&lt;/DisplayText&gt;&lt;record&gt;&lt;rec-number&gt;3412&lt;/rec-number&gt;&lt;foreign-keys&gt;&lt;key app="EN" db-id="50fsrxwzle2xapewrtovwwr7pw9f0e0zxxd5" timestamp="1490353219"&gt;3412&lt;/key&gt;&lt;/foreign-keys&gt;&lt;ref-type name="Journal Article"&gt;17&lt;/ref-type&gt;&lt;contributors&gt;&lt;authors&gt;&lt;author&gt;Robiou du Pont, Y.&lt;/author&gt;&lt;author&gt;Jeffery, L.&lt;/author&gt;&lt;author&gt;Gutschow, J.&lt;/author&gt;&lt;author&gt;Rogelj, J.&lt;/author&gt;&lt;author&gt;Christoff, Peter&lt;/author&gt;&lt;author&gt;Meinshausen, M.&lt;/author&gt;&lt;/authors&gt;&lt;/contributors&gt;&lt;titles&gt;&lt;title&gt;Equitable mitigation to achieve the Paris Agreement goals&lt;/title&gt;&lt;secondary-title&gt;Nature Clim. Change&lt;/secondary-title&gt;&lt;/titles&gt;&lt;periodical&gt;&lt;full-title&gt;Nature Clim. Change&lt;/full-title&gt;&lt;/periodical&gt;&lt;pages&gt;38–43&lt;/pages&gt;&lt;volume&gt;7&lt;/volume&gt;&lt;number&gt;1&lt;/number&gt;&lt;dates&gt;&lt;year&gt;2017&lt;/year&gt;&lt;pub-dates&gt;&lt;date&gt;01//print&lt;/date&gt;&lt;/pub-dates&gt;&lt;/dates&gt;&lt;publisher&gt;Nature Publishing Group&lt;/publisher&gt;&lt;isbn&gt;1758-678X&lt;/isbn&gt;&lt;work-type&gt;Letter&lt;/work-type&gt;&lt;urls&gt;&lt;related-urls&gt;&lt;url&gt;&lt;style face="underline" font="default" size="100%"&gt;http://dx.doi.org/10.1038/nclimate3186&lt;/style&gt;&lt;/url&gt;&lt;/related-urls&gt;&lt;/urls&gt;&lt;electronic-resource-num&gt;http://dx.doi.org/10.1038/nclimate3186&lt;/electronic-resource-num&gt;&lt;/record&gt;&lt;/Cite&gt;&lt;/EndNote&gt;</w:instrText>
      </w:r>
      <w:r>
        <w:fldChar w:fldCharType="separate"/>
      </w:r>
      <w:r w:rsidR="00BA024D">
        <w:rPr>
          <w:noProof/>
        </w:rPr>
        <w:t>(Robiou du Pont et al. 2017)</w:t>
      </w:r>
      <w:r>
        <w:fldChar w:fldCharType="end"/>
      </w:r>
      <w:r w:rsidRPr="004D2D32">
        <w:t>, highlighting differences in cumulative per capita emissions contributions, per capita emissions levels and mitigation capabilities.</w:t>
      </w:r>
      <w:r w:rsidRPr="00FA4F1B">
        <w:t xml:space="preserve"> The cumulative emissions per capita are calculated by</w:t>
      </w:r>
      <w:r>
        <w:t xml:space="preserve"> the sum of per capita emissions over the period (</w:t>
      </w:r>
      <w:r w:rsidRPr="006F06AB">
        <w:rPr>
          <w:rFonts w:cstheme="minorHAnsi"/>
          <w:i/>
          <w:iCs/>
          <w:w w:val="105"/>
        </w:rPr>
        <w:t>Y</w:t>
      </w:r>
      <w:r w:rsidRPr="006F06AB">
        <w:rPr>
          <w:rFonts w:cstheme="minorHAnsi"/>
          <w:i/>
          <w:iCs/>
          <w:w w:val="105"/>
          <w:vertAlign w:val="subscript"/>
        </w:rPr>
        <w:t>NZ</w:t>
      </w:r>
      <w:r w:rsidRPr="006F06AB">
        <w:rPr>
          <w:rFonts w:ascii="Bookman Old Style"/>
          <w:i/>
          <w:w w:val="105"/>
        </w:rPr>
        <w:t xml:space="preserve"> </w:t>
      </w:r>
      <w:r w:rsidRPr="004D2D32">
        <w:t xml:space="preserve">− </w:t>
      </w:r>
      <w:r w:rsidRPr="006F06AB">
        <w:rPr>
          <w:rFonts w:cstheme="minorHAnsi"/>
          <w:i/>
          <w:iCs/>
          <w:w w:val="105"/>
        </w:rPr>
        <w:t>Y</w:t>
      </w:r>
      <w:r w:rsidRPr="006F06AB">
        <w:rPr>
          <w:rFonts w:cstheme="minorHAnsi"/>
          <w:i/>
          <w:iCs/>
          <w:w w:val="105"/>
          <w:vertAlign w:val="subscript"/>
        </w:rPr>
        <w:t>base</w:t>
      </w:r>
      <w:r w:rsidRPr="006D5D10">
        <w:rPr>
          <w:rFonts w:ascii="Bookman Old Style"/>
          <w:iCs/>
          <w:w w:val="105"/>
        </w:rPr>
        <w:t>)</w:t>
      </w:r>
      <w:r>
        <w:t>:</w:t>
      </w:r>
    </w:p>
    <w:p w14:paraId="3C87A823" w14:textId="77777777" w:rsidR="00B459D9" w:rsidRPr="006F06AB" w:rsidRDefault="00B459D9" w:rsidP="00B459D9">
      <w:pPr>
        <w:pStyle w:val="ListParagraph"/>
        <w:ind w:left="2520" w:firstLine="360"/>
        <w:rPr>
          <w:sz w:val="22"/>
          <w:szCs w:val="20"/>
        </w:rPr>
      </w:pPr>
      <w:r w:rsidRPr="006F06AB">
        <w:rPr>
          <w:noProof/>
        </w:rPr>
        <w:drawing>
          <wp:inline distT="0" distB="0" distL="0" distR="0" wp14:anchorId="230C9913" wp14:editId="35593144">
            <wp:extent cx="996950" cy="573434"/>
            <wp:effectExtent l="0" t="0" r="0" b="0"/>
            <wp:docPr id="223904475" name="Picture 223904475" descr="A mathematical equation with black letters an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904475" name="Picture 1" descr="A mathematical equation with black letters and numbers&#10;&#10;Description automatically generated"/>
                    <pic:cNvPicPr/>
                  </pic:nvPicPr>
                  <pic:blipFill>
                    <a:blip r:embed="rId11"/>
                    <a:stretch>
                      <a:fillRect/>
                    </a:stretch>
                  </pic:blipFill>
                  <pic:spPr>
                    <a:xfrm>
                      <a:off x="0" y="0"/>
                      <a:ext cx="1016365" cy="584602"/>
                    </a:xfrm>
                    <a:prstGeom prst="rect">
                      <a:avLst/>
                    </a:prstGeom>
                  </pic:spPr>
                </pic:pic>
              </a:graphicData>
            </a:graphic>
          </wp:inline>
        </w:drawing>
      </w:r>
      <w:r>
        <w:rPr>
          <w:sz w:val="22"/>
          <w:szCs w:val="20"/>
        </w:rPr>
        <w:tab/>
      </w:r>
      <w:r>
        <w:rPr>
          <w:sz w:val="22"/>
          <w:szCs w:val="20"/>
        </w:rPr>
        <w:tab/>
      </w:r>
      <w:r>
        <w:rPr>
          <w:sz w:val="22"/>
          <w:szCs w:val="20"/>
        </w:rPr>
        <w:tab/>
      </w:r>
      <w:r>
        <w:rPr>
          <w:sz w:val="22"/>
          <w:szCs w:val="20"/>
        </w:rPr>
        <w:tab/>
      </w:r>
      <w:r>
        <w:rPr>
          <w:sz w:val="22"/>
          <w:szCs w:val="20"/>
        </w:rPr>
        <w:tab/>
        <w:t>(1)</w:t>
      </w:r>
    </w:p>
    <w:p w14:paraId="3B9BF914" w14:textId="2A59D005" w:rsidR="00B459D9" w:rsidRDefault="00B459D9" w:rsidP="00B459D9">
      <w:r>
        <w:t>The cumulative per capita emissions is the most comprehensive and equitable target variable as it offers a balanced and fair measure of climate ambition</w:t>
      </w:r>
      <w:r w:rsidR="00883237">
        <w:t>.</w:t>
      </w:r>
    </w:p>
    <w:p w14:paraId="2EAA9E14" w14:textId="77777777" w:rsidR="00883237" w:rsidRPr="00452050" w:rsidRDefault="00883237" w:rsidP="00883237">
      <w:pPr>
        <w:spacing w:before="37" w:line="259" w:lineRule="auto"/>
        <w:rPr>
          <w:sz w:val="22"/>
          <w:szCs w:val="20"/>
        </w:rPr>
      </w:pPr>
      <w:r>
        <w:rPr>
          <w:noProof/>
        </w:rPr>
        <w:drawing>
          <wp:inline distT="0" distB="0" distL="0" distR="0" wp14:anchorId="4329A892" wp14:editId="3034CDF8">
            <wp:extent cx="5370830" cy="3780155"/>
            <wp:effectExtent l="0" t="0" r="1270" b="0"/>
            <wp:docPr id="1347590274" name="Picture 1347590274" descr="A collage of graphs showing different types of energy&#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7590274" name="Picture 1" descr="A collage of graphs showing different types of energy&#10;&#10;Description automatically generated with medium confidenc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70830" cy="3780155"/>
                    </a:xfrm>
                    <a:prstGeom prst="rect">
                      <a:avLst/>
                    </a:prstGeom>
                    <a:noFill/>
                  </pic:spPr>
                </pic:pic>
              </a:graphicData>
            </a:graphic>
          </wp:inline>
        </w:drawing>
      </w:r>
    </w:p>
    <w:p w14:paraId="627F27E0" w14:textId="33A09A60" w:rsidR="00883237" w:rsidRPr="001B4F29" w:rsidRDefault="00950C43" w:rsidP="00883237">
      <w:pPr>
        <w:pStyle w:val="Caption"/>
      </w:pPr>
      <w:bookmarkStart w:id="5" w:name="_Ref108704299"/>
      <w:r>
        <w:t>Fig.</w:t>
      </w:r>
      <w:r w:rsidR="00883237" w:rsidRPr="001B4F29">
        <w:t xml:space="preserve"> </w:t>
      </w:r>
      <w:bookmarkEnd w:id="5"/>
      <w:r w:rsidR="00883237">
        <w:t>S.1</w:t>
      </w:r>
      <w:r w:rsidR="00883237" w:rsidRPr="001B4F29">
        <w:t xml:space="preserve"> Illustration of the possible approaches of defining the target variable</w:t>
      </w:r>
      <w:r w:rsidR="00883237">
        <w:t>.</w:t>
      </w:r>
      <w:r w:rsidR="00883237" w:rsidRPr="001B4F29">
        <w:t xml:space="preserve"> The upper left figure shows the reduction rate as a percentage from a start year to a </w:t>
      </w:r>
      <w:r w:rsidR="00883237">
        <w:t>net-zero</w:t>
      </w:r>
      <w:r w:rsidR="00883237" w:rsidRPr="001B4F29">
        <w:t xml:space="preserve"> year. It shows that the initial value does not matter as a 10 per cent reduction per year makes any initial value go to zero after 10 years. The upper right shows the absolute reduction rate, taken from some base point to </w:t>
      </w:r>
      <w:r w:rsidR="00883237">
        <w:t>net-zero</w:t>
      </w:r>
      <w:r w:rsidR="00883237" w:rsidRPr="001B4F29">
        <w:t xml:space="preserve">. The lower left represents a multi-output target that takes as target variable multiple reduction rates. The lower right shows a total area taken as target variable, that represents the cumulative per capita emissions from a base year until </w:t>
      </w:r>
      <w:r w:rsidR="00883237">
        <w:t>net-zero</w:t>
      </w:r>
      <w:r w:rsidR="00883237" w:rsidRPr="001B4F29">
        <w:t>, taking into account a midpoint, in this case the 2030 NDC target. Note that these trajectories are hypothetical and do not represent actual trajectories of countries.</w:t>
      </w:r>
    </w:p>
    <w:p w14:paraId="22E9F1DD" w14:textId="77777777" w:rsidR="00883237" w:rsidRPr="00B459D9" w:rsidRDefault="00883237" w:rsidP="00425CD5"/>
    <w:p w14:paraId="119AB9CC" w14:textId="072AC282" w:rsidR="006B4952" w:rsidRDefault="006B4952">
      <w:pPr>
        <w:spacing w:after="160" w:line="259" w:lineRule="auto"/>
        <w:rPr>
          <w:rFonts w:eastAsiaTheme="majorEastAsia" w:cstheme="majorBidi"/>
          <w:b/>
          <w:bCs/>
          <w:color w:val="000000" w:themeColor="text1"/>
          <w:sz w:val="32"/>
          <w:szCs w:val="36"/>
          <w:lang w:val="en-US"/>
        </w:rPr>
      </w:pPr>
      <w:r>
        <w:rPr>
          <w:lang w:val="en-US"/>
        </w:rPr>
        <w:br w:type="page"/>
      </w:r>
    </w:p>
    <w:p w14:paraId="158EC1BC" w14:textId="439FBD1F" w:rsidR="00C47BF1" w:rsidRDefault="005B01F2" w:rsidP="005B01F2">
      <w:pPr>
        <w:pStyle w:val="HeadingNoNumbers"/>
        <w:rPr>
          <w:lang w:val="en-US"/>
        </w:rPr>
      </w:pPr>
      <w:bookmarkStart w:id="6" w:name="_Toc219886007"/>
      <w:r>
        <w:rPr>
          <w:lang w:val="en-US"/>
        </w:rPr>
        <w:t xml:space="preserve">Supplementary Text </w:t>
      </w:r>
      <w:r w:rsidR="00B376DB">
        <w:rPr>
          <w:lang w:val="en-US"/>
        </w:rPr>
        <w:t>2</w:t>
      </w:r>
      <w:r w:rsidR="009B47E6">
        <w:rPr>
          <w:lang w:val="en-US"/>
        </w:rPr>
        <w:t xml:space="preserve">. </w:t>
      </w:r>
      <w:r w:rsidRPr="005B01F2">
        <w:rPr>
          <w:lang w:val="en-US"/>
        </w:rPr>
        <w:t>Overview of all Indicators</w:t>
      </w:r>
      <w:bookmarkEnd w:id="6"/>
    </w:p>
    <w:p w14:paraId="79A75B91" w14:textId="77777777" w:rsidR="00315ED7" w:rsidRPr="00315ED7" w:rsidRDefault="00315ED7" w:rsidP="005B01F2">
      <w:pPr>
        <w:pStyle w:val="Caption"/>
        <w:rPr>
          <w:w w:val="105"/>
          <w:lang w:val="en-US"/>
        </w:rPr>
      </w:pPr>
    </w:p>
    <w:p w14:paraId="3D277371" w14:textId="21DB6B12" w:rsidR="005B01F2" w:rsidRDefault="005B01F2" w:rsidP="005B01F2">
      <w:pPr>
        <w:pStyle w:val="Caption"/>
      </w:pPr>
      <w:r>
        <w:rPr>
          <w:w w:val="105"/>
        </w:rPr>
        <w:t>Table</w:t>
      </w:r>
      <w:r>
        <w:rPr>
          <w:spacing w:val="11"/>
          <w:w w:val="105"/>
        </w:rPr>
        <w:t xml:space="preserve"> </w:t>
      </w:r>
      <w:r>
        <w:rPr>
          <w:w w:val="105"/>
        </w:rPr>
        <w:t>S.</w:t>
      </w:r>
      <w:r w:rsidR="00C00C8A">
        <w:rPr>
          <w:w w:val="105"/>
        </w:rPr>
        <w:t>2</w:t>
      </w:r>
      <w:r>
        <w:rPr>
          <w:w w:val="105"/>
        </w:rPr>
        <w:t>:</w:t>
      </w:r>
      <w:r>
        <w:rPr>
          <w:spacing w:val="37"/>
          <w:w w:val="105"/>
        </w:rPr>
        <w:t xml:space="preserve"> </w:t>
      </w:r>
      <w:r>
        <w:rPr>
          <w:w w:val="105"/>
        </w:rPr>
        <w:t>Total</w:t>
      </w:r>
      <w:r>
        <w:rPr>
          <w:spacing w:val="12"/>
          <w:w w:val="105"/>
        </w:rPr>
        <w:t xml:space="preserve"> </w:t>
      </w:r>
      <w:r>
        <w:rPr>
          <w:w w:val="105"/>
        </w:rPr>
        <w:t>List</w:t>
      </w:r>
      <w:r>
        <w:rPr>
          <w:spacing w:val="11"/>
          <w:w w:val="105"/>
        </w:rPr>
        <w:t xml:space="preserve"> </w:t>
      </w:r>
      <w:r>
        <w:rPr>
          <w:w w:val="105"/>
        </w:rPr>
        <w:t>of</w:t>
      </w:r>
      <w:r>
        <w:rPr>
          <w:spacing w:val="12"/>
          <w:w w:val="105"/>
        </w:rPr>
        <w:t xml:space="preserve"> </w:t>
      </w:r>
      <w:r>
        <w:rPr>
          <w:w w:val="105"/>
        </w:rPr>
        <w:t>Indicators</w:t>
      </w:r>
      <w:r w:rsidR="00F53FFB">
        <w:rPr>
          <w:w w:val="105"/>
        </w:rPr>
        <w:t xml:space="preserve"> </w:t>
      </w:r>
      <w:r w:rsidR="00F53FFB" w:rsidRPr="004119BF">
        <w:t xml:space="preserve">used to </w:t>
      </w:r>
      <w:r w:rsidR="00F53FFB">
        <w:t>characterise determinants of net-zero targets</w:t>
      </w:r>
      <w:r>
        <w:rPr>
          <w:spacing w:val="12"/>
          <w:w w:val="105"/>
        </w:rPr>
        <w:t xml:space="preserve"> </w:t>
      </w:r>
      <w:r>
        <w:rPr>
          <w:w w:val="105"/>
        </w:rPr>
        <w:t>(Trend</w:t>
      </w:r>
      <w:r>
        <w:rPr>
          <w:spacing w:val="12"/>
          <w:w w:val="105"/>
        </w:rPr>
        <w:t xml:space="preserve"> </w:t>
      </w:r>
      <w:r>
        <w:rPr>
          <w:w w:val="105"/>
        </w:rPr>
        <w:t>Not</w:t>
      </w:r>
      <w:r>
        <w:rPr>
          <w:spacing w:val="12"/>
          <w:w w:val="105"/>
        </w:rPr>
        <w:t xml:space="preserve"> </w:t>
      </w:r>
      <w:r>
        <w:rPr>
          <w:spacing w:val="-2"/>
          <w:w w:val="105"/>
        </w:rPr>
        <w:t>Included)</w:t>
      </w:r>
      <w:r w:rsidR="00EE0A8A">
        <w:rPr>
          <w:spacing w:val="-2"/>
          <w:w w:val="105"/>
        </w:rPr>
        <w:t xml:space="preserve">. </w:t>
      </w:r>
    </w:p>
    <w:tbl>
      <w:tblPr>
        <w:tblStyle w:val="GridTable4-Accent1"/>
        <w:tblW w:w="9296" w:type="dxa"/>
        <w:tblLook w:val="0420" w:firstRow="1" w:lastRow="0" w:firstColumn="0" w:lastColumn="0" w:noHBand="0" w:noVBand="1"/>
      </w:tblPr>
      <w:tblGrid>
        <w:gridCol w:w="2122"/>
        <w:gridCol w:w="1915"/>
        <w:gridCol w:w="2618"/>
        <w:gridCol w:w="2641"/>
      </w:tblGrid>
      <w:tr w:rsidR="00253AFB" w14:paraId="08C03B34" w14:textId="1827F0BC" w:rsidTr="004F0DD4">
        <w:trPr>
          <w:cnfStyle w:val="100000000000" w:firstRow="1" w:lastRow="0" w:firstColumn="0" w:lastColumn="0" w:oddVBand="0" w:evenVBand="0" w:oddHBand="0" w:evenHBand="0" w:firstRowFirstColumn="0" w:firstRowLastColumn="0" w:lastRowFirstColumn="0" w:lastRowLastColumn="0"/>
        </w:trPr>
        <w:tc>
          <w:tcPr>
            <w:tcW w:w="2122" w:type="dxa"/>
          </w:tcPr>
          <w:p w14:paraId="2D847E35" w14:textId="42E82964" w:rsidR="00253AFB" w:rsidRPr="00355DC6" w:rsidRDefault="00253AFB" w:rsidP="005B01F2">
            <w:pPr>
              <w:spacing w:after="0" w:line="240" w:lineRule="auto"/>
              <w:rPr>
                <w:rFonts w:cs="Calibri"/>
                <w:sz w:val="18"/>
                <w:szCs w:val="18"/>
                <w:lang w:eastAsia="en-US"/>
              </w:rPr>
            </w:pPr>
            <w:r w:rsidRPr="00355DC6">
              <w:rPr>
                <w:rFonts w:cs="Calibri"/>
                <w:sz w:val="18"/>
                <w:szCs w:val="18"/>
                <w:lang w:eastAsia="en-US"/>
              </w:rPr>
              <w:t>Indicator</w:t>
            </w:r>
          </w:p>
        </w:tc>
        <w:tc>
          <w:tcPr>
            <w:tcW w:w="1915" w:type="dxa"/>
          </w:tcPr>
          <w:p w14:paraId="4EEA8E05" w14:textId="77777777" w:rsidR="00253AFB" w:rsidRPr="00355DC6" w:rsidRDefault="00253AFB" w:rsidP="005B01F2">
            <w:pPr>
              <w:spacing w:after="0" w:line="240" w:lineRule="auto"/>
              <w:rPr>
                <w:rFonts w:cs="Calibri"/>
                <w:sz w:val="18"/>
                <w:szCs w:val="18"/>
                <w:lang w:eastAsia="en-US"/>
              </w:rPr>
            </w:pPr>
            <w:r w:rsidRPr="00355DC6">
              <w:rPr>
                <w:rFonts w:cs="Calibri"/>
                <w:sz w:val="18"/>
                <w:szCs w:val="18"/>
                <w:lang w:eastAsia="en-US"/>
              </w:rPr>
              <w:t>Unit</w:t>
            </w:r>
          </w:p>
        </w:tc>
        <w:tc>
          <w:tcPr>
            <w:tcW w:w="2618" w:type="dxa"/>
          </w:tcPr>
          <w:p w14:paraId="5E082FE4" w14:textId="734984AD" w:rsidR="00253AFB" w:rsidRPr="00355DC6" w:rsidRDefault="00253AFB" w:rsidP="005B01F2">
            <w:pPr>
              <w:spacing w:after="0" w:line="240" w:lineRule="auto"/>
              <w:rPr>
                <w:rFonts w:cs="Calibri"/>
                <w:sz w:val="18"/>
                <w:szCs w:val="18"/>
                <w:lang w:eastAsia="en-US"/>
              </w:rPr>
            </w:pPr>
            <w:r w:rsidRPr="00355DC6">
              <w:rPr>
                <w:rFonts w:cs="Calibri"/>
                <w:sz w:val="18"/>
                <w:szCs w:val="18"/>
                <w:lang w:eastAsia="en-US"/>
              </w:rPr>
              <w:t>Literature Source</w:t>
            </w:r>
            <w:r w:rsidR="00BC4D6F">
              <w:rPr>
                <w:rFonts w:cs="Calibri"/>
                <w:sz w:val="18"/>
                <w:szCs w:val="18"/>
                <w:lang w:eastAsia="en-US"/>
              </w:rPr>
              <w:t>s</w:t>
            </w:r>
            <w:r w:rsidR="001E1550">
              <w:rPr>
                <w:rFonts w:cs="Calibri"/>
                <w:sz w:val="18"/>
                <w:szCs w:val="18"/>
                <w:lang w:eastAsia="en-US"/>
              </w:rPr>
              <w:t xml:space="preserve"> that uses this indicator</w:t>
            </w:r>
          </w:p>
        </w:tc>
        <w:tc>
          <w:tcPr>
            <w:tcW w:w="2641" w:type="dxa"/>
          </w:tcPr>
          <w:p w14:paraId="4F4B1BC3" w14:textId="7ADA6E23" w:rsidR="00253AFB" w:rsidRPr="00355DC6" w:rsidRDefault="00B95E9B" w:rsidP="005B01F2">
            <w:pPr>
              <w:spacing w:after="0" w:line="240" w:lineRule="auto"/>
              <w:rPr>
                <w:rFonts w:cs="Calibri"/>
                <w:sz w:val="18"/>
                <w:szCs w:val="18"/>
                <w:lang w:eastAsia="en-US"/>
              </w:rPr>
            </w:pPr>
            <w:r w:rsidRPr="004B7679">
              <w:rPr>
                <w:rFonts w:cs="Calibri"/>
                <w:sz w:val="18"/>
                <w:szCs w:val="18"/>
                <w:lang w:eastAsia="en-US"/>
              </w:rPr>
              <w:t>Data sources</w:t>
            </w:r>
            <w:r w:rsidR="00C50601">
              <w:rPr>
                <w:rFonts w:cs="Calibri"/>
                <w:sz w:val="18"/>
                <w:szCs w:val="18"/>
                <w:lang w:eastAsia="en-US"/>
              </w:rPr>
              <w:t xml:space="preserve"> (links)</w:t>
            </w:r>
          </w:p>
        </w:tc>
      </w:tr>
      <w:tr w:rsidR="00253AFB" w14:paraId="32BAB984" w14:textId="77777777" w:rsidTr="004F0DD4">
        <w:trPr>
          <w:cnfStyle w:val="000000100000" w:firstRow="0" w:lastRow="0" w:firstColumn="0" w:lastColumn="0" w:oddVBand="0" w:evenVBand="0" w:oddHBand="1" w:evenHBand="0" w:firstRowFirstColumn="0" w:firstRowLastColumn="0" w:lastRowFirstColumn="0" w:lastRowLastColumn="0"/>
        </w:trPr>
        <w:tc>
          <w:tcPr>
            <w:tcW w:w="2122" w:type="dxa"/>
          </w:tcPr>
          <w:p w14:paraId="7A181696" w14:textId="76D9F852" w:rsidR="00253AFB" w:rsidRPr="00825813" w:rsidRDefault="00253AFB" w:rsidP="005B01F2">
            <w:pPr>
              <w:spacing w:after="0" w:line="240" w:lineRule="auto"/>
              <w:rPr>
                <w:rFonts w:cs="Calibri"/>
                <w:b/>
                <w:sz w:val="18"/>
                <w:szCs w:val="18"/>
                <w:lang w:eastAsia="en-US"/>
              </w:rPr>
            </w:pPr>
            <w:r w:rsidRPr="00355DC6">
              <w:rPr>
                <w:rFonts w:cs="Calibri"/>
                <w:b/>
                <w:bCs/>
                <w:sz w:val="18"/>
                <w:szCs w:val="18"/>
                <w:lang w:eastAsia="en-US"/>
              </w:rPr>
              <w:t>Emissions</w:t>
            </w:r>
          </w:p>
        </w:tc>
        <w:tc>
          <w:tcPr>
            <w:tcW w:w="1915" w:type="dxa"/>
          </w:tcPr>
          <w:p w14:paraId="09276ECF" w14:textId="77777777" w:rsidR="00253AFB" w:rsidRPr="00825813" w:rsidRDefault="00253AFB" w:rsidP="005B01F2">
            <w:pPr>
              <w:spacing w:after="0" w:line="240" w:lineRule="auto"/>
              <w:rPr>
                <w:rFonts w:cs="Calibri"/>
                <w:sz w:val="18"/>
                <w:szCs w:val="18"/>
                <w:lang w:eastAsia="en-US"/>
              </w:rPr>
            </w:pPr>
          </w:p>
        </w:tc>
        <w:tc>
          <w:tcPr>
            <w:tcW w:w="2618" w:type="dxa"/>
          </w:tcPr>
          <w:p w14:paraId="547000EF" w14:textId="77777777" w:rsidR="00253AFB" w:rsidRPr="00825813" w:rsidRDefault="00253AFB" w:rsidP="005B01F2">
            <w:pPr>
              <w:spacing w:after="0" w:line="240" w:lineRule="auto"/>
              <w:rPr>
                <w:rFonts w:cs="Calibri"/>
                <w:sz w:val="18"/>
                <w:szCs w:val="18"/>
                <w:lang w:eastAsia="en-US"/>
              </w:rPr>
            </w:pPr>
          </w:p>
        </w:tc>
        <w:tc>
          <w:tcPr>
            <w:tcW w:w="2641" w:type="dxa"/>
          </w:tcPr>
          <w:p w14:paraId="67E0B633" w14:textId="77777777" w:rsidR="00253AFB" w:rsidRPr="00825813" w:rsidRDefault="00253AFB" w:rsidP="005B01F2">
            <w:pPr>
              <w:spacing w:after="0" w:line="240" w:lineRule="auto"/>
              <w:rPr>
                <w:rFonts w:cs="Calibri"/>
                <w:sz w:val="18"/>
                <w:szCs w:val="18"/>
                <w:lang w:eastAsia="en-US"/>
              </w:rPr>
            </w:pPr>
          </w:p>
        </w:tc>
      </w:tr>
      <w:tr w:rsidR="00253AFB" w14:paraId="6C2E75B8" w14:textId="77777777" w:rsidTr="004F0DD4">
        <w:tc>
          <w:tcPr>
            <w:tcW w:w="2122" w:type="dxa"/>
          </w:tcPr>
          <w:p w14:paraId="406BC183" w14:textId="57834896" w:rsidR="00253AFB" w:rsidRPr="00825813" w:rsidRDefault="00253AFB" w:rsidP="00056784">
            <w:pPr>
              <w:spacing w:after="0" w:line="240" w:lineRule="auto"/>
              <w:rPr>
                <w:rFonts w:cs="Calibri"/>
                <w:b/>
                <w:sz w:val="18"/>
                <w:szCs w:val="18"/>
                <w:lang w:eastAsia="en-US"/>
              </w:rPr>
            </w:pPr>
            <w:r w:rsidRPr="00825813">
              <w:rPr>
                <w:rFonts w:cs="Calibri"/>
                <w:sz w:val="18"/>
                <w:szCs w:val="18"/>
              </w:rPr>
              <w:t>Per capita GHG emissions</w:t>
            </w:r>
          </w:p>
        </w:tc>
        <w:tc>
          <w:tcPr>
            <w:tcW w:w="1915" w:type="dxa"/>
          </w:tcPr>
          <w:p w14:paraId="00EBA027" w14:textId="62847E21" w:rsidR="00253AFB" w:rsidRPr="00825813" w:rsidRDefault="00253AFB" w:rsidP="00056784">
            <w:pPr>
              <w:spacing w:after="0" w:line="240" w:lineRule="auto"/>
              <w:rPr>
                <w:rFonts w:cs="Calibri"/>
                <w:sz w:val="18"/>
                <w:szCs w:val="18"/>
                <w:lang w:eastAsia="en-US"/>
              </w:rPr>
            </w:pPr>
            <w:r w:rsidRPr="00825813">
              <w:rPr>
                <w:rFonts w:cs="Calibri"/>
                <w:sz w:val="18"/>
                <w:szCs w:val="18"/>
              </w:rPr>
              <w:t>tons/capita</w:t>
            </w:r>
          </w:p>
        </w:tc>
        <w:tc>
          <w:tcPr>
            <w:tcW w:w="2618" w:type="dxa"/>
          </w:tcPr>
          <w:p w14:paraId="3CBF0BFB" w14:textId="0EE0E652" w:rsidR="00253AFB" w:rsidRPr="007119E0" w:rsidRDefault="00253AFB" w:rsidP="00056784">
            <w:pPr>
              <w:spacing w:after="0" w:line="240" w:lineRule="auto"/>
              <w:rPr>
                <w:rFonts w:cs="Calibri"/>
                <w:sz w:val="18"/>
                <w:szCs w:val="18"/>
                <w:lang w:val="nl-NL" w:eastAsia="en-US"/>
              </w:rPr>
            </w:pPr>
            <w:r w:rsidRPr="00355DC6">
              <w:rPr>
                <w:rFonts w:cs="Calibri"/>
                <w:sz w:val="18"/>
                <w:szCs w:val="18"/>
              </w:rPr>
              <w:fldChar w:fldCharType="begin"/>
            </w:r>
            <w:r w:rsidR="004E332F">
              <w:rPr>
                <w:rFonts w:cs="Calibri"/>
                <w:sz w:val="18"/>
                <w:szCs w:val="18"/>
              </w:rPr>
              <w:instrText xml:space="preserve"> ADDIN EN.CITE &lt;EndNote&gt;&lt;Cite&gt;&lt;Author&gt;van Soest&lt;/Author&gt;&lt;Year&gt;2021&lt;/Year&gt;&lt;RecNum&gt;3982&lt;/RecNum&gt;&lt;DisplayText&gt;(van Soest et al. 2021)&lt;/DisplayText&gt;&lt;record&gt;&lt;rec-number&gt;3982&lt;/rec-number&gt;&lt;foreign-keys&gt;&lt;key app="EN" db-id="50fsrxwzle2xapewrtovwwr7pw9f0e0zxxd5" timestamp="1625778310"&gt;3982&lt;/key&gt;&lt;/foreign-keys&gt;&lt;ref-type name="Journal Article"&gt;17&lt;/ref-type&gt;&lt;contributors&gt;&lt;authors&gt;&lt;author&gt;van Soest, H.L.&lt;/author&gt;&lt;author&gt;den Elzen, M.G.J.&lt;/author&gt;&lt;author&gt;van Vuuren, D.P.&lt;/author&gt;&lt;/authors&gt;&lt;/contributors&gt;&lt;titles&gt;&lt;title&gt;Net-zero emission targets for major emitting countries consistent with the Paris Agreement&lt;/title&gt;&lt;secondary-title&gt;Nature communications&lt;/secondary-title&gt;&lt;/titles&gt;&lt;periodical&gt;&lt;full-title&gt;Nature Communications&lt;/full-title&gt;&lt;/periodical&gt;&lt;volume&gt;12, 2140, &lt;/volume&gt;&lt;number&gt;https://doi.org/10.1038/s41467-021-22294-x&lt;/number&gt;&lt;dates&gt;&lt;year&gt;2021&lt;/year&gt;&lt;/dates&gt;&lt;isbn&gt;2041-1723&lt;/isbn&gt;&lt;urls&gt;&lt;related-urls&gt;&lt;url&gt;https://doi.org/10.1038/s41467-021-22294-x&lt;/url&gt;&lt;/related-urls&gt;&lt;/urls&gt;&lt;electronic-resource-num&gt;https://doi.org/10.1038/s41467-021-22294-x&lt;/electronic-resource-num&gt;&lt;/record&gt;&lt;/Cite&gt;&lt;/EndNote&gt;</w:instrText>
            </w:r>
            <w:r w:rsidRPr="00355DC6">
              <w:rPr>
                <w:rFonts w:cs="Calibri"/>
                <w:sz w:val="18"/>
                <w:szCs w:val="18"/>
              </w:rPr>
              <w:fldChar w:fldCharType="separate"/>
            </w:r>
            <w:r w:rsidR="004E332F" w:rsidRPr="004E332F">
              <w:rPr>
                <w:rFonts w:cs="Calibri"/>
                <w:noProof/>
                <w:sz w:val="18"/>
                <w:szCs w:val="18"/>
                <w:lang w:val="nl-NL"/>
              </w:rPr>
              <w:t>(van Soest et al. 2021)</w:t>
            </w:r>
            <w:r w:rsidRPr="00355DC6">
              <w:rPr>
                <w:rFonts w:cs="Calibri"/>
                <w:sz w:val="18"/>
                <w:szCs w:val="18"/>
              </w:rPr>
              <w:fldChar w:fldCharType="end"/>
            </w:r>
          </w:p>
        </w:tc>
        <w:tc>
          <w:tcPr>
            <w:tcW w:w="2641" w:type="dxa"/>
          </w:tcPr>
          <w:p w14:paraId="083B761A" w14:textId="77D0505A" w:rsidR="00253AFB" w:rsidRPr="00825813" w:rsidRDefault="00B95E9B" w:rsidP="00A810D8">
            <w:pPr>
              <w:spacing w:after="0" w:line="240" w:lineRule="auto"/>
              <w:rPr>
                <w:rFonts w:cs="Calibri"/>
                <w:sz w:val="18"/>
                <w:szCs w:val="18"/>
                <w:lang w:eastAsia="en-US"/>
              </w:rPr>
            </w:pPr>
            <w:hyperlink r:id="rId13" w:history="1">
              <w:r w:rsidRPr="00F645F4">
                <w:rPr>
                  <w:rStyle w:val="Hyperlink"/>
                  <w:sz w:val="20"/>
                  <w:szCs w:val="20"/>
                </w:rPr>
                <w:t>World Development Indicators | DataBank (worldbank.org)</w:t>
              </w:r>
            </w:hyperlink>
          </w:p>
        </w:tc>
      </w:tr>
      <w:tr w:rsidR="00253AFB" w14:paraId="318E118F" w14:textId="77777777" w:rsidTr="004F0DD4">
        <w:trPr>
          <w:cnfStyle w:val="000000100000" w:firstRow="0" w:lastRow="0" w:firstColumn="0" w:lastColumn="0" w:oddVBand="0" w:evenVBand="0" w:oddHBand="1" w:evenHBand="0" w:firstRowFirstColumn="0" w:firstRowLastColumn="0" w:lastRowFirstColumn="0" w:lastRowLastColumn="0"/>
        </w:trPr>
        <w:tc>
          <w:tcPr>
            <w:tcW w:w="2122" w:type="dxa"/>
          </w:tcPr>
          <w:p w14:paraId="4D670F7A" w14:textId="091C9621" w:rsidR="00253AFB" w:rsidRPr="00825813" w:rsidRDefault="00253AFB" w:rsidP="00056784">
            <w:pPr>
              <w:spacing w:after="0" w:line="240" w:lineRule="auto"/>
              <w:rPr>
                <w:rFonts w:cs="Calibri"/>
                <w:b/>
                <w:sz w:val="18"/>
                <w:szCs w:val="18"/>
                <w:lang w:eastAsia="en-US"/>
              </w:rPr>
            </w:pPr>
            <w:r w:rsidRPr="00825813">
              <w:rPr>
                <w:rFonts w:cs="Calibri"/>
                <w:sz w:val="18"/>
                <w:szCs w:val="18"/>
              </w:rPr>
              <w:t>Non-CO</w:t>
            </w:r>
            <w:r w:rsidRPr="00355DC6">
              <w:rPr>
                <w:rFonts w:cs="Calibri"/>
                <w:sz w:val="18"/>
                <w:szCs w:val="18"/>
                <w:vertAlign w:val="subscript"/>
              </w:rPr>
              <w:t>2</w:t>
            </w:r>
            <w:r w:rsidRPr="00825813">
              <w:rPr>
                <w:rFonts w:cs="Calibri"/>
                <w:sz w:val="18"/>
                <w:szCs w:val="18"/>
              </w:rPr>
              <w:t xml:space="preserve"> emissions per capita</w:t>
            </w:r>
          </w:p>
        </w:tc>
        <w:tc>
          <w:tcPr>
            <w:tcW w:w="1915" w:type="dxa"/>
          </w:tcPr>
          <w:p w14:paraId="05C98A13" w14:textId="28B833F3" w:rsidR="00253AFB" w:rsidRPr="00825813" w:rsidRDefault="00253AFB" w:rsidP="00056784">
            <w:pPr>
              <w:spacing w:after="0" w:line="240" w:lineRule="auto"/>
              <w:rPr>
                <w:rFonts w:cs="Calibri"/>
                <w:sz w:val="18"/>
                <w:szCs w:val="18"/>
                <w:lang w:eastAsia="en-US"/>
              </w:rPr>
            </w:pPr>
            <w:r w:rsidRPr="00825813">
              <w:rPr>
                <w:rFonts w:cs="Calibri"/>
                <w:sz w:val="18"/>
                <w:szCs w:val="18"/>
              </w:rPr>
              <w:t>tons/capita</w:t>
            </w:r>
          </w:p>
        </w:tc>
        <w:tc>
          <w:tcPr>
            <w:tcW w:w="2618" w:type="dxa"/>
          </w:tcPr>
          <w:p w14:paraId="0A1BB740" w14:textId="487E9432" w:rsidR="00253AFB" w:rsidRPr="007119E0" w:rsidRDefault="00253AFB" w:rsidP="00056784">
            <w:pPr>
              <w:spacing w:after="0" w:line="240" w:lineRule="auto"/>
              <w:rPr>
                <w:rFonts w:cs="Calibri"/>
                <w:sz w:val="18"/>
                <w:szCs w:val="18"/>
                <w:lang w:val="nl-NL" w:eastAsia="en-US"/>
              </w:rPr>
            </w:pPr>
            <w:r w:rsidRPr="00355DC6">
              <w:rPr>
                <w:rFonts w:cs="Calibri"/>
                <w:sz w:val="18"/>
                <w:szCs w:val="18"/>
              </w:rPr>
              <w:fldChar w:fldCharType="begin"/>
            </w:r>
            <w:r w:rsidR="004E332F">
              <w:rPr>
                <w:rFonts w:cs="Calibri"/>
                <w:sz w:val="18"/>
                <w:szCs w:val="18"/>
              </w:rPr>
              <w:instrText xml:space="preserve"> ADDIN EN.CITE &lt;EndNote&gt;&lt;Cite&gt;&lt;Author&gt;van Soest&lt;/Author&gt;&lt;Year&gt;2021&lt;/Year&gt;&lt;RecNum&gt;3982&lt;/RecNum&gt;&lt;DisplayText&gt;(van Soest et al. 2021)&lt;/DisplayText&gt;&lt;record&gt;&lt;rec-number&gt;3982&lt;/rec-number&gt;&lt;foreign-keys&gt;&lt;key app="EN" db-id="50fsrxwzle2xapewrtovwwr7pw9f0e0zxxd5" timestamp="1625778310"&gt;3982&lt;/key&gt;&lt;/foreign-keys&gt;&lt;ref-type name="Journal Article"&gt;17&lt;/ref-type&gt;&lt;contributors&gt;&lt;authors&gt;&lt;author&gt;van Soest, H.L.&lt;/author&gt;&lt;author&gt;den Elzen, M.G.J.&lt;/author&gt;&lt;author&gt;van Vuuren, D.P.&lt;/author&gt;&lt;/authors&gt;&lt;/contributors&gt;&lt;titles&gt;&lt;title&gt;Net-zero emission targets for major emitting countries consistent with the Paris Agreement&lt;/title&gt;&lt;secondary-title&gt;Nature communications&lt;/secondary-title&gt;&lt;/titles&gt;&lt;periodical&gt;&lt;full-title&gt;Nature Communications&lt;/full-title&gt;&lt;/periodical&gt;&lt;volume&gt;12, 2140, &lt;/volume&gt;&lt;number&gt;https://doi.org/10.1038/s41467-021-22294-x&lt;/number&gt;&lt;dates&gt;&lt;year&gt;2021&lt;/year&gt;&lt;/dates&gt;&lt;isbn&gt;2041-1723&lt;/isbn&gt;&lt;urls&gt;&lt;related-urls&gt;&lt;url&gt;https://doi.org/10.1038/s41467-021-22294-x&lt;/url&gt;&lt;/related-urls&gt;&lt;/urls&gt;&lt;electronic-resource-num&gt;https://doi.org/10.1038/s41467-021-22294-x&lt;/electronic-resource-num&gt;&lt;/record&gt;&lt;/Cite&gt;&lt;/EndNote&gt;</w:instrText>
            </w:r>
            <w:r w:rsidRPr="00355DC6">
              <w:rPr>
                <w:rFonts w:cs="Calibri"/>
                <w:sz w:val="18"/>
                <w:szCs w:val="18"/>
              </w:rPr>
              <w:fldChar w:fldCharType="separate"/>
            </w:r>
            <w:r w:rsidR="004E332F" w:rsidRPr="004E332F">
              <w:rPr>
                <w:rFonts w:cs="Calibri"/>
                <w:noProof/>
                <w:sz w:val="18"/>
                <w:szCs w:val="18"/>
                <w:lang w:val="nl-NL"/>
              </w:rPr>
              <w:t>(van Soest et al. 2021)</w:t>
            </w:r>
            <w:r w:rsidRPr="00355DC6">
              <w:rPr>
                <w:rFonts w:cs="Calibri"/>
                <w:sz w:val="18"/>
                <w:szCs w:val="18"/>
              </w:rPr>
              <w:fldChar w:fldCharType="end"/>
            </w:r>
          </w:p>
        </w:tc>
        <w:tc>
          <w:tcPr>
            <w:tcW w:w="2641" w:type="dxa"/>
          </w:tcPr>
          <w:p w14:paraId="6451CF64" w14:textId="6B2A9524" w:rsidR="00253AFB" w:rsidRPr="00825813" w:rsidRDefault="00B95E9B" w:rsidP="00A810D8">
            <w:pPr>
              <w:spacing w:after="0" w:line="240" w:lineRule="auto"/>
              <w:rPr>
                <w:rFonts w:cs="Calibri"/>
                <w:sz w:val="18"/>
                <w:szCs w:val="18"/>
                <w:lang w:eastAsia="en-US"/>
              </w:rPr>
            </w:pPr>
            <w:hyperlink r:id="rId14" w:history="1">
              <w:r w:rsidRPr="00F645F4">
                <w:rPr>
                  <w:rStyle w:val="Hyperlink"/>
                  <w:sz w:val="20"/>
                  <w:szCs w:val="20"/>
                </w:rPr>
                <w:t>World Development Indicators | DataBank (worldbank.org)</w:t>
              </w:r>
            </w:hyperlink>
          </w:p>
        </w:tc>
      </w:tr>
      <w:tr w:rsidR="00253AFB" w14:paraId="4A8FEEBE" w14:textId="77777777" w:rsidTr="004F0DD4">
        <w:tc>
          <w:tcPr>
            <w:tcW w:w="2122" w:type="dxa"/>
          </w:tcPr>
          <w:p w14:paraId="324479CF" w14:textId="68AD03E6" w:rsidR="00253AFB" w:rsidRPr="00825813" w:rsidRDefault="00253AFB" w:rsidP="00056784">
            <w:pPr>
              <w:spacing w:after="0" w:line="240" w:lineRule="auto"/>
              <w:rPr>
                <w:rFonts w:cs="Calibri"/>
                <w:b/>
                <w:sz w:val="18"/>
                <w:szCs w:val="18"/>
                <w:lang w:eastAsia="en-US"/>
              </w:rPr>
            </w:pPr>
            <w:r w:rsidRPr="00825813">
              <w:rPr>
                <w:rFonts w:cs="Calibri"/>
                <w:sz w:val="18"/>
                <w:szCs w:val="18"/>
              </w:rPr>
              <w:t>GHG growth</w:t>
            </w:r>
          </w:p>
        </w:tc>
        <w:tc>
          <w:tcPr>
            <w:tcW w:w="1915" w:type="dxa"/>
          </w:tcPr>
          <w:p w14:paraId="0801D265" w14:textId="507B846B" w:rsidR="00253AFB" w:rsidRPr="00825813" w:rsidRDefault="00253AFB" w:rsidP="00056784">
            <w:pPr>
              <w:spacing w:after="0" w:line="240" w:lineRule="auto"/>
              <w:rPr>
                <w:rFonts w:cs="Calibri"/>
                <w:sz w:val="18"/>
                <w:szCs w:val="18"/>
                <w:lang w:eastAsia="en-US"/>
              </w:rPr>
            </w:pPr>
            <w:r w:rsidRPr="00825813">
              <w:rPr>
                <w:rFonts w:cs="Calibri"/>
                <w:sz w:val="18"/>
                <w:szCs w:val="18"/>
              </w:rPr>
              <w:t>annual %</w:t>
            </w:r>
          </w:p>
        </w:tc>
        <w:tc>
          <w:tcPr>
            <w:tcW w:w="2618" w:type="dxa"/>
          </w:tcPr>
          <w:p w14:paraId="64385121" w14:textId="5ACB0FD1" w:rsidR="00253AFB" w:rsidRPr="00F33332" w:rsidRDefault="00253AFB" w:rsidP="00056784">
            <w:pPr>
              <w:spacing w:after="0" w:line="240" w:lineRule="auto"/>
              <w:rPr>
                <w:rFonts w:cs="Calibri"/>
                <w:sz w:val="18"/>
                <w:szCs w:val="18"/>
                <w:lang w:val="da-DK" w:eastAsia="en-US"/>
              </w:rPr>
            </w:pPr>
            <w:r w:rsidRPr="00355DC6">
              <w:rPr>
                <w:rFonts w:cs="Calibri"/>
                <w:sz w:val="18"/>
                <w:szCs w:val="18"/>
              </w:rPr>
              <w:fldChar w:fldCharType="begin"/>
            </w:r>
            <w:r w:rsidR="004E332F" w:rsidRPr="006D5D10">
              <w:rPr>
                <w:rFonts w:cs="Calibri"/>
                <w:sz w:val="18"/>
                <w:szCs w:val="18"/>
                <w:lang w:val="da-DK"/>
              </w:rPr>
              <w:instrText xml:space="preserve"> ADDIN EN.CITE &lt;EndNote&gt;&lt;Cite&gt;&lt;Author&gt;van Soest&lt;/Author&gt;&lt;Year&gt;2021&lt;/Year&gt;&lt;RecNum&gt;3982&lt;/RecNum&gt;&lt;DisplayText&gt;(van Soest et al. 2021; Nascimento and Höhne 2023)&lt;/DisplayText&gt;&lt;record&gt;&lt;rec-number&gt;3982&lt;/rec-number&gt;&lt;foreign-keys&gt;&lt;key app="EN" db-id="50fsrxwzle2xapewrtovwwr7pw9f0e0zxxd5" timestamp="1625778310"&gt;3982&lt;/key&gt;&lt;/foreign-keys&gt;&lt;ref-type name="Journal Article"&gt;17&lt;/ref-type&gt;&lt;contributors&gt;&lt;authors&gt;&lt;author&gt;van Soest, H.L.&lt;/author&gt;&lt;author&gt;den Elzen, M.G.J.&lt;/author&gt;&lt;author&gt;van Vuuren, D.P.&lt;/author&gt;&lt;/authors&gt;&lt;/contributors&gt;&lt;titles&gt;&lt;title&gt;Net-zero emission targets for major emitting countries consistent with the Paris Agreement&lt;/title&gt;&lt;secondary-title&gt;Nature communications&lt;/secondary-title&gt;&lt;/titles&gt;&lt;periodical&gt;&lt;full-title&gt;Nature Communications&lt;/full-title&gt;&lt;/periodical&gt;&lt;volume&gt;12, 2140, &lt;/volume&gt;&lt;number&gt;https://doi.org/10.1038/s41467-021-22294-x&lt;/number&gt;&lt;dates&gt;&lt;year&gt;2021&lt;/year&gt;&lt;/dates&gt;&lt;isbn&gt;2041-1723&lt;/isbn&gt;&lt;urls&gt;&lt;related-urls&gt;&lt;url&gt;https://doi.org/10.1038/s41467-021-22294-x&lt;/url&gt;&lt;/related-urls&gt;&lt;/urls&gt;&lt;electronic-resource-num&gt;https://doi.org/10.1038/s41467-021-22294-x&lt;/electronic-resource-num&gt;&lt;/record&gt;&lt;/Cite&gt;&lt;Cite&gt;&lt;Author&gt;Nascimento&lt;/Author&gt;&lt;Year&gt;2023&lt;/Year&gt;&lt;RecNum&gt;4272&lt;/RecNum&gt;&lt;record&gt;&lt;rec-number&gt;4272&lt;/rec-number&gt;&lt;foreign-keys&gt;&lt;key app="EN" db-id="50fsrxwzle2xapewrtovwwr7pw9f0e0zxxd5" timestamp="1740067308"&gt;4272&lt;/key&gt;&lt;/foreign-keys&gt;&lt;ref-type name="Journal Article"&gt;17&lt;/ref-type&gt;&lt;contributors&gt;&lt;authors&gt;&lt;author&gt;Nascimento, Leonardo&lt;/author&gt;&lt;author&gt;Höhne, Niklas&lt;/author&gt;&lt;/authors&gt;&lt;/contributors&gt;&lt;titles&gt;&lt;title&gt;Expanding climate policy adoption improves national mitigation efforts&lt;/title&gt;&lt;secondary-title&gt;Npj Climate Action&lt;/secondary-title&gt;&lt;/titles&gt;&lt;periodical&gt;&lt;full-title&gt;Npj Climate Action&lt;/full-title&gt;&lt;/periodical&gt;&lt;pages&gt;12&lt;/pages&gt;&lt;volume&gt;2&lt;/volume&gt;&lt;number&gt;1&lt;/number&gt;&lt;dates&gt;&lt;year&gt;2023&lt;/year&gt;&lt;/dates&gt;&lt;publisher&gt;Nature Publishing Group UK London&lt;/publisher&gt;&lt;isbn&gt;2731-9814&lt;/isbn&gt;&lt;urls&gt;&lt;/urls&gt;&lt;electronic-resource-num&gt;https://doi.org/10.1038/s44168-023-00043-8&lt;/electronic-resource-num&gt;&lt;/record&gt;&lt;/Cite&gt;&lt;/EndNote&gt;</w:instrText>
            </w:r>
            <w:r w:rsidRPr="00355DC6">
              <w:rPr>
                <w:rFonts w:cs="Calibri"/>
                <w:sz w:val="18"/>
                <w:szCs w:val="18"/>
              </w:rPr>
              <w:fldChar w:fldCharType="separate"/>
            </w:r>
            <w:r w:rsidR="004E332F" w:rsidRPr="006D5D10">
              <w:rPr>
                <w:rFonts w:cs="Calibri"/>
                <w:noProof/>
                <w:sz w:val="18"/>
                <w:szCs w:val="18"/>
                <w:lang w:val="da-DK"/>
              </w:rPr>
              <w:t>(van Soest et al. 2021; Nascimento and Höhne 2023)</w:t>
            </w:r>
            <w:r w:rsidRPr="00355DC6">
              <w:rPr>
                <w:rFonts w:cs="Calibri"/>
                <w:sz w:val="18"/>
                <w:szCs w:val="18"/>
              </w:rPr>
              <w:fldChar w:fldCharType="end"/>
            </w:r>
          </w:p>
        </w:tc>
        <w:tc>
          <w:tcPr>
            <w:tcW w:w="2641" w:type="dxa"/>
          </w:tcPr>
          <w:p w14:paraId="5F8D4B55" w14:textId="72C99B42" w:rsidR="00253AFB" w:rsidRPr="002228B7" w:rsidRDefault="00B95E9B" w:rsidP="00A810D8">
            <w:pPr>
              <w:spacing w:after="0" w:line="240" w:lineRule="auto"/>
              <w:rPr>
                <w:rFonts w:cs="Calibri"/>
                <w:sz w:val="20"/>
                <w:szCs w:val="20"/>
                <w:lang w:eastAsia="en-US"/>
              </w:rPr>
            </w:pPr>
            <w:hyperlink r:id="rId15" w:history="1">
              <w:r w:rsidRPr="007F193B">
                <w:rPr>
                  <w:rStyle w:val="Hyperlink"/>
                  <w:sz w:val="20"/>
                  <w:szCs w:val="20"/>
                </w:rPr>
                <w:t>World Development Indicators | DataBank (worldbank.org)</w:t>
              </w:r>
            </w:hyperlink>
          </w:p>
        </w:tc>
      </w:tr>
      <w:tr w:rsidR="00253AFB" w14:paraId="6BBBEE95" w14:textId="77777777" w:rsidTr="004F0DD4">
        <w:trPr>
          <w:cnfStyle w:val="000000100000" w:firstRow="0" w:lastRow="0" w:firstColumn="0" w:lastColumn="0" w:oddVBand="0" w:evenVBand="0" w:oddHBand="1" w:evenHBand="0" w:firstRowFirstColumn="0" w:firstRowLastColumn="0" w:lastRowFirstColumn="0" w:lastRowLastColumn="0"/>
        </w:trPr>
        <w:tc>
          <w:tcPr>
            <w:tcW w:w="2122" w:type="dxa"/>
          </w:tcPr>
          <w:p w14:paraId="0EC6DA53" w14:textId="353DD65A" w:rsidR="00253AFB" w:rsidRPr="00355DC6" w:rsidRDefault="00B95E9B" w:rsidP="00FC4FC5">
            <w:pPr>
              <w:spacing w:after="0" w:line="240" w:lineRule="auto"/>
              <w:rPr>
                <w:rFonts w:cs="Calibri"/>
                <w:bCs/>
                <w:sz w:val="18"/>
                <w:szCs w:val="18"/>
                <w:lang w:eastAsia="en-US"/>
              </w:rPr>
            </w:pPr>
            <w:r w:rsidRPr="002228B7">
              <w:rPr>
                <w:rFonts w:cs="Calibri"/>
                <w:bCs/>
                <w:sz w:val="18"/>
                <w:szCs w:val="18"/>
                <w:lang w:eastAsia="en-US"/>
              </w:rPr>
              <w:t>Total hard-to-abate emissions</w:t>
            </w:r>
            <w:r w:rsidRPr="00124CEA">
              <w:rPr>
                <w:rFonts w:cs="Calibri"/>
                <w:bCs/>
                <w:sz w:val="18"/>
                <w:szCs w:val="18"/>
                <w:lang w:eastAsia="en-US"/>
              </w:rPr>
              <w:t xml:space="preserve"> (agricultural, building, industrial processes and transport)</w:t>
            </w:r>
          </w:p>
        </w:tc>
        <w:tc>
          <w:tcPr>
            <w:tcW w:w="1915" w:type="dxa"/>
          </w:tcPr>
          <w:p w14:paraId="7DB259D2" w14:textId="0F6EB441" w:rsidR="00253AFB" w:rsidRPr="00825813" w:rsidRDefault="00253AFB" w:rsidP="00FC4FC5">
            <w:pPr>
              <w:spacing w:after="0" w:line="240" w:lineRule="auto"/>
              <w:rPr>
                <w:rFonts w:cs="Calibri"/>
                <w:sz w:val="18"/>
                <w:szCs w:val="18"/>
                <w:lang w:eastAsia="en-US"/>
              </w:rPr>
            </w:pPr>
            <w:r w:rsidRPr="002228B7">
              <w:rPr>
                <w:rFonts w:cs="Calibri"/>
                <w:sz w:val="18"/>
                <w:szCs w:val="18"/>
              </w:rPr>
              <w:t>tons/capita</w:t>
            </w:r>
          </w:p>
        </w:tc>
        <w:tc>
          <w:tcPr>
            <w:tcW w:w="2618" w:type="dxa"/>
          </w:tcPr>
          <w:p w14:paraId="5797CF4F" w14:textId="5DB0DE3E" w:rsidR="00253AFB" w:rsidRPr="007119E0" w:rsidRDefault="00253AFB" w:rsidP="00FC4FC5">
            <w:pPr>
              <w:spacing w:after="0" w:line="240" w:lineRule="auto"/>
              <w:rPr>
                <w:rFonts w:cs="Calibri"/>
                <w:sz w:val="18"/>
                <w:szCs w:val="18"/>
                <w:lang w:val="nl-NL" w:eastAsia="en-US"/>
              </w:rPr>
            </w:pPr>
            <w:r w:rsidRPr="00355DC6">
              <w:rPr>
                <w:rFonts w:cs="Calibri"/>
                <w:sz w:val="18"/>
                <w:szCs w:val="18"/>
              </w:rPr>
              <w:fldChar w:fldCharType="begin"/>
            </w:r>
            <w:r w:rsidR="004E332F">
              <w:rPr>
                <w:rFonts w:cs="Calibri"/>
                <w:sz w:val="18"/>
                <w:szCs w:val="18"/>
              </w:rPr>
              <w:instrText xml:space="preserve"> ADDIN EN.CITE &lt;EndNote&gt;&lt;Cite&gt;&lt;Author&gt;van Soest&lt;/Author&gt;&lt;Year&gt;2021&lt;/Year&gt;&lt;RecNum&gt;3982&lt;/RecNum&gt;&lt;DisplayText&gt;(van Soest et al. 2021)&lt;/DisplayText&gt;&lt;record&gt;&lt;rec-number&gt;3982&lt;/rec-number&gt;&lt;foreign-keys&gt;&lt;key app="EN" db-id="50fsrxwzle2xapewrtovwwr7pw9f0e0zxxd5" timestamp="1625778310"&gt;3982&lt;/key&gt;&lt;/foreign-keys&gt;&lt;ref-type name="Journal Article"&gt;17&lt;/ref-type&gt;&lt;contributors&gt;&lt;authors&gt;&lt;author&gt;van Soest, H.L.&lt;/author&gt;&lt;author&gt;den Elzen, M.G.J.&lt;/author&gt;&lt;author&gt;van Vuuren, D.P.&lt;/author&gt;&lt;/authors&gt;&lt;/contributors&gt;&lt;titles&gt;&lt;title&gt;Net-zero emission targets for major emitting countries consistent with the Paris Agreement&lt;/title&gt;&lt;secondary-title&gt;Nature communications&lt;/secondary-title&gt;&lt;/titles&gt;&lt;periodical&gt;&lt;full-title&gt;Nature Communications&lt;/full-title&gt;&lt;/periodical&gt;&lt;volume&gt;12, 2140, &lt;/volume&gt;&lt;number&gt;https://doi.org/10.1038/s41467-021-22294-x&lt;/number&gt;&lt;dates&gt;&lt;year&gt;2021&lt;/year&gt;&lt;/dates&gt;&lt;isbn&gt;2041-1723&lt;/isbn&gt;&lt;urls&gt;&lt;related-urls&gt;&lt;url&gt;https://doi.org/10.1038/s41467-021-22294-x&lt;/url&gt;&lt;/related-urls&gt;&lt;/urls&gt;&lt;electronic-resource-num&gt;https://doi.org/10.1038/s41467-021-22294-x&lt;/electronic-resource-num&gt;&lt;/record&gt;&lt;/Cite&gt;&lt;/EndNote&gt;</w:instrText>
            </w:r>
            <w:r w:rsidRPr="00355DC6">
              <w:rPr>
                <w:rFonts w:cs="Calibri"/>
                <w:sz w:val="18"/>
                <w:szCs w:val="18"/>
              </w:rPr>
              <w:fldChar w:fldCharType="separate"/>
            </w:r>
            <w:r w:rsidR="004E332F" w:rsidRPr="004E332F">
              <w:rPr>
                <w:rFonts w:cs="Calibri"/>
                <w:noProof/>
                <w:sz w:val="18"/>
                <w:szCs w:val="18"/>
                <w:lang w:val="nl-NL"/>
              </w:rPr>
              <w:t>(van Soest et al. 2021)</w:t>
            </w:r>
            <w:r w:rsidRPr="00355DC6">
              <w:rPr>
                <w:rFonts w:cs="Calibri"/>
                <w:sz w:val="18"/>
                <w:szCs w:val="18"/>
              </w:rPr>
              <w:fldChar w:fldCharType="end"/>
            </w:r>
          </w:p>
        </w:tc>
        <w:tc>
          <w:tcPr>
            <w:tcW w:w="2641" w:type="dxa"/>
          </w:tcPr>
          <w:p w14:paraId="75F8FAD7" w14:textId="6A9AC1F1" w:rsidR="00253AFB" w:rsidRPr="002228B7" w:rsidRDefault="00B95E9B" w:rsidP="00FC4FC5">
            <w:pPr>
              <w:spacing w:after="0" w:line="240" w:lineRule="auto"/>
              <w:rPr>
                <w:rFonts w:eastAsia="Times New Roman" w:cs="Calibri"/>
                <w:color w:val="467886"/>
                <w:sz w:val="20"/>
                <w:szCs w:val="20"/>
                <w:u w:val="single"/>
                <w:lang w:eastAsia="en-US"/>
              </w:rPr>
            </w:pPr>
            <w:hyperlink r:id="rId16" w:history="1">
              <w:r w:rsidRPr="007F193B">
                <w:rPr>
                  <w:rStyle w:val="Hyperlink"/>
                  <w:sz w:val="20"/>
                  <w:szCs w:val="20"/>
                </w:rPr>
                <w:t>World Development Indicators | DataBank (worldbank.org)</w:t>
              </w:r>
            </w:hyperlink>
          </w:p>
        </w:tc>
      </w:tr>
      <w:tr w:rsidR="00253AFB" w14:paraId="33A49B3D" w14:textId="77777777" w:rsidTr="004F0DD4">
        <w:tc>
          <w:tcPr>
            <w:tcW w:w="2122" w:type="dxa"/>
          </w:tcPr>
          <w:p w14:paraId="23BCBA4C" w14:textId="003EB783" w:rsidR="00253AFB" w:rsidRPr="00825813" w:rsidRDefault="00253AFB" w:rsidP="00FC4FC5">
            <w:pPr>
              <w:spacing w:after="0" w:line="240" w:lineRule="auto"/>
              <w:rPr>
                <w:rFonts w:cs="Calibri"/>
                <w:b/>
                <w:sz w:val="18"/>
                <w:szCs w:val="18"/>
                <w:lang w:eastAsia="en-US"/>
              </w:rPr>
            </w:pPr>
            <w:r w:rsidRPr="00355DC6">
              <w:rPr>
                <w:rFonts w:cs="Calibri"/>
                <w:b/>
                <w:bCs/>
                <w:sz w:val="18"/>
                <w:szCs w:val="18"/>
                <w:lang w:eastAsia="en-US"/>
              </w:rPr>
              <w:t>Energy systems</w:t>
            </w:r>
          </w:p>
        </w:tc>
        <w:tc>
          <w:tcPr>
            <w:tcW w:w="1915" w:type="dxa"/>
          </w:tcPr>
          <w:p w14:paraId="1A43CC4E" w14:textId="77777777" w:rsidR="00253AFB" w:rsidRPr="00825813" w:rsidRDefault="00253AFB" w:rsidP="00FC4FC5">
            <w:pPr>
              <w:spacing w:after="0" w:line="240" w:lineRule="auto"/>
              <w:rPr>
                <w:rFonts w:cs="Calibri"/>
                <w:sz w:val="18"/>
                <w:szCs w:val="18"/>
                <w:lang w:eastAsia="en-US"/>
              </w:rPr>
            </w:pPr>
          </w:p>
        </w:tc>
        <w:tc>
          <w:tcPr>
            <w:tcW w:w="2618" w:type="dxa"/>
          </w:tcPr>
          <w:p w14:paraId="7379F5C2" w14:textId="77777777" w:rsidR="00253AFB" w:rsidRPr="00825813" w:rsidRDefault="00253AFB" w:rsidP="00FC4FC5">
            <w:pPr>
              <w:spacing w:after="0" w:line="240" w:lineRule="auto"/>
              <w:rPr>
                <w:rFonts w:cs="Calibri"/>
                <w:sz w:val="18"/>
                <w:szCs w:val="18"/>
                <w:lang w:eastAsia="en-US"/>
              </w:rPr>
            </w:pPr>
          </w:p>
        </w:tc>
        <w:tc>
          <w:tcPr>
            <w:tcW w:w="2641" w:type="dxa"/>
          </w:tcPr>
          <w:p w14:paraId="28D5F855" w14:textId="77777777" w:rsidR="00253AFB" w:rsidRPr="002228B7" w:rsidRDefault="00253AFB" w:rsidP="00FC4FC5">
            <w:pPr>
              <w:spacing w:after="0" w:line="240" w:lineRule="auto"/>
              <w:rPr>
                <w:rFonts w:cs="Calibri"/>
                <w:sz w:val="20"/>
                <w:szCs w:val="20"/>
                <w:lang w:eastAsia="en-US"/>
              </w:rPr>
            </w:pPr>
          </w:p>
        </w:tc>
      </w:tr>
      <w:tr w:rsidR="00253AFB" w14:paraId="59F2C05A" w14:textId="77777777" w:rsidTr="004F0DD4">
        <w:trPr>
          <w:cnfStyle w:val="000000100000" w:firstRow="0" w:lastRow="0" w:firstColumn="0" w:lastColumn="0" w:oddVBand="0" w:evenVBand="0" w:oddHBand="1" w:evenHBand="0" w:firstRowFirstColumn="0" w:firstRowLastColumn="0" w:lastRowFirstColumn="0" w:lastRowLastColumn="0"/>
        </w:trPr>
        <w:tc>
          <w:tcPr>
            <w:tcW w:w="2122" w:type="dxa"/>
          </w:tcPr>
          <w:p w14:paraId="4E10D589" w14:textId="2F70BFCD" w:rsidR="00253AFB" w:rsidRPr="00825813" w:rsidRDefault="00253AFB" w:rsidP="00FC4FC5">
            <w:pPr>
              <w:spacing w:after="0" w:line="240" w:lineRule="auto"/>
              <w:rPr>
                <w:rFonts w:cs="Calibri"/>
                <w:b/>
                <w:sz w:val="18"/>
                <w:szCs w:val="18"/>
                <w:lang w:eastAsia="en-US"/>
              </w:rPr>
            </w:pPr>
            <w:r w:rsidRPr="00825813">
              <w:rPr>
                <w:rFonts w:cs="Calibri"/>
                <w:sz w:val="18"/>
                <w:szCs w:val="18"/>
              </w:rPr>
              <w:t>Renewable energy share</w:t>
            </w:r>
          </w:p>
        </w:tc>
        <w:tc>
          <w:tcPr>
            <w:tcW w:w="1915" w:type="dxa"/>
          </w:tcPr>
          <w:p w14:paraId="76DCCEE5" w14:textId="137AE98D" w:rsidR="00253AFB" w:rsidRPr="00825813" w:rsidRDefault="00253AFB" w:rsidP="00FC4FC5">
            <w:pPr>
              <w:spacing w:after="0" w:line="240" w:lineRule="auto"/>
              <w:rPr>
                <w:rFonts w:cs="Calibri"/>
                <w:sz w:val="18"/>
                <w:szCs w:val="18"/>
                <w:lang w:eastAsia="en-US"/>
              </w:rPr>
            </w:pPr>
            <w:r w:rsidRPr="00825813">
              <w:rPr>
                <w:rFonts w:cs="Calibri"/>
                <w:sz w:val="18"/>
                <w:szCs w:val="18"/>
              </w:rPr>
              <w:t>% of total final energy consumption</w:t>
            </w:r>
          </w:p>
        </w:tc>
        <w:tc>
          <w:tcPr>
            <w:tcW w:w="2618" w:type="dxa"/>
          </w:tcPr>
          <w:p w14:paraId="08565B95" w14:textId="4A437C5D" w:rsidR="00253AFB" w:rsidRPr="00F33332" w:rsidRDefault="00253AFB" w:rsidP="00FC4FC5">
            <w:pPr>
              <w:spacing w:after="0" w:line="240" w:lineRule="auto"/>
              <w:rPr>
                <w:rFonts w:cs="Calibri"/>
                <w:sz w:val="18"/>
                <w:szCs w:val="18"/>
                <w:lang w:val="da-DK" w:eastAsia="en-US"/>
              </w:rPr>
            </w:pPr>
            <w:r w:rsidRPr="00355DC6">
              <w:rPr>
                <w:rFonts w:cs="Calibri"/>
                <w:sz w:val="18"/>
                <w:szCs w:val="18"/>
                <w:lang w:eastAsia="en-US"/>
              </w:rPr>
              <w:fldChar w:fldCharType="begin">
                <w:fldData xml:space="preserve">PEVuZE5vdGU+PENpdGU+PEF1dGhvcj5GcmFna29zPC9BdXRob3I+PFllYXI+MjAxODwvWWVhcj48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</w:fldData>
              </w:fldChar>
            </w:r>
            <w:r w:rsidR="00BA024D" w:rsidRPr="006D5D10">
              <w:rPr>
                <w:rFonts w:cs="Calibri"/>
                <w:sz w:val="18"/>
                <w:szCs w:val="18"/>
                <w:lang w:val="da-DK" w:eastAsia="en-US"/>
              </w:rPr>
              <w:instrText xml:space="preserve"> ADDIN EN.CITE </w:instrText>
            </w:r>
            <w:r w:rsidR="00BA024D">
              <w:rPr>
                <w:rFonts w:cs="Calibri"/>
                <w:sz w:val="18"/>
                <w:szCs w:val="18"/>
                <w:lang w:eastAsia="en-US"/>
              </w:rPr>
              <w:fldChar w:fldCharType="begin">
                <w:fldData xml:space="preserve">PEVuZE5vdGU+PENpdGU+PEF1dGhvcj5GcmFna29zPC9BdXRob3I+PFllYXI+MjAxODwvWWVhcj48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</w:fldData>
              </w:fldChar>
            </w:r>
            <w:r w:rsidR="00BA024D" w:rsidRPr="006D5D10">
              <w:rPr>
                <w:rFonts w:cs="Calibri"/>
                <w:sz w:val="18"/>
                <w:szCs w:val="18"/>
                <w:lang w:val="da-DK" w:eastAsia="en-US"/>
              </w:rPr>
              <w:instrText xml:space="preserve"> ADDIN EN.CITE.DATA </w:instrText>
            </w:r>
            <w:r w:rsidR="00BA024D">
              <w:rPr>
                <w:rFonts w:cs="Calibri"/>
                <w:sz w:val="18"/>
                <w:szCs w:val="18"/>
                <w:lang w:eastAsia="en-US"/>
              </w:rPr>
            </w:r>
            <w:r w:rsidR="00BA024D">
              <w:rPr>
                <w:rFonts w:cs="Calibri"/>
                <w:sz w:val="18"/>
                <w:szCs w:val="18"/>
                <w:lang w:eastAsia="en-US"/>
              </w:rPr>
              <w:fldChar w:fldCharType="end"/>
            </w:r>
            <w:r w:rsidRPr="00355DC6">
              <w:rPr>
                <w:rFonts w:cs="Calibri"/>
                <w:sz w:val="18"/>
                <w:szCs w:val="18"/>
                <w:lang w:eastAsia="en-US"/>
              </w:rPr>
            </w:r>
            <w:r w:rsidRPr="00355DC6">
              <w:rPr>
                <w:rFonts w:cs="Calibri"/>
                <w:sz w:val="18"/>
                <w:szCs w:val="18"/>
                <w:lang w:eastAsia="en-US"/>
              </w:rPr>
              <w:fldChar w:fldCharType="separate"/>
            </w:r>
            <w:r w:rsidR="00BA024D" w:rsidRPr="006D5D10">
              <w:rPr>
                <w:rFonts w:cs="Calibri"/>
                <w:sz w:val="18"/>
                <w:szCs w:val="18"/>
                <w:lang w:val="da-DK" w:eastAsia="en-US"/>
              </w:rPr>
              <w:t>(Fragkos et al. 2018; Stephenson</w:t>
            </w:r>
            <w:r w:rsidR="004E332F" w:rsidRPr="006D5D10">
              <w:rPr>
                <w:rFonts w:cs="Calibri"/>
                <w:noProof/>
                <w:sz w:val="18"/>
                <w:szCs w:val="18"/>
                <w:lang w:val="da-DK" w:eastAsia="en-US"/>
              </w:rPr>
              <w:t xml:space="preserve"> et al.</w:t>
            </w:r>
            <w:r w:rsidR="00BA024D" w:rsidRPr="006D5D10">
              <w:rPr>
                <w:rFonts w:cs="Calibri"/>
                <w:sz w:val="18"/>
                <w:szCs w:val="18"/>
                <w:lang w:val="da-DK" w:eastAsia="en-US"/>
              </w:rPr>
              <w:t xml:space="preserve"> 2021; Peters et al. 2017; Lamb and Minx 2020; Le Quéré et al. 2019; Steves and Teytelboym 2013; Nascimento et al. 2022)</w:t>
            </w:r>
            <w:r w:rsidRPr="00355DC6">
              <w:rPr>
                <w:rFonts w:cs="Calibri"/>
                <w:sz w:val="18"/>
                <w:szCs w:val="18"/>
                <w:lang w:eastAsia="en-US"/>
              </w:rPr>
              <w:fldChar w:fldCharType="end"/>
            </w:r>
          </w:p>
        </w:tc>
        <w:tc>
          <w:tcPr>
            <w:tcW w:w="2641" w:type="dxa"/>
          </w:tcPr>
          <w:p w14:paraId="723B3F21" w14:textId="5F459C5B" w:rsidR="00391F05" w:rsidRPr="002228B7" w:rsidRDefault="00CE7D48" w:rsidP="00B95E9B">
            <w:pPr>
              <w:spacing w:after="0" w:line="240" w:lineRule="auto"/>
              <w:rPr>
                <w:rFonts w:cs="Calibri"/>
                <w:sz w:val="20"/>
                <w:szCs w:val="20"/>
                <w:lang w:eastAsia="en-US"/>
              </w:rPr>
            </w:pPr>
            <w:hyperlink r:id="rId17" w:history="1">
              <w:r w:rsidRPr="002228B7">
                <w:rPr>
                  <w:rStyle w:val="Hyperlink"/>
                  <w:sz w:val="20"/>
                  <w:szCs w:val="20"/>
                </w:rPr>
                <w:t>Glossary | DataBank (worldbank.org)</w:t>
              </w:r>
            </w:hyperlink>
          </w:p>
          <w:p w14:paraId="740409A4" w14:textId="781B1073" w:rsidR="00253AFB" w:rsidRPr="002228B7" w:rsidRDefault="00253AFB" w:rsidP="00BC4D6F">
            <w:pPr>
              <w:spacing w:after="0" w:line="240" w:lineRule="auto"/>
              <w:rPr>
                <w:rFonts w:cs="Calibri"/>
                <w:sz w:val="20"/>
                <w:szCs w:val="20"/>
                <w:lang w:eastAsia="en-US"/>
              </w:rPr>
            </w:pPr>
          </w:p>
        </w:tc>
      </w:tr>
      <w:tr w:rsidR="00253AFB" w14:paraId="3ED4AE39" w14:textId="77777777" w:rsidTr="004F0DD4">
        <w:tc>
          <w:tcPr>
            <w:tcW w:w="2122" w:type="dxa"/>
          </w:tcPr>
          <w:p w14:paraId="50CA2C90" w14:textId="0A24A93D" w:rsidR="00253AFB" w:rsidRPr="00825813" w:rsidRDefault="00253AFB" w:rsidP="00FC4FC5">
            <w:pPr>
              <w:spacing w:after="0" w:line="240" w:lineRule="auto"/>
              <w:rPr>
                <w:rFonts w:cs="Calibri"/>
                <w:b/>
                <w:sz w:val="18"/>
                <w:szCs w:val="18"/>
                <w:lang w:eastAsia="en-US"/>
              </w:rPr>
            </w:pPr>
            <w:r w:rsidRPr="00825813">
              <w:rPr>
                <w:rFonts w:cs="Calibri"/>
                <w:sz w:val="18"/>
                <w:szCs w:val="18"/>
                <w:lang w:eastAsia="en-US"/>
              </w:rPr>
              <w:t>Renewable electricity share</w:t>
            </w:r>
          </w:p>
        </w:tc>
        <w:tc>
          <w:tcPr>
            <w:tcW w:w="1915" w:type="dxa"/>
          </w:tcPr>
          <w:p w14:paraId="771C716B" w14:textId="3B7D5224" w:rsidR="00253AFB" w:rsidRPr="00825813" w:rsidRDefault="00253AFB" w:rsidP="00FC4FC5">
            <w:pPr>
              <w:spacing w:after="0" w:line="240" w:lineRule="auto"/>
              <w:rPr>
                <w:rFonts w:cs="Calibri"/>
                <w:sz w:val="18"/>
                <w:szCs w:val="18"/>
                <w:lang w:eastAsia="en-US"/>
              </w:rPr>
            </w:pPr>
            <w:r w:rsidRPr="00825813">
              <w:rPr>
                <w:rFonts w:cs="Calibri"/>
                <w:sz w:val="18"/>
                <w:szCs w:val="18"/>
                <w:lang w:eastAsia="en-US"/>
              </w:rPr>
              <w:t>% of total electricity output</w:t>
            </w:r>
          </w:p>
        </w:tc>
        <w:tc>
          <w:tcPr>
            <w:tcW w:w="2618" w:type="dxa"/>
          </w:tcPr>
          <w:p w14:paraId="1449CFF8" w14:textId="0CF813DD" w:rsidR="00E934A8" w:rsidRPr="00F33332" w:rsidRDefault="00E934A8" w:rsidP="00FC4FC5">
            <w:pPr>
              <w:spacing w:after="0" w:line="240" w:lineRule="auto"/>
              <w:rPr>
                <w:rFonts w:cs="Calibri"/>
                <w:sz w:val="18"/>
                <w:szCs w:val="18"/>
                <w:lang w:val="da-DK" w:eastAsia="en-US"/>
              </w:rPr>
            </w:pPr>
            <w:r w:rsidRPr="00825813">
              <w:rPr>
                <w:rFonts w:cs="Calibri"/>
                <w:sz w:val="18"/>
                <w:szCs w:val="18"/>
                <w:lang w:val="de-DE" w:eastAsia="en-US"/>
              </w:rPr>
              <w:fldChar w:fldCharType="begin">
                <w:fldData xml:space="preserve">PEVuZE5vdGU+PENpdGU+PEF1dGhvcj5GcmFna29zPC9BdXRob3I+PFllYXI+MjAxODwvWWVhcj48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</w:fldData>
              </w:fldChar>
            </w:r>
            <w:r w:rsidR="00BA024D" w:rsidRPr="006D5D10">
              <w:rPr>
                <w:rFonts w:cs="Calibri"/>
                <w:sz w:val="18"/>
                <w:szCs w:val="18"/>
                <w:lang w:val="da-DK" w:eastAsia="en-US"/>
              </w:rPr>
              <w:instrText xml:space="preserve"> ADDIN EN.CITE </w:instrText>
            </w:r>
            <w:r w:rsidR="00BA024D">
              <w:rPr>
                <w:rFonts w:cs="Calibri"/>
                <w:sz w:val="18"/>
                <w:szCs w:val="18"/>
                <w:lang w:val="de-DE" w:eastAsia="en-US"/>
              </w:rPr>
              <w:fldChar w:fldCharType="begin">
                <w:fldData xml:space="preserve">PEVuZE5vdGU+PENpdGU+PEF1dGhvcj5GcmFna29zPC9BdXRob3I+PFllYXI+MjAxODwvWWVhcj48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</w:fldData>
              </w:fldChar>
            </w:r>
            <w:r w:rsidR="00BA024D" w:rsidRPr="006D5D10">
              <w:rPr>
                <w:rFonts w:cs="Calibri"/>
                <w:sz w:val="18"/>
                <w:szCs w:val="18"/>
                <w:lang w:val="da-DK" w:eastAsia="en-US"/>
              </w:rPr>
              <w:instrText xml:space="preserve"> ADDIN EN.CITE.DATA </w:instrText>
            </w:r>
            <w:r w:rsidR="00BA024D">
              <w:rPr>
                <w:rFonts w:cs="Calibri"/>
                <w:sz w:val="18"/>
                <w:szCs w:val="18"/>
                <w:lang w:val="de-DE" w:eastAsia="en-US"/>
              </w:rPr>
            </w:r>
            <w:r w:rsidR="00BA024D">
              <w:rPr>
                <w:rFonts w:cs="Calibri"/>
                <w:sz w:val="18"/>
                <w:szCs w:val="18"/>
                <w:lang w:val="de-DE" w:eastAsia="en-US"/>
              </w:rPr>
              <w:fldChar w:fldCharType="end"/>
            </w:r>
            <w:r w:rsidRPr="00825813">
              <w:rPr>
                <w:rFonts w:cs="Calibri"/>
                <w:sz w:val="18"/>
                <w:szCs w:val="18"/>
                <w:lang w:val="de-DE" w:eastAsia="en-US"/>
              </w:rPr>
            </w:r>
            <w:r w:rsidRPr="00825813">
              <w:rPr>
                <w:rFonts w:cs="Calibri"/>
                <w:sz w:val="18"/>
                <w:szCs w:val="18"/>
                <w:lang w:val="de-DE" w:eastAsia="en-US"/>
              </w:rPr>
              <w:fldChar w:fldCharType="separate"/>
            </w:r>
            <w:r w:rsidR="00BA024D" w:rsidRPr="006D5D10">
              <w:rPr>
                <w:rFonts w:cs="Calibri"/>
                <w:sz w:val="18"/>
                <w:szCs w:val="18"/>
                <w:lang w:val="da-DK" w:eastAsia="en-US"/>
              </w:rPr>
              <w:t>(Fragkos et al. 2018; Stephenson</w:t>
            </w:r>
            <w:r w:rsidR="004E332F" w:rsidRPr="006D5D10">
              <w:rPr>
                <w:rFonts w:cs="Calibri"/>
                <w:noProof/>
                <w:sz w:val="18"/>
                <w:szCs w:val="18"/>
                <w:lang w:val="da-DK" w:eastAsia="en-US"/>
              </w:rPr>
              <w:t xml:space="preserve"> et al.</w:t>
            </w:r>
            <w:r w:rsidR="00BA024D" w:rsidRPr="006D5D10">
              <w:rPr>
                <w:rFonts w:cs="Calibri"/>
                <w:sz w:val="18"/>
                <w:szCs w:val="18"/>
                <w:lang w:val="da-DK" w:eastAsia="en-US"/>
              </w:rPr>
              <w:t xml:space="preserve"> 2021; Peters et al. 2017; Lamb and Minx 2020; Le Quéré et al. 2019; Steves and Teytelboym 2013; Nascimento et al. 2022)</w:t>
            </w:r>
            <w:r w:rsidRPr="00825813">
              <w:rPr>
                <w:rFonts w:cs="Calibri"/>
                <w:sz w:val="18"/>
                <w:szCs w:val="18"/>
                <w:lang w:val="de-DE" w:eastAsia="en-US"/>
              </w:rPr>
              <w:fldChar w:fldCharType="end"/>
            </w:r>
          </w:p>
        </w:tc>
        <w:tc>
          <w:tcPr>
            <w:tcW w:w="2641" w:type="dxa"/>
          </w:tcPr>
          <w:p w14:paraId="6EBC09E6" w14:textId="3404B7D6" w:rsidR="00253AFB" w:rsidRPr="002228B7" w:rsidRDefault="0096066B" w:rsidP="00FC4FC5">
            <w:pPr>
              <w:spacing w:after="0" w:line="240" w:lineRule="auto"/>
              <w:rPr>
                <w:rFonts w:cs="Calibri"/>
                <w:sz w:val="20"/>
                <w:szCs w:val="20"/>
                <w:lang w:eastAsia="en-US"/>
              </w:rPr>
            </w:pPr>
            <w:hyperlink r:id="rId18" w:history="1">
              <w:r w:rsidRPr="002228B7">
                <w:rPr>
                  <w:rStyle w:val="Hyperlink"/>
                  <w:sz w:val="20"/>
                  <w:szCs w:val="20"/>
                </w:rPr>
                <w:t>Renewable electricity share of total electricity output (%) | Indicator Profile | Prosperity Data360 (worldbank.org)</w:t>
              </w:r>
            </w:hyperlink>
          </w:p>
        </w:tc>
      </w:tr>
      <w:tr w:rsidR="00253AFB" w14:paraId="083D2725" w14:textId="77777777" w:rsidTr="004F0DD4">
        <w:trPr>
          <w:cnfStyle w:val="000000100000" w:firstRow="0" w:lastRow="0" w:firstColumn="0" w:lastColumn="0" w:oddVBand="0" w:evenVBand="0" w:oddHBand="1" w:evenHBand="0" w:firstRowFirstColumn="0" w:firstRowLastColumn="0" w:lastRowFirstColumn="0" w:lastRowLastColumn="0"/>
        </w:trPr>
        <w:tc>
          <w:tcPr>
            <w:tcW w:w="2122" w:type="dxa"/>
          </w:tcPr>
          <w:p w14:paraId="002C8951" w14:textId="4E00D8FA" w:rsidR="00253AFB" w:rsidRPr="00825813" w:rsidRDefault="00253AFB" w:rsidP="00FC4FC5">
            <w:pPr>
              <w:spacing w:after="0" w:line="240" w:lineRule="auto"/>
              <w:rPr>
                <w:rFonts w:cs="Calibri"/>
                <w:b/>
                <w:sz w:val="18"/>
                <w:szCs w:val="18"/>
                <w:lang w:eastAsia="en-US"/>
              </w:rPr>
            </w:pPr>
            <w:r w:rsidRPr="00825813">
              <w:rPr>
                <w:rFonts w:cs="Calibri"/>
                <w:sz w:val="18"/>
                <w:szCs w:val="18"/>
              </w:rPr>
              <w:t>Energy intensity</w:t>
            </w:r>
          </w:p>
        </w:tc>
        <w:tc>
          <w:tcPr>
            <w:tcW w:w="1915" w:type="dxa"/>
          </w:tcPr>
          <w:p w14:paraId="479C9C47" w14:textId="1190BAF3" w:rsidR="00253AFB" w:rsidRPr="00825813" w:rsidRDefault="00253AFB" w:rsidP="00FC4FC5">
            <w:pPr>
              <w:spacing w:after="0" w:line="240" w:lineRule="auto"/>
              <w:rPr>
                <w:rFonts w:cs="Calibri"/>
                <w:sz w:val="18"/>
                <w:szCs w:val="18"/>
                <w:lang w:eastAsia="en-US"/>
              </w:rPr>
            </w:pPr>
            <w:r w:rsidRPr="00825813">
              <w:rPr>
                <w:rFonts w:cs="Calibri"/>
                <w:sz w:val="18"/>
                <w:szCs w:val="18"/>
              </w:rPr>
              <w:t>MJ/$2017 PPP GDP</w:t>
            </w:r>
          </w:p>
        </w:tc>
        <w:tc>
          <w:tcPr>
            <w:tcW w:w="2618" w:type="dxa"/>
          </w:tcPr>
          <w:p w14:paraId="2A9DA016" w14:textId="18D6DB8D" w:rsidR="00253AFB" w:rsidRPr="00F33332" w:rsidRDefault="00007C85" w:rsidP="00FC4FC5">
            <w:pPr>
              <w:spacing w:after="0" w:line="240" w:lineRule="auto"/>
              <w:rPr>
                <w:rFonts w:cs="Calibri"/>
                <w:sz w:val="18"/>
                <w:szCs w:val="18"/>
                <w:lang w:val="da-DK" w:eastAsia="en-US"/>
              </w:rPr>
            </w:pPr>
            <w:r w:rsidRPr="00825813">
              <w:rPr>
                <w:rFonts w:cs="Calibri"/>
                <w:sz w:val="18"/>
                <w:szCs w:val="18"/>
                <w:lang w:val="de-DE" w:eastAsia="en-US"/>
              </w:rPr>
              <w:fldChar w:fldCharType="begin">
                <w:fldData xml:space="preserve">PEVuZE5vdGU+PENpdGU+PEF1dGhvcj5GcmFna29zPC9BdXRob3I+PFllYXI+MjAxODwvWWVhcj48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</w:fldData>
              </w:fldChar>
            </w:r>
            <w:r w:rsidR="00BA024D" w:rsidRPr="006D5D10">
              <w:rPr>
                <w:rFonts w:cs="Calibri"/>
                <w:sz w:val="18"/>
                <w:szCs w:val="18"/>
                <w:lang w:val="da-DK" w:eastAsia="en-US"/>
              </w:rPr>
              <w:instrText xml:space="preserve"> ADDIN EN.CITE </w:instrText>
            </w:r>
            <w:r w:rsidR="00BA024D">
              <w:rPr>
                <w:rFonts w:cs="Calibri"/>
                <w:sz w:val="18"/>
                <w:szCs w:val="18"/>
                <w:lang w:val="de-DE" w:eastAsia="en-US"/>
              </w:rPr>
              <w:fldChar w:fldCharType="begin">
                <w:fldData xml:space="preserve">PEVuZE5vdGU+PENpdGU+PEF1dGhvcj5GcmFna29zPC9BdXRob3I+PFllYXI+MjAxODwvWWVhcj48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</w:fldData>
              </w:fldChar>
            </w:r>
            <w:r w:rsidR="00BA024D" w:rsidRPr="006D5D10">
              <w:rPr>
                <w:rFonts w:cs="Calibri"/>
                <w:sz w:val="18"/>
                <w:szCs w:val="18"/>
                <w:lang w:val="da-DK" w:eastAsia="en-US"/>
              </w:rPr>
              <w:instrText xml:space="preserve"> ADDIN EN.CITE.DATA </w:instrText>
            </w:r>
            <w:r w:rsidR="00BA024D">
              <w:rPr>
                <w:rFonts w:cs="Calibri"/>
                <w:sz w:val="18"/>
                <w:szCs w:val="18"/>
                <w:lang w:val="de-DE" w:eastAsia="en-US"/>
              </w:rPr>
            </w:r>
            <w:r w:rsidR="00BA024D">
              <w:rPr>
                <w:rFonts w:cs="Calibri"/>
                <w:sz w:val="18"/>
                <w:szCs w:val="18"/>
                <w:lang w:val="de-DE" w:eastAsia="en-US"/>
              </w:rPr>
              <w:fldChar w:fldCharType="end"/>
            </w:r>
            <w:r w:rsidRPr="00825813">
              <w:rPr>
                <w:rFonts w:cs="Calibri"/>
                <w:sz w:val="18"/>
                <w:szCs w:val="18"/>
                <w:lang w:val="de-DE" w:eastAsia="en-US"/>
              </w:rPr>
            </w:r>
            <w:r w:rsidRPr="00825813">
              <w:rPr>
                <w:rFonts w:cs="Calibri"/>
                <w:sz w:val="18"/>
                <w:szCs w:val="18"/>
                <w:lang w:val="de-DE" w:eastAsia="en-US"/>
              </w:rPr>
              <w:fldChar w:fldCharType="separate"/>
            </w:r>
            <w:r w:rsidR="00BA024D" w:rsidRPr="00BA024D">
              <w:rPr>
                <w:rFonts w:cs="Calibri"/>
                <w:noProof/>
                <w:sz w:val="18"/>
                <w:szCs w:val="18"/>
                <w:lang w:val="da-DK" w:eastAsia="en-US"/>
              </w:rPr>
              <w:t>(Fragkos et al. 2018; Le Quéré et al. 2019; Peters et al. 2017)</w:t>
            </w:r>
            <w:r w:rsidRPr="00825813">
              <w:rPr>
                <w:rFonts w:cs="Calibri"/>
                <w:sz w:val="18"/>
                <w:szCs w:val="18"/>
                <w:lang w:val="de-DE" w:eastAsia="en-US"/>
              </w:rPr>
              <w:fldChar w:fldCharType="end"/>
            </w:r>
          </w:p>
        </w:tc>
        <w:tc>
          <w:tcPr>
            <w:tcW w:w="2641" w:type="dxa"/>
          </w:tcPr>
          <w:p w14:paraId="7C13374B" w14:textId="340D672F" w:rsidR="00253AFB" w:rsidRPr="002228B7" w:rsidRDefault="002B3D3E" w:rsidP="00FC4FC5">
            <w:pPr>
              <w:spacing w:after="0" w:line="240" w:lineRule="auto"/>
              <w:rPr>
                <w:rFonts w:cs="Calibri"/>
                <w:sz w:val="20"/>
                <w:szCs w:val="20"/>
                <w:lang w:eastAsia="en-US"/>
              </w:rPr>
            </w:pPr>
            <w:hyperlink r:id="rId19" w:history="1">
              <w:r w:rsidRPr="002228B7">
                <w:rPr>
                  <w:rStyle w:val="Hyperlink"/>
                  <w:sz w:val="20"/>
                  <w:szCs w:val="20"/>
                </w:rPr>
                <w:t>Energy intensity level of primary energy (MJ/$2017 PPP GDP) - OECD members | Data (worldbank.org)</w:t>
              </w:r>
            </w:hyperlink>
          </w:p>
        </w:tc>
      </w:tr>
      <w:tr w:rsidR="00253AFB" w14:paraId="1FB097CC" w14:textId="77777777" w:rsidTr="004F0DD4">
        <w:tc>
          <w:tcPr>
            <w:tcW w:w="2122" w:type="dxa"/>
          </w:tcPr>
          <w:p w14:paraId="2D136353" w14:textId="20BC1650" w:rsidR="00253AFB" w:rsidRPr="00825813" w:rsidRDefault="00253AFB" w:rsidP="00FC4FC5">
            <w:pPr>
              <w:spacing w:after="0" w:line="240" w:lineRule="auto"/>
              <w:rPr>
                <w:rFonts w:cs="Calibri"/>
                <w:b/>
                <w:sz w:val="18"/>
                <w:szCs w:val="18"/>
                <w:lang w:eastAsia="en-US"/>
              </w:rPr>
            </w:pPr>
            <w:r w:rsidRPr="00825813">
              <w:rPr>
                <w:rFonts w:cs="Calibri"/>
                <w:sz w:val="18"/>
                <w:szCs w:val="18"/>
              </w:rPr>
              <w:t>Oil and Gas Rents</w:t>
            </w:r>
          </w:p>
        </w:tc>
        <w:tc>
          <w:tcPr>
            <w:tcW w:w="1915" w:type="dxa"/>
          </w:tcPr>
          <w:p w14:paraId="5BD6396C" w14:textId="6AB0D1E7" w:rsidR="00253AFB" w:rsidRPr="00825813" w:rsidRDefault="00253AFB" w:rsidP="00FC4FC5">
            <w:pPr>
              <w:spacing w:after="0" w:line="240" w:lineRule="auto"/>
              <w:rPr>
                <w:rFonts w:cs="Calibri"/>
                <w:sz w:val="18"/>
                <w:szCs w:val="18"/>
                <w:lang w:eastAsia="en-US"/>
              </w:rPr>
            </w:pPr>
            <w:r w:rsidRPr="00825813">
              <w:rPr>
                <w:rFonts w:cs="Calibri"/>
                <w:sz w:val="18"/>
                <w:szCs w:val="18"/>
              </w:rPr>
              <w:t>% of GDP</w:t>
            </w:r>
          </w:p>
        </w:tc>
        <w:tc>
          <w:tcPr>
            <w:tcW w:w="2618" w:type="dxa"/>
          </w:tcPr>
          <w:p w14:paraId="10C3535A" w14:textId="66CB66CE" w:rsidR="00253AFB" w:rsidRPr="00825813" w:rsidRDefault="00253AFB" w:rsidP="00FC4FC5">
            <w:pPr>
              <w:spacing w:after="0" w:line="240" w:lineRule="auto"/>
              <w:rPr>
                <w:rFonts w:cs="Calibri"/>
                <w:sz w:val="18"/>
                <w:szCs w:val="18"/>
                <w:lang w:eastAsia="en-US"/>
              </w:rPr>
            </w:pPr>
            <w:r w:rsidRPr="00825813">
              <w:rPr>
                <w:rFonts w:cs="Calibri"/>
                <w:sz w:val="18"/>
                <w:szCs w:val="18"/>
              </w:rPr>
              <w:fldChar w:fldCharType="begin">
                <w:fldData xml:space="preserve">PEVuZE5vdGU+PENpdGU+PEF1dGhvcj5MYW1iPC9BdXRob3I+PFllYXI+MjAyMDwvWWVhcj48UmVj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</w:fldData>
              </w:fldChar>
            </w:r>
            <w:r w:rsidR="00BA024D">
              <w:rPr>
                <w:rFonts w:cs="Calibri"/>
                <w:sz w:val="18"/>
                <w:szCs w:val="18"/>
              </w:rPr>
              <w:instrText xml:space="preserve"> ADDIN EN.CITE </w:instrText>
            </w:r>
            <w:r w:rsidR="00BA024D">
              <w:rPr>
                <w:rFonts w:cs="Calibri"/>
                <w:sz w:val="18"/>
                <w:szCs w:val="18"/>
              </w:rPr>
              <w:fldChar w:fldCharType="begin">
                <w:fldData xml:space="preserve">PEVuZE5vdGU+PENpdGU+PEF1dGhvcj5MYW1iPC9BdXRob3I+PFllYXI+MjAyMDwvWWVhcj48UmVj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</w:fldData>
              </w:fldChar>
            </w:r>
            <w:r w:rsidR="00BA024D">
              <w:rPr>
                <w:rFonts w:cs="Calibri"/>
                <w:sz w:val="18"/>
                <w:szCs w:val="18"/>
              </w:rPr>
              <w:instrText xml:space="preserve"> ADDIN EN.CITE.DATA </w:instrText>
            </w:r>
            <w:r w:rsidR="00BA024D">
              <w:rPr>
                <w:rFonts w:cs="Calibri"/>
                <w:sz w:val="18"/>
                <w:szCs w:val="18"/>
              </w:rPr>
            </w:r>
            <w:r w:rsidR="00BA024D">
              <w:rPr>
                <w:rFonts w:cs="Calibri"/>
                <w:sz w:val="18"/>
                <w:szCs w:val="18"/>
              </w:rPr>
              <w:fldChar w:fldCharType="end"/>
            </w:r>
            <w:r w:rsidRPr="00825813">
              <w:rPr>
                <w:rFonts w:cs="Calibri"/>
                <w:sz w:val="18"/>
                <w:szCs w:val="18"/>
              </w:rPr>
            </w:r>
            <w:r w:rsidRPr="00825813">
              <w:rPr>
                <w:rFonts w:cs="Calibri"/>
                <w:sz w:val="18"/>
                <w:szCs w:val="18"/>
              </w:rPr>
              <w:fldChar w:fldCharType="separate"/>
            </w:r>
            <w:r w:rsidR="00BA024D">
              <w:rPr>
                <w:rFonts w:cs="Calibri"/>
                <w:noProof/>
                <w:sz w:val="18"/>
                <w:szCs w:val="18"/>
              </w:rPr>
              <w:t>(Lamb and Minx 2020; Lachapelle and Paterson 2018; Muttitt and Kartha 2020; Dioha and Kumar 2020; Nascimento et al. 2024)</w:t>
            </w:r>
            <w:r w:rsidRPr="00825813">
              <w:rPr>
                <w:rFonts w:cs="Calibri"/>
                <w:sz w:val="18"/>
                <w:szCs w:val="18"/>
              </w:rPr>
              <w:fldChar w:fldCharType="end"/>
            </w:r>
            <w:r w:rsidRPr="00355DC6">
              <w:rPr>
                <w:rFonts w:cs="Calibri"/>
                <w:sz w:val="18"/>
                <w:szCs w:val="18"/>
              </w:rPr>
              <w:t>.</w:t>
            </w:r>
          </w:p>
        </w:tc>
        <w:tc>
          <w:tcPr>
            <w:tcW w:w="2641" w:type="dxa"/>
          </w:tcPr>
          <w:p w14:paraId="0ECC7785" w14:textId="77777777" w:rsidR="00A17297" w:rsidRPr="002228B7" w:rsidRDefault="00A17297" w:rsidP="00A17297">
            <w:pPr>
              <w:spacing w:after="0" w:line="240" w:lineRule="auto"/>
              <w:rPr>
                <w:rStyle w:val="Hyperlink"/>
                <w:sz w:val="20"/>
                <w:szCs w:val="20"/>
              </w:rPr>
            </w:pPr>
            <w:hyperlink r:id="rId20" w:history="1">
              <w:r w:rsidRPr="002228B7">
                <w:rPr>
                  <w:rStyle w:val="Hyperlink"/>
                  <w:sz w:val="20"/>
                  <w:szCs w:val="20"/>
                </w:rPr>
                <w:t>WorldBank</w:t>
              </w:r>
            </w:hyperlink>
            <w:r w:rsidRPr="002228B7">
              <w:rPr>
                <w:rStyle w:val="Hyperlink"/>
                <w:sz w:val="20"/>
                <w:szCs w:val="20"/>
              </w:rPr>
              <w:t xml:space="preserve"> (gas)</w:t>
            </w:r>
          </w:p>
          <w:p w14:paraId="30614C15" w14:textId="013C32C5" w:rsidR="00253AFB" w:rsidRPr="002228B7" w:rsidRDefault="00A17297" w:rsidP="00FC4FC5">
            <w:pPr>
              <w:spacing w:after="0" w:line="240" w:lineRule="auto"/>
              <w:rPr>
                <w:rFonts w:cs="Calibri"/>
                <w:sz w:val="20"/>
                <w:szCs w:val="20"/>
                <w:lang w:eastAsia="en-US"/>
              </w:rPr>
            </w:pPr>
            <w:hyperlink r:id="rId21" w:history="1">
              <w:r w:rsidRPr="002228B7">
                <w:rPr>
                  <w:rStyle w:val="Hyperlink"/>
                  <w:rFonts w:cs="Calibri"/>
                  <w:sz w:val="20"/>
                  <w:szCs w:val="20"/>
                  <w:lang w:eastAsia="en-US"/>
                </w:rPr>
                <w:t>WorldBank</w:t>
              </w:r>
            </w:hyperlink>
            <w:r w:rsidRPr="002228B7">
              <w:rPr>
                <w:rFonts w:cs="Calibri"/>
                <w:sz w:val="20"/>
                <w:szCs w:val="20"/>
                <w:lang w:eastAsia="en-US"/>
              </w:rPr>
              <w:t xml:space="preserve"> (oil)</w:t>
            </w:r>
          </w:p>
        </w:tc>
      </w:tr>
      <w:tr w:rsidR="00253AFB" w14:paraId="18C2EF66" w14:textId="77777777" w:rsidTr="004F0DD4">
        <w:trPr>
          <w:cnfStyle w:val="000000100000" w:firstRow="0" w:lastRow="0" w:firstColumn="0" w:lastColumn="0" w:oddVBand="0" w:evenVBand="0" w:oddHBand="1" w:evenHBand="0" w:firstRowFirstColumn="0" w:firstRowLastColumn="0" w:lastRowFirstColumn="0" w:lastRowLastColumn="0"/>
        </w:trPr>
        <w:tc>
          <w:tcPr>
            <w:tcW w:w="2122" w:type="dxa"/>
          </w:tcPr>
          <w:p w14:paraId="54BC429A" w14:textId="4AA0D11D" w:rsidR="00253AFB" w:rsidRPr="00825813" w:rsidRDefault="00253AFB" w:rsidP="00FC4FC5">
            <w:pPr>
              <w:spacing w:after="0" w:line="240" w:lineRule="auto"/>
              <w:rPr>
                <w:rFonts w:cs="Calibri"/>
                <w:b/>
                <w:sz w:val="18"/>
                <w:szCs w:val="18"/>
                <w:lang w:eastAsia="en-US"/>
              </w:rPr>
            </w:pPr>
            <w:r w:rsidRPr="00825813">
              <w:rPr>
                <w:rFonts w:cs="Calibri"/>
                <w:sz w:val="18"/>
                <w:szCs w:val="18"/>
              </w:rPr>
              <w:t>Coal rents</w:t>
            </w:r>
          </w:p>
        </w:tc>
        <w:tc>
          <w:tcPr>
            <w:tcW w:w="1915" w:type="dxa"/>
          </w:tcPr>
          <w:p w14:paraId="5553F173" w14:textId="1683193C" w:rsidR="00253AFB" w:rsidRPr="00825813" w:rsidRDefault="00253AFB" w:rsidP="00FC4FC5">
            <w:pPr>
              <w:spacing w:after="0" w:line="240" w:lineRule="auto"/>
              <w:rPr>
                <w:rFonts w:cs="Calibri"/>
                <w:sz w:val="18"/>
                <w:szCs w:val="18"/>
                <w:lang w:eastAsia="en-US"/>
              </w:rPr>
            </w:pPr>
            <w:r w:rsidRPr="00825813">
              <w:rPr>
                <w:rFonts w:cs="Calibri"/>
                <w:sz w:val="18"/>
                <w:szCs w:val="18"/>
              </w:rPr>
              <w:t>% of GDP</w:t>
            </w:r>
          </w:p>
        </w:tc>
        <w:tc>
          <w:tcPr>
            <w:tcW w:w="2618" w:type="dxa"/>
          </w:tcPr>
          <w:p w14:paraId="34474A96" w14:textId="6E16ACAF" w:rsidR="00253AFB" w:rsidRPr="006D5D10" w:rsidRDefault="00253AFB" w:rsidP="00FC4FC5">
            <w:pPr>
              <w:spacing w:after="0" w:line="240" w:lineRule="auto"/>
              <w:rPr>
                <w:rFonts w:cs="Calibri"/>
                <w:sz w:val="18"/>
                <w:szCs w:val="18"/>
                <w:lang w:eastAsia="en-US"/>
              </w:rPr>
            </w:pPr>
            <w:r w:rsidRPr="00825813">
              <w:rPr>
                <w:rFonts w:cs="Calibri"/>
                <w:sz w:val="18"/>
                <w:szCs w:val="18"/>
              </w:rPr>
              <w:fldChar w:fldCharType="begin">
                <w:fldData xml:space="preserve">PEVuZE5vdGU+PENpdGU+PEF1dGhvcj5MYW1iPC9BdXRob3I+PFllYXI+MjAyMDwvWWVhcj48UmVj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</w:fldData>
              </w:fldChar>
            </w:r>
            <w:r w:rsidR="00BA024D">
              <w:rPr>
                <w:rFonts w:cs="Calibri"/>
                <w:sz w:val="18"/>
                <w:szCs w:val="18"/>
              </w:rPr>
              <w:instrText xml:space="preserve"> ADDIN EN.CITE </w:instrText>
            </w:r>
            <w:r w:rsidR="00BA024D">
              <w:rPr>
                <w:rFonts w:cs="Calibri"/>
                <w:sz w:val="18"/>
                <w:szCs w:val="18"/>
              </w:rPr>
              <w:fldChar w:fldCharType="begin">
                <w:fldData xml:space="preserve">PEVuZE5vdGU+PENpdGU+PEF1dGhvcj5MYW1iPC9BdXRob3I+PFllYXI+MjAyMDwvWWVhcj48UmVj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</w:fldData>
              </w:fldChar>
            </w:r>
            <w:r w:rsidR="00BA024D">
              <w:rPr>
                <w:rFonts w:cs="Calibri"/>
                <w:sz w:val="18"/>
                <w:szCs w:val="18"/>
              </w:rPr>
              <w:instrText xml:space="preserve"> ADDIN EN.CITE.DATA </w:instrText>
            </w:r>
            <w:r w:rsidR="00BA024D">
              <w:rPr>
                <w:rFonts w:cs="Calibri"/>
                <w:sz w:val="18"/>
                <w:szCs w:val="18"/>
              </w:rPr>
            </w:r>
            <w:r w:rsidR="00BA024D">
              <w:rPr>
                <w:rFonts w:cs="Calibri"/>
                <w:sz w:val="18"/>
                <w:szCs w:val="18"/>
              </w:rPr>
              <w:fldChar w:fldCharType="end"/>
            </w:r>
            <w:r w:rsidRPr="00825813">
              <w:rPr>
                <w:rFonts w:cs="Calibri"/>
                <w:sz w:val="18"/>
                <w:szCs w:val="18"/>
              </w:rPr>
            </w:r>
            <w:r w:rsidRPr="00825813">
              <w:rPr>
                <w:rFonts w:cs="Calibri"/>
                <w:sz w:val="18"/>
                <w:szCs w:val="18"/>
              </w:rPr>
              <w:fldChar w:fldCharType="separate"/>
            </w:r>
            <w:r w:rsidR="00BA024D" w:rsidRPr="006D5D10">
              <w:rPr>
                <w:rFonts w:cs="Calibri"/>
                <w:noProof/>
                <w:sz w:val="18"/>
                <w:szCs w:val="18"/>
                <w:lang w:val="en-GB"/>
              </w:rPr>
              <w:t>(Lamb and Minx 2020; Lachapelle and Paterson 2018; Muttitt and Kartha 2020; Dioha and Kumar 2020; Nascimento et al. 2024)</w:t>
            </w:r>
            <w:r w:rsidRPr="00825813">
              <w:rPr>
                <w:rFonts w:cs="Calibri"/>
                <w:sz w:val="18"/>
                <w:szCs w:val="18"/>
              </w:rPr>
              <w:fldChar w:fldCharType="end"/>
            </w:r>
            <w:r w:rsidR="00007C85" w:rsidRPr="006D5D10">
              <w:rPr>
                <w:rFonts w:cs="Calibri"/>
                <w:sz w:val="18"/>
                <w:szCs w:val="18"/>
                <w:lang w:val="en-GB"/>
              </w:rPr>
              <w:t>.</w:t>
            </w:r>
          </w:p>
        </w:tc>
        <w:tc>
          <w:tcPr>
            <w:tcW w:w="2641" w:type="dxa"/>
          </w:tcPr>
          <w:p w14:paraId="2E0534AF" w14:textId="7D7467FC" w:rsidR="00253AFB" w:rsidRPr="002228B7" w:rsidRDefault="00C50601" w:rsidP="00FC4FC5">
            <w:pPr>
              <w:spacing w:after="0" w:line="240" w:lineRule="auto"/>
              <w:rPr>
                <w:rFonts w:cs="Calibri"/>
                <w:sz w:val="20"/>
                <w:szCs w:val="20"/>
                <w:lang w:eastAsia="en-US"/>
              </w:rPr>
            </w:pPr>
            <w:hyperlink r:id="rId22" w:history="1">
              <w:r w:rsidRPr="002228B7">
                <w:rPr>
                  <w:rStyle w:val="Hyperlink"/>
                  <w:sz w:val="20"/>
                  <w:szCs w:val="20"/>
                </w:rPr>
                <w:t>World Development Indicators | DataBank (worldbank.org)</w:t>
              </w:r>
            </w:hyperlink>
          </w:p>
        </w:tc>
      </w:tr>
      <w:tr w:rsidR="00253AFB" w14:paraId="212CA7AD" w14:textId="77777777" w:rsidTr="004F0DD4">
        <w:tc>
          <w:tcPr>
            <w:tcW w:w="2122" w:type="dxa"/>
          </w:tcPr>
          <w:p w14:paraId="54A1A537" w14:textId="672216F0" w:rsidR="00253AFB" w:rsidRPr="00825813" w:rsidRDefault="00253AFB" w:rsidP="00FC4FC5">
            <w:pPr>
              <w:spacing w:after="0" w:line="240" w:lineRule="auto"/>
              <w:rPr>
                <w:rFonts w:cs="Calibri"/>
                <w:b/>
                <w:sz w:val="18"/>
                <w:szCs w:val="18"/>
                <w:lang w:eastAsia="en-US"/>
              </w:rPr>
            </w:pPr>
            <w:r w:rsidRPr="00355DC6">
              <w:rPr>
                <w:rFonts w:cs="Calibri"/>
                <w:b/>
                <w:bCs/>
                <w:sz w:val="18"/>
                <w:szCs w:val="18"/>
                <w:lang w:eastAsia="en-US"/>
              </w:rPr>
              <w:t>Land use</w:t>
            </w:r>
          </w:p>
        </w:tc>
        <w:tc>
          <w:tcPr>
            <w:tcW w:w="1915" w:type="dxa"/>
          </w:tcPr>
          <w:p w14:paraId="584C134F" w14:textId="77777777" w:rsidR="00253AFB" w:rsidRPr="00825813" w:rsidRDefault="00253AFB" w:rsidP="00FC4FC5">
            <w:pPr>
              <w:spacing w:after="0" w:line="240" w:lineRule="auto"/>
              <w:rPr>
                <w:rFonts w:cs="Calibri"/>
                <w:sz w:val="18"/>
                <w:szCs w:val="18"/>
                <w:lang w:eastAsia="en-US"/>
              </w:rPr>
            </w:pPr>
          </w:p>
        </w:tc>
        <w:tc>
          <w:tcPr>
            <w:tcW w:w="2618" w:type="dxa"/>
          </w:tcPr>
          <w:p w14:paraId="493A6C73" w14:textId="77777777" w:rsidR="00253AFB" w:rsidRPr="00825813" w:rsidRDefault="00253AFB" w:rsidP="00FC4FC5">
            <w:pPr>
              <w:spacing w:after="0" w:line="240" w:lineRule="auto"/>
              <w:rPr>
                <w:rFonts w:cs="Calibri"/>
                <w:sz w:val="18"/>
                <w:szCs w:val="18"/>
                <w:lang w:eastAsia="en-US"/>
              </w:rPr>
            </w:pPr>
          </w:p>
        </w:tc>
        <w:tc>
          <w:tcPr>
            <w:tcW w:w="2641" w:type="dxa"/>
          </w:tcPr>
          <w:p w14:paraId="615F542A" w14:textId="77777777" w:rsidR="00253AFB" w:rsidRPr="00825813" w:rsidRDefault="00253AFB" w:rsidP="00FC4FC5">
            <w:pPr>
              <w:spacing w:after="0" w:line="240" w:lineRule="auto"/>
              <w:rPr>
                <w:rFonts w:cs="Calibri"/>
                <w:sz w:val="18"/>
                <w:szCs w:val="18"/>
                <w:lang w:eastAsia="en-US"/>
              </w:rPr>
            </w:pPr>
          </w:p>
        </w:tc>
      </w:tr>
      <w:tr w:rsidR="00253AFB" w:rsidRPr="002122DC" w14:paraId="560698C0" w14:textId="77777777" w:rsidTr="004F0DD4">
        <w:trPr>
          <w:cnfStyle w:val="000000100000" w:firstRow="0" w:lastRow="0" w:firstColumn="0" w:lastColumn="0" w:oddVBand="0" w:evenVBand="0" w:oddHBand="1" w:evenHBand="0" w:firstRowFirstColumn="0" w:firstRowLastColumn="0" w:lastRowFirstColumn="0" w:lastRowLastColumn="0"/>
        </w:trPr>
        <w:tc>
          <w:tcPr>
            <w:tcW w:w="2122" w:type="dxa"/>
          </w:tcPr>
          <w:p w14:paraId="49295836" w14:textId="0D2A480B" w:rsidR="00253AFB" w:rsidRPr="00825813" w:rsidRDefault="00253AFB" w:rsidP="00FC4FC5">
            <w:pPr>
              <w:spacing w:after="0" w:line="240" w:lineRule="auto"/>
              <w:rPr>
                <w:rFonts w:cs="Calibri"/>
                <w:b/>
                <w:sz w:val="18"/>
                <w:szCs w:val="18"/>
                <w:lang w:eastAsia="en-US"/>
              </w:rPr>
            </w:pPr>
            <w:r w:rsidRPr="00825813">
              <w:rPr>
                <w:rFonts w:cs="Calibri"/>
                <w:sz w:val="18"/>
                <w:szCs w:val="18"/>
              </w:rPr>
              <w:t>Forest area</w:t>
            </w:r>
          </w:p>
        </w:tc>
        <w:tc>
          <w:tcPr>
            <w:tcW w:w="1915" w:type="dxa"/>
          </w:tcPr>
          <w:p w14:paraId="5229EA94" w14:textId="2A1A8512" w:rsidR="00253AFB" w:rsidRPr="00825813" w:rsidRDefault="00253AFB" w:rsidP="00FC4FC5">
            <w:pPr>
              <w:spacing w:after="0" w:line="240" w:lineRule="auto"/>
              <w:rPr>
                <w:rFonts w:cs="Calibri"/>
                <w:sz w:val="18"/>
                <w:szCs w:val="18"/>
                <w:lang w:eastAsia="en-US"/>
              </w:rPr>
            </w:pPr>
            <w:r w:rsidRPr="00825813">
              <w:rPr>
                <w:rFonts w:cs="Calibri"/>
                <w:sz w:val="18"/>
                <w:szCs w:val="18"/>
              </w:rPr>
              <w:t>% of land area</w:t>
            </w:r>
          </w:p>
        </w:tc>
        <w:tc>
          <w:tcPr>
            <w:tcW w:w="2618" w:type="dxa"/>
          </w:tcPr>
          <w:p w14:paraId="37836F19" w14:textId="312215CE" w:rsidR="00253AFB" w:rsidRPr="00355DC6" w:rsidRDefault="00253AFB" w:rsidP="00FC4FC5">
            <w:pPr>
              <w:spacing w:after="0" w:line="240" w:lineRule="auto"/>
              <w:rPr>
                <w:rFonts w:cs="Calibri"/>
                <w:sz w:val="18"/>
                <w:szCs w:val="18"/>
                <w:lang w:val="nl-NL" w:eastAsia="en-US"/>
              </w:rPr>
            </w:pPr>
            <w:r>
              <w:rPr>
                <w:rFonts w:cs="Calibri"/>
                <w:sz w:val="18"/>
                <w:szCs w:val="18"/>
                <w:lang w:val="nl-NL" w:eastAsia="en-US"/>
              </w:rPr>
              <w:fldChar w:fldCharType="begin">
                <w:fldData xml:space="preserve">PEVuZE5vdGU+PENpdGU+PEF1dGhvcj52YW4gU29lc3Q8L0F1dGhvcj48WWVhcj4yMDIxPC9ZZWFy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</w:fldData>
              </w:fldChar>
            </w:r>
            <w:r w:rsidR="00BA024D">
              <w:rPr>
                <w:rFonts w:cs="Calibri"/>
                <w:sz w:val="18"/>
                <w:szCs w:val="18"/>
                <w:lang w:val="nl-NL" w:eastAsia="en-US"/>
              </w:rPr>
              <w:instrText xml:space="preserve"> ADDIN EN.CITE </w:instrText>
            </w:r>
            <w:r w:rsidR="00BA024D">
              <w:rPr>
                <w:rFonts w:cs="Calibri"/>
                <w:sz w:val="18"/>
                <w:szCs w:val="18"/>
                <w:lang w:val="nl-NL" w:eastAsia="en-US"/>
              </w:rPr>
              <w:fldChar w:fldCharType="begin">
                <w:fldData xml:space="preserve">PEVuZE5vdGU+PENpdGU+PEF1dGhvcj52YW4gU29lc3Q8L0F1dGhvcj48WWVhcj4yMDIxPC9ZZWFy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</w:fldData>
              </w:fldChar>
            </w:r>
            <w:r w:rsidR="00BA024D">
              <w:rPr>
                <w:rFonts w:cs="Calibri"/>
                <w:sz w:val="18"/>
                <w:szCs w:val="18"/>
                <w:lang w:val="nl-NL" w:eastAsia="en-US"/>
              </w:rPr>
              <w:instrText xml:space="preserve"> ADDIN EN.CITE.DATA </w:instrText>
            </w:r>
            <w:r w:rsidR="00BA024D">
              <w:rPr>
                <w:rFonts w:cs="Calibri"/>
                <w:sz w:val="18"/>
                <w:szCs w:val="18"/>
                <w:lang w:val="nl-NL" w:eastAsia="en-US"/>
              </w:rPr>
            </w:r>
            <w:r w:rsidR="00BA024D">
              <w:rPr>
                <w:rFonts w:cs="Calibri"/>
                <w:sz w:val="18"/>
                <w:szCs w:val="18"/>
                <w:lang w:val="nl-NL" w:eastAsia="en-US"/>
              </w:rPr>
              <w:fldChar w:fldCharType="end"/>
            </w:r>
            <w:r>
              <w:rPr>
                <w:rFonts w:cs="Calibri"/>
                <w:sz w:val="18"/>
                <w:szCs w:val="18"/>
                <w:lang w:val="nl-NL" w:eastAsia="en-US"/>
              </w:rPr>
            </w:r>
            <w:r>
              <w:rPr>
                <w:rFonts w:cs="Calibri"/>
                <w:sz w:val="18"/>
                <w:szCs w:val="18"/>
                <w:lang w:val="nl-NL" w:eastAsia="en-US"/>
              </w:rPr>
              <w:fldChar w:fldCharType="separate"/>
            </w:r>
            <w:r w:rsidR="00BA024D">
              <w:rPr>
                <w:rFonts w:cs="Calibri"/>
                <w:noProof/>
                <w:sz w:val="18"/>
                <w:szCs w:val="18"/>
                <w:lang w:val="nl-NL" w:eastAsia="en-US"/>
              </w:rPr>
              <w:t>(van Soest</w:t>
            </w:r>
            <w:r w:rsidR="004E332F">
              <w:rPr>
                <w:rFonts w:cs="Calibri"/>
                <w:noProof/>
                <w:sz w:val="18"/>
                <w:szCs w:val="18"/>
                <w:lang w:val="nl-NL" w:eastAsia="en-US"/>
              </w:rPr>
              <w:t xml:space="preserve"> et al. </w:t>
            </w:r>
            <w:r w:rsidR="00BA024D">
              <w:rPr>
                <w:rFonts w:cs="Calibri"/>
                <w:noProof/>
                <w:sz w:val="18"/>
                <w:szCs w:val="18"/>
                <w:lang w:val="nl-NL" w:eastAsia="en-US"/>
              </w:rPr>
              <w:t>2021; Brutschin et al. 2021)</w:t>
            </w:r>
            <w:r>
              <w:rPr>
                <w:rFonts w:cs="Calibri"/>
                <w:sz w:val="18"/>
                <w:szCs w:val="18"/>
                <w:lang w:val="nl-NL" w:eastAsia="en-US"/>
              </w:rPr>
              <w:fldChar w:fldCharType="end"/>
            </w:r>
          </w:p>
        </w:tc>
        <w:tc>
          <w:tcPr>
            <w:tcW w:w="2641" w:type="dxa"/>
          </w:tcPr>
          <w:p w14:paraId="4849E5ED" w14:textId="4DB1C7D5" w:rsidR="00253AFB" w:rsidRPr="002228B7" w:rsidRDefault="00C6031A" w:rsidP="00FC4FC5">
            <w:pPr>
              <w:spacing w:after="0" w:line="240" w:lineRule="auto"/>
              <w:rPr>
                <w:rFonts w:cs="Calibri"/>
                <w:sz w:val="18"/>
                <w:szCs w:val="18"/>
                <w:lang w:val="en-GB" w:eastAsia="en-US"/>
              </w:rPr>
            </w:pPr>
            <w:hyperlink r:id="rId23" w:history="1">
              <w:r w:rsidRPr="002228B7">
                <w:rPr>
                  <w:rStyle w:val="Hyperlink"/>
                  <w:sz w:val="20"/>
                  <w:szCs w:val="18"/>
                </w:rPr>
                <w:t>World Development Indicators | DataBank (worldbank.org)</w:t>
              </w:r>
            </w:hyperlink>
          </w:p>
        </w:tc>
      </w:tr>
      <w:tr w:rsidR="00253AFB" w:rsidRPr="00A810D8" w14:paraId="118A6F84" w14:textId="77777777" w:rsidTr="004F0DD4">
        <w:tc>
          <w:tcPr>
            <w:tcW w:w="2122" w:type="dxa"/>
          </w:tcPr>
          <w:p w14:paraId="561EEDEB" w14:textId="5EE254B2" w:rsidR="00253AFB" w:rsidRPr="00825813" w:rsidRDefault="00253AFB" w:rsidP="00FC4FC5">
            <w:pPr>
              <w:spacing w:after="0" w:line="240" w:lineRule="auto"/>
              <w:rPr>
                <w:rFonts w:cs="Calibri"/>
                <w:b/>
                <w:sz w:val="18"/>
                <w:szCs w:val="18"/>
                <w:lang w:eastAsia="en-US"/>
              </w:rPr>
            </w:pPr>
            <w:r w:rsidRPr="00825813">
              <w:rPr>
                <w:rFonts w:cs="Calibri"/>
                <w:sz w:val="18"/>
                <w:szCs w:val="18"/>
              </w:rPr>
              <w:t>Annual deforestation</w:t>
            </w:r>
          </w:p>
        </w:tc>
        <w:tc>
          <w:tcPr>
            <w:tcW w:w="1915" w:type="dxa"/>
          </w:tcPr>
          <w:p w14:paraId="7B9A26FC" w14:textId="2BD81332" w:rsidR="00253AFB" w:rsidRPr="00825813" w:rsidRDefault="00253AFB" w:rsidP="00FC4FC5">
            <w:pPr>
              <w:spacing w:after="0" w:line="240" w:lineRule="auto"/>
              <w:rPr>
                <w:rFonts w:cs="Calibri"/>
                <w:sz w:val="18"/>
                <w:szCs w:val="18"/>
                <w:lang w:eastAsia="en-US"/>
              </w:rPr>
            </w:pPr>
            <w:r w:rsidRPr="00825813">
              <w:rPr>
                <w:rFonts w:cs="Calibri"/>
                <w:sz w:val="18"/>
                <w:szCs w:val="18"/>
              </w:rPr>
              <w:t>% of change</w:t>
            </w:r>
          </w:p>
        </w:tc>
        <w:tc>
          <w:tcPr>
            <w:tcW w:w="2618" w:type="dxa"/>
          </w:tcPr>
          <w:p w14:paraId="397FC60D" w14:textId="67885267" w:rsidR="00253AFB" w:rsidRPr="00355DC6" w:rsidRDefault="00253AFB" w:rsidP="00FC4FC5">
            <w:pPr>
              <w:spacing w:after="0" w:line="240" w:lineRule="auto"/>
              <w:rPr>
                <w:rFonts w:cs="Calibri"/>
                <w:sz w:val="18"/>
                <w:szCs w:val="18"/>
                <w:lang w:val="nl-NL" w:eastAsia="en-US"/>
              </w:rPr>
            </w:pPr>
            <w:r>
              <w:rPr>
                <w:rFonts w:cs="Calibri"/>
                <w:sz w:val="18"/>
                <w:szCs w:val="18"/>
                <w:lang w:val="nl-NL" w:eastAsia="en-US"/>
              </w:rPr>
              <w:fldChar w:fldCharType="begin">
                <w:fldData xml:space="preserve">PEVuZE5vdGU+PENpdGU+PEF1dGhvcj52YW4gU29lc3Q8L0F1dGhvcj48WWVhcj4yMDIxPC9ZZWFy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</w:fldData>
              </w:fldChar>
            </w:r>
            <w:r w:rsidR="00BA024D">
              <w:rPr>
                <w:rFonts w:cs="Calibri"/>
                <w:sz w:val="18"/>
                <w:szCs w:val="18"/>
                <w:lang w:val="nl-NL" w:eastAsia="en-US"/>
              </w:rPr>
              <w:instrText xml:space="preserve"> ADDIN EN.CITE </w:instrText>
            </w:r>
            <w:r w:rsidR="00BA024D">
              <w:rPr>
                <w:rFonts w:cs="Calibri"/>
                <w:sz w:val="18"/>
                <w:szCs w:val="18"/>
                <w:lang w:val="nl-NL" w:eastAsia="en-US"/>
              </w:rPr>
              <w:fldChar w:fldCharType="begin">
                <w:fldData xml:space="preserve">PEVuZE5vdGU+PENpdGU+PEF1dGhvcj52YW4gU29lc3Q8L0F1dGhvcj48WWVhcj4yMDIxPC9ZZWFy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</w:fldData>
              </w:fldChar>
            </w:r>
            <w:r w:rsidR="00BA024D">
              <w:rPr>
                <w:rFonts w:cs="Calibri"/>
                <w:sz w:val="18"/>
                <w:szCs w:val="18"/>
                <w:lang w:val="nl-NL" w:eastAsia="en-US"/>
              </w:rPr>
              <w:instrText xml:space="preserve"> ADDIN EN.CITE.DATA </w:instrText>
            </w:r>
            <w:r w:rsidR="00BA024D">
              <w:rPr>
                <w:rFonts w:cs="Calibri"/>
                <w:sz w:val="18"/>
                <w:szCs w:val="18"/>
                <w:lang w:val="nl-NL" w:eastAsia="en-US"/>
              </w:rPr>
            </w:r>
            <w:r w:rsidR="00BA024D">
              <w:rPr>
                <w:rFonts w:cs="Calibri"/>
                <w:sz w:val="18"/>
                <w:szCs w:val="18"/>
                <w:lang w:val="nl-NL" w:eastAsia="en-US"/>
              </w:rPr>
              <w:fldChar w:fldCharType="end"/>
            </w:r>
            <w:r>
              <w:rPr>
                <w:rFonts w:cs="Calibri"/>
                <w:sz w:val="18"/>
                <w:szCs w:val="18"/>
                <w:lang w:val="nl-NL" w:eastAsia="en-US"/>
              </w:rPr>
            </w:r>
            <w:r>
              <w:rPr>
                <w:rFonts w:cs="Calibri"/>
                <w:sz w:val="18"/>
                <w:szCs w:val="18"/>
                <w:lang w:val="nl-NL" w:eastAsia="en-US"/>
              </w:rPr>
              <w:fldChar w:fldCharType="separate"/>
            </w:r>
            <w:r w:rsidR="00BA024D">
              <w:rPr>
                <w:rFonts w:cs="Calibri"/>
                <w:noProof/>
                <w:sz w:val="18"/>
                <w:szCs w:val="18"/>
                <w:lang w:val="nl-NL" w:eastAsia="en-US"/>
              </w:rPr>
              <w:t>(van Soest</w:t>
            </w:r>
            <w:r w:rsidR="004E332F">
              <w:rPr>
                <w:rFonts w:cs="Calibri"/>
                <w:noProof/>
                <w:sz w:val="18"/>
                <w:szCs w:val="18"/>
                <w:lang w:val="nl-NL" w:eastAsia="en-US"/>
              </w:rPr>
              <w:t xml:space="preserve"> et al. </w:t>
            </w:r>
            <w:r w:rsidR="00BA024D">
              <w:rPr>
                <w:rFonts w:cs="Calibri"/>
                <w:noProof/>
                <w:sz w:val="18"/>
                <w:szCs w:val="18"/>
                <w:lang w:val="nl-NL" w:eastAsia="en-US"/>
              </w:rPr>
              <w:t>2021; Brutschin et al. 2021)</w:t>
            </w:r>
            <w:r>
              <w:rPr>
                <w:rFonts w:cs="Calibri"/>
                <w:sz w:val="18"/>
                <w:szCs w:val="18"/>
                <w:lang w:val="nl-NL" w:eastAsia="en-US"/>
              </w:rPr>
              <w:fldChar w:fldCharType="end"/>
            </w:r>
          </w:p>
        </w:tc>
        <w:tc>
          <w:tcPr>
            <w:tcW w:w="2641" w:type="dxa"/>
          </w:tcPr>
          <w:p w14:paraId="75DDA5CE" w14:textId="5AE8B110" w:rsidR="00253AFB" w:rsidRPr="002228B7" w:rsidRDefault="00021134" w:rsidP="00FC4FC5">
            <w:pPr>
              <w:spacing w:after="0" w:line="240" w:lineRule="auto"/>
              <w:rPr>
                <w:rFonts w:cs="Calibri"/>
                <w:sz w:val="20"/>
                <w:szCs w:val="20"/>
                <w:lang w:eastAsia="en-US"/>
              </w:rPr>
            </w:pPr>
            <w:hyperlink r:id="rId24" w:history="1">
              <w:r w:rsidRPr="002228B7">
                <w:rPr>
                  <w:rStyle w:val="Hyperlink"/>
                  <w:sz w:val="20"/>
                  <w:szCs w:val="20"/>
                </w:rPr>
                <w:t>IDA Results Measurement System, Tier I Database – WDI | DataBank (worldbank.org)</w:t>
              </w:r>
            </w:hyperlink>
          </w:p>
        </w:tc>
      </w:tr>
      <w:tr w:rsidR="00253AFB" w:rsidRPr="002122DC" w14:paraId="5A28D22A" w14:textId="77777777" w:rsidTr="004F0DD4">
        <w:trPr>
          <w:cnfStyle w:val="000000100000" w:firstRow="0" w:lastRow="0" w:firstColumn="0" w:lastColumn="0" w:oddVBand="0" w:evenVBand="0" w:oddHBand="1" w:evenHBand="0" w:firstRowFirstColumn="0" w:firstRowLastColumn="0" w:lastRowFirstColumn="0" w:lastRowLastColumn="0"/>
        </w:trPr>
        <w:tc>
          <w:tcPr>
            <w:tcW w:w="2122" w:type="dxa"/>
          </w:tcPr>
          <w:p w14:paraId="42E7C44C" w14:textId="45AD71C3" w:rsidR="00253AFB" w:rsidRPr="00355DC6" w:rsidRDefault="00253AFB" w:rsidP="00FC4FC5">
            <w:pPr>
              <w:spacing w:after="0" w:line="240" w:lineRule="auto"/>
              <w:rPr>
                <w:rFonts w:cs="Calibri"/>
                <w:b/>
                <w:sz w:val="18"/>
                <w:szCs w:val="18"/>
                <w:lang w:val="nl-NL" w:eastAsia="en-US"/>
              </w:rPr>
            </w:pPr>
            <w:r w:rsidRPr="00825813">
              <w:rPr>
                <w:rFonts w:cs="Calibri"/>
                <w:sz w:val="18"/>
                <w:szCs w:val="18"/>
              </w:rPr>
              <w:t>Agricultural land</w:t>
            </w:r>
          </w:p>
        </w:tc>
        <w:tc>
          <w:tcPr>
            <w:tcW w:w="1915" w:type="dxa"/>
          </w:tcPr>
          <w:p w14:paraId="5062781E" w14:textId="29F21CC2" w:rsidR="00253AFB" w:rsidRPr="00355DC6" w:rsidRDefault="00253AFB" w:rsidP="00FC4FC5">
            <w:pPr>
              <w:spacing w:after="0" w:line="240" w:lineRule="auto"/>
              <w:rPr>
                <w:rFonts w:cs="Calibri"/>
                <w:sz w:val="18"/>
                <w:szCs w:val="18"/>
                <w:lang w:val="nl-NL" w:eastAsia="en-US"/>
              </w:rPr>
            </w:pPr>
            <w:r w:rsidRPr="00825813">
              <w:rPr>
                <w:rFonts w:cs="Calibri"/>
                <w:sz w:val="18"/>
                <w:szCs w:val="18"/>
              </w:rPr>
              <w:t>% of land area</w:t>
            </w:r>
          </w:p>
        </w:tc>
        <w:tc>
          <w:tcPr>
            <w:tcW w:w="2618" w:type="dxa"/>
          </w:tcPr>
          <w:p w14:paraId="5B29576F" w14:textId="1DD366B5" w:rsidR="00253AFB" w:rsidRPr="00355DC6" w:rsidRDefault="00253AFB" w:rsidP="00FC4FC5">
            <w:pPr>
              <w:spacing w:after="0" w:line="240" w:lineRule="auto"/>
              <w:rPr>
                <w:rFonts w:cs="Calibri"/>
                <w:sz w:val="18"/>
                <w:szCs w:val="18"/>
                <w:lang w:val="nl-NL" w:eastAsia="en-US"/>
              </w:rPr>
            </w:pPr>
            <w:r>
              <w:rPr>
                <w:rFonts w:cs="Calibri"/>
                <w:sz w:val="18"/>
                <w:szCs w:val="18"/>
                <w:lang w:val="nl-NL" w:eastAsia="en-US"/>
              </w:rPr>
              <w:fldChar w:fldCharType="begin">
                <w:fldData xml:space="preserve">PEVuZE5vdGU+PENpdGU+PEF1dGhvcj52YW4gU29lc3Q8L0F1dGhvcj48WWVhcj4yMDIxPC9ZZWFy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</w:fldData>
              </w:fldChar>
            </w:r>
            <w:r w:rsidR="00BA024D">
              <w:rPr>
                <w:rFonts w:cs="Calibri"/>
                <w:sz w:val="18"/>
                <w:szCs w:val="18"/>
                <w:lang w:val="nl-NL" w:eastAsia="en-US"/>
              </w:rPr>
              <w:instrText xml:space="preserve"> ADDIN EN.CITE </w:instrText>
            </w:r>
            <w:r w:rsidR="00BA024D">
              <w:rPr>
                <w:rFonts w:cs="Calibri"/>
                <w:sz w:val="18"/>
                <w:szCs w:val="18"/>
                <w:lang w:val="nl-NL" w:eastAsia="en-US"/>
              </w:rPr>
              <w:fldChar w:fldCharType="begin">
                <w:fldData xml:space="preserve">PEVuZE5vdGU+PENpdGU+PEF1dGhvcj52YW4gU29lc3Q8L0F1dGhvcj48WWVhcj4yMDIxPC9ZZWFy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</w:fldData>
              </w:fldChar>
            </w:r>
            <w:r w:rsidR="00BA024D">
              <w:rPr>
                <w:rFonts w:cs="Calibri"/>
                <w:sz w:val="18"/>
                <w:szCs w:val="18"/>
                <w:lang w:val="nl-NL" w:eastAsia="en-US"/>
              </w:rPr>
              <w:instrText xml:space="preserve"> ADDIN EN.CITE.DATA </w:instrText>
            </w:r>
            <w:r w:rsidR="00BA024D">
              <w:rPr>
                <w:rFonts w:cs="Calibri"/>
                <w:sz w:val="18"/>
                <w:szCs w:val="18"/>
                <w:lang w:val="nl-NL" w:eastAsia="en-US"/>
              </w:rPr>
            </w:r>
            <w:r w:rsidR="00BA024D">
              <w:rPr>
                <w:rFonts w:cs="Calibri"/>
                <w:sz w:val="18"/>
                <w:szCs w:val="18"/>
                <w:lang w:val="nl-NL" w:eastAsia="en-US"/>
              </w:rPr>
              <w:fldChar w:fldCharType="end"/>
            </w:r>
            <w:r>
              <w:rPr>
                <w:rFonts w:cs="Calibri"/>
                <w:sz w:val="18"/>
                <w:szCs w:val="18"/>
                <w:lang w:val="nl-NL" w:eastAsia="en-US"/>
              </w:rPr>
            </w:r>
            <w:r>
              <w:rPr>
                <w:rFonts w:cs="Calibri"/>
                <w:sz w:val="18"/>
                <w:szCs w:val="18"/>
                <w:lang w:val="nl-NL" w:eastAsia="en-US"/>
              </w:rPr>
              <w:fldChar w:fldCharType="separate"/>
            </w:r>
            <w:r w:rsidR="00BA024D">
              <w:rPr>
                <w:rFonts w:cs="Calibri"/>
                <w:noProof/>
                <w:sz w:val="18"/>
                <w:szCs w:val="18"/>
                <w:lang w:val="nl-NL" w:eastAsia="en-US"/>
              </w:rPr>
              <w:t>(van Soest</w:t>
            </w:r>
            <w:r w:rsidR="004E332F">
              <w:rPr>
                <w:rFonts w:cs="Calibri"/>
                <w:noProof/>
                <w:sz w:val="18"/>
                <w:szCs w:val="18"/>
                <w:lang w:val="nl-NL" w:eastAsia="en-US"/>
              </w:rPr>
              <w:t xml:space="preserve"> et al. </w:t>
            </w:r>
            <w:r w:rsidR="00BA024D">
              <w:rPr>
                <w:rFonts w:cs="Calibri"/>
                <w:noProof/>
                <w:sz w:val="18"/>
                <w:szCs w:val="18"/>
                <w:lang w:val="nl-NL" w:eastAsia="en-US"/>
              </w:rPr>
              <w:t>2021; Brutschin et al. 2021)</w:t>
            </w:r>
            <w:r>
              <w:rPr>
                <w:rFonts w:cs="Calibri"/>
                <w:sz w:val="18"/>
                <w:szCs w:val="18"/>
                <w:lang w:val="nl-NL" w:eastAsia="en-US"/>
              </w:rPr>
              <w:fldChar w:fldCharType="end"/>
            </w:r>
          </w:p>
        </w:tc>
        <w:tc>
          <w:tcPr>
            <w:tcW w:w="2641" w:type="dxa"/>
          </w:tcPr>
          <w:p w14:paraId="5C0C2D0A" w14:textId="70C80D8A" w:rsidR="00253AFB" w:rsidRPr="002228B7" w:rsidRDefault="0069092B" w:rsidP="00FC4FC5">
            <w:pPr>
              <w:spacing w:after="0" w:line="240" w:lineRule="auto"/>
              <w:rPr>
                <w:rFonts w:cs="Calibri"/>
                <w:sz w:val="18"/>
                <w:szCs w:val="18"/>
                <w:lang w:eastAsia="en-US"/>
              </w:rPr>
            </w:pPr>
            <w:hyperlink r:id="rId25" w:history="1">
              <w:r w:rsidRPr="002228B7">
                <w:rPr>
                  <w:rStyle w:val="Hyperlink"/>
                  <w:sz w:val="20"/>
                  <w:szCs w:val="18"/>
                </w:rPr>
                <w:t>World Development Indicators | DataBank (worldbank.org)</w:t>
              </w:r>
            </w:hyperlink>
          </w:p>
        </w:tc>
      </w:tr>
      <w:tr w:rsidR="00253AFB" w:rsidRPr="00A810D8" w14:paraId="4561F108" w14:textId="77777777" w:rsidTr="004F0DD4">
        <w:tc>
          <w:tcPr>
            <w:tcW w:w="2122" w:type="dxa"/>
          </w:tcPr>
          <w:p w14:paraId="6B1386EC" w14:textId="6C0D678B" w:rsidR="00253AFB" w:rsidRPr="00355DC6" w:rsidRDefault="00253AFB" w:rsidP="00FC4FC5">
            <w:pPr>
              <w:spacing w:after="0" w:line="240" w:lineRule="auto"/>
              <w:rPr>
                <w:rFonts w:cs="Calibri"/>
                <w:b/>
                <w:sz w:val="18"/>
                <w:szCs w:val="18"/>
                <w:lang w:val="nl-NL" w:eastAsia="en-US"/>
              </w:rPr>
            </w:pPr>
            <w:r w:rsidRPr="00825813">
              <w:rPr>
                <w:rFonts w:cs="Calibri"/>
                <w:sz w:val="18"/>
                <w:szCs w:val="18"/>
              </w:rPr>
              <w:t>Population density</w:t>
            </w:r>
          </w:p>
        </w:tc>
        <w:tc>
          <w:tcPr>
            <w:tcW w:w="1915" w:type="dxa"/>
          </w:tcPr>
          <w:p w14:paraId="672BFAA0" w14:textId="594A42FE" w:rsidR="00253AFB" w:rsidRPr="00825813" w:rsidRDefault="00253AFB" w:rsidP="00FC4FC5">
            <w:pPr>
              <w:spacing w:after="0" w:line="240" w:lineRule="auto"/>
              <w:rPr>
                <w:rFonts w:cs="Calibri"/>
                <w:sz w:val="18"/>
                <w:szCs w:val="18"/>
                <w:lang w:eastAsia="en-US"/>
              </w:rPr>
            </w:pPr>
            <w:r w:rsidRPr="00825813">
              <w:rPr>
                <w:rFonts w:cs="Calibri"/>
                <w:sz w:val="18"/>
                <w:szCs w:val="18"/>
              </w:rPr>
              <w:t>people/sq. km of land area</w:t>
            </w:r>
          </w:p>
        </w:tc>
        <w:tc>
          <w:tcPr>
            <w:tcW w:w="2618" w:type="dxa"/>
          </w:tcPr>
          <w:p w14:paraId="72C08F91" w14:textId="50E7888B" w:rsidR="00253AFB" w:rsidRPr="00355DC6" w:rsidRDefault="00B95E9B" w:rsidP="00FC4FC5">
            <w:pPr>
              <w:spacing w:after="0" w:line="240" w:lineRule="auto"/>
              <w:rPr>
                <w:rFonts w:cs="Calibri"/>
                <w:sz w:val="18"/>
                <w:szCs w:val="18"/>
                <w:lang w:val="nl-NL" w:eastAsia="en-US"/>
              </w:rPr>
            </w:pPr>
            <w:r w:rsidRPr="00825813">
              <w:rPr>
                <w:rFonts w:cs="Calibri"/>
                <w:sz w:val="18"/>
                <w:szCs w:val="18"/>
                <w:lang w:eastAsia="en-US"/>
              </w:rPr>
              <w:fldChar w:fldCharType="begin"/>
            </w:r>
            <w:r w:rsidR="004E332F" w:rsidRPr="006D5D10">
              <w:rPr>
                <w:rFonts w:cs="Calibri"/>
                <w:sz w:val="18"/>
                <w:szCs w:val="18"/>
                <w:lang w:val="nl-NL" w:eastAsia="en-US"/>
              </w:rPr>
              <w:instrText xml:space="preserve"> ADDIN EN.CITE &lt;EndNote&gt;&lt;Cite&gt;&lt;Author&gt;Dioha&lt;/Author&gt;&lt;Year&gt;2020&lt;/Year&gt;&lt;RecNum&gt;4204&lt;/RecNum&gt;&lt;DisplayText&gt;(Dioha and Kumar 2020; van Soest et al. 2021)&lt;/DisplayText&gt;&lt;record&gt;&lt;rec-number&gt;4204&lt;/rec-number&gt;&lt;foreign-keys&gt;&lt;key app="EN" db-id="50fsrxwzle2xapewrtovwwr7pw9f0e0zxxd5" timestamp="1719158852"&gt;4204&lt;/key&gt;&lt;/foreign-keys&gt;&lt;ref-type name="Journal Article"&gt;17&lt;/ref-type&gt;&lt;contributors&gt;&lt;authors&gt;&lt;author&gt;Dioha, Michael O.&lt;/author&gt;&lt;author&gt;Kumar, Atul&lt;/author&gt;&lt;/authors&gt;&lt;/contributors&gt;&lt;titles&gt;&lt;title&gt;Exploring the energy system impacts of Nigeria&amp;apos;s Nationally Determined Contributions and low-carbon transition to mid-century&lt;/title&gt;&lt;secondary-title&gt;Energy Policy&lt;/secondary-title&gt;&lt;/titles&gt;&lt;periodical&gt;&lt;full-title&gt;Energy Policy&lt;/full-title&gt;&lt;/periodical&gt;&lt;pages&gt;111703&lt;/pages&gt;&lt;volume&gt;144&lt;/volume&gt;&lt;dates&gt;&lt;year&gt;2020&lt;/year&gt;&lt;/dates&gt;&lt;publisher&gt;Elsevier&lt;/publisher&gt;&lt;isbn&gt;0301-4215&lt;/isbn&gt;&lt;urls&gt;&lt;/urls&gt;&lt;electronic-resource-num&gt;https://doi.org/10.1016/j.enpol.2020.111703&lt;/electronic-resource-num&gt;&lt;/record&gt;&lt;/Cite&gt;&lt;Cite&gt;&lt;Author&gt;van Soest&lt;/Author&gt;&lt;Year&gt;2021&lt;/Year&gt;&lt;RecNum&gt;3982&lt;/RecNum&gt;&lt;record&gt;&lt;rec-number&gt;3982&lt;/rec-number&gt;&lt;foreign-keys&gt;&lt;key app="EN" db-id="50fsrxwzle2xapewrtovwwr7pw9f0e0zxxd5" timestamp="1625778310"&gt;3982&lt;/key&gt;&lt;/foreign-keys&gt;&lt;ref-type name="Journal Article"&gt;17&lt;/ref-type&gt;&lt;contributors&gt;&lt;authors&gt;&lt;author&gt;van Soest, H.L.&lt;/author&gt;&lt;author&gt;den Elzen, M.G.J.&lt;/author&gt;&lt;author&gt;van Vuuren, D.P.&lt;/author&gt;&lt;/authors&gt;&lt;/contributors&gt;&lt;titles&gt;&lt;title&gt;Net-zero emission targets for major emitting countries consistent with the Paris Agreement&lt;/title&gt;&lt;secondary-title&gt;Nature communications&lt;/secondary-title&gt;&lt;/titles&gt;&lt;periodical&gt;&lt;full-title&gt;Nature Communications&lt;/full-title&gt;&lt;/periodical&gt;&lt;volume&gt;12, 2140, &lt;/volume&gt;&lt;number&gt;https://doi.org/10.1038/s41467-021-22294-x&lt;/number&gt;&lt;dates&gt;&lt;year&gt;2021&lt;/year&gt;&lt;/dates&gt;&lt;isbn&gt;2041-1723&lt;/isbn&gt;&lt;urls&gt;&lt;related-urls&gt;&lt;url&gt;https://doi.org/10.1038/s41467-021-22294-x&lt;/url&gt;&lt;/related-urls&gt;&lt;/urls&gt;&lt;electronic-resource-num&gt;https://doi.org/10.1038/s41467-021-22294-x&lt;/electronic-resource-num&gt;&lt;/record&gt;&lt;/Cite&gt;&lt;/EndNote&gt;</w:instrText>
            </w:r>
            <w:r w:rsidRPr="00825813">
              <w:rPr>
                <w:rFonts w:cs="Calibri"/>
                <w:sz w:val="18"/>
                <w:szCs w:val="18"/>
                <w:lang w:eastAsia="en-US"/>
              </w:rPr>
              <w:fldChar w:fldCharType="separate"/>
            </w:r>
            <w:r w:rsidR="004E332F" w:rsidRPr="004E332F">
              <w:rPr>
                <w:rFonts w:cs="Calibri"/>
                <w:noProof/>
                <w:sz w:val="18"/>
                <w:szCs w:val="18"/>
                <w:lang w:val="nl-NL" w:eastAsia="en-US"/>
              </w:rPr>
              <w:t>(Dioha and Kumar 2020; van Soest et al. 2021)</w:t>
            </w:r>
            <w:r w:rsidRPr="00825813">
              <w:rPr>
                <w:rFonts w:cs="Calibri"/>
                <w:sz w:val="18"/>
                <w:szCs w:val="18"/>
                <w:lang w:eastAsia="en-US"/>
              </w:rPr>
              <w:fldChar w:fldCharType="end"/>
            </w:r>
          </w:p>
        </w:tc>
        <w:tc>
          <w:tcPr>
            <w:tcW w:w="2641" w:type="dxa"/>
          </w:tcPr>
          <w:p w14:paraId="60509872" w14:textId="45BC5E32" w:rsidR="00253AFB" w:rsidRPr="002228B7" w:rsidRDefault="00B95E9B" w:rsidP="00FC4FC5">
            <w:pPr>
              <w:spacing w:after="0" w:line="240" w:lineRule="auto"/>
              <w:rPr>
                <w:rFonts w:eastAsia="Times New Roman" w:cs="Calibri"/>
                <w:color w:val="467886"/>
                <w:sz w:val="20"/>
                <w:szCs w:val="20"/>
                <w:u w:val="single"/>
                <w:lang w:eastAsia="en-US"/>
              </w:rPr>
            </w:pPr>
            <w:hyperlink r:id="rId26" w:history="1">
              <w:r w:rsidRPr="002228B7">
                <w:rPr>
                  <w:rStyle w:val="Hyperlink"/>
                  <w:sz w:val="20"/>
                  <w:szCs w:val="20"/>
                </w:rPr>
                <w:t>Countries by Population Density | Countries by Density 2024 (worldpopulationreview.com)</w:t>
              </w:r>
            </w:hyperlink>
          </w:p>
        </w:tc>
      </w:tr>
      <w:tr w:rsidR="00253AFB" w:rsidRPr="002122DC" w14:paraId="6962700E" w14:textId="77777777" w:rsidTr="004F0DD4">
        <w:trPr>
          <w:cnfStyle w:val="000000100000" w:firstRow="0" w:lastRow="0" w:firstColumn="0" w:lastColumn="0" w:oddVBand="0" w:evenVBand="0" w:oddHBand="1" w:evenHBand="0" w:firstRowFirstColumn="0" w:firstRowLastColumn="0" w:lastRowFirstColumn="0" w:lastRowLastColumn="0"/>
        </w:trPr>
        <w:tc>
          <w:tcPr>
            <w:tcW w:w="2122" w:type="dxa"/>
          </w:tcPr>
          <w:p w14:paraId="4CE43C24" w14:textId="77209646" w:rsidR="00253AFB" w:rsidRPr="00825813" w:rsidRDefault="00253AFB" w:rsidP="00FC4FC5">
            <w:pPr>
              <w:spacing w:after="0" w:line="240" w:lineRule="auto"/>
              <w:rPr>
                <w:rFonts w:cs="Calibri"/>
                <w:b/>
                <w:sz w:val="18"/>
                <w:szCs w:val="18"/>
                <w:lang w:eastAsia="en-US"/>
              </w:rPr>
            </w:pPr>
            <w:r w:rsidRPr="00825813">
              <w:rPr>
                <w:rFonts w:cs="Calibri"/>
                <w:sz w:val="18"/>
                <w:szCs w:val="18"/>
              </w:rPr>
              <w:t>Average supply of protein of animal origin</w:t>
            </w:r>
          </w:p>
        </w:tc>
        <w:tc>
          <w:tcPr>
            <w:tcW w:w="1915" w:type="dxa"/>
          </w:tcPr>
          <w:p w14:paraId="6AE407C5" w14:textId="3831E501" w:rsidR="00253AFB" w:rsidRPr="00355DC6" w:rsidRDefault="00253AFB" w:rsidP="00FC4FC5">
            <w:pPr>
              <w:spacing w:after="0" w:line="240" w:lineRule="auto"/>
              <w:rPr>
                <w:rFonts w:cs="Calibri"/>
                <w:sz w:val="18"/>
                <w:szCs w:val="18"/>
                <w:lang w:val="nl-NL" w:eastAsia="en-US"/>
              </w:rPr>
            </w:pPr>
            <w:r w:rsidRPr="00825813">
              <w:rPr>
                <w:rFonts w:cs="Calibri"/>
                <w:sz w:val="18"/>
                <w:szCs w:val="18"/>
              </w:rPr>
              <w:t>g/capita/day</w:t>
            </w:r>
          </w:p>
        </w:tc>
        <w:tc>
          <w:tcPr>
            <w:tcW w:w="2618" w:type="dxa"/>
          </w:tcPr>
          <w:p w14:paraId="43B83EFA" w14:textId="73A1EDD1" w:rsidR="00253AFB" w:rsidRPr="00355DC6" w:rsidRDefault="00BE3022" w:rsidP="00FC4FC5">
            <w:pPr>
              <w:spacing w:after="0" w:line="240" w:lineRule="auto"/>
              <w:rPr>
                <w:rFonts w:cs="Calibri"/>
                <w:sz w:val="18"/>
                <w:szCs w:val="18"/>
                <w:lang w:val="nl-NL" w:eastAsia="en-US"/>
              </w:rPr>
            </w:pPr>
            <w:r>
              <w:rPr>
                <w:rFonts w:cs="Calibri"/>
                <w:sz w:val="18"/>
                <w:szCs w:val="18"/>
                <w:lang w:eastAsia="en-US"/>
              </w:rPr>
              <w:fldChar w:fldCharType="begin"/>
            </w:r>
            <w:r w:rsidR="00BA024D">
              <w:rPr>
                <w:rFonts w:cs="Calibri"/>
                <w:sz w:val="18"/>
                <w:szCs w:val="18"/>
                <w:lang w:eastAsia="en-US"/>
              </w:rPr>
              <w:instrText xml:space="preserve"> ADDIN EN.CITE &lt;EndNote&gt;&lt;Cite&gt;&lt;Author&gt;Brutschin&lt;/Author&gt;&lt;Year&gt;2021&lt;/Year&gt;&lt;RecNum&gt;4174&lt;/RecNum&gt;&lt;DisplayText&gt;(Brutschin et al. 2021)&lt;/DisplayText&gt;&lt;record&gt;&lt;rec-number&gt;4174&lt;/rec-number&gt;&lt;foreign-keys&gt;&lt;key app="EN" db-id="50fsrxwzle2xapewrtovwwr7pw9f0e0zxxd5" timestamp="1719134267"&gt;4174&lt;/key&gt;&lt;/foreign-keys&gt;&lt;ref-type name="Journal Article"&gt;17&lt;/ref-type&gt;&lt;contributors&gt;&lt;authors&gt;&lt;author&gt;Brutschin, Elina&lt;/author&gt;&lt;author&gt;Pianta, Silvia&lt;/author&gt;&lt;author&gt;Tavoni, Massimo&lt;/author&gt;&lt;author&gt;Riahi, Keywan&lt;/author&gt;&lt;author&gt;Bosetti, Valentina&lt;/author&gt;&lt;author&gt;Marangoni, Giacomo&lt;/author&gt;&lt;author&gt;Van Ruijven, Bas J.&lt;/author&gt;&lt;/authors&gt;&lt;/contributors&gt;&lt;titles&gt;&lt;title&gt;A multidimensional feasibility evaluation of low-carbon scenarios&lt;/title&gt;&lt;secondary-title&gt;Environmental Research Letters&lt;/secondary-title&gt;&lt;/titles&gt;&lt;periodical&gt;&lt;full-title&gt;Environmental Research Letters&lt;/full-title&gt;&lt;/periodical&gt;&lt;pages&gt;064069&lt;/pages&gt;&lt;volume&gt;16&lt;/volume&gt;&lt;number&gt;6&lt;/number&gt;&lt;dates&gt;&lt;year&gt;2021&lt;/year&gt;&lt;/dates&gt;&lt;publisher&gt;IOP Publishing&lt;/publisher&gt;&lt;isbn&gt;1748-9326&lt;/isbn&gt;&lt;urls&gt;&lt;/urls&gt;&lt;electronic-resource-num&gt;https://dx.doi.org/10.1088/1748-9326/abf0ce.&lt;/electronic-resource-num&gt;&lt;/record&gt;&lt;/Cite&gt;&lt;/EndNote&gt;</w:instrText>
            </w:r>
            <w:r>
              <w:rPr>
                <w:rFonts w:cs="Calibri"/>
                <w:sz w:val="18"/>
                <w:szCs w:val="18"/>
                <w:lang w:eastAsia="en-US"/>
              </w:rPr>
              <w:fldChar w:fldCharType="separate"/>
            </w:r>
            <w:r w:rsidR="00BA024D">
              <w:rPr>
                <w:rFonts w:cs="Calibri"/>
                <w:noProof/>
                <w:sz w:val="18"/>
                <w:szCs w:val="18"/>
                <w:lang w:eastAsia="en-US"/>
              </w:rPr>
              <w:t>(Brutschin et al. 2021)</w:t>
            </w:r>
            <w:r>
              <w:rPr>
                <w:rFonts w:cs="Calibri"/>
                <w:sz w:val="18"/>
                <w:szCs w:val="18"/>
                <w:lang w:eastAsia="en-US"/>
              </w:rPr>
              <w:fldChar w:fldCharType="end"/>
            </w:r>
          </w:p>
        </w:tc>
        <w:tc>
          <w:tcPr>
            <w:tcW w:w="2641" w:type="dxa"/>
          </w:tcPr>
          <w:p w14:paraId="0E54E1AD" w14:textId="68AA969B" w:rsidR="00253AFB" w:rsidRPr="002228B7" w:rsidRDefault="00B95E9B" w:rsidP="00FC4FC5">
            <w:pPr>
              <w:spacing w:after="0" w:line="240" w:lineRule="auto"/>
              <w:rPr>
                <w:rFonts w:cs="Calibri"/>
                <w:sz w:val="18"/>
                <w:szCs w:val="18"/>
                <w:lang w:eastAsia="en-US"/>
              </w:rPr>
            </w:pPr>
            <w:hyperlink r:id="rId27" w:history="1">
              <w:r w:rsidRPr="002228B7">
                <w:rPr>
                  <w:rStyle w:val="Hyperlink"/>
                  <w:sz w:val="20"/>
                  <w:szCs w:val="18"/>
                </w:rPr>
                <w:t>Average supply of protein of animal origin (g/cap/day) | Indicator Profile | Prosperity Data360 (worldbank.org)</w:t>
              </w:r>
            </w:hyperlink>
          </w:p>
        </w:tc>
      </w:tr>
      <w:tr w:rsidR="00253AFB" w14:paraId="23024BB3" w14:textId="77777777" w:rsidTr="004F0DD4">
        <w:tc>
          <w:tcPr>
            <w:tcW w:w="2122" w:type="dxa"/>
          </w:tcPr>
          <w:p w14:paraId="1D647E28" w14:textId="1F0C786C" w:rsidR="00253AFB" w:rsidRPr="00355DC6" w:rsidRDefault="00253AFB" w:rsidP="00FC4FC5">
            <w:pPr>
              <w:spacing w:after="0" w:line="240" w:lineRule="auto"/>
              <w:rPr>
                <w:rFonts w:cs="Calibri"/>
                <w:b/>
                <w:sz w:val="18"/>
                <w:szCs w:val="18"/>
              </w:rPr>
            </w:pPr>
            <w:r w:rsidRPr="00825813">
              <w:rPr>
                <w:rFonts w:cs="Calibri"/>
                <w:b/>
                <w:sz w:val="18"/>
                <w:szCs w:val="18"/>
                <w:lang w:eastAsia="en-US"/>
              </w:rPr>
              <w:t>Institutional and Governance</w:t>
            </w:r>
          </w:p>
        </w:tc>
        <w:tc>
          <w:tcPr>
            <w:tcW w:w="1915" w:type="dxa"/>
          </w:tcPr>
          <w:p w14:paraId="3348832C" w14:textId="38754622" w:rsidR="00253AFB" w:rsidRPr="00355DC6" w:rsidRDefault="00253AFB" w:rsidP="00FC4FC5">
            <w:pPr>
              <w:spacing w:after="0" w:line="240" w:lineRule="auto"/>
              <w:rPr>
                <w:rFonts w:cs="Calibri"/>
                <w:sz w:val="18"/>
                <w:szCs w:val="18"/>
                <w:lang w:eastAsia="en-US"/>
              </w:rPr>
            </w:pPr>
          </w:p>
        </w:tc>
        <w:tc>
          <w:tcPr>
            <w:tcW w:w="2618" w:type="dxa"/>
          </w:tcPr>
          <w:p w14:paraId="6169D200" w14:textId="4473D1A5" w:rsidR="00253AFB" w:rsidRPr="00355DC6" w:rsidRDefault="00253AFB" w:rsidP="00FC4FC5">
            <w:pPr>
              <w:spacing w:after="0" w:line="240" w:lineRule="auto"/>
              <w:rPr>
                <w:rFonts w:cs="Calibri"/>
                <w:sz w:val="18"/>
                <w:szCs w:val="18"/>
                <w:lang w:eastAsia="en-US"/>
              </w:rPr>
            </w:pPr>
          </w:p>
        </w:tc>
        <w:tc>
          <w:tcPr>
            <w:tcW w:w="2641" w:type="dxa"/>
          </w:tcPr>
          <w:p w14:paraId="33AA300E" w14:textId="0A283B33" w:rsidR="00253AFB" w:rsidRPr="00355DC6" w:rsidRDefault="00253AFB" w:rsidP="00FC4FC5">
            <w:pPr>
              <w:spacing w:after="0" w:line="240" w:lineRule="auto"/>
              <w:rPr>
                <w:rFonts w:cs="Calibri"/>
                <w:sz w:val="18"/>
                <w:szCs w:val="18"/>
                <w:lang w:eastAsia="en-US"/>
              </w:rPr>
            </w:pPr>
          </w:p>
        </w:tc>
      </w:tr>
      <w:tr w:rsidR="00253AFB" w14:paraId="41C3ED42" w14:textId="5EDB5AE9" w:rsidTr="004F0DD4">
        <w:trPr>
          <w:cnfStyle w:val="000000100000" w:firstRow="0" w:lastRow="0" w:firstColumn="0" w:lastColumn="0" w:oddVBand="0" w:evenVBand="0" w:oddHBand="1" w:evenHBand="0" w:firstRowFirstColumn="0" w:firstRowLastColumn="0" w:lastRowFirstColumn="0" w:lastRowLastColumn="0"/>
        </w:trPr>
        <w:tc>
          <w:tcPr>
            <w:tcW w:w="2122" w:type="dxa"/>
          </w:tcPr>
          <w:p w14:paraId="51ABF8C1" w14:textId="446E05C2" w:rsidR="00253AFB" w:rsidRPr="00355DC6" w:rsidRDefault="00253AFB" w:rsidP="00FC4FC5">
            <w:pPr>
              <w:spacing w:after="0" w:line="240" w:lineRule="auto"/>
              <w:rPr>
                <w:rFonts w:cs="Calibri"/>
                <w:sz w:val="18"/>
                <w:szCs w:val="18"/>
                <w:lang w:eastAsia="en-US"/>
              </w:rPr>
            </w:pPr>
            <w:r w:rsidRPr="00825813">
              <w:rPr>
                <w:rFonts w:cs="Calibri"/>
                <w:sz w:val="18"/>
                <w:szCs w:val="18"/>
              </w:rPr>
              <w:t>GDP per capita</w:t>
            </w:r>
          </w:p>
        </w:tc>
        <w:tc>
          <w:tcPr>
            <w:tcW w:w="1915" w:type="dxa"/>
          </w:tcPr>
          <w:p w14:paraId="4D72ED2A" w14:textId="4BDFB6F2" w:rsidR="00253AFB" w:rsidRPr="00355DC6" w:rsidRDefault="00253AFB" w:rsidP="00FC4FC5">
            <w:pPr>
              <w:spacing w:after="0" w:line="240" w:lineRule="auto"/>
              <w:rPr>
                <w:rFonts w:cs="Calibri"/>
                <w:sz w:val="18"/>
                <w:szCs w:val="18"/>
                <w:lang w:eastAsia="en-US"/>
              </w:rPr>
            </w:pPr>
            <w:r w:rsidRPr="00825813">
              <w:rPr>
                <w:rFonts w:cs="Calibri"/>
                <w:sz w:val="18"/>
                <w:szCs w:val="18"/>
              </w:rPr>
              <w:t>constant 2015 US$</w:t>
            </w:r>
          </w:p>
        </w:tc>
        <w:tc>
          <w:tcPr>
            <w:tcW w:w="2618" w:type="dxa"/>
          </w:tcPr>
          <w:p w14:paraId="29F4DCEE" w14:textId="1E3603BD" w:rsidR="00253AFB" w:rsidRPr="006D5D10" w:rsidRDefault="00253AFB" w:rsidP="00FC4FC5">
            <w:pPr>
              <w:spacing w:after="0" w:line="240" w:lineRule="auto"/>
              <w:rPr>
                <w:rFonts w:cs="Calibri"/>
                <w:sz w:val="20"/>
                <w:szCs w:val="20"/>
                <w:lang w:eastAsia="en-US"/>
              </w:rPr>
            </w:pPr>
            <w:r w:rsidRPr="002228B7">
              <w:rPr>
                <w:rFonts w:cs="Calibri"/>
                <w:sz w:val="20"/>
                <w:szCs w:val="20"/>
              </w:rPr>
              <w:fldChar w:fldCharType="begin">
                <w:fldData xml:space="preserve">PEVuZE5vdGU+PENpdGU+PEF1dGhvcj5MYWNoYXBlbGxlPC9BdXRob3I+PFllYXI+MjAxODwvWWVh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</w:fldData>
              </w:fldChar>
            </w:r>
            <w:r w:rsidR="00BA024D">
              <w:rPr>
                <w:rFonts w:cs="Calibri"/>
                <w:sz w:val="20"/>
                <w:szCs w:val="20"/>
              </w:rPr>
              <w:instrText xml:space="preserve"> ADDIN EN.CITE </w:instrText>
            </w:r>
            <w:r w:rsidR="00BA024D">
              <w:rPr>
                <w:rFonts w:cs="Calibri"/>
                <w:sz w:val="20"/>
                <w:szCs w:val="20"/>
              </w:rPr>
              <w:fldChar w:fldCharType="begin">
                <w:fldData xml:space="preserve">PEVuZE5vdGU+PENpdGU+PEF1dGhvcj5MYWNoYXBlbGxlPC9BdXRob3I+PFllYXI+MjAxODwvWWVh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</w:fldData>
              </w:fldChar>
            </w:r>
            <w:r w:rsidR="00BA024D">
              <w:rPr>
                <w:rFonts w:cs="Calibri"/>
                <w:sz w:val="20"/>
                <w:szCs w:val="20"/>
              </w:rPr>
              <w:instrText xml:space="preserve"> ADDIN EN.CITE.DATA </w:instrText>
            </w:r>
            <w:r w:rsidR="00BA024D">
              <w:rPr>
                <w:rFonts w:cs="Calibri"/>
                <w:sz w:val="20"/>
                <w:szCs w:val="20"/>
              </w:rPr>
            </w:r>
            <w:r w:rsidR="00BA024D">
              <w:rPr>
                <w:rFonts w:cs="Calibri"/>
                <w:sz w:val="20"/>
                <w:szCs w:val="20"/>
              </w:rPr>
              <w:fldChar w:fldCharType="end"/>
            </w:r>
            <w:r w:rsidRPr="002228B7">
              <w:rPr>
                <w:rFonts w:cs="Calibri"/>
                <w:sz w:val="20"/>
                <w:szCs w:val="20"/>
              </w:rPr>
            </w:r>
            <w:r w:rsidRPr="002228B7">
              <w:rPr>
                <w:rFonts w:cs="Calibri"/>
                <w:sz w:val="20"/>
                <w:szCs w:val="20"/>
              </w:rPr>
              <w:fldChar w:fldCharType="separate"/>
            </w:r>
            <w:r w:rsidR="00BA024D" w:rsidRPr="006D5D10">
              <w:rPr>
                <w:rFonts w:cs="Calibri"/>
                <w:noProof/>
                <w:sz w:val="20"/>
                <w:szCs w:val="20"/>
                <w:lang w:val="en-GB"/>
              </w:rPr>
              <w:t>(e.g.Lachapelle and Paterson 2018; Muttitt and Kartha 2020; Dioha and Kumar 2020; Lamb and Minx 2020; Nascimento et al. 2024)</w:t>
            </w:r>
            <w:r w:rsidRPr="002228B7">
              <w:rPr>
                <w:rFonts w:cs="Calibri"/>
                <w:sz w:val="20"/>
                <w:szCs w:val="20"/>
              </w:rPr>
              <w:fldChar w:fldCharType="end"/>
            </w:r>
          </w:p>
        </w:tc>
        <w:tc>
          <w:tcPr>
            <w:tcW w:w="2641" w:type="dxa"/>
          </w:tcPr>
          <w:p w14:paraId="29058FBC" w14:textId="77777777" w:rsidR="009412F4" w:rsidRPr="002228B7" w:rsidRDefault="00253AFB" w:rsidP="009412F4">
            <w:pPr>
              <w:spacing w:after="0" w:line="240" w:lineRule="auto"/>
              <w:rPr>
                <w:rStyle w:val="Hyperlink"/>
                <w:rFonts w:cs="Calibri"/>
                <w:sz w:val="20"/>
                <w:szCs w:val="20"/>
                <w:lang w:eastAsia="en-US"/>
              </w:rPr>
            </w:pPr>
            <w:hyperlink r:id="rId28" w:anchor="home" w:history="1">
              <w:r w:rsidRPr="002228B7">
                <w:rPr>
                  <w:rStyle w:val="Hyperlink"/>
                  <w:rFonts w:cs="Calibri"/>
                  <w:sz w:val="20"/>
                  <w:szCs w:val="20"/>
                  <w:lang w:eastAsia="en-US"/>
                </w:rPr>
                <w:t>WordBank</w:t>
              </w:r>
            </w:hyperlink>
          </w:p>
          <w:p w14:paraId="5567E355" w14:textId="77777777" w:rsidR="009412F4" w:rsidRPr="002228B7" w:rsidRDefault="009412F4" w:rsidP="009412F4">
            <w:pPr>
              <w:spacing w:after="0" w:line="240" w:lineRule="auto"/>
              <w:rPr>
                <w:rStyle w:val="Hyperlink"/>
                <w:rFonts w:cs="Calibri"/>
                <w:sz w:val="20"/>
                <w:szCs w:val="20"/>
                <w:lang w:eastAsia="en-US"/>
              </w:rPr>
            </w:pPr>
            <w:hyperlink r:id="rId29" w:history="1">
              <w:r w:rsidRPr="002228B7">
                <w:rPr>
                  <w:rStyle w:val="Hyperlink"/>
                  <w:rFonts w:cs="Calibri"/>
                  <w:sz w:val="20"/>
                  <w:szCs w:val="20"/>
                  <w:lang w:eastAsia="en-US"/>
                </w:rPr>
                <w:t>WorldBank</w:t>
              </w:r>
            </w:hyperlink>
            <w:r w:rsidRPr="002228B7">
              <w:rPr>
                <w:rStyle w:val="Hyperlink"/>
                <w:rFonts w:cs="Calibri"/>
                <w:sz w:val="20"/>
                <w:szCs w:val="20"/>
                <w:lang w:eastAsia="en-US"/>
              </w:rPr>
              <w:t xml:space="preserve"> (for GDP)</w:t>
            </w:r>
          </w:p>
          <w:p w14:paraId="0D890B06" w14:textId="77777777" w:rsidR="009412F4" w:rsidRPr="002228B7" w:rsidRDefault="009412F4" w:rsidP="009412F4">
            <w:pPr>
              <w:spacing w:after="0" w:line="240" w:lineRule="auto"/>
              <w:rPr>
                <w:rStyle w:val="Hyperlink"/>
                <w:rFonts w:cs="Calibri"/>
                <w:sz w:val="20"/>
                <w:szCs w:val="20"/>
                <w:lang w:eastAsia="en-US"/>
              </w:rPr>
            </w:pPr>
            <w:hyperlink r:id="rId30" w:history="1">
              <w:r w:rsidRPr="002228B7">
                <w:rPr>
                  <w:rStyle w:val="Hyperlink"/>
                  <w:rFonts w:cs="Calibri"/>
                  <w:sz w:val="20"/>
                  <w:szCs w:val="20"/>
                  <w:lang w:eastAsia="en-US"/>
                </w:rPr>
                <w:t>WorldBank</w:t>
              </w:r>
            </w:hyperlink>
            <w:r w:rsidRPr="002228B7">
              <w:rPr>
                <w:rStyle w:val="Hyperlink"/>
                <w:rFonts w:cs="Calibri"/>
                <w:sz w:val="20"/>
                <w:szCs w:val="20"/>
                <w:lang w:eastAsia="en-US"/>
              </w:rPr>
              <w:t xml:space="preserve"> (per capita)</w:t>
            </w:r>
          </w:p>
          <w:p w14:paraId="203B7463" w14:textId="7360A16E" w:rsidR="00253AFB" w:rsidRPr="002228B7" w:rsidRDefault="00253AFB" w:rsidP="00FC4FC5">
            <w:pPr>
              <w:spacing w:after="0" w:line="240" w:lineRule="auto"/>
              <w:rPr>
                <w:rFonts w:cs="Calibri"/>
                <w:sz w:val="20"/>
                <w:szCs w:val="20"/>
                <w:lang w:eastAsia="en-US"/>
              </w:rPr>
            </w:pPr>
          </w:p>
        </w:tc>
      </w:tr>
      <w:tr w:rsidR="00253AFB" w:rsidRPr="00B82BFA" w14:paraId="4FE3769C" w14:textId="77777777" w:rsidTr="004F0DD4">
        <w:tc>
          <w:tcPr>
            <w:tcW w:w="2122" w:type="dxa"/>
          </w:tcPr>
          <w:p w14:paraId="79F5A200" w14:textId="7CA41744" w:rsidR="00253AFB" w:rsidRPr="00355DC6" w:rsidRDefault="00253AFB" w:rsidP="008B2EF5">
            <w:pPr>
              <w:spacing w:after="0" w:line="240" w:lineRule="auto"/>
              <w:rPr>
                <w:rFonts w:cs="Calibri"/>
                <w:sz w:val="18"/>
                <w:szCs w:val="18"/>
                <w:lang w:eastAsia="en-US"/>
              </w:rPr>
            </w:pPr>
            <w:r w:rsidRPr="00825813">
              <w:rPr>
                <w:rFonts w:cs="Calibri"/>
                <w:sz w:val="18"/>
                <w:szCs w:val="18"/>
              </w:rPr>
              <w:t>Electoral Democracy</w:t>
            </w:r>
          </w:p>
        </w:tc>
        <w:tc>
          <w:tcPr>
            <w:tcW w:w="1915" w:type="dxa"/>
          </w:tcPr>
          <w:p w14:paraId="5F54C033" w14:textId="3E1D9246" w:rsidR="00253AFB" w:rsidRPr="00355DC6" w:rsidRDefault="00253AFB" w:rsidP="008B2EF5">
            <w:pPr>
              <w:spacing w:after="0" w:line="240" w:lineRule="auto"/>
              <w:rPr>
                <w:rFonts w:cs="Calibri"/>
                <w:sz w:val="18"/>
                <w:szCs w:val="18"/>
                <w:lang w:eastAsia="en-US"/>
              </w:rPr>
            </w:pPr>
            <w:r w:rsidRPr="00825813">
              <w:rPr>
                <w:rFonts w:cs="Calibri"/>
                <w:sz w:val="18"/>
                <w:szCs w:val="18"/>
              </w:rPr>
              <w:t>categorical index</w:t>
            </w:r>
          </w:p>
        </w:tc>
        <w:tc>
          <w:tcPr>
            <w:tcW w:w="2618" w:type="dxa"/>
          </w:tcPr>
          <w:p w14:paraId="4DB96841" w14:textId="22CEC6E1" w:rsidR="00253AFB" w:rsidRPr="00355DC6" w:rsidRDefault="00BE3022" w:rsidP="008B2EF5">
            <w:pPr>
              <w:spacing w:after="0" w:line="240" w:lineRule="auto"/>
              <w:rPr>
                <w:rFonts w:cs="Calibri"/>
                <w:sz w:val="18"/>
                <w:szCs w:val="18"/>
                <w:lang w:eastAsia="en-US"/>
              </w:rPr>
            </w:pPr>
            <w:r>
              <w:rPr>
                <w:rFonts w:cs="Calibri"/>
                <w:sz w:val="18"/>
                <w:szCs w:val="18"/>
                <w:lang w:eastAsia="en-US"/>
              </w:rPr>
              <w:fldChar w:fldCharType="begin"/>
            </w:r>
            <w:r w:rsidR="00BA024D">
              <w:rPr>
                <w:rFonts w:cs="Calibri"/>
                <w:sz w:val="18"/>
                <w:szCs w:val="18"/>
                <w:lang w:eastAsia="en-US"/>
              </w:rPr>
              <w:instrText xml:space="preserve"> ADDIN EN.CITE &lt;EndNote&gt;&lt;Cite&gt;&lt;Author&gt;Lamb&lt;/Author&gt;&lt;Year&gt;2020&lt;/Year&gt;&lt;RecNum&gt;4205&lt;/RecNum&gt;&lt;DisplayText&gt;(Lamb and Minx 2020)&lt;/DisplayText&gt;&lt;record&gt;&lt;rec-number&gt;4205&lt;/rec-number&gt;&lt;foreign-keys&gt;&lt;key app="EN" db-id="50fsrxwzle2xapewrtovwwr7pw9f0e0zxxd5" timestamp="1719158999"&gt;4205&lt;/key&gt;&lt;/foreign-keys&gt;&lt;ref-type name="Journal Article"&gt;17&lt;/ref-type&gt;&lt;contributors&gt;&lt;authors&gt;&lt;author&gt;Lamb, William F.&lt;/author&gt;&lt;author&gt;Minx, Jan C.&lt;/author&gt;&lt;/authors&gt;&lt;/contributors&gt;&lt;titles&gt;&lt;title&gt;The political economy of national climate policy: Architectures of constraint and a typology of countries&lt;/title&gt;&lt;secondary-title&gt;Energy Research &amp;amp; Social Science&lt;/secondary-title&gt;&lt;/titles&gt;&lt;periodical&gt;&lt;full-title&gt;Energy Research &amp;amp; Social Science&lt;/full-title&gt;&lt;/periodical&gt;&lt;pages&gt;101429&lt;/pages&gt;&lt;volume&gt;64&lt;/volume&gt;&lt;dates&gt;&lt;year&gt;2020&lt;/year&gt;&lt;/dates&gt;&lt;publisher&gt;Elsevier&lt;/publisher&gt;&lt;isbn&gt;2214-6296&lt;/isbn&gt;&lt;urls&gt;&lt;/urls&gt;&lt;electronic-resource-num&gt;https://doi.org/10.1016/j.erss.2020.101429&lt;/electronic-resource-num&gt;&lt;/record&gt;&lt;/Cite&gt;&lt;/EndNote&gt;</w:instrText>
            </w:r>
            <w:r>
              <w:rPr>
                <w:rFonts w:cs="Calibri"/>
                <w:sz w:val="18"/>
                <w:szCs w:val="18"/>
                <w:lang w:eastAsia="en-US"/>
              </w:rPr>
              <w:fldChar w:fldCharType="separate"/>
            </w:r>
            <w:r w:rsidR="00BA024D">
              <w:rPr>
                <w:rFonts w:cs="Calibri"/>
                <w:noProof/>
                <w:sz w:val="18"/>
                <w:szCs w:val="18"/>
                <w:lang w:eastAsia="en-US"/>
              </w:rPr>
              <w:t>(Lamb and Minx 2020)</w:t>
            </w:r>
            <w:r>
              <w:rPr>
                <w:rFonts w:cs="Calibri"/>
                <w:sz w:val="18"/>
                <w:szCs w:val="18"/>
                <w:lang w:eastAsia="en-US"/>
              </w:rPr>
              <w:fldChar w:fldCharType="end"/>
            </w:r>
          </w:p>
        </w:tc>
        <w:tc>
          <w:tcPr>
            <w:tcW w:w="2641" w:type="dxa"/>
          </w:tcPr>
          <w:p w14:paraId="5CE1721C" w14:textId="5D1DF318" w:rsidR="00253AFB" w:rsidRPr="002228B7" w:rsidRDefault="00D67D1D" w:rsidP="008B2EF5">
            <w:pPr>
              <w:spacing w:after="0" w:line="240" w:lineRule="auto"/>
              <w:rPr>
                <w:rFonts w:eastAsia="Times New Roman" w:cs="Calibri"/>
                <w:color w:val="467886"/>
                <w:sz w:val="20"/>
                <w:szCs w:val="20"/>
                <w:highlight w:val="yellow"/>
                <w:u w:val="single"/>
                <w:lang w:val="de-DE" w:eastAsia="en-US"/>
              </w:rPr>
            </w:pPr>
            <w:hyperlink r:id="rId31" w:history="1">
              <w:r w:rsidRPr="002228B7">
                <w:rPr>
                  <w:rStyle w:val="Hyperlink"/>
                  <w:sz w:val="20"/>
                  <w:szCs w:val="20"/>
                  <w:lang w:val="de-DE"/>
                </w:rPr>
                <w:t>The V-Dem Dataset – V-Dem</w:t>
              </w:r>
            </w:hyperlink>
          </w:p>
        </w:tc>
      </w:tr>
      <w:tr w:rsidR="00253AFB" w14:paraId="2008ED9E" w14:textId="77777777" w:rsidTr="004F0DD4">
        <w:trPr>
          <w:cnfStyle w:val="000000100000" w:firstRow="0" w:lastRow="0" w:firstColumn="0" w:lastColumn="0" w:oddVBand="0" w:evenVBand="0" w:oddHBand="1" w:evenHBand="0" w:firstRowFirstColumn="0" w:firstRowLastColumn="0" w:lastRowFirstColumn="0" w:lastRowLastColumn="0"/>
        </w:trPr>
        <w:tc>
          <w:tcPr>
            <w:tcW w:w="2122" w:type="dxa"/>
          </w:tcPr>
          <w:p w14:paraId="7EC89193" w14:textId="359801DC" w:rsidR="00253AFB" w:rsidRPr="00825813" w:rsidRDefault="00253AFB" w:rsidP="008B2EF5">
            <w:pPr>
              <w:spacing w:after="0" w:line="240" w:lineRule="auto"/>
              <w:rPr>
                <w:rFonts w:cs="Calibri"/>
                <w:sz w:val="18"/>
                <w:szCs w:val="18"/>
                <w:lang w:eastAsia="en-US"/>
              </w:rPr>
            </w:pPr>
            <w:r w:rsidRPr="00825813">
              <w:rPr>
                <w:rFonts w:cs="Calibri"/>
                <w:sz w:val="18"/>
                <w:szCs w:val="18"/>
              </w:rPr>
              <w:t>Control of Corruption</w:t>
            </w:r>
          </w:p>
        </w:tc>
        <w:tc>
          <w:tcPr>
            <w:tcW w:w="1915" w:type="dxa"/>
          </w:tcPr>
          <w:p w14:paraId="6F85AB63" w14:textId="238C1C1B" w:rsidR="00253AFB" w:rsidRPr="00825813" w:rsidRDefault="00253AFB" w:rsidP="008B2EF5">
            <w:pPr>
              <w:spacing w:after="0" w:line="240" w:lineRule="auto"/>
              <w:rPr>
                <w:rFonts w:cs="Calibri"/>
                <w:sz w:val="18"/>
                <w:szCs w:val="18"/>
                <w:lang w:eastAsia="en-US"/>
              </w:rPr>
            </w:pPr>
            <w:r w:rsidRPr="00825813">
              <w:rPr>
                <w:rFonts w:cs="Calibri"/>
                <w:sz w:val="18"/>
                <w:szCs w:val="18"/>
              </w:rPr>
              <w:t>continuous index</w:t>
            </w:r>
          </w:p>
        </w:tc>
        <w:tc>
          <w:tcPr>
            <w:tcW w:w="2618" w:type="dxa"/>
          </w:tcPr>
          <w:p w14:paraId="66F5E918" w14:textId="54D33927" w:rsidR="00253AFB" w:rsidRPr="00825813" w:rsidRDefault="00007C85" w:rsidP="008B2EF5">
            <w:pPr>
              <w:spacing w:after="0" w:line="240" w:lineRule="auto"/>
              <w:rPr>
                <w:rFonts w:cs="Calibri"/>
                <w:sz w:val="18"/>
                <w:szCs w:val="18"/>
                <w:lang w:eastAsia="en-US"/>
              </w:rPr>
            </w:pPr>
            <w:r w:rsidRPr="00825813">
              <w:rPr>
                <w:rFonts w:cs="Calibri"/>
                <w:sz w:val="18"/>
                <w:szCs w:val="18"/>
              </w:rPr>
              <w:fldChar w:fldCharType="begin"/>
            </w:r>
            <w:r w:rsidR="00BA024D">
              <w:rPr>
                <w:rFonts w:cs="Calibri"/>
                <w:sz w:val="18"/>
                <w:szCs w:val="18"/>
              </w:rPr>
              <w:instrText xml:space="preserve"> ADDIN EN.CITE &lt;EndNote&gt;&lt;Cite&gt;&lt;Author&gt;Averchenkova&lt;/Author&gt;&lt;Year&gt;2016&lt;/Year&gt;&lt;RecNum&gt;4201&lt;/RecNum&gt;&lt;DisplayText&gt;(Averchenkova and Bassi 2016)&lt;/DisplayText&gt;&lt;record&gt;&lt;rec-number&gt;4201&lt;/rec-number&gt;&lt;foreign-keys&gt;&lt;key app="EN" db-id="50fsrxwzle2xapewrtovwwr7pw9f0e0zxxd5" timestamp="1719157986"&gt;4201&lt;/key&gt;&lt;/foreign-keys&gt;&lt;ref-type name="Report"&gt;27&lt;/ref-type&gt;&lt;contributors&gt;&lt;authors&gt;&lt;author&gt;Averchenkova, Alina&lt;/author&gt;&lt;author&gt;Bassi, Samuela&lt;/author&gt;&lt;/authors&gt;&lt;/contributors&gt;&lt;titles&gt;&lt;title&gt;Beyond the targets: assessing the political credibility of pledges for the Paris Agreement&lt;/title&gt;&lt;/titles&gt;&lt;dates&gt;&lt;year&gt;2016&lt;/year&gt;&lt;/dates&gt;&lt;publisher&gt;Centre for Climate Change Economics and Policy and Grantham Research, London United Kingdom, https://eprints.lse.ac.uk/65670/1/Averchenkova-and-Bassi-2016.pdf&lt;/publisher&gt;&lt;urls&gt;&lt;/urls&gt;&lt;electronic-resource-num&gt;https://eprints.lse.ac.uk/65670/1/Averchenkova-and-Bassi-2016.pdf&lt;/electronic-resource-num&gt;&lt;/record&gt;&lt;/Cite&gt;&lt;/EndNote&gt;</w:instrText>
            </w:r>
            <w:r w:rsidRPr="00825813">
              <w:rPr>
                <w:rFonts w:cs="Calibri"/>
                <w:sz w:val="18"/>
                <w:szCs w:val="18"/>
              </w:rPr>
              <w:fldChar w:fldCharType="separate"/>
            </w:r>
            <w:r w:rsidR="00BA024D">
              <w:rPr>
                <w:rFonts w:cs="Calibri"/>
                <w:noProof/>
                <w:sz w:val="18"/>
                <w:szCs w:val="18"/>
              </w:rPr>
              <w:t>(Averchenkova and Bassi 2016)</w:t>
            </w:r>
            <w:r w:rsidRPr="00825813">
              <w:rPr>
                <w:rFonts w:cs="Calibri"/>
                <w:sz w:val="18"/>
                <w:szCs w:val="18"/>
              </w:rPr>
              <w:fldChar w:fldCharType="end"/>
            </w:r>
          </w:p>
        </w:tc>
        <w:tc>
          <w:tcPr>
            <w:tcW w:w="2641" w:type="dxa"/>
          </w:tcPr>
          <w:p w14:paraId="02FC31A3" w14:textId="6103BC8E" w:rsidR="00253AFB" w:rsidRPr="002228B7" w:rsidRDefault="00BF3DC1" w:rsidP="008B2EF5">
            <w:pPr>
              <w:spacing w:after="0" w:line="240" w:lineRule="auto"/>
              <w:rPr>
                <w:rFonts w:cs="Calibri"/>
                <w:sz w:val="20"/>
                <w:szCs w:val="20"/>
                <w:highlight w:val="yellow"/>
                <w:lang w:eastAsia="en-US"/>
              </w:rPr>
            </w:pPr>
            <w:hyperlink r:id="rId32" w:anchor="home" w:history="1">
              <w:r w:rsidRPr="002228B7">
                <w:rPr>
                  <w:rStyle w:val="Hyperlink"/>
                  <w:sz w:val="20"/>
                  <w:szCs w:val="20"/>
                </w:rPr>
                <w:t>Home | Worldwide Governance Indicators (worldbank.org)</w:t>
              </w:r>
            </w:hyperlink>
          </w:p>
        </w:tc>
      </w:tr>
      <w:tr w:rsidR="00253AFB" w14:paraId="38ACF9AB" w14:textId="77777777" w:rsidTr="004F0DD4">
        <w:tc>
          <w:tcPr>
            <w:tcW w:w="2122" w:type="dxa"/>
          </w:tcPr>
          <w:p w14:paraId="1471CA88" w14:textId="5ADF94F2" w:rsidR="00253AFB" w:rsidRPr="00355DC6" w:rsidRDefault="00253AFB" w:rsidP="008B2EF5">
            <w:pPr>
              <w:spacing w:after="0" w:line="240" w:lineRule="auto"/>
              <w:rPr>
                <w:rFonts w:cs="Calibri"/>
                <w:sz w:val="18"/>
                <w:szCs w:val="18"/>
                <w:lang w:eastAsia="en-US"/>
              </w:rPr>
            </w:pPr>
            <w:r w:rsidRPr="00825813">
              <w:rPr>
                <w:rFonts w:cs="Calibri"/>
                <w:sz w:val="18"/>
                <w:szCs w:val="18"/>
              </w:rPr>
              <w:t>Political Stability and Absence of Violence/Terrorism</w:t>
            </w:r>
          </w:p>
        </w:tc>
        <w:tc>
          <w:tcPr>
            <w:tcW w:w="1915" w:type="dxa"/>
          </w:tcPr>
          <w:p w14:paraId="6C7376CE" w14:textId="4E61F276" w:rsidR="00253AFB" w:rsidRPr="00355DC6" w:rsidRDefault="00253AFB" w:rsidP="008B2EF5">
            <w:pPr>
              <w:spacing w:after="0" w:line="240" w:lineRule="auto"/>
              <w:rPr>
                <w:rFonts w:cs="Calibri"/>
                <w:sz w:val="18"/>
                <w:szCs w:val="18"/>
                <w:lang w:eastAsia="en-US"/>
              </w:rPr>
            </w:pPr>
            <w:r w:rsidRPr="00825813">
              <w:rPr>
                <w:rFonts w:cs="Calibri"/>
                <w:sz w:val="18"/>
                <w:szCs w:val="18"/>
              </w:rPr>
              <w:t>continuous index</w:t>
            </w:r>
          </w:p>
        </w:tc>
        <w:tc>
          <w:tcPr>
            <w:tcW w:w="2618" w:type="dxa"/>
          </w:tcPr>
          <w:p w14:paraId="0734BBE4" w14:textId="4DE3D143" w:rsidR="00253AFB" w:rsidRPr="006D5D10" w:rsidRDefault="00007C85" w:rsidP="008B2EF5">
            <w:pPr>
              <w:spacing w:after="0" w:line="240" w:lineRule="auto"/>
              <w:rPr>
                <w:rFonts w:cs="Calibri"/>
                <w:sz w:val="18"/>
                <w:szCs w:val="18"/>
                <w:lang w:eastAsia="en-US"/>
              </w:rPr>
            </w:pPr>
            <w:r w:rsidRPr="00825813">
              <w:rPr>
                <w:rFonts w:cs="Calibri"/>
                <w:sz w:val="18"/>
                <w:szCs w:val="18"/>
              </w:rPr>
              <w:fldChar w:fldCharType="begin"/>
            </w:r>
            <w:r w:rsidR="00BA024D">
              <w:rPr>
                <w:rFonts w:cs="Calibri"/>
                <w:sz w:val="18"/>
                <w:szCs w:val="18"/>
              </w:rPr>
              <w:instrText xml:space="preserve"> ADDIN EN.CITE &lt;EndNote&gt;&lt;Cite&gt;&lt;Author&gt;Averchenkova&lt;/Author&gt;&lt;Year&gt;2016&lt;/Year&gt;&lt;RecNum&gt;4201&lt;/RecNum&gt;&lt;DisplayText&gt;(Averchenkova and Bassi 2016; Lamb and Minx 2020)&lt;/DisplayText&gt;&lt;record&gt;&lt;rec-number&gt;4201&lt;/rec-number&gt;&lt;foreign-keys&gt;&lt;key app="EN" db-id="50fsrxwzle2xapewrtovwwr7pw9f0e0zxxd5" timestamp="1719157986"&gt;4201&lt;/key&gt;&lt;/foreign-keys&gt;&lt;ref-type name="Report"&gt;27&lt;/ref-type&gt;&lt;contributors&gt;&lt;authors&gt;&lt;author&gt;Averchenkova, Alina&lt;/author&gt;&lt;author&gt;Bassi, Samuela&lt;/author&gt;&lt;/authors&gt;&lt;/contributors&gt;&lt;titles&gt;&lt;title&gt;Beyond the targets: assessing the political credibility of pledges for the Paris Agreement&lt;/title&gt;&lt;/titles&gt;&lt;dates&gt;&lt;year&gt;2016&lt;/year&gt;&lt;/dates&gt;&lt;publisher&gt;Centre for Climate Change Economics and Policy and Grantham Research, London United Kingdom, https://eprints.lse.ac.uk/65670/1/Averchenkova-and-Bassi-2016.pdf&lt;/publisher&gt;&lt;urls&gt;&lt;/urls&gt;&lt;electronic-resource-num&gt;https://eprints.lse.ac.uk/65670/1/Averchenkova-and-Bassi-2016.pdf&lt;/electronic-resource-num&gt;&lt;/record&gt;&lt;/Cite&gt;&lt;Cite&gt;&lt;Author&gt;Lamb&lt;/Author&gt;&lt;Year&gt;2020&lt;/Year&gt;&lt;RecNum&gt;4205&lt;/RecNum&gt;&lt;record&gt;&lt;rec-number&gt;4205&lt;/rec-number&gt;&lt;foreign-keys&gt;&lt;key app="EN" db-id="50fsrxwzle2xapewrtovwwr7pw9f0e0zxxd5" timestamp="1719158999"&gt;4205&lt;/key&gt;&lt;/foreign-keys&gt;&lt;ref-type name="Journal Article"&gt;17&lt;/ref-type&gt;&lt;contributors&gt;&lt;authors&gt;&lt;author&gt;Lamb, William F.&lt;/author&gt;&lt;author&gt;Minx, Jan C.&lt;/author&gt;&lt;/authors&gt;&lt;/contributors&gt;&lt;titles&gt;&lt;title&gt;The political economy of national climate policy: Architectures of constraint and a typology of countries&lt;/title&gt;&lt;secondary-title&gt;Energy Research &amp;amp; Social Science&lt;/secondary-title&gt;&lt;/titles&gt;&lt;periodical&gt;&lt;full-title&gt;Energy Research &amp;amp; Social Science&lt;/full-title&gt;&lt;/periodical&gt;&lt;pages&gt;101429&lt;/pages&gt;&lt;volume&gt;64&lt;/volume&gt;&lt;dates&gt;&lt;year&gt;2020&lt;/year&gt;&lt;/dates&gt;&lt;publisher&gt;Elsevier&lt;/publisher&gt;&lt;isbn&gt;2214-6296&lt;/isbn&gt;&lt;urls&gt;&lt;/urls&gt;&lt;electronic-resource-num&gt;https://doi.org/10.1016/j.erss.2020.101429&lt;/electronic-resource-num&gt;&lt;/record&gt;&lt;/Cite&gt;&lt;/EndNote&gt;</w:instrText>
            </w:r>
            <w:r w:rsidRPr="00825813">
              <w:rPr>
                <w:rFonts w:cs="Calibri"/>
                <w:sz w:val="18"/>
                <w:szCs w:val="18"/>
              </w:rPr>
              <w:fldChar w:fldCharType="separate"/>
            </w:r>
            <w:r w:rsidR="00BA024D" w:rsidRPr="006D5D10">
              <w:rPr>
                <w:rFonts w:cs="Calibri"/>
                <w:noProof/>
                <w:sz w:val="18"/>
                <w:szCs w:val="18"/>
                <w:lang w:val="en-GB"/>
              </w:rPr>
              <w:t>(Averchenkova and Bassi 2016; Lamb and Minx 2020)</w:t>
            </w:r>
            <w:r w:rsidRPr="00825813">
              <w:rPr>
                <w:rFonts w:cs="Calibri"/>
                <w:sz w:val="18"/>
                <w:szCs w:val="18"/>
              </w:rPr>
              <w:fldChar w:fldCharType="end"/>
            </w:r>
          </w:p>
        </w:tc>
        <w:tc>
          <w:tcPr>
            <w:tcW w:w="2641" w:type="dxa"/>
          </w:tcPr>
          <w:p w14:paraId="51745F99" w14:textId="67656F72" w:rsidR="00253AFB" w:rsidRPr="002228B7" w:rsidRDefault="00BF3DC1" w:rsidP="008B2EF5">
            <w:pPr>
              <w:spacing w:after="0" w:line="240" w:lineRule="auto"/>
              <w:rPr>
                <w:rFonts w:cs="Calibri"/>
                <w:sz w:val="20"/>
                <w:szCs w:val="20"/>
                <w:highlight w:val="yellow"/>
                <w:lang w:eastAsia="en-US"/>
              </w:rPr>
            </w:pPr>
            <w:hyperlink r:id="rId33" w:anchor="home" w:history="1">
              <w:r w:rsidRPr="002228B7">
                <w:rPr>
                  <w:rStyle w:val="Hyperlink"/>
                  <w:sz w:val="20"/>
                  <w:szCs w:val="20"/>
                </w:rPr>
                <w:t>Home | Worldwide Governance Indicators (worldbank.org)</w:t>
              </w:r>
            </w:hyperlink>
          </w:p>
        </w:tc>
      </w:tr>
      <w:tr w:rsidR="00253AFB" w14:paraId="550FCC60" w14:textId="77777777" w:rsidTr="004F0DD4">
        <w:trPr>
          <w:cnfStyle w:val="000000100000" w:firstRow="0" w:lastRow="0" w:firstColumn="0" w:lastColumn="0" w:oddVBand="0" w:evenVBand="0" w:oddHBand="1" w:evenHBand="0" w:firstRowFirstColumn="0" w:firstRowLastColumn="0" w:lastRowFirstColumn="0" w:lastRowLastColumn="0"/>
        </w:trPr>
        <w:tc>
          <w:tcPr>
            <w:tcW w:w="2122" w:type="dxa"/>
          </w:tcPr>
          <w:p w14:paraId="5BF287E0" w14:textId="4A289EC7" w:rsidR="00253AFB" w:rsidRPr="00355DC6" w:rsidRDefault="00253AFB" w:rsidP="008B2EF5">
            <w:pPr>
              <w:spacing w:after="0" w:line="240" w:lineRule="auto"/>
              <w:rPr>
                <w:rFonts w:cs="Calibri"/>
                <w:sz w:val="18"/>
                <w:szCs w:val="18"/>
              </w:rPr>
            </w:pPr>
            <w:r w:rsidRPr="00825813">
              <w:rPr>
                <w:rFonts w:cs="Calibri"/>
                <w:sz w:val="18"/>
                <w:szCs w:val="18"/>
              </w:rPr>
              <w:t>Regulatory Quality</w:t>
            </w:r>
          </w:p>
        </w:tc>
        <w:tc>
          <w:tcPr>
            <w:tcW w:w="1915" w:type="dxa"/>
          </w:tcPr>
          <w:p w14:paraId="025374DF" w14:textId="13601163" w:rsidR="00253AFB" w:rsidRPr="00355DC6" w:rsidRDefault="00253AFB" w:rsidP="008B2EF5">
            <w:pPr>
              <w:spacing w:after="0" w:line="240" w:lineRule="auto"/>
              <w:rPr>
                <w:rFonts w:cs="Calibri"/>
                <w:sz w:val="18"/>
                <w:szCs w:val="18"/>
              </w:rPr>
            </w:pPr>
            <w:r w:rsidRPr="00825813">
              <w:rPr>
                <w:rFonts w:cs="Calibri"/>
                <w:sz w:val="18"/>
                <w:szCs w:val="18"/>
              </w:rPr>
              <w:t>continuous index</w:t>
            </w:r>
          </w:p>
        </w:tc>
        <w:tc>
          <w:tcPr>
            <w:tcW w:w="2618" w:type="dxa"/>
          </w:tcPr>
          <w:p w14:paraId="5E20F607" w14:textId="5C8C9736" w:rsidR="00253AFB" w:rsidRPr="006D5D10" w:rsidRDefault="00007C85" w:rsidP="008B2EF5">
            <w:pPr>
              <w:spacing w:after="0" w:line="240" w:lineRule="auto"/>
              <w:rPr>
                <w:rFonts w:cs="Calibri"/>
                <w:sz w:val="20"/>
                <w:szCs w:val="20"/>
              </w:rPr>
            </w:pPr>
            <w:r>
              <w:rPr>
                <w:rFonts w:cs="Calibri"/>
                <w:sz w:val="20"/>
                <w:szCs w:val="20"/>
              </w:rPr>
              <w:fldChar w:fldCharType="begin"/>
            </w:r>
            <w:r w:rsidR="00BA024D">
              <w:rPr>
                <w:rFonts w:cs="Calibri"/>
                <w:sz w:val="20"/>
                <w:szCs w:val="20"/>
              </w:rPr>
              <w:instrText xml:space="preserve"> ADDIN EN.CITE &lt;EndNote&gt;&lt;Cite&gt;&lt;Author&gt;Averchenkova&lt;/Author&gt;&lt;Year&gt;2016&lt;/Year&gt;&lt;RecNum&gt;4201&lt;/RecNum&gt;&lt;DisplayText&gt;(Averchenkova and Bassi 2016; Lamb and Minx 2020)&lt;/DisplayText&gt;&lt;record&gt;&lt;rec-number&gt;4201&lt;/rec-number&gt;&lt;foreign-keys&gt;&lt;key app="EN" db-id="50fsrxwzle2xapewrtovwwr7pw9f0e0zxxd5" timestamp="1719157986"&gt;4201&lt;/key&gt;&lt;/foreign-keys&gt;&lt;ref-type name="Report"&gt;27&lt;/ref-type&gt;&lt;contributors&gt;&lt;authors&gt;&lt;author&gt;Averchenkova, Alina&lt;/author&gt;&lt;author&gt;Bassi, Samuela&lt;/author&gt;&lt;/authors&gt;&lt;/contributors&gt;&lt;titles&gt;&lt;title&gt;Beyond the targets: assessing the political credibility of pledges for the Paris Agreement&lt;/title&gt;&lt;/titles&gt;&lt;dates&gt;&lt;year&gt;2016&lt;/year&gt;&lt;/dates&gt;&lt;publisher&gt;Centre for Climate Change Economics and Policy and Grantham Research, London United Kingdom, https://eprints.lse.ac.uk/65670/1/Averchenkova-and-Bassi-2016.pdf&lt;/publisher&gt;&lt;urls&gt;&lt;/urls&gt;&lt;electronic-resource-num&gt;https://eprints.lse.ac.uk/65670/1/Averchenkova-and-Bassi-2016.pdf&lt;/electronic-resource-num&gt;&lt;/record&gt;&lt;/Cite&gt;&lt;Cite&gt;&lt;Author&gt;Lamb&lt;/Author&gt;&lt;Year&gt;2020&lt;/Year&gt;&lt;RecNum&gt;4205&lt;/RecNum&gt;&lt;record&gt;&lt;rec-number&gt;4205&lt;/rec-number&gt;&lt;foreign-keys&gt;&lt;key app="EN" db-id="50fsrxwzle2xapewrtovwwr7pw9f0e0zxxd5" timestamp="1719158999"&gt;4205&lt;/key&gt;&lt;/foreign-keys&gt;&lt;ref-type name="Journal Article"&gt;17&lt;/ref-type&gt;&lt;contributors&gt;&lt;authors&gt;&lt;author&gt;Lamb, William F.&lt;/author&gt;&lt;author&gt;Minx, Jan C.&lt;/author&gt;&lt;/authors&gt;&lt;/contributors&gt;&lt;titles&gt;&lt;title&gt;The political economy of national climate policy: Architectures of constraint and a typology of countries&lt;/title&gt;&lt;secondary-title&gt;Energy Research &amp;amp; Social Science&lt;/secondary-title&gt;&lt;/titles&gt;&lt;periodical&gt;&lt;full-title&gt;Energy Research &amp;amp; Social Science&lt;/full-title&gt;&lt;/periodical&gt;&lt;pages&gt;101429&lt;/pages&gt;&lt;volume&gt;64&lt;/volume&gt;&lt;dates&gt;&lt;year&gt;2020&lt;/year&gt;&lt;/dates&gt;&lt;publisher&gt;Elsevier&lt;/publisher&gt;&lt;isbn&gt;2214-6296&lt;/isbn&gt;&lt;urls&gt;&lt;/urls&gt;&lt;electronic-resource-num&gt;https://doi.org/10.1016/j.erss.2020.101429&lt;/electronic-resource-num&gt;&lt;/record&gt;&lt;/Cite&gt;&lt;/EndNote&gt;</w:instrText>
            </w:r>
            <w:r>
              <w:rPr>
                <w:rFonts w:cs="Calibri"/>
                <w:sz w:val="20"/>
                <w:szCs w:val="20"/>
              </w:rPr>
              <w:fldChar w:fldCharType="separate"/>
            </w:r>
            <w:r w:rsidR="00BA024D" w:rsidRPr="006D5D10">
              <w:rPr>
                <w:rFonts w:cs="Calibri"/>
                <w:noProof/>
                <w:sz w:val="20"/>
                <w:szCs w:val="20"/>
                <w:lang w:val="en-GB"/>
              </w:rPr>
              <w:t>(Averchenkova and Bassi 2016; Lamb and Minx 2020)</w:t>
            </w:r>
            <w:r>
              <w:rPr>
                <w:rFonts w:cs="Calibri"/>
                <w:sz w:val="20"/>
                <w:szCs w:val="20"/>
              </w:rPr>
              <w:fldChar w:fldCharType="end"/>
            </w:r>
          </w:p>
        </w:tc>
        <w:tc>
          <w:tcPr>
            <w:tcW w:w="2641" w:type="dxa"/>
          </w:tcPr>
          <w:p w14:paraId="318B4642" w14:textId="39715CC7" w:rsidR="00253AFB" w:rsidRPr="002228B7" w:rsidRDefault="00BF3DC1" w:rsidP="008B2EF5">
            <w:pPr>
              <w:spacing w:after="0" w:line="240" w:lineRule="auto"/>
              <w:rPr>
                <w:rFonts w:cs="Calibri"/>
                <w:sz w:val="20"/>
                <w:szCs w:val="20"/>
                <w:highlight w:val="yellow"/>
                <w:lang w:eastAsia="en-US"/>
              </w:rPr>
            </w:pPr>
            <w:hyperlink r:id="rId34" w:anchor="home" w:history="1">
              <w:r w:rsidRPr="002228B7">
                <w:rPr>
                  <w:rStyle w:val="Hyperlink"/>
                  <w:sz w:val="20"/>
                  <w:szCs w:val="20"/>
                </w:rPr>
                <w:t>Home | Worldwide Governance Indicators (worldbank.org)</w:t>
              </w:r>
            </w:hyperlink>
          </w:p>
        </w:tc>
      </w:tr>
      <w:tr w:rsidR="00253AFB" w14:paraId="79EA521C" w14:textId="77777777" w:rsidTr="004F0DD4">
        <w:tc>
          <w:tcPr>
            <w:tcW w:w="2122" w:type="dxa"/>
          </w:tcPr>
          <w:p w14:paraId="01B58102" w14:textId="30C82D06" w:rsidR="00253AFB" w:rsidRPr="00355DC6" w:rsidRDefault="00253AFB" w:rsidP="008B2EF5">
            <w:pPr>
              <w:spacing w:after="0" w:line="240" w:lineRule="auto"/>
              <w:rPr>
                <w:rFonts w:cs="Calibri"/>
                <w:sz w:val="18"/>
                <w:szCs w:val="18"/>
                <w:lang w:eastAsia="en-US"/>
              </w:rPr>
            </w:pPr>
            <w:r w:rsidRPr="00825813">
              <w:rPr>
                <w:rFonts w:cs="Calibri"/>
                <w:sz w:val="18"/>
                <w:szCs w:val="18"/>
              </w:rPr>
              <w:t>Voice and Accountability</w:t>
            </w:r>
            <w:r w:rsidR="00B84FE0">
              <w:rPr>
                <w:rFonts w:cs="Calibri"/>
                <w:sz w:val="18"/>
                <w:szCs w:val="18"/>
              </w:rPr>
              <w:t xml:space="preserve">* </w:t>
            </w:r>
          </w:p>
        </w:tc>
        <w:tc>
          <w:tcPr>
            <w:tcW w:w="1915" w:type="dxa"/>
          </w:tcPr>
          <w:p w14:paraId="2B22DAA8" w14:textId="04734292" w:rsidR="00253AFB" w:rsidRPr="00355DC6" w:rsidRDefault="00253AFB" w:rsidP="008B2EF5">
            <w:pPr>
              <w:spacing w:after="0" w:line="240" w:lineRule="auto"/>
              <w:rPr>
                <w:rFonts w:cs="Calibri"/>
                <w:sz w:val="18"/>
                <w:szCs w:val="18"/>
                <w:lang w:eastAsia="en-US"/>
              </w:rPr>
            </w:pPr>
            <w:r w:rsidRPr="00825813">
              <w:rPr>
                <w:rFonts w:cs="Calibri"/>
                <w:sz w:val="18"/>
                <w:szCs w:val="18"/>
              </w:rPr>
              <w:t>continuous index</w:t>
            </w:r>
          </w:p>
        </w:tc>
        <w:tc>
          <w:tcPr>
            <w:tcW w:w="2618" w:type="dxa"/>
          </w:tcPr>
          <w:p w14:paraId="3FD7FF2B" w14:textId="289C3D57" w:rsidR="00253AFB" w:rsidRPr="006D5D10" w:rsidRDefault="00B95E9B" w:rsidP="008B2EF5">
            <w:pPr>
              <w:spacing w:after="0" w:line="240" w:lineRule="auto"/>
              <w:rPr>
                <w:rFonts w:cs="Calibri"/>
                <w:sz w:val="20"/>
                <w:szCs w:val="20"/>
                <w:lang w:eastAsia="en-US"/>
              </w:rPr>
            </w:pPr>
            <w:r w:rsidRPr="002228B7">
              <w:rPr>
                <w:rFonts w:cs="Calibri"/>
                <w:sz w:val="20"/>
                <w:szCs w:val="20"/>
              </w:rPr>
              <w:fldChar w:fldCharType="begin"/>
            </w:r>
            <w:r w:rsidR="00BA024D">
              <w:rPr>
                <w:rFonts w:cs="Calibri"/>
                <w:sz w:val="20"/>
                <w:szCs w:val="20"/>
              </w:rPr>
              <w:instrText xml:space="preserve"> ADDIN EN.CITE &lt;EndNote&gt;&lt;Cite&gt;&lt;Author&gt;Averchenkova&lt;/Author&gt;&lt;Year&gt;2016&lt;/Year&gt;&lt;RecNum&gt;4201&lt;/RecNum&gt;&lt;DisplayText&gt;(Averchenkova and Bassi 2016; Steves and Teytelboym 2013)&lt;/DisplayText&gt;&lt;record&gt;&lt;rec-number&gt;4201&lt;/rec-number&gt;&lt;foreign-keys&gt;&lt;key app="EN" db-id="50fsrxwzle2xapewrtovwwr7pw9f0e0zxxd5" timestamp="1719157986"&gt;4201&lt;/key&gt;&lt;/foreign-keys&gt;&lt;ref-type name="Report"&gt;27&lt;/ref-type&gt;&lt;contributors&gt;&lt;authors&gt;&lt;author&gt;Averchenkova, Alina&lt;/author&gt;&lt;author&gt;Bassi, Samuela&lt;/author&gt;&lt;/authors&gt;&lt;/contributors&gt;&lt;titles&gt;&lt;title&gt;Beyond the targets: assessing the political credibility of pledges for the Paris Agreement&lt;/title&gt;&lt;/titles&gt;&lt;dates&gt;&lt;year&gt;2016&lt;/year&gt;&lt;/dates&gt;&lt;publisher&gt;Centre for Climate Change Economics and Policy and Grantham Research, London United Kingdom, https://eprints.lse.ac.uk/65670/1/Averchenkova-and-Bassi-2016.pdf&lt;/publisher&gt;&lt;urls&gt;&lt;/urls&gt;&lt;electronic-resource-num&gt;https://eprints.lse.ac.uk/65670/1/Averchenkova-and-Bassi-2016.pdf&lt;/electronic-resource-num&gt;&lt;/record&gt;&lt;/Cite&gt;&lt;Cite&gt;&lt;Author&gt;Steves&lt;/Author&gt;&lt;Year&gt;2013&lt;/Year&gt;&lt;RecNum&gt;4211&lt;/RecNum&gt;&lt;record&gt;&lt;rec-number&gt;4211&lt;/rec-number&gt;&lt;foreign-keys&gt;&lt;key app="EN" db-id="50fsrxwzle2xapewrtovwwr7pw9f0e0zxxd5" timestamp="1719167128"&gt;4211&lt;/key&gt;&lt;/foreign-keys&gt;&lt;ref-type name="Journal Article"&gt;17&lt;/ref-type&gt;&lt;contributors&gt;&lt;authors&gt;&lt;author&gt;Steves, Franklin&lt;/author&gt;&lt;author&gt;Teytelboym, Alexander&lt;/author&gt;&lt;/authors&gt;&lt;/contributors&gt;&lt;titles&gt;&lt;title&gt;Political economy of climate change policy&lt;/title&gt;&lt;secondary-title&gt;Smith School Working Paper Series, SSEE Working Paper 13-02, https://www.smithschool.ox.ac.uk/sites/default/files/2022-03/Political-Economy-of-Climate-Change-Policy.pdf&lt;/secondary-title&gt;&lt;/titles&gt;&lt;periodical&gt;&lt;full-title&gt;Smith School Working Paper Series, SSEE Working Paper 13-02, https://www.smithschool.ox.ac.uk/sites/default/files/2022-03/Political-Economy-of-Climate-Change-Policy.pdf&lt;/full-title&gt;&lt;/periodical&gt;&lt;dates&gt;&lt;year&gt;2013&lt;/year&gt;&lt;/dates&gt;&lt;urls&gt;&lt;/urls&gt;&lt;/record&gt;&lt;/Cite&gt;&lt;/EndNote&gt;</w:instrText>
            </w:r>
            <w:r w:rsidRPr="002228B7">
              <w:rPr>
                <w:rFonts w:cs="Calibri"/>
                <w:sz w:val="20"/>
                <w:szCs w:val="20"/>
              </w:rPr>
              <w:fldChar w:fldCharType="separate"/>
            </w:r>
            <w:r w:rsidR="00BA024D" w:rsidRPr="006D5D10">
              <w:rPr>
                <w:rFonts w:cs="Calibri"/>
                <w:noProof/>
                <w:sz w:val="20"/>
                <w:szCs w:val="20"/>
                <w:lang w:val="en-GB"/>
              </w:rPr>
              <w:t>(Averchenkova and Bassi 2016; Steves and Teytelboym 2013)</w:t>
            </w:r>
            <w:r w:rsidRPr="002228B7">
              <w:rPr>
                <w:rFonts w:cs="Calibri"/>
                <w:sz w:val="20"/>
                <w:szCs w:val="20"/>
              </w:rPr>
              <w:fldChar w:fldCharType="end"/>
            </w:r>
          </w:p>
        </w:tc>
        <w:tc>
          <w:tcPr>
            <w:tcW w:w="2641" w:type="dxa"/>
          </w:tcPr>
          <w:p w14:paraId="5C64F3C7" w14:textId="4D011B81" w:rsidR="00253AFB" w:rsidRPr="002228B7" w:rsidRDefault="00BF3DC1" w:rsidP="008B2EF5">
            <w:pPr>
              <w:spacing w:after="0" w:line="240" w:lineRule="auto"/>
              <w:rPr>
                <w:rFonts w:cs="Calibri"/>
                <w:sz w:val="20"/>
                <w:szCs w:val="20"/>
                <w:highlight w:val="yellow"/>
                <w:lang w:eastAsia="en-US"/>
              </w:rPr>
            </w:pPr>
            <w:hyperlink r:id="rId35" w:anchor="home" w:history="1">
              <w:r w:rsidRPr="002228B7">
                <w:rPr>
                  <w:rStyle w:val="Hyperlink"/>
                  <w:sz w:val="20"/>
                  <w:szCs w:val="20"/>
                </w:rPr>
                <w:t>Home | Worldwide Governance Indicators (worldbank.org)</w:t>
              </w:r>
            </w:hyperlink>
          </w:p>
        </w:tc>
      </w:tr>
      <w:tr w:rsidR="00253AFB" w14:paraId="00B7B12A" w14:textId="77777777" w:rsidTr="004F0DD4">
        <w:trPr>
          <w:cnfStyle w:val="000000100000" w:firstRow="0" w:lastRow="0" w:firstColumn="0" w:lastColumn="0" w:oddVBand="0" w:evenVBand="0" w:oddHBand="1" w:evenHBand="0" w:firstRowFirstColumn="0" w:firstRowLastColumn="0" w:lastRowFirstColumn="0" w:lastRowLastColumn="0"/>
        </w:trPr>
        <w:tc>
          <w:tcPr>
            <w:tcW w:w="2122" w:type="dxa"/>
          </w:tcPr>
          <w:p w14:paraId="6B644D7F" w14:textId="52C67DD5" w:rsidR="00253AFB" w:rsidRPr="00355DC6" w:rsidRDefault="00253AFB" w:rsidP="00FC4FC5">
            <w:pPr>
              <w:spacing w:after="0" w:line="240" w:lineRule="auto"/>
              <w:rPr>
                <w:rFonts w:cs="Calibri"/>
                <w:b/>
                <w:sz w:val="18"/>
                <w:szCs w:val="18"/>
              </w:rPr>
            </w:pPr>
            <w:r w:rsidRPr="00825813">
              <w:rPr>
                <w:rFonts w:cs="Calibri"/>
                <w:sz w:val="18"/>
                <w:szCs w:val="18"/>
              </w:rPr>
              <w:t>Press Freedom Index</w:t>
            </w:r>
          </w:p>
        </w:tc>
        <w:tc>
          <w:tcPr>
            <w:tcW w:w="1915" w:type="dxa"/>
          </w:tcPr>
          <w:p w14:paraId="01FDFAC0" w14:textId="23D62D78" w:rsidR="00253AFB" w:rsidRPr="00355DC6" w:rsidRDefault="00253AFB" w:rsidP="00FC4FC5">
            <w:pPr>
              <w:spacing w:after="0" w:line="240" w:lineRule="auto"/>
              <w:rPr>
                <w:rFonts w:cs="Calibri"/>
                <w:sz w:val="18"/>
                <w:szCs w:val="18"/>
                <w:lang w:eastAsia="en-US"/>
              </w:rPr>
            </w:pPr>
            <w:r w:rsidRPr="00825813">
              <w:rPr>
                <w:rFonts w:cs="Calibri"/>
                <w:sz w:val="18"/>
                <w:szCs w:val="18"/>
              </w:rPr>
              <w:t>continuous index</w:t>
            </w:r>
          </w:p>
        </w:tc>
        <w:tc>
          <w:tcPr>
            <w:tcW w:w="2618" w:type="dxa"/>
          </w:tcPr>
          <w:p w14:paraId="4BEF2957" w14:textId="47FCC278" w:rsidR="00253AFB" w:rsidRPr="00355DC6" w:rsidRDefault="0021483D" w:rsidP="00FC4FC5">
            <w:pPr>
              <w:spacing w:after="0" w:line="240" w:lineRule="auto"/>
              <w:rPr>
                <w:rFonts w:cs="Calibri"/>
                <w:sz w:val="18"/>
                <w:szCs w:val="18"/>
                <w:lang w:eastAsia="en-US"/>
              </w:rPr>
            </w:pPr>
            <w:r w:rsidRPr="004B7679">
              <w:rPr>
                <w:rFonts w:cs="Calibri"/>
                <w:sz w:val="18"/>
                <w:szCs w:val="18"/>
              </w:rPr>
              <w:t xml:space="preserve">RSF </w:t>
            </w:r>
            <w:r w:rsidRPr="004B7679">
              <w:rPr>
                <w:rFonts w:cs="Calibri"/>
                <w:sz w:val="18"/>
                <w:szCs w:val="18"/>
              </w:rPr>
              <w:fldChar w:fldCharType="begin"/>
            </w:r>
            <w:r w:rsidR="00AD062E">
              <w:rPr>
                <w:rFonts w:cs="Calibri"/>
                <w:sz w:val="18"/>
                <w:szCs w:val="18"/>
              </w:rPr>
              <w:instrText xml:space="preserve"> ADDIN EN.CITE &lt;EndNote&gt;&lt;Cite ExcludeAuth="1"&gt;&lt;Author&gt;RSF&lt;/Author&gt;&lt;Year&gt;2024&lt;/Year&gt;&lt;RecNum&gt;4237&lt;/RecNum&gt;&lt;DisplayText&gt;(2024)&lt;/DisplayText&gt;&lt;record&gt;&lt;rec-number&gt;4237&lt;/rec-number&gt;&lt;foreign-keys&gt;&lt;key app="EN" db-id="50fsrxwzle2xapewrtovwwr7pw9f0e0zxxd5" timestamp="1719995713"&gt;4237&lt;/key&gt;&lt;/foreign-keys&gt;&lt;ref-type name="Generic"&gt;13&lt;/ref-type&gt;&lt;contributors&gt;&lt;authors&gt;&lt;author&gt;RSF,&lt;/author&gt;&lt;/authors&gt;&lt;/contributors&gt;&lt;titles&gt;&lt;title&gt;RSF&amp;apos;s World Press Freedom Index, https://rsf.org/en/index&lt;/title&gt;&lt;/titles&gt;&lt;dates&gt;&lt;year&gt;2024&lt;/year&gt;&lt;/dates&gt;&lt;urls&gt;&lt;/urls&gt;&lt;/record&gt;&lt;/Cite&gt;&lt;/EndNote&gt;</w:instrText>
            </w:r>
            <w:r w:rsidRPr="004B7679">
              <w:rPr>
                <w:rFonts w:cs="Calibri"/>
                <w:sz w:val="18"/>
                <w:szCs w:val="18"/>
              </w:rPr>
              <w:fldChar w:fldCharType="separate"/>
            </w:r>
            <w:r w:rsidR="00AD062E">
              <w:rPr>
                <w:rFonts w:cs="Calibri"/>
                <w:noProof/>
                <w:sz w:val="18"/>
                <w:szCs w:val="18"/>
              </w:rPr>
              <w:t>(2024)</w:t>
            </w:r>
            <w:r w:rsidRPr="004B7679">
              <w:rPr>
                <w:rFonts w:cs="Calibri"/>
                <w:sz w:val="18"/>
                <w:szCs w:val="18"/>
              </w:rPr>
              <w:fldChar w:fldCharType="end"/>
            </w:r>
            <w:r w:rsidR="00696E67">
              <w:rPr>
                <w:rFonts w:cs="Calibri"/>
                <w:sz w:val="18"/>
                <w:szCs w:val="18"/>
              </w:rPr>
              <w:t xml:space="preserve"> </w:t>
            </w:r>
            <w:r w:rsidR="00696E67" w:rsidRPr="008537B5">
              <w:rPr>
                <w:sz w:val="20"/>
                <w:szCs w:val="20"/>
              </w:rPr>
              <w:fldChar w:fldCharType="begin"/>
            </w:r>
            <w:r w:rsidR="00BA024D">
              <w:rPr>
                <w:sz w:val="20"/>
                <w:szCs w:val="20"/>
              </w:rPr>
              <w:instrText xml:space="preserve"> ADDIN EN.CITE &lt;EndNote&gt;&lt;Cite&gt;&lt;Author&gt;Steves&lt;/Author&gt;&lt;Year&gt;2013&lt;/Year&gt;&lt;RecNum&gt;4211&lt;/RecNum&gt;&lt;DisplayText&gt;(Steves and Teytelboym 2013)&lt;/DisplayText&gt;&lt;record&gt;&lt;rec-number&gt;4211&lt;/rec-number&gt;&lt;foreign-keys&gt;&lt;key app="EN" db-id="50fsrxwzle2xapewrtovwwr7pw9f0e0zxxd5" timestamp="1719167128"&gt;4211&lt;/key&gt;&lt;/foreign-keys&gt;&lt;ref-type name="Journal Article"&gt;17&lt;/ref-type&gt;&lt;contributors&gt;&lt;authors&gt;&lt;author&gt;Steves, Franklin&lt;/author&gt;&lt;author&gt;Teytelboym, Alexander&lt;/author&gt;&lt;/authors&gt;&lt;/contributors&gt;&lt;titles&gt;&lt;title&gt;Political economy of climate change policy&lt;/title&gt;&lt;secondary-title&gt;Smith School Working Paper Series, SSEE Working Paper 13-02, https://www.smithschool.ox.ac.uk/sites/default/files/2022-03/Political-Economy-of-Climate-Change-Policy.pdf&lt;/secondary-title&gt;&lt;/titles&gt;&lt;periodical&gt;&lt;full-title&gt;Smith School Working Paper Series, SSEE Working Paper 13-02, https://www.smithschool.ox.ac.uk/sites/default/files/2022-03/Political-Economy-of-Climate-Change-Policy.pdf&lt;/full-title&gt;&lt;/periodical&gt;&lt;dates&gt;&lt;year&gt;2013&lt;/year&gt;&lt;/dates&gt;&lt;urls&gt;&lt;/urls&gt;&lt;/record&gt;&lt;/Cite&gt;&lt;/EndNote&gt;</w:instrText>
            </w:r>
            <w:r w:rsidR="00696E67" w:rsidRPr="008537B5">
              <w:rPr>
                <w:sz w:val="20"/>
                <w:szCs w:val="20"/>
              </w:rPr>
              <w:fldChar w:fldCharType="separate"/>
            </w:r>
            <w:r w:rsidR="00BA024D">
              <w:rPr>
                <w:noProof/>
                <w:sz w:val="20"/>
                <w:szCs w:val="20"/>
              </w:rPr>
              <w:t>(Steves and Teytelboym 2013)</w:t>
            </w:r>
            <w:r w:rsidR="00696E67" w:rsidRPr="008537B5">
              <w:rPr>
                <w:sz w:val="20"/>
                <w:szCs w:val="20"/>
              </w:rPr>
              <w:fldChar w:fldCharType="end"/>
            </w:r>
          </w:p>
        </w:tc>
        <w:tc>
          <w:tcPr>
            <w:tcW w:w="2641" w:type="dxa"/>
          </w:tcPr>
          <w:p w14:paraId="3111CBBE" w14:textId="3E88FC34" w:rsidR="00253AFB" w:rsidRPr="002228B7" w:rsidRDefault="00EA4177" w:rsidP="00FC4FC5">
            <w:pPr>
              <w:spacing w:after="0" w:line="240" w:lineRule="auto"/>
              <w:rPr>
                <w:rFonts w:cs="Calibri"/>
                <w:sz w:val="20"/>
                <w:szCs w:val="20"/>
                <w:highlight w:val="yellow"/>
                <w:lang w:eastAsia="en-US"/>
              </w:rPr>
            </w:pPr>
            <w:hyperlink r:id="rId36" w:history="1">
              <w:r w:rsidRPr="002228B7">
                <w:rPr>
                  <w:rStyle w:val="Hyperlink"/>
                  <w:sz w:val="20"/>
                  <w:szCs w:val="20"/>
                </w:rPr>
                <w:t>Index | RSF</w:t>
              </w:r>
            </w:hyperlink>
          </w:p>
        </w:tc>
      </w:tr>
      <w:tr w:rsidR="00253AFB" w14:paraId="7B41AB89" w14:textId="77777777" w:rsidTr="004F0DD4">
        <w:tc>
          <w:tcPr>
            <w:tcW w:w="2122" w:type="dxa"/>
          </w:tcPr>
          <w:p w14:paraId="3A4BADAF" w14:textId="1E9F7DF3" w:rsidR="00253AFB" w:rsidRPr="00355DC6" w:rsidRDefault="00253AFB" w:rsidP="00FC4FC5">
            <w:pPr>
              <w:spacing w:after="0" w:line="240" w:lineRule="auto"/>
              <w:rPr>
                <w:rFonts w:cs="Calibri"/>
                <w:sz w:val="18"/>
                <w:szCs w:val="18"/>
                <w:lang w:eastAsia="en-US"/>
              </w:rPr>
            </w:pPr>
            <w:r w:rsidRPr="00355DC6">
              <w:rPr>
                <w:rFonts w:cs="Calibri"/>
                <w:sz w:val="18"/>
                <w:szCs w:val="18"/>
                <w:lang w:eastAsia="en-US"/>
              </w:rPr>
              <w:t>Climate Change Risk Index</w:t>
            </w:r>
            <w:r w:rsidRPr="00825813" w:rsidDel="00C02912">
              <w:rPr>
                <w:rFonts w:cs="Calibri"/>
                <w:sz w:val="18"/>
                <w:szCs w:val="18"/>
              </w:rPr>
              <w:t xml:space="preserve"> </w:t>
            </w:r>
          </w:p>
        </w:tc>
        <w:tc>
          <w:tcPr>
            <w:tcW w:w="1915" w:type="dxa"/>
          </w:tcPr>
          <w:p w14:paraId="0452DDBB" w14:textId="67AF8806" w:rsidR="00253AFB" w:rsidRPr="00355DC6" w:rsidRDefault="00253AFB" w:rsidP="00FC4FC5">
            <w:pPr>
              <w:spacing w:after="0" w:line="240" w:lineRule="auto"/>
              <w:rPr>
                <w:rFonts w:cs="Calibri"/>
                <w:sz w:val="18"/>
                <w:szCs w:val="18"/>
                <w:lang w:eastAsia="en-US"/>
              </w:rPr>
            </w:pPr>
            <w:r w:rsidRPr="00825813">
              <w:rPr>
                <w:rFonts w:cs="Calibri"/>
                <w:sz w:val="18"/>
                <w:szCs w:val="18"/>
              </w:rPr>
              <w:t>INFORM Risk Index</w:t>
            </w:r>
          </w:p>
        </w:tc>
        <w:tc>
          <w:tcPr>
            <w:tcW w:w="2618" w:type="dxa"/>
          </w:tcPr>
          <w:p w14:paraId="7EEBF08E" w14:textId="38AB831E" w:rsidR="00253AFB" w:rsidRPr="00355DC6" w:rsidRDefault="0021483D" w:rsidP="00FC4FC5">
            <w:pPr>
              <w:spacing w:after="0" w:line="240" w:lineRule="auto"/>
              <w:rPr>
                <w:rFonts w:cs="Calibri"/>
                <w:sz w:val="18"/>
                <w:szCs w:val="18"/>
                <w:lang w:eastAsia="en-US"/>
              </w:rPr>
            </w:pPr>
            <w:r>
              <w:rPr>
                <w:rFonts w:cs="Calibri"/>
                <w:sz w:val="18"/>
                <w:szCs w:val="18"/>
                <w:lang w:val="en-GB"/>
              </w:rPr>
              <w:t xml:space="preserve">INFORM </w:t>
            </w:r>
            <w:r w:rsidR="00DA581C">
              <w:rPr>
                <w:rFonts w:cs="Calibri"/>
                <w:sz w:val="18"/>
                <w:szCs w:val="18"/>
              </w:rPr>
              <w:fldChar w:fldCharType="begin"/>
            </w:r>
            <w:r w:rsidR="00BA024D">
              <w:rPr>
                <w:rFonts w:cs="Calibri"/>
                <w:sz w:val="18"/>
                <w:szCs w:val="18"/>
              </w:rPr>
              <w:instrText xml:space="preserve"> ADDIN EN.CITE &lt;EndNote&gt;&lt;Cite&gt;&lt;Author&gt;Inform—Global&lt;/Author&gt;&lt;Year&gt;2024&lt;/Year&gt;&lt;RecNum&gt;4251&lt;/RecNum&gt;&lt;DisplayText&gt;(Inform—Global 2024)&lt;/DisplayText&gt;&lt;record&gt;&lt;rec-number&gt;4251&lt;/rec-number&gt;&lt;foreign-keys&gt;&lt;key app="EN" db-id="50fsrxwzle2xapewrtovwwr7pw9f0e0zxxd5" timestamp="1724356994"&gt;4251&lt;/key&gt;&lt;/foreign-keys&gt;&lt;ref-type name="Generic"&gt;13&lt;/ref-type&gt;&lt;contributors&gt;&lt;authors&gt;&lt;author&gt;Inform—Global, Inform&lt;/author&gt;&lt;/authors&gt;&lt;/contributors&gt;&lt;titles&gt;&lt;title&gt;Open-Source Risk Assessment for Humanitarian Crises and Disasters, https://drmkc.jrc.ec.europa.eu/inform-index&lt;/title&gt;&lt;/titles&gt;&lt;dates&gt;&lt;year&gt;2024&lt;/year&gt;&lt;/dates&gt;&lt;urls&gt;&lt;/urls&gt;&lt;/record&gt;&lt;/Cite&gt;&lt;/EndNote&gt;</w:instrText>
            </w:r>
            <w:r w:rsidR="00DA581C">
              <w:rPr>
                <w:rFonts w:cs="Calibri"/>
                <w:sz w:val="18"/>
                <w:szCs w:val="18"/>
              </w:rPr>
              <w:fldChar w:fldCharType="separate"/>
            </w:r>
            <w:r w:rsidR="00BA024D">
              <w:rPr>
                <w:rFonts w:cs="Calibri"/>
                <w:noProof/>
                <w:sz w:val="18"/>
                <w:szCs w:val="18"/>
              </w:rPr>
              <w:t>(Inform—Global 2024)</w:t>
            </w:r>
            <w:r w:rsidR="00DA581C">
              <w:rPr>
                <w:rFonts w:cs="Calibri"/>
                <w:sz w:val="18"/>
                <w:szCs w:val="18"/>
              </w:rPr>
              <w:fldChar w:fldCharType="end"/>
            </w:r>
          </w:p>
        </w:tc>
        <w:tc>
          <w:tcPr>
            <w:tcW w:w="2641" w:type="dxa"/>
          </w:tcPr>
          <w:p w14:paraId="590D9FC6" w14:textId="1AA7D05D" w:rsidR="00B95E9B" w:rsidRPr="002228B7" w:rsidRDefault="00EE7922" w:rsidP="00B95E9B">
            <w:pPr>
              <w:spacing w:after="0" w:line="240" w:lineRule="auto"/>
              <w:rPr>
                <w:rStyle w:val="Hyperlink"/>
                <w:sz w:val="20"/>
                <w:szCs w:val="20"/>
              </w:rPr>
            </w:pPr>
            <w:hyperlink r:id="rId37" w:anchor="ad1" w:history="1">
              <w:r w:rsidRPr="002228B7">
                <w:rPr>
                  <w:rStyle w:val="Hyperlink"/>
                  <w:sz w:val="20"/>
                  <w:szCs w:val="20"/>
                </w:rPr>
                <w:t>IMF Adap</w:t>
              </w:r>
              <w:r w:rsidR="00864B37">
                <w:rPr>
                  <w:rStyle w:val="Hyperlink"/>
                  <w:sz w:val="20"/>
                  <w:szCs w:val="20"/>
                </w:rPr>
                <w:t>t</w:t>
              </w:r>
              <w:r w:rsidRPr="002228B7">
                <w:rPr>
                  <w:rStyle w:val="Hyperlink"/>
                  <w:sz w:val="20"/>
                  <w:szCs w:val="20"/>
                </w:rPr>
                <w:t>ation</w:t>
              </w:r>
            </w:hyperlink>
          </w:p>
          <w:p w14:paraId="6A5EA5F0" w14:textId="68A3E522" w:rsidR="00253AFB" w:rsidRPr="002228B7" w:rsidRDefault="00563895" w:rsidP="00FC4FC5">
            <w:pPr>
              <w:spacing w:after="0" w:line="240" w:lineRule="auto"/>
              <w:rPr>
                <w:rFonts w:cs="Calibri"/>
                <w:sz w:val="20"/>
                <w:szCs w:val="20"/>
                <w:highlight w:val="yellow"/>
                <w:lang w:eastAsia="en-US"/>
              </w:rPr>
            </w:pPr>
            <w:hyperlink r:id="rId38" w:history="1">
              <w:r w:rsidRPr="002228B7">
                <w:rPr>
                  <w:rStyle w:val="Hyperlink"/>
                  <w:rFonts w:cs="Calibri"/>
                  <w:sz w:val="20"/>
                  <w:szCs w:val="20"/>
                  <w:lang w:eastAsia="en-US"/>
                </w:rPr>
                <w:t>EU DRMKC</w:t>
              </w:r>
            </w:hyperlink>
          </w:p>
        </w:tc>
      </w:tr>
    </w:tbl>
    <w:p w14:paraId="60CBCB17" w14:textId="6FBF0A99" w:rsidR="00BB35A6" w:rsidRDefault="00B84FE0" w:rsidP="00B84FE0">
      <w:pPr>
        <w:rPr>
          <w:rFonts w:eastAsiaTheme="majorEastAsia"/>
          <w:sz w:val="20"/>
          <w:szCs w:val="18"/>
          <w:lang w:val="en-US"/>
        </w:rPr>
      </w:pPr>
      <w:bookmarkStart w:id="7" w:name="_Hlk194089865"/>
      <w:r w:rsidRPr="0088189C">
        <w:rPr>
          <w:rFonts w:eastAsiaTheme="majorEastAsia"/>
          <w:sz w:val="20"/>
          <w:szCs w:val="18"/>
          <w:lang w:val="en-US"/>
        </w:rPr>
        <w:t>* Voice and accountability captures perceptions of the extent to which a country's citizens are able to participate in selecting their government, as well as freedom of expression, freedom of association, and a free media</w:t>
      </w:r>
    </w:p>
    <w:p w14:paraId="0F068A05" w14:textId="77777777" w:rsidR="00BB35A6" w:rsidRDefault="00BB35A6">
      <w:pPr>
        <w:spacing w:after="160" w:line="259" w:lineRule="auto"/>
        <w:rPr>
          <w:rFonts w:eastAsiaTheme="majorEastAsia"/>
          <w:sz w:val="20"/>
          <w:szCs w:val="18"/>
          <w:lang w:val="en-US"/>
        </w:rPr>
      </w:pPr>
      <w:r>
        <w:rPr>
          <w:rFonts w:eastAsiaTheme="majorEastAsia"/>
          <w:sz w:val="20"/>
          <w:szCs w:val="18"/>
          <w:lang w:val="en-US"/>
        </w:rPr>
        <w:br w:type="page"/>
      </w:r>
    </w:p>
    <w:bookmarkEnd w:id="7"/>
    <w:p w14:paraId="322B19A0" w14:textId="13A6DAE6" w:rsidR="00102F32" w:rsidRPr="005D3765" w:rsidRDefault="00102F32" w:rsidP="005D3765">
      <w:pPr>
        <w:pStyle w:val="Caption"/>
      </w:pPr>
      <w:r w:rsidRPr="005D3765">
        <w:t>Table S.</w:t>
      </w:r>
      <w:r w:rsidR="00C00C8A" w:rsidRPr="005D3765">
        <w:t>3</w:t>
      </w:r>
      <w:r w:rsidRPr="005D3765">
        <w:t xml:space="preserve">: List of Indicators </w:t>
      </w:r>
      <w:r w:rsidR="006B0AB2" w:rsidRPr="005D3765">
        <w:t>that have been elimi</w:t>
      </w:r>
      <w:r w:rsidR="0087558B" w:rsidRPr="005D3765">
        <w:t>nat</w:t>
      </w:r>
      <w:r w:rsidR="006B0AB2" w:rsidRPr="005D3765">
        <w:t>ed</w:t>
      </w:r>
      <w:r w:rsidRPr="005D3765">
        <w:t xml:space="preserve"> to characterise determinants of net-zero targets</w:t>
      </w:r>
      <w:r w:rsidR="00057733" w:rsidRPr="005D3765">
        <w:t xml:space="preserve">, and the reasons for </w:t>
      </w:r>
      <w:r w:rsidR="005D3765" w:rsidRPr="005D3765">
        <w:t>omission.</w:t>
      </w:r>
      <w:r w:rsidR="00693D57" w:rsidRPr="00693D57">
        <w:t xml:space="preserve"> </w:t>
      </w:r>
      <w:r w:rsidR="00CF0E60" w:rsidRPr="00CF0E60">
        <w:t>If the data for at least 1</w:t>
      </w:r>
      <w:r w:rsidR="003E2261">
        <w:t>5</w:t>
      </w:r>
      <w:r w:rsidR="00CF0E60" w:rsidRPr="00CF0E60">
        <w:t>% of the countries were missing or showed gaps, then we excluded the indicator as too sparse.</w:t>
      </w:r>
      <w:r w:rsidR="00B00366" w:rsidRPr="00B00366">
        <w:t xml:space="preserve"> For VIF, </w:t>
      </w:r>
      <w:r w:rsidR="00B00366">
        <w:t>we</w:t>
      </w:r>
      <w:r w:rsidR="00B00366" w:rsidRPr="00B00366">
        <w:t xml:space="preserve"> excluded indicators by iteratively removing the single indicator with the highest VIF until the maximum VIF &lt; 10, after first imputing missing values to make VIF computable.</w:t>
      </w:r>
    </w:p>
    <w:tbl>
      <w:tblPr>
        <w:tblStyle w:val="GridTable4-Accent1"/>
        <w:tblW w:w="0" w:type="auto"/>
        <w:tblLook w:val="0420" w:firstRow="1" w:lastRow="0" w:firstColumn="0" w:lastColumn="0" w:noHBand="0" w:noVBand="1"/>
      </w:tblPr>
      <w:tblGrid>
        <w:gridCol w:w="1911"/>
        <w:gridCol w:w="1508"/>
        <w:gridCol w:w="1448"/>
        <w:gridCol w:w="1731"/>
        <w:gridCol w:w="2382"/>
      </w:tblGrid>
      <w:tr w:rsidR="008B473E" w:rsidRPr="00D90841" w14:paraId="464E01E0" w14:textId="77777777" w:rsidTr="002228B7">
        <w:trPr>
          <w:cnfStyle w:val="100000000000" w:firstRow="1" w:lastRow="0" w:firstColumn="0" w:lastColumn="0" w:oddVBand="0" w:evenVBand="0" w:oddHBand="0" w:evenHBand="0" w:firstRowFirstColumn="0" w:firstRowLastColumn="0" w:lastRowFirstColumn="0" w:lastRowLastColumn="0"/>
        </w:trPr>
        <w:tc>
          <w:tcPr>
            <w:tcW w:w="1911" w:type="dxa"/>
          </w:tcPr>
          <w:p w14:paraId="32ADBE74" w14:textId="77777777" w:rsidR="00253AFB" w:rsidRPr="008B473E" w:rsidRDefault="00253AFB" w:rsidP="00253AFB">
            <w:pPr>
              <w:spacing w:after="0" w:line="240" w:lineRule="auto"/>
              <w:rPr>
                <w:rFonts w:cs="Calibri"/>
                <w:b w:val="0"/>
                <w:sz w:val="18"/>
                <w:szCs w:val="18"/>
                <w:lang w:eastAsia="en-US"/>
              </w:rPr>
            </w:pPr>
            <w:r w:rsidRPr="008B473E">
              <w:rPr>
                <w:rFonts w:cs="Calibri"/>
                <w:b w:val="0"/>
                <w:sz w:val="18"/>
                <w:szCs w:val="18"/>
              </w:rPr>
              <w:t>Indicators that have been eliminated</w:t>
            </w:r>
          </w:p>
        </w:tc>
        <w:tc>
          <w:tcPr>
            <w:tcW w:w="1508" w:type="dxa"/>
          </w:tcPr>
          <w:p w14:paraId="4E703E28" w14:textId="524C65D1" w:rsidR="00253AFB" w:rsidRPr="008B473E" w:rsidRDefault="00253AFB" w:rsidP="00253AFB">
            <w:pPr>
              <w:spacing w:after="0" w:line="240" w:lineRule="auto"/>
              <w:rPr>
                <w:rFonts w:cs="Calibri"/>
                <w:sz w:val="18"/>
                <w:szCs w:val="18"/>
                <w:lang w:eastAsia="en-US"/>
              </w:rPr>
            </w:pPr>
            <w:r w:rsidRPr="008B473E">
              <w:rPr>
                <w:rFonts w:cs="Calibri"/>
                <w:sz w:val="18"/>
                <w:szCs w:val="18"/>
                <w:lang w:eastAsia="en-US"/>
              </w:rPr>
              <w:t>Unit</w:t>
            </w:r>
          </w:p>
        </w:tc>
        <w:tc>
          <w:tcPr>
            <w:tcW w:w="1448" w:type="dxa"/>
          </w:tcPr>
          <w:p w14:paraId="430D7274" w14:textId="2070CCE8" w:rsidR="00253AFB" w:rsidRPr="008B473E" w:rsidRDefault="00253AFB" w:rsidP="00253AFB">
            <w:pPr>
              <w:spacing w:after="0" w:line="240" w:lineRule="auto"/>
              <w:rPr>
                <w:rFonts w:cs="Calibri"/>
                <w:sz w:val="18"/>
                <w:szCs w:val="18"/>
                <w:lang w:eastAsia="en-US"/>
              </w:rPr>
            </w:pPr>
            <w:r w:rsidRPr="008B473E">
              <w:rPr>
                <w:rFonts w:cs="Calibri"/>
                <w:sz w:val="18"/>
                <w:szCs w:val="18"/>
                <w:lang w:eastAsia="en-US"/>
              </w:rPr>
              <w:t>Reason for omission</w:t>
            </w:r>
          </w:p>
        </w:tc>
        <w:tc>
          <w:tcPr>
            <w:tcW w:w="1731" w:type="dxa"/>
          </w:tcPr>
          <w:p w14:paraId="75EC9185" w14:textId="2A5761AD" w:rsidR="00253AFB" w:rsidRPr="008B473E" w:rsidRDefault="00253AFB" w:rsidP="00253AFB">
            <w:pPr>
              <w:spacing w:after="0" w:line="240" w:lineRule="auto"/>
              <w:rPr>
                <w:rFonts w:cs="Calibri"/>
                <w:sz w:val="18"/>
                <w:szCs w:val="18"/>
              </w:rPr>
            </w:pPr>
            <w:r w:rsidRPr="008B473E">
              <w:rPr>
                <w:rFonts w:cs="Calibri"/>
                <w:sz w:val="18"/>
                <w:szCs w:val="18"/>
                <w:lang w:eastAsia="en-US"/>
              </w:rPr>
              <w:t>Literature Source</w:t>
            </w:r>
          </w:p>
        </w:tc>
        <w:tc>
          <w:tcPr>
            <w:tcW w:w="2382" w:type="dxa"/>
          </w:tcPr>
          <w:p w14:paraId="0F97A32A" w14:textId="754AF42C" w:rsidR="00253AFB" w:rsidRPr="008B473E" w:rsidRDefault="00253AFB" w:rsidP="00253AFB">
            <w:pPr>
              <w:spacing w:after="0" w:line="240" w:lineRule="auto"/>
              <w:rPr>
                <w:rFonts w:cs="Calibri"/>
                <w:sz w:val="18"/>
                <w:szCs w:val="18"/>
              </w:rPr>
            </w:pPr>
            <w:r w:rsidRPr="008B473E">
              <w:rPr>
                <w:rFonts w:cs="Calibri"/>
                <w:sz w:val="18"/>
                <w:szCs w:val="18"/>
                <w:lang w:eastAsia="en-US"/>
              </w:rPr>
              <w:t>Data sources</w:t>
            </w:r>
          </w:p>
        </w:tc>
      </w:tr>
      <w:tr w:rsidR="008B473E" w:rsidRPr="00D90841" w14:paraId="2D65E2B0" w14:textId="77777777" w:rsidTr="002228B7">
        <w:trPr>
          <w:cnfStyle w:val="000000100000" w:firstRow="0" w:lastRow="0" w:firstColumn="0" w:lastColumn="0" w:oddVBand="0" w:evenVBand="0" w:oddHBand="1" w:evenHBand="0" w:firstRowFirstColumn="0" w:firstRowLastColumn="0" w:lastRowFirstColumn="0" w:lastRowLastColumn="0"/>
        </w:trPr>
        <w:tc>
          <w:tcPr>
            <w:tcW w:w="1911" w:type="dxa"/>
          </w:tcPr>
          <w:p w14:paraId="53EC0772" w14:textId="77777777" w:rsidR="00C03F9E" w:rsidRPr="008B473E" w:rsidRDefault="00C03F9E" w:rsidP="00C03F9E">
            <w:pPr>
              <w:spacing w:after="0" w:line="240" w:lineRule="auto"/>
              <w:rPr>
                <w:rFonts w:cs="Calibri"/>
                <w:sz w:val="18"/>
                <w:szCs w:val="18"/>
                <w:lang w:eastAsia="en-US"/>
              </w:rPr>
            </w:pPr>
            <w:r w:rsidRPr="008B473E">
              <w:rPr>
                <w:rFonts w:cs="Calibri"/>
                <w:sz w:val="18"/>
                <w:szCs w:val="18"/>
              </w:rPr>
              <w:t xml:space="preserve">Access to electricity </w:t>
            </w:r>
          </w:p>
        </w:tc>
        <w:tc>
          <w:tcPr>
            <w:tcW w:w="1508" w:type="dxa"/>
          </w:tcPr>
          <w:p w14:paraId="20E67AC8" w14:textId="77777777" w:rsidR="00C03F9E" w:rsidRPr="008B473E" w:rsidRDefault="00C03F9E" w:rsidP="00C03F9E">
            <w:pPr>
              <w:spacing w:after="0" w:line="240" w:lineRule="auto"/>
              <w:rPr>
                <w:rFonts w:cs="Calibri"/>
                <w:sz w:val="18"/>
                <w:szCs w:val="18"/>
                <w:lang w:eastAsia="en-US"/>
              </w:rPr>
            </w:pPr>
            <w:r w:rsidRPr="008B473E">
              <w:rPr>
                <w:rFonts w:cs="Calibri"/>
                <w:sz w:val="18"/>
                <w:szCs w:val="18"/>
                <w:lang w:eastAsia="en-US"/>
              </w:rPr>
              <w:t>% of population</w:t>
            </w:r>
          </w:p>
        </w:tc>
        <w:tc>
          <w:tcPr>
            <w:tcW w:w="1448" w:type="dxa"/>
          </w:tcPr>
          <w:p w14:paraId="45010061" w14:textId="77777777" w:rsidR="00C03F9E" w:rsidRPr="008B473E" w:rsidRDefault="00C03F9E" w:rsidP="00C03F9E">
            <w:pPr>
              <w:spacing w:after="0" w:line="240" w:lineRule="auto"/>
              <w:rPr>
                <w:rFonts w:cs="Calibri"/>
                <w:sz w:val="18"/>
                <w:szCs w:val="18"/>
                <w:lang w:eastAsia="en-US"/>
              </w:rPr>
            </w:pPr>
            <w:r w:rsidRPr="008B473E">
              <w:rPr>
                <w:rFonts w:cs="Calibri"/>
                <w:sz w:val="18"/>
                <w:szCs w:val="18"/>
                <w:lang w:eastAsia="en-US"/>
              </w:rPr>
              <w:t>Uninformative (very few outliers)</w:t>
            </w:r>
          </w:p>
        </w:tc>
        <w:tc>
          <w:tcPr>
            <w:tcW w:w="1731" w:type="dxa"/>
          </w:tcPr>
          <w:p w14:paraId="52786C25" w14:textId="45716D01" w:rsidR="00C03F9E" w:rsidRPr="008B473E" w:rsidRDefault="00C03F9E" w:rsidP="00C03F9E">
            <w:pPr>
              <w:spacing w:after="0" w:line="240" w:lineRule="auto"/>
              <w:rPr>
                <w:rFonts w:cs="Calibri"/>
                <w:sz w:val="18"/>
                <w:szCs w:val="18"/>
              </w:rPr>
            </w:pPr>
            <w:r w:rsidRPr="008B473E">
              <w:rPr>
                <w:rFonts w:cs="Calibri"/>
                <w:sz w:val="18"/>
                <w:szCs w:val="18"/>
                <w:lang w:eastAsia="en-US"/>
              </w:rPr>
              <w:fldChar w:fldCharType="begin"/>
            </w:r>
            <w:r w:rsidR="00BA024D">
              <w:rPr>
                <w:rFonts w:cs="Calibri"/>
                <w:sz w:val="18"/>
                <w:szCs w:val="18"/>
                <w:lang w:eastAsia="en-US"/>
              </w:rPr>
              <w:instrText xml:space="preserve"> ADDIN EN.CITE &lt;EndNote&gt;&lt;Cite&gt;&lt;Author&gt;Dioha&lt;/Author&gt;&lt;Year&gt;2020&lt;/Year&gt;&lt;RecNum&gt;4204&lt;/RecNum&gt;&lt;DisplayText&gt;(Dioha and Kumar 2020)&lt;/DisplayText&gt;&lt;record&gt;&lt;rec-number&gt;4204&lt;/rec-number&gt;&lt;foreign-keys&gt;&lt;key app="EN" db-id="50fsrxwzle2xapewrtovwwr7pw9f0e0zxxd5" timestamp="1719158852"&gt;4204&lt;/key&gt;&lt;/foreign-keys&gt;&lt;ref-type name="Journal Article"&gt;17&lt;/ref-type&gt;&lt;contributors&gt;&lt;authors&gt;&lt;author&gt;Dioha, Michael O.&lt;/author&gt;&lt;author&gt;Kumar, Atul&lt;/author&gt;&lt;/authors&gt;&lt;/contributors&gt;&lt;titles&gt;&lt;title&gt;Exploring the energy system impacts of Nigeria&amp;apos;s Nationally Determined Contributions and low-carbon transition to mid-century&lt;/title&gt;&lt;secondary-title&gt;Energy Policy&lt;/secondary-title&gt;&lt;/titles&gt;&lt;periodical&gt;&lt;full-title&gt;Energy Policy&lt;/full-title&gt;&lt;/periodical&gt;&lt;pages&gt;111703&lt;/pages&gt;&lt;volume&gt;144&lt;/volume&gt;&lt;dates&gt;&lt;year&gt;2020&lt;/year&gt;&lt;/dates&gt;&lt;publisher&gt;Elsevier&lt;/publisher&gt;&lt;isbn&gt;0301-4215&lt;/isbn&gt;&lt;urls&gt;&lt;/urls&gt;&lt;electronic-resource-num&gt;https://doi.org/10.1016/j.enpol.2020.111703&lt;/electronic-resource-num&gt;&lt;/record&gt;&lt;/Cite&gt;&lt;/EndNote&gt;</w:instrText>
            </w:r>
            <w:r w:rsidRPr="008B473E">
              <w:rPr>
                <w:rFonts w:cs="Calibri"/>
                <w:sz w:val="18"/>
                <w:szCs w:val="18"/>
                <w:lang w:eastAsia="en-US"/>
              </w:rPr>
              <w:fldChar w:fldCharType="separate"/>
            </w:r>
            <w:r w:rsidR="00BA024D">
              <w:rPr>
                <w:rFonts w:cs="Calibri"/>
                <w:noProof/>
                <w:sz w:val="18"/>
                <w:szCs w:val="18"/>
                <w:lang w:eastAsia="en-US"/>
              </w:rPr>
              <w:t>(Dioha and Kumar 2020)</w:t>
            </w:r>
            <w:r w:rsidRPr="008B473E">
              <w:rPr>
                <w:rFonts w:cs="Calibri"/>
                <w:sz w:val="18"/>
                <w:szCs w:val="18"/>
                <w:lang w:eastAsia="en-US"/>
              </w:rPr>
              <w:fldChar w:fldCharType="end"/>
            </w:r>
          </w:p>
        </w:tc>
        <w:tc>
          <w:tcPr>
            <w:tcW w:w="2382" w:type="dxa"/>
          </w:tcPr>
          <w:p w14:paraId="70D99849" w14:textId="12EE11F9" w:rsidR="00C03F9E" w:rsidRPr="008B473E" w:rsidRDefault="005A2475" w:rsidP="00C03F9E">
            <w:pPr>
              <w:spacing w:after="0" w:line="240" w:lineRule="auto"/>
              <w:rPr>
                <w:rFonts w:cs="Calibri"/>
                <w:sz w:val="18"/>
                <w:szCs w:val="18"/>
              </w:rPr>
            </w:pPr>
            <w:hyperlink r:id="rId39" w:history="1">
              <w:r w:rsidRPr="002228B7">
                <w:rPr>
                  <w:rStyle w:val="Hyperlink"/>
                  <w:sz w:val="20"/>
                  <w:szCs w:val="18"/>
                </w:rPr>
                <w:t>Access to electricity (% of population) | Data (worldbank.org)</w:t>
              </w:r>
            </w:hyperlink>
          </w:p>
        </w:tc>
      </w:tr>
      <w:tr w:rsidR="008B473E" w:rsidRPr="00D90841" w14:paraId="1828B4AC" w14:textId="77777777" w:rsidTr="005F1CF3">
        <w:tc>
          <w:tcPr>
            <w:tcW w:w="1911" w:type="dxa"/>
          </w:tcPr>
          <w:p w14:paraId="287CB3AD" w14:textId="77777777" w:rsidR="00C03F9E" w:rsidRPr="008B473E" w:rsidRDefault="00C03F9E" w:rsidP="00C03F9E">
            <w:pPr>
              <w:spacing w:after="0" w:line="240" w:lineRule="auto"/>
              <w:rPr>
                <w:rFonts w:cs="Calibri"/>
                <w:sz w:val="18"/>
                <w:szCs w:val="18"/>
                <w:lang w:eastAsia="en-US"/>
              </w:rPr>
            </w:pPr>
            <w:r w:rsidRPr="008B473E">
              <w:rPr>
                <w:rFonts w:cs="Calibri"/>
                <w:sz w:val="18"/>
                <w:szCs w:val="18"/>
              </w:rPr>
              <w:t>Adopted Policies</w:t>
            </w:r>
          </w:p>
        </w:tc>
        <w:tc>
          <w:tcPr>
            <w:tcW w:w="1508" w:type="dxa"/>
          </w:tcPr>
          <w:p w14:paraId="5305C96A" w14:textId="77777777" w:rsidR="00C03F9E" w:rsidRPr="008B473E" w:rsidRDefault="00C03F9E" w:rsidP="00C03F9E">
            <w:pPr>
              <w:spacing w:after="0" w:line="240" w:lineRule="auto"/>
              <w:rPr>
                <w:rFonts w:cs="Calibri"/>
                <w:sz w:val="18"/>
                <w:szCs w:val="18"/>
                <w:lang w:eastAsia="en-US"/>
              </w:rPr>
            </w:pPr>
            <w:r w:rsidRPr="008B473E">
              <w:rPr>
                <w:rFonts w:cs="Calibri"/>
                <w:sz w:val="18"/>
                <w:szCs w:val="18"/>
              </w:rPr>
              <w:t>total</w:t>
            </w:r>
          </w:p>
        </w:tc>
        <w:tc>
          <w:tcPr>
            <w:tcW w:w="1448" w:type="dxa"/>
          </w:tcPr>
          <w:p w14:paraId="200CD1FC" w14:textId="77777777" w:rsidR="00C03F9E" w:rsidRPr="008B473E" w:rsidRDefault="00C03F9E" w:rsidP="00C03F9E">
            <w:pPr>
              <w:spacing w:after="0" w:line="240" w:lineRule="auto"/>
              <w:rPr>
                <w:rFonts w:cs="Calibri"/>
                <w:sz w:val="18"/>
                <w:szCs w:val="18"/>
                <w:lang w:eastAsia="en-US"/>
              </w:rPr>
            </w:pPr>
            <w:r w:rsidRPr="00355DC6">
              <w:rPr>
                <w:rFonts w:cs="Calibri"/>
                <w:sz w:val="18"/>
                <w:szCs w:val="18"/>
              </w:rPr>
              <w:t xml:space="preserve">Too sparse </w:t>
            </w:r>
          </w:p>
        </w:tc>
        <w:tc>
          <w:tcPr>
            <w:tcW w:w="1731" w:type="dxa"/>
          </w:tcPr>
          <w:p w14:paraId="26E0684C" w14:textId="384CE49E" w:rsidR="00C03F9E" w:rsidRPr="008B473E" w:rsidRDefault="00C03F9E" w:rsidP="00C03F9E">
            <w:pPr>
              <w:spacing w:after="0" w:line="240" w:lineRule="auto"/>
              <w:rPr>
                <w:rFonts w:cs="Calibri"/>
                <w:sz w:val="18"/>
                <w:szCs w:val="18"/>
              </w:rPr>
            </w:pPr>
            <w:r w:rsidRPr="008B473E">
              <w:rPr>
                <w:rFonts w:cs="Calibri"/>
                <w:sz w:val="18"/>
                <w:szCs w:val="18"/>
              </w:rPr>
              <w:fldChar w:fldCharType="begin"/>
            </w:r>
            <w:r w:rsidR="00BA024D">
              <w:rPr>
                <w:rFonts w:cs="Calibri"/>
                <w:sz w:val="18"/>
                <w:szCs w:val="18"/>
              </w:rPr>
              <w:instrText xml:space="preserve"> ADDIN EN.CITE &lt;EndNote&gt;&lt;Cite&gt;&lt;Author&gt;Nascimento&lt;/Author&gt;&lt;Year&gt;2022&lt;/Year&gt;&lt;RecNum&gt;4048&lt;/RecNum&gt;&lt;DisplayText&gt;(Nascimento et al. 2022)&lt;/DisplayText&gt;&lt;record&gt;&lt;rec-number&gt;4048&lt;/rec-number&gt;&lt;foreign-keys&gt;&lt;key app="EN" db-id="50fsrxwzle2xapewrtovwwr7pw9f0e0zxxd5" timestamp="1652627549"&gt;4048&lt;/key&gt;&lt;/foreign-keys&gt;&lt;ref-type name="Journal Article"&gt;17&lt;/ref-type&gt;&lt;contributors&gt;&lt;authors&gt;&lt;author&gt;Nascimento, Leonardo&lt;/author&gt;&lt;author&gt;Kuramochi, Takeshi&lt;/author&gt;&lt;author&gt;Iacobuta, Gabriela&lt;/author&gt;&lt;author&gt;den Elzen, Michel&lt;/author&gt;&lt;author&gt;Fekete, Hanna&lt;/author&gt;&lt;author&gt;Weishaupt, Marie&lt;/author&gt;&lt;author&gt;van Soest, Heleen Laura&lt;/author&gt;&lt;author&gt;Roelfsema, Mark&lt;/author&gt;&lt;author&gt;Vivero-Serrano, Gustavo De&lt;/author&gt;&lt;author&gt;Lui, Swithin&lt;/author&gt;&lt;author&gt;Hans, Frederic&lt;/author&gt;&lt;author&gt;Jose de Villafranca Casas, Maria&lt;/author&gt;&lt;author&gt;Höhne, Niklas&lt;/author&gt;&lt;/authors&gt;&lt;/contributors&gt;&lt;titles&gt;&lt;title&gt;Twenty years of climate policy: G20 coverage and gaps&lt;/title&gt;&lt;secondary-title&gt;Climate Policy&lt;/secondary-title&gt;&lt;/titles&gt;&lt;periodical&gt;&lt;full-title&gt;Climate Policy&lt;/full-title&gt;&lt;/periodical&gt;&lt;pages&gt;158-174&lt;/pages&gt;&lt;volume&gt;22&lt;/volume&gt;&lt;number&gt;2&lt;/number&gt;&lt;dates&gt;&lt;year&gt;2022&lt;/year&gt;&lt;pub-dates&gt;&lt;date&gt;2022/02/07&lt;/date&gt;&lt;/pub-dates&gt;&lt;/dates&gt;&lt;publisher&gt;Taylor &amp;amp; Francis&lt;/publisher&gt;&lt;isbn&gt;1469-3062&lt;/isbn&gt;&lt;urls&gt;&lt;related-urls&gt;&lt;url&gt;https://doi.org/10.1080/14693062.2021.1993776&lt;/url&gt;&lt;/related-urls&gt;&lt;/urls&gt;&lt;electronic-resource-num&gt;https://doi.org/10.1080/14693062.2021.1993776&lt;/electronic-resource-num&gt;&lt;/record&gt;&lt;/Cite&gt;&lt;/EndNote&gt;</w:instrText>
            </w:r>
            <w:r w:rsidRPr="008B473E">
              <w:rPr>
                <w:rFonts w:cs="Calibri"/>
                <w:sz w:val="18"/>
                <w:szCs w:val="18"/>
              </w:rPr>
              <w:fldChar w:fldCharType="separate"/>
            </w:r>
            <w:r w:rsidR="00BA024D">
              <w:rPr>
                <w:rFonts w:cs="Calibri"/>
                <w:noProof/>
                <w:sz w:val="18"/>
                <w:szCs w:val="18"/>
              </w:rPr>
              <w:t>(Nascimento et al. 2022)</w:t>
            </w:r>
            <w:r w:rsidRPr="008B473E">
              <w:rPr>
                <w:rFonts w:cs="Calibri"/>
                <w:sz w:val="18"/>
                <w:szCs w:val="18"/>
              </w:rPr>
              <w:fldChar w:fldCharType="end"/>
            </w:r>
          </w:p>
        </w:tc>
        <w:tc>
          <w:tcPr>
            <w:tcW w:w="2382" w:type="dxa"/>
          </w:tcPr>
          <w:p w14:paraId="0A0DE47C" w14:textId="77777777" w:rsidR="00C03F9E" w:rsidRPr="008B473E" w:rsidRDefault="00C03F9E" w:rsidP="00C03F9E">
            <w:pPr>
              <w:spacing w:after="0" w:line="240" w:lineRule="auto"/>
              <w:rPr>
                <w:rFonts w:cs="Calibri"/>
                <w:sz w:val="18"/>
                <w:szCs w:val="18"/>
              </w:rPr>
            </w:pPr>
          </w:p>
        </w:tc>
      </w:tr>
      <w:tr w:rsidR="008B473E" w:rsidRPr="00D90841" w14:paraId="29B927D2" w14:textId="77777777" w:rsidTr="002228B7">
        <w:trPr>
          <w:cnfStyle w:val="000000100000" w:firstRow="0" w:lastRow="0" w:firstColumn="0" w:lastColumn="0" w:oddVBand="0" w:evenVBand="0" w:oddHBand="1" w:evenHBand="0" w:firstRowFirstColumn="0" w:firstRowLastColumn="0" w:lastRowFirstColumn="0" w:lastRowLastColumn="0"/>
        </w:trPr>
        <w:tc>
          <w:tcPr>
            <w:tcW w:w="1911" w:type="dxa"/>
          </w:tcPr>
          <w:p w14:paraId="5BA3BB46" w14:textId="77777777" w:rsidR="00C03F9E" w:rsidRPr="008B473E" w:rsidRDefault="00C03F9E" w:rsidP="00C03F9E">
            <w:pPr>
              <w:spacing w:after="0" w:line="240" w:lineRule="auto"/>
              <w:rPr>
                <w:rFonts w:cs="Calibri"/>
                <w:sz w:val="18"/>
                <w:szCs w:val="18"/>
                <w:lang w:eastAsia="en-US"/>
              </w:rPr>
            </w:pPr>
            <w:r w:rsidRPr="008B473E">
              <w:rPr>
                <w:rFonts w:cs="Calibri"/>
                <w:sz w:val="18"/>
                <w:szCs w:val="18"/>
              </w:rPr>
              <w:t>Fossil-fuel pre-tax subsidies</w:t>
            </w:r>
          </w:p>
        </w:tc>
        <w:tc>
          <w:tcPr>
            <w:tcW w:w="1508" w:type="dxa"/>
          </w:tcPr>
          <w:p w14:paraId="335455A1" w14:textId="77777777" w:rsidR="00C03F9E" w:rsidRPr="008B473E" w:rsidRDefault="00C03F9E" w:rsidP="00C03F9E">
            <w:pPr>
              <w:spacing w:after="0" w:line="240" w:lineRule="auto"/>
              <w:rPr>
                <w:rFonts w:cs="Calibri"/>
                <w:sz w:val="18"/>
                <w:szCs w:val="18"/>
                <w:lang w:eastAsia="en-US"/>
              </w:rPr>
            </w:pPr>
            <w:r w:rsidRPr="008B473E">
              <w:rPr>
                <w:rFonts w:cs="Calibri"/>
                <w:sz w:val="18"/>
                <w:szCs w:val="18"/>
              </w:rPr>
              <w:t>USD per capita</w:t>
            </w:r>
          </w:p>
        </w:tc>
        <w:tc>
          <w:tcPr>
            <w:tcW w:w="1448" w:type="dxa"/>
          </w:tcPr>
          <w:p w14:paraId="4565DC3A" w14:textId="77777777" w:rsidR="00C03F9E" w:rsidRPr="008B473E" w:rsidRDefault="00C03F9E" w:rsidP="00C03F9E">
            <w:pPr>
              <w:spacing w:after="0" w:line="240" w:lineRule="auto"/>
              <w:rPr>
                <w:rFonts w:cs="Calibri"/>
                <w:sz w:val="18"/>
                <w:szCs w:val="18"/>
                <w:lang w:eastAsia="en-US"/>
              </w:rPr>
            </w:pPr>
            <w:r w:rsidRPr="008B473E">
              <w:rPr>
                <w:rFonts w:cs="Calibri"/>
                <w:sz w:val="18"/>
                <w:szCs w:val="18"/>
              </w:rPr>
              <w:t>Too sparse</w:t>
            </w:r>
          </w:p>
        </w:tc>
        <w:tc>
          <w:tcPr>
            <w:tcW w:w="1731" w:type="dxa"/>
          </w:tcPr>
          <w:p w14:paraId="6FBE75A2" w14:textId="44FB5921" w:rsidR="00C03F9E" w:rsidRPr="008B473E" w:rsidRDefault="00BE3022" w:rsidP="00C03F9E">
            <w:pPr>
              <w:spacing w:after="0" w:line="240" w:lineRule="auto"/>
              <w:rPr>
                <w:rFonts w:cs="Calibri"/>
                <w:sz w:val="18"/>
                <w:szCs w:val="18"/>
              </w:rPr>
            </w:pPr>
            <w:r>
              <w:rPr>
                <w:rFonts w:cs="Calibri"/>
                <w:sz w:val="18"/>
                <w:szCs w:val="18"/>
              </w:rPr>
              <w:fldChar w:fldCharType="begin"/>
            </w:r>
            <w:r w:rsidR="00BA024D">
              <w:rPr>
                <w:rFonts w:cs="Calibri"/>
                <w:sz w:val="18"/>
                <w:szCs w:val="18"/>
              </w:rPr>
              <w:instrText xml:space="preserve"> ADDIN EN.CITE &lt;EndNote&gt;&lt;Cite&gt;&lt;Author&gt;Lamb&lt;/Author&gt;&lt;Year&gt;2020&lt;/Year&gt;&lt;RecNum&gt;4205&lt;/RecNum&gt;&lt;DisplayText&gt;(Lamb and Minx 2020)&lt;/DisplayText&gt;&lt;record&gt;&lt;rec-number&gt;4205&lt;/rec-number&gt;&lt;foreign-keys&gt;&lt;key app="EN" db-id="50fsrxwzle2xapewrtovwwr7pw9f0e0zxxd5" timestamp="1719158999"&gt;4205&lt;/key&gt;&lt;/foreign-keys&gt;&lt;ref-type name="Journal Article"&gt;17&lt;/ref-type&gt;&lt;contributors&gt;&lt;authors&gt;&lt;author&gt;Lamb, William F.&lt;/author&gt;&lt;author&gt;Minx, Jan C.&lt;/author&gt;&lt;/authors&gt;&lt;/contributors&gt;&lt;titles&gt;&lt;title&gt;The political economy of national climate policy: Architectures of constraint and a typology of countries&lt;/title&gt;&lt;secondary-title&gt;Energy Research &amp;amp; Social Science&lt;/secondary-title&gt;&lt;/titles&gt;&lt;periodical&gt;&lt;full-title&gt;Energy Research &amp;amp; Social Science&lt;/full-title&gt;&lt;/periodical&gt;&lt;pages&gt;101429&lt;/pages&gt;&lt;volume&gt;64&lt;/volume&gt;&lt;dates&gt;&lt;year&gt;2020&lt;/year&gt;&lt;/dates&gt;&lt;publisher&gt;Elsevier&lt;/publisher&gt;&lt;isbn&gt;2214-6296&lt;/isbn&gt;&lt;urls&gt;&lt;/urls&gt;&lt;electronic-resource-num&gt;https://doi.org/10.1016/j.erss.2020.101429&lt;/electronic-resource-num&gt;&lt;/record&gt;&lt;/Cite&gt;&lt;/EndNote&gt;</w:instrText>
            </w:r>
            <w:r>
              <w:rPr>
                <w:rFonts w:cs="Calibri"/>
                <w:sz w:val="18"/>
                <w:szCs w:val="18"/>
              </w:rPr>
              <w:fldChar w:fldCharType="separate"/>
            </w:r>
            <w:r w:rsidR="00BA024D">
              <w:rPr>
                <w:rFonts w:cs="Calibri"/>
                <w:noProof/>
                <w:sz w:val="18"/>
                <w:szCs w:val="18"/>
              </w:rPr>
              <w:t>(Lamb and Minx 2020)</w:t>
            </w:r>
            <w:r>
              <w:rPr>
                <w:rFonts w:cs="Calibri"/>
                <w:sz w:val="18"/>
                <w:szCs w:val="18"/>
              </w:rPr>
              <w:fldChar w:fldCharType="end"/>
            </w:r>
          </w:p>
        </w:tc>
        <w:tc>
          <w:tcPr>
            <w:tcW w:w="2382" w:type="dxa"/>
          </w:tcPr>
          <w:p w14:paraId="78B3BC83" w14:textId="09FBD49E" w:rsidR="00C03F9E" w:rsidRPr="002228B7" w:rsidRDefault="0056706C" w:rsidP="00C03F9E">
            <w:pPr>
              <w:spacing w:after="0" w:line="240" w:lineRule="auto"/>
              <w:rPr>
                <w:rFonts w:cs="Calibri"/>
                <w:sz w:val="20"/>
                <w:szCs w:val="20"/>
              </w:rPr>
            </w:pPr>
            <w:hyperlink r:id="rId40" w:history="1">
              <w:r w:rsidRPr="002228B7">
                <w:rPr>
                  <w:rStyle w:val="Hyperlink"/>
                  <w:sz w:val="20"/>
                  <w:szCs w:val="20"/>
                </w:rPr>
                <w:t>Fossil-fuel pre-tax subsidies (consumption and production) USD per capita | Indicator Profile | Prosperity Data360 (worldbank.org)</w:t>
              </w:r>
            </w:hyperlink>
          </w:p>
        </w:tc>
      </w:tr>
      <w:tr w:rsidR="008B473E" w:rsidRPr="00D90841" w14:paraId="73B65450" w14:textId="77777777" w:rsidTr="005F1CF3">
        <w:tc>
          <w:tcPr>
            <w:tcW w:w="1911" w:type="dxa"/>
          </w:tcPr>
          <w:p w14:paraId="07C822A7" w14:textId="77777777" w:rsidR="00C03F9E" w:rsidRPr="008B473E" w:rsidRDefault="00C03F9E" w:rsidP="00C03F9E">
            <w:pPr>
              <w:spacing w:after="0" w:line="240" w:lineRule="auto"/>
              <w:rPr>
                <w:rFonts w:cs="Calibri"/>
                <w:sz w:val="18"/>
                <w:szCs w:val="18"/>
                <w:lang w:eastAsia="en-US"/>
              </w:rPr>
            </w:pPr>
            <w:r w:rsidRPr="008B473E">
              <w:rPr>
                <w:rFonts w:cs="Calibri"/>
                <w:sz w:val="18"/>
                <w:szCs w:val="18"/>
              </w:rPr>
              <w:t>Government Effectiveness</w:t>
            </w:r>
          </w:p>
        </w:tc>
        <w:tc>
          <w:tcPr>
            <w:tcW w:w="1508" w:type="dxa"/>
          </w:tcPr>
          <w:p w14:paraId="23E61E69" w14:textId="77777777" w:rsidR="00C03F9E" w:rsidRPr="005D01BA" w:rsidRDefault="00C03F9E" w:rsidP="00C03F9E">
            <w:pPr>
              <w:spacing w:after="0" w:line="240" w:lineRule="auto"/>
              <w:rPr>
                <w:rFonts w:cs="Calibri"/>
                <w:sz w:val="18"/>
                <w:szCs w:val="18"/>
                <w:lang w:eastAsia="en-US"/>
              </w:rPr>
            </w:pPr>
            <w:r w:rsidRPr="005D01BA">
              <w:rPr>
                <w:rFonts w:cs="Calibri"/>
                <w:sz w:val="18"/>
                <w:szCs w:val="18"/>
              </w:rPr>
              <w:t>continuous index</w:t>
            </w:r>
          </w:p>
        </w:tc>
        <w:tc>
          <w:tcPr>
            <w:tcW w:w="1448" w:type="dxa"/>
          </w:tcPr>
          <w:p w14:paraId="4E296F65" w14:textId="77777777" w:rsidR="00C03F9E" w:rsidRPr="005D01BA" w:rsidRDefault="00C03F9E" w:rsidP="00C03F9E">
            <w:pPr>
              <w:spacing w:after="0" w:line="240" w:lineRule="auto"/>
              <w:rPr>
                <w:rFonts w:cs="Calibri"/>
                <w:sz w:val="18"/>
                <w:szCs w:val="18"/>
                <w:lang w:eastAsia="en-US"/>
              </w:rPr>
            </w:pPr>
            <w:r w:rsidRPr="005D01BA">
              <w:rPr>
                <w:rFonts w:cs="Calibri"/>
                <w:sz w:val="18"/>
                <w:szCs w:val="18"/>
              </w:rPr>
              <w:t>Eliminated by VIF</w:t>
            </w:r>
          </w:p>
        </w:tc>
        <w:tc>
          <w:tcPr>
            <w:tcW w:w="1731" w:type="dxa"/>
          </w:tcPr>
          <w:p w14:paraId="26A359F3" w14:textId="53F1ACB1" w:rsidR="00C03F9E" w:rsidRPr="006D5D10" w:rsidRDefault="00C03F9E" w:rsidP="00C03F9E">
            <w:pPr>
              <w:spacing w:after="0" w:line="240" w:lineRule="auto"/>
              <w:rPr>
                <w:rFonts w:cs="Calibri"/>
                <w:sz w:val="18"/>
                <w:szCs w:val="18"/>
              </w:rPr>
            </w:pPr>
            <w:r w:rsidRPr="005D01BA">
              <w:rPr>
                <w:rFonts w:cs="Calibri"/>
                <w:sz w:val="18"/>
                <w:szCs w:val="18"/>
              </w:rPr>
              <w:fldChar w:fldCharType="begin"/>
            </w:r>
            <w:r w:rsidR="00BA024D" w:rsidRPr="005D01BA">
              <w:rPr>
                <w:rFonts w:cs="Calibri"/>
                <w:sz w:val="18"/>
                <w:szCs w:val="18"/>
              </w:rPr>
              <w:instrText xml:space="preserve"> ADDIN EN.CITE &lt;EndNote&gt;&lt;Cite&gt;&lt;Author&gt;Averchenkova&lt;/Author&gt;&lt;Year&gt;2016&lt;/Year&gt;&lt;RecNum&gt;4201&lt;/RecNum&gt;&lt;DisplayText&gt;(Averchenkova and Bassi 2016; Lamb and Minx 2020)&lt;/DisplayText&gt;&lt;record&gt;&lt;rec-number&gt;4201&lt;/rec-number&gt;&lt;foreign-keys&gt;&lt;key app="EN" db-id="50fsrxwzle2xapewrtovwwr7pw9f0e0zxxd5" timestamp="1719157986"&gt;4201&lt;/key&gt;&lt;/foreign-keys&gt;&lt;ref-type name="Report"&gt;27&lt;/ref-type&gt;&lt;contributors&gt;&lt;authors&gt;&lt;author&gt;Averchenkova, Alina&lt;/author&gt;&lt;author&gt;Bassi, Samuela&lt;/author&gt;&lt;/authors&gt;&lt;/contributors&gt;&lt;titles&gt;&lt;title&gt;Beyond the targets: assessing the political credibility of pledges for the Paris Agreement&lt;/title&gt;&lt;/titles&gt;&lt;dates&gt;&lt;year&gt;2016&lt;/year&gt;&lt;/dates&gt;&lt;publisher&gt;Centre for Climate Change Economics and Policy and Grantham Research, London United Kingdom, https://eprints.lse.ac.uk/65670/1/Averchenkova-and-Bassi-2016.pdf&lt;/publisher&gt;&lt;urls&gt;&lt;/urls&gt;&lt;electronic-resource-num&gt;https://eprints.lse.ac.uk/65670/1/Averchenkova-and-Bassi-2016.pdf&lt;/electronic-resource-num&gt;&lt;/record&gt;&lt;/Cite&gt;&lt;Cite&gt;&lt;Author&gt;Lamb&lt;/Author&gt;&lt;Year&gt;2020&lt;/Year&gt;&lt;RecNum&gt;4205&lt;/RecNum&gt;&lt;record&gt;&lt;rec-number&gt;4205&lt;/rec-number&gt;&lt;foreign-keys&gt;&lt;key app="EN" db-id="50fsrxwzle2xapewrtovwwr7pw9f0e0zxxd5" timestamp="1719158999"&gt;4205&lt;/key&gt;&lt;/foreign-keys&gt;&lt;ref-type name="Journal Article"&gt;17&lt;/ref-type&gt;&lt;contributors&gt;&lt;authors&gt;&lt;author&gt;Lamb, William F.&lt;/author&gt;&lt;author&gt;Minx, Jan C.&lt;/author&gt;&lt;/authors&gt;&lt;/contributors&gt;&lt;titles&gt;&lt;title&gt;The political economy of national climate policy: Architectures of constraint and a typology of countries&lt;/title&gt;&lt;secondary-title&gt;Energy Research &amp;amp; Social Science&lt;/secondary-title&gt;&lt;/titles&gt;&lt;periodical&gt;&lt;full-title&gt;Energy Research &amp;amp; Social Science&lt;/full-title&gt;&lt;/periodical&gt;&lt;pages&gt;101429&lt;/pages&gt;&lt;volume&gt;64&lt;/volume&gt;&lt;dates&gt;&lt;year&gt;2020&lt;/year&gt;&lt;/dates&gt;&lt;publisher&gt;Elsevier&lt;/publisher&gt;&lt;isbn&gt;2214-6296&lt;/isbn&gt;&lt;urls&gt;&lt;/urls&gt;&lt;electronic-resource-num&gt;https://doi.org/10.1016/j.erss.2020.101429&lt;/electronic-resource-num&gt;&lt;/record&gt;&lt;/Cite&gt;&lt;/EndNote&gt;</w:instrText>
            </w:r>
            <w:r w:rsidRPr="005D01BA">
              <w:rPr>
                <w:rFonts w:cs="Calibri"/>
                <w:sz w:val="18"/>
                <w:szCs w:val="18"/>
              </w:rPr>
              <w:fldChar w:fldCharType="separate"/>
            </w:r>
            <w:r w:rsidR="00BA024D" w:rsidRPr="006D5D10">
              <w:rPr>
                <w:rFonts w:cs="Calibri"/>
                <w:noProof/>
                <w:sz w:val="18"/>
                <w:szCs w:val="18"/>
                <w:lang w:val="en-GB"/>
              </w:rPr>
              <w:t>(Averchenkova and Bassi 2016; Lamb and Minx 2020)</w:t>
            </w:r>
            <w:r w:rsidRPr="005D01BA">
              <w:rPr>
                <w:rFonts w:cs="Calibri"/>
                <w:sz w:val="18"/>
                <w:szCs w:val="18"/>
              </w:rPr>
              <w:fldChar w:fldCharType="end"/>
            </w:r>
          </w:p>
        </w:tc>
        <w:tc>
          <w:tcPr>
            <w:tcW w:w="2382" w:type="dxa"/>
          </w:tcPr>
          <w:p w14:paraId="63BE741A" w14:textId="1D1857D7" w:rsidR="00C03F9E" w:rsidRPr="00355DC6" w:rsidRDefault="00E4419F" w:rsidP="00C03F9E">
            <w:pPr>
              <w:spacing w:after="0" w:line="240" w:lineRule="auto"/>
              <w:rPr>
                <w:rFonts w:eastAsia="Times New Roman" w:cs="Calibri"/>
                <w:color w:val="467886"/>
                <w:sz w:val="18"/>
                <w:szCs w:val="18"/>
                <w:u w:val="single"/>
                <w:lang w:eastAsia="en-US"/>
              </w:rPr>
            </w:pPr>
            <w:hyperlink r:id="rId41" w:anchor="home" w:history="1">
              <w:r w:rsidRPr="008537B5">
                <w:rPr>
                  <w:rStyle w:val="Hyperlink"/>
                  <w:sz w:val="20"/>
                  <w:szCs w:val="20"/>
                </w:rPr>
                <w:t>Home | Worldwide Governance Indicators (worldbank.org)</w:t>
              </w:r>
            </w:hyperlink>
          </w:p>
        </w:tc>
      </w:tr>
      <w:tr w:rsidR="00C03F9E" w:rsidRPr="00AB5339" w14:paraId="4CDC989D" w14:textId="77777777" w:rsidTr="002228B7">
        <w:trPr>
          <w:cnfStyle w:val="000000100000" w:firstRow="0" w:lastRow="0" w:firstColumn="0" w:lastColumn="0" w:oddVBand="0" w:evenVBand="0" w:oddHBand="1" w:evenHBand="0" w:firstRowFirstColumn="0" w:firstRowLastColumn="0" w:lastRowFirstColumn="0" w:lastRowLastColumn="0"/>
        </w:trPr>
        <w:tc>
          <w:tcPr>
            <w:tcW w:w="1911" w:type="dxa"/>
          </w:tcPr>
          <w:p w14:paraId="65079570" w14:textId="77777777" w:rsidR="00C03F9E" w:rsidRPr="008B473E" w:rsidRDefault="00C03F9E" w:rsidP="00C03F9E">
            <w:pPr>
              <w:spacing w:after="0" w:line="240" w:lineRule="auto"/>
              <w:rPr>
                <w:rFonts w:cs="Calibri"/>
                <w:sz w:val="18"/>
                <w:szCs w:val="18"/>
                <w:lang w:val="en-GB"/>
              </w:rPr>
            </w:pPr>
            <w:r w:rsidRPr="008B473E">
              <w:rPr>
                <w:rFonts w:cs="Calibri"/>
                <w:sz w:val="18"/>
                <w:szCs w:val="18"/>
                <w:lang w:val="en-GB"/>
              </w:rPr>
              <w:t>Human Development Index (HDI)</w:t>
            </w:r>
          </w:p>
        </w:tc>
        <w:tc>
          <w:tcPr>
            <w:tcW w:w="1508" w:type="dxa"/>
          </w:tcPr>
          <w:p w14:paraId="6EFCE504" w14:textId="49EE8D8D" w:rsidR="00C03F9E" w:rsidRPr="005D01BA" w:rsidRDefault="00C03F9E" w:rsidP="00C03F9E">
            <w:pPr>
              <w:spacing w:after="0" w:line="240" w:lineRule="auto"/>
              <w:rPr>
                <w:rFonts w:cs="Calibri"/>
                <w:sz w:val="18"/>
                <w:szCs w:val="18"/>
                <w:lang w:eastAsia="en-US"/>
              </w:rPr>
            </w:pPr>
          </w:p>
        </w:tc>
        <w:tc>
          <w:tcPr>
            <w:tcW w:w="1448" w:type="dxa"/>
          </w:tcPr>
          <w:p w14:paraId="76EAC9E7" w14:textId="5FB927C6" w:rsidR="00C03F9E" w:rsidRPr="005D01BA" w:rsidRDefault="00032153" w:rsidP="00C03F9E">
            <w:pPr>
              <w:spacing w:after="0" w:line="240" w:lineRule="auto"/>
              <w:rPr>
                <w:rFonts w:cs="Calibri"/>
                <w:sz w:val="18"/>
                <w:szCs w:val="18"/>
                <w:lang w:eastAsia="en-US"/>
              </w:rPr>
            </w:pPr>
            <w:r w:rsidRPr="005D01BA">
              <w:rPr>
                <w:rFonts w:cs="Calibri"/>
                <w:sz w:val="18"/>
                <w:szCs w:val="18"/>
                <w:lang w:eastAsia="en-US"/>
              </w:rPr>
              <w:t>Eliminated through the VIF as it correlates highly with GDP per capita</w:t>
            </w:r>
          </w:p>
        </w:tc>
        <w:tc>
          <w:tcPr>
            <w:tcW w:w="1731" w:type="dxa"/>
          </w:tcPr>
          <w:p w14:paraId="2850A213" w14:textId="04BA4CEE" w:rsidR="00C03F9E" w:rsidRPr="006D5D10" w:rsidRDefault="00723223" w:rsidP="00C03F9E">
            <w:pPr>
              <w:spacing w:after="0" w:line="240" w:lineRule="auto"/>
              <w:rPr>
                <w:rFonts w:cs="Calibri"/>
                <w:sz w:val="18"/>
                <w:szCs w:val="18"/>
                <w:lang w:eastAsia="en-US"/>
              </w:rPr>
            </w:pPr>
            <w:r w:rsidRPr="005D01BA">
              <w:rPr>
                <w:rFonts w:cs="Calibri"/>
                <w:sz w:val="18"/>
                <w:szCs w:val="18"/>
                <w:lang w:eastAsia="en-US"/>
              </w:rPr>
              <w:fldChar w:fldCharType="begin"/>
            </w:r>
            <w:r w:rsidR="00BA024D" w:rsidRPr="005D01BA">
              <w:rPr>
                <w:rFonts w:cs="Calibri"/>
                <w:sz w:val="18"/>
                <w:szCs w:val="18"/>
                <w:lang w:eastAsia="en-US"/>
              </w:rPr>
              <w:instrText xml:space="preserve"> ADDIN EN.CITE &lt;EndNote&gt;&lt;Cite&gt;&lt;Author&gt;Dioha&lt;/Author&gt;&lt;Year&gt;2020&lt;/Year&gt;&lt;RecNum&gt;4204&lt;/RecNum&gt;&lt;DisplayText&gt;(Dioha and Kumar 2020; Lamb and Minx 2020)&lt;/DisplayText&gt;&lt;record&gt;&lt;rec-number&gt;4204&lt;/rec-number&gt;&lt;foreign-keys&gt;&lt;key app="EN" db-id="50fsrxwzle2xapewrtovwwr7pw9f0e0zxxd5" timestamp="1719158852"&gt;4204&lt;/key&gt;&lt;/foreign-keys&gt;&lt;ref-type name="Journal Article"&gt;17&lt;/ref-type&gt;&lt;contributors&gt;&lt;authors&gt;&lt;author&gt;Dioha, Michael O.&lt;/author&gt;&lt;author&gt;Kumar, Atul&lt;/author&gt;&lt;/authors&gt;&lt;/contributors&gt;&lt;titles&gt;&lt;title&gt;Exploring the energy system impacts of Nigeria&amp;apos;s Nationally Determined Contributions and low-carbon transition to mid-century&lt;/title&gt;&lt;secondary-title&gt;Energy Policy&lt;/secondary-title&gt;&lt;/titles&gt;&lt;periodical&gt;&lt;full-title&gt;Energy Policy&lt;/full-title&gt;&lt;/periodical&gt;&lt;pages&gt;111703&lt;/pages&gt;&lt;volume&gt;144&lt;/volume&gt;&lt;dates&gt;&lt;year&gt;2020&lt;/year&gt;&lt;/dates&gt;&lt;publisher&gt;Elsevier&lt;/publisher&gt;&lt;isbn&gt;0301-4215&lt;/isbn&gt;&lt;urls&gt;&lt;/urls&gt;&lt;electronic-resource-num&gt;https://doi.org/10.1016/j.enpol.2020.111703&lt;/electronic-resource-num&gt;&lt;/record&gt;&lt;/Cite&gt;&lt;Cite&gt;&lt;Author&gt;Lamb&lt;/Author&gt;&lt;Year&gt;2020&lt;/Year&gt;&lt;RecNum&gt;4205&lt;/RecNum&gt;&lt;record&gt;&lt;rec-number&gt;4205&lt;/rec-number&gt;&lt;foreign-keys&gt;&lt;key app="EN" db-id="50fsrxwzle2xapewrtovwwr7pw9f0e0zxxd5" timestamp="1719158999"&gt;4205&lt;/key&gt;&lt;/foreign-keys&gt;&lt;ref-type name="Journal Article"&gt;17&lt;/ref-type&gt;&lt;contributors&gt;&lt;authors&gt;&lt;author&gt;Lamb, William F.&lt;/author&gt;&lt;author&gt;Minx, Jan C.&lt;/author&gt;&lt;/authors&gt;&lt;/contributors&gt;&lt;titles&gt;&lt;title&gt;The political economy of national climate policy: Architectures of constraint and a typology of countries&lt;/title&gt;&lt;secondary-title&gt;Energy Research &amp;amp; Social Science&lt;/secondary-title&gt;&lt;/titles&gt;&lt;periodical&gt;&lt;full-title&gt;Energy Research &amp;amp; Social Science&lt;/full-title&gt;&lt;/periodical&gt;&lt;pages&gt;101429&lt;/pages&gt;&lt;volume&gt;64&lt;/volume&gt;&lt;dates&gt;&lt;year&gt;2020&lt;/year&gt;&lt;/dates&gt;&lt;publisher&gt;Elsevier&lt;/publisher&gt;&lt;isbn&gt;2214-6296&lt;/isbn&gt;&lt;urls&gt;&lt;/urls&gt;&lt;electronic-resource-num&gt;https://doi.org/10.1016/j.erss.2020.101429&lt;/electronic-resource-num&gt;&lt;/record&gt;&lt;/Cite&gt;&lt;/EndNote&gt;</w:instrText>
            </w:r>
            <w:r w:rsidRPr="005D01BA">
              <w:rPr>
                <w:rFonts w:cs="Calibri"/>
                <w:sz w:val="18"/>
                <w:szCs w:val="18"/>
                <w:lang w:eastAsia="en-US"/>
              </w:rPr>
              <w:fldChar w:fldCharType="separate"/>
            </w:r>
            <w:r w:rsidR="00BA024D" w:rsidRPr="006D5D10">
              <w:rPr>
                <w:rFonts w:cs="Calibri"/>
                <w:noProof/>
                <w:sz w:val="18"/>
                <w:szCs w:val="18"/>
                <w:lang w:val="en-GB" w:eastAsia="en-US"/>
              </w:rPr>
              <w:t>(Dioha and Kumar 2020; Lamb and Minx 2020)</w:t>
            </w:r>
            <w:r w:rsidRPr="005D01BA">
              <w:rPr>
                <w:rFonts w:cs="Calibri"/>
                <w:sz w:val="18"/>
                <w:szCs w:val="18"/>
                <w:lang w:eastAsia="en-US"/>
              </w:rPr>
              <w:fldChar w:fldCharType="end"/>
            </w:r>
          </w:p>
        </w:tc>
        <w:tc>
          <w:tcPr>
            <w:tcW w:w="2382" w:type="dxa"/>
          </w:tcPr>
          <w:p w14:paraId="38666FD2" w14:textId="5D37B0B1" w:rsidR="00C03F9E" w:rsidRPr="002228B7" w:rsidRDefault="001119F6" w:rsidP="00C03F9E">
            <w:pPr>
              <w:spacing w:after="0" w:line="240" w:lineRule="auto"/>
              <w:rPr>
                <w:rFonts w:eastAsia="Times New Roman" w:cs="Calibri"/>
                <w:color w:val="467886"/>
                <w:sz w:val="20"/>
                <w:szCs w:val="20"/>
                <w:u w:val="single"/>
                <w:lang w:eastAsia="en-US"/>
              </w:rPr>
            </w:pPr>
            <w:hyperlink r:id="rId42" w:anchor="/indicies/HDI" w:history="1">
              <w:r w:rsidRPr="002228B7">
                <w:rPr>
                  <w:rStyle w:val="Hyperlink"/>
                  <w:sz w:val="20"/>
                  <w:szCs w:val="20"/>
                </w:rPr>
                <w:t>Human Development Index | Human Development Reports (undp.org)</w:t>
              </w:r>
            </w:hyperlink>
          </w:p>
        </w:tc>
      </w:tr>
      <w:tr w:rsidR="00C03F9E" w:rsidRPr="007030E3" w14:paraId="3DEDC2D0" w14:textId="77777777" w:rsidTr="005F1CF3">
        <w:tc>
          <w:tcPr>
            <w:tcW w:w="1911" w:type="dxa"/>
          </w:tcPr>
          <w:p w14:paraId="074C9BA8" w14:textId="77777777" w:rsidR="00C03F9E" w:rsidRPr="008B473E" w:rsidRDefault="00C03F9E" w:rsidP="00C03F9E">
            <w:pPr>
              <w:spacing w:after="0" w:line="240" w:lineRule="auto"/>
              <w:rPr>
                <w:rFonts w:cs="Calibri"/>
                <w:b/>
                <w:bCs/>
                <w:sz w:val="18"/>
                <w:szCs w:val="18"/>
              </w:rPr>
            </w:pPr>
            <w:r w:rsidRPr="008B473E">
              <w:rPr>
                <w:rFonts w:cs="Calibri"/>
                <w:sz w:val="18"/>
                <w:szCs w:val="18"/>
                <w:lang w:eastAsia="en-US"/>
              </w:rPr>
              <w:t>Population</w:t>
            </w:r>
          </w:p>
        </w:tc>
        <w:tc>
          <w:tcPr>
            <w:tcW w:w="1508" w:type="dxa"/>
          </w:tcPr>
          <w:p w14:paraId="20FC265E" w14:textId="77777777" w:rsidR="00C03F9E" w:rsidRPr="008B473E" w:rsidRDefault="00C03F9E" w:rsidP="00C03F9E">
            <w:pPr>
              <w:spacing w:after="0" w:line="240" w:lineRule="auto"/>
              <w:rPr>
                <w:rFonts w:cs="Calibri"/>
                <w:sz w:val="18"/>
                <w:szCs w:val="18"/>
              </w:rPr>
            </w:pPr>
            <w:r w:rsidRPr="008B473E">
              <w:rPr>
                <w:rFonts w:cs="Calibri"/>
                <w:sz w:val="18"/>
                <w:szCs w:val="18"/>
                <w:lang w:eastAsia="en-US"/>
              </w:rPr>
              <w:t>total</w:t>
            </w:r>
          </w:p>
        </w:tc>
        <w:tc>
          <w:tcPr>
            <w:tcW w:w="1448" w:type="dxa"/>
          </w:tcPr>
          <w:p w14:paraId="0458AFAE" w14:textId="77777777" w:rsidR="00C03F9E" w:rsidRPr="008B473E" w:rsidRDefault="00C03F9E" w:rsidP="00C03F9E">
            <w:pPr>
              <w:spacing w:after="0" w:line="240" w:lineRule="auto"/>
              <w:rPr>
                <w:rFonts w:cs="Calibri"/>
                <w:sz w:val="18"/>
                <w:szCs w:val="18"/>
                <w:lang w:eastAsia="en-US"/>
              </w:rPr>
            </w:pPr>
            <w:r w:rsidRPr="008B473E">
              <w:rPr>
                <w:rFonts w:cs="Calibri"/>
                <w:sz w:val="18"/>
                <w:szCs w:val="18"/>
                <w:lang w:eastAsia="en-US"/>
              </w:rPr>
              <w:t>Uninformative</w:t>
            </w:r>
          </w:p>
        </w:tc>
        <w:tc>
          <w:tcPr>
            <w:tcW w:w="1731" w:type="dxa"/>
          </w:tcPr>
          <w:p w14:paraId="59585D48" w14:textId="77777777" w:rsidR="00C03F9E" w:rsidRPr="008B473E" w:rsidRDefault="00C03F9E" w:rsidP="00C03F9E">
            <w:pPr>
              <w:spacing w:after="0" w:line="240" w:lineRule="auto"/>
              <w:rPr>
                <w:rFonts w:cs="Calibri"/>
                <w:sz w:val="18"/>
                <w:szCs w:val="18"/>
                <w:lang w:eastAsia="en-US"/>
              </w:rPr>
            </w:pPr>
          </w:p>
        </w:tc>
        <w:tc>
          <w:tcPr>
            <w:tcW w:w="2382" w:type="dxa"/>
          </w:tcPr>
          <w:p w14:paraId="2DFF8067" w14:textId="18CDE9FA" w:rsidR="00C03F9E" w:rsidRPr="002228B7" w:rsidRDefault="008904B1" w:rsidP="00C03F9E">
            <w:pPr>
              <w:spacing w:after="0" w:line="240" w:lineRule="auto"/>
              <w:rPr>
                <w:rFonts w:eastAsia="Times New Roman" w:cs="Calibri"/>
                <w:color w:val="467886"/>
                <w:sz w:val="20"/>
                <w:szCs w:val="20"/>
                <w:u w:val="single"/>
                <w:lang w:eastAsia="en-US"/>
              </w:rPr>
            </w:pPr>
            <w:hyperlink r:id="rId43" w:history="1">
              <w:r w:rsidRPr="002228B7">
                <w:rPr>
                  <w:rStyle w:val="Hyperlink"/>
                  <w:sz w:val="20"/>
                  <w:szCs w:val="20"/>
                </w:rPr>
                <w:t>Population, total | Data (worldbank.org)</w:t>
              </w:r>
            </w:hyperlink>
          </w:p>
        </w:tc>
      </w:tr>
      <w:tr w:rsidR="00C03F9E" w:rsidRPr="007030E3" w14:paraId="39E2C269" w14:textId="77777777" w:rsidTr="002228B7">
        <w:trPr>
          <w:cnfStyle w:val="000000100000" w:firstRow="0" w:lastRow="0" w:firstColumn="0" w:lastColumn="0" w:oddVBand="0" w:evenVBand="0" w:oddHBand="1" w:evenHBand="0" w:firstRowFirstColumn="0" w:firstRowLastColumn="0" w:lastRowFirstColumn="0" w:lastRowLastColumn="0"/>
        </w:trPr>
        <w:tc>
          <w:tcPr>
            <w:tcW w:w="1911" w:type="dxa"/>
          </w:tcPr>
          <w:p w14:paraId="655785C5" w14:textId="77777777" w:rsidR="00C03F9E" w:rsidRPr="008B473E" w:rsidRDefault="00C03F9E" w:rsidP="00C03F9E">
            <w:pPr>
              <w:spacing w:after="0" w:line="240" w:lineRule="auto"/>
              <w:rPr>
                <w:rFonts w:cs="Calibri"/>
                <w:b/>
                <w:bCs/>
                <w:sz w:val="18"/>
                <w:szCs w:val="18"/>
              </w:rPr>
            </w:pPr>
            <w:r w:rsidRPr="008B473E">
              <w:rPr>
                <w:rFonts w:cs="Calibri"/>
                <w:sz w:val="18"/>
                <w:szCs w:val="18"/>
              </w:rPr>
              <w:t>Poverty headcount ratio at national poverty lines</w:t>
            </w:r>
          </w:p>
        </w:tc>
        <w:tc>
          <w:tcPr>
            <w:tcW w:w="1508" w:type="dxa"/>
          </w:tcPr>
          <w:p w14:paraId="69B3B918" w14:textId="77777777" w:rsidR="00C03F9E" w:rsidRPr="008B473E" w:rsidRDefault="00C03F9E" w:rsidP="00C03F9E">
            <w:pPr>
              <w:spacing w:after="0" w:line="240" w:lineRule="auto"/>
              <w:rPr>
                <w:rFonts w:cs="Calibri"/>
                <w:sz w:val="18"/>
                <w:szCs w:val="18"/>
              </w:rPr>
            </w:pPr>
            <w:r w:rsidRPr="008B473E">
              <w:rPr>
                <w:rFonts w:cs="Calibri"/>
                <w:sz w:val="18"/>
                <w:szCs w:val="18"/>
                <w:lang w:eastAsia="en-US"/>
              </w:rPr>
              <w:t>% of population</w:t>
            </w:r>
          </w:p>
        </w:tc>
        <w:tc>
          <w:tcPr>
            <w:tcW w:w="1448" w:type="dxa"/>
          </w:tcPr>
          <w:p w14:paraId="2ED0C874" w14:textId="77777777" w:rsidR="00C03F9E" w:rsidRPr="008B473E" w:rsidRDefault="00C03F9E" w:rsidP="00C03F9E">
            <w:pPr>
              <w:spacing w:after="0" w:line="240" w:lineRule="auto"/>
              <w:rPr>
                <w:rFonts w:cs="Calibri"/>
                <w:sz w:val="18"/>
                <w:szCs w:val="18"/>
                <w:lang w:eastAsia="en-US"/>
              </w:rPr>
            </w:pPr>
            <w:r w:rsidRPr="008B473E">
              <w:rPr>
                <w:rFonts w:cs="Calibri"/>
                <w:sz w:val="18"/>
                <w:szCs w:val="18"/>
                <w:lang w:eastAsia="en-US"/>
              </w:rPr>
              <w:t>Too sparse</w:t>
            </w:r>
          </w:p>
        </w:tc>
        <w:tc>
          <w:tcPr>
            <w:tcW w:w="1731" w:type="dxa"/>
          </w:tcPr>
          <w:p w14:paraId="1AA6D1D9" w14:textId="373F82F5" w:rsidR="00C03F9E" w:rsidRPr="008B473E" w:rsidRDefault="00C03F9E" w:rsidP="00C03F9E">
            <w:pPr>
              <w:spacing w:after="0" w:line="240" w:lineRule="auto"/>
              <w:rPr>
                <w:rFonts w:cs="Calibri"/>
                <w:sz w:val="18"/>
                <w:szCs w:val="18"/>
                <w:lang w:eastAsia="en-US"/>
              </w:rPr>
            </w:pPr>
            <w:r w:rsidRPr="008B473E">
              <w:rPr>
                <w:rFonts w:cs="Calibri"/>
                <w:sz w:val="18"/>
                <w:szCs w:val="18"/>
                <w:lang w:eastAsia="en-US"/>
              </w:rPr>
              <w:fldChar w:fldCharType="begin"/>
            </w:r>
            <w:r w:rsidR="00BA024D">
              <w:rPr>
                <w:rFonts w:cs="Calibri"/>
                <w:sz w:val="18"/>
                <w:szCs w:val="18"/>
                <w:lang w:eastAsia="en-US"/>
              </w:rPr>
              <w:instrText xml:space="preserve"> ADDIN EN.CITE &lt;EndNote&gt;&lt;Cite&gt;&lt;Author&gt;Dioha&lt;/Author&gt;&lt;Year&gt;2020&lt;/Year&gt;&lt;RecNum&gt;4204&lt;/RecNum&gt;&lt;DisplayText&gt;(Dioha and Kumar 2020)&lt;/DisplayText&gt;&lt;record&gt;&lt;rec-number&gt;4204&lt;/rec-number&gt;&lt;foreign-keys&gt;&lt;key app="EN" db-id="50fsrxwzle2xapewrtovwwr7pw9f0e0zxxd5" timestamp="1719158852"&gt;4204&lt;/key&gt;&lt;/foreign-keys&gt;&lt;ref-type name="Journal Article"&gt;17&lt;/ref-type&gt;&lt;contributors&gt;&lt;authors&gt;&lt;author&gt;Dioha, Michael O.&lt;/author&gt;&lt;author&gt;Kumar, Atul&lt;/author&gt;&lt;/authors&gt;&lt;/contributors&gt;&lt;titles&gt;&lt;title&gt;Exploring the energy system impacts of Nigeria&amp;apos;s Nationally Determined Contributions and low-carbon transition to mid-century&lt;/title&gt;&lt;secondary-title&gt;Energy Policy&lt;/secondary-title&gt;&lt;/titles&gt;&lt;periodical&gt;&lt;full-title&gt;Energy Policy&lt;/full-title&gt;&lt;/periodical&gt;&lt;pages&gt;111703&lt;/pages&gt;&lt;volume&gt;144&lt;/volume&gt;&lt;dates&gt;&lt;year&gt;2020&lt;/year&gt;&lt;/dates&gt;&lt;publisher&gt;Elsevier&lt;/publisher&gt;&lt;isbn&gt;0301-4215&lt;/isbn&gt;&lt;urls&gt;&lt;/urls&gt;&lt;electronic-resource-num&gt;https://doi.org/10.1016/j.enpol.2020.111703&lt;/electronic-resource-num&gt;&lt;/record&gt;&lt;/Cite&gt;&lt;/EndNote&gt;</w:instrText>
            </w:r>
            <w:r w:rsidRPr="008B473E">
              <w:rPr>
                <w:rFonts w:cs="Calibri"/>
                <w:sz w:val="18"/>
                <w:szCs w:val="18"/>
                <w:lang w:eastAsia="en-US"/>
              </w:rPr>
              <w:fldChar w:fldCharType="separate"/>
            </w:r>
            <w:r w:rsidR="00BA024D">
              <w:rPr>
                <w:rFonts w:cs="Calibri"/>
                <w:noProof/>
                <w:sz w:val="18"/>
                <w:szCs w:val="18"/>
                <w:lang w:eastAsia="en-US"/>
              </w:rPr>
              <w:t>(Dioha and Kumar 2020)</w:t>
            </w:r>
            <w:r w:rsidRPr="008B473E">
              <w:rPr>
                <w:rFonts w:cs="Calibri"/>
                <w:sz w:val="18"/>
                <w:szCs w:val="18"/>
                <w:lang w:eastAsia="en-US"/>
              </w:rPr>
              <w:fldChar w:fldCharType="end"/>
            </w:r>
          </w:p>
        </w:tc>
        <w:tc>
          <w:tcPr>
            <w:tcW w:w="2382" w:type="dxa"/>
          </w:tcPr>
          <w:p w14:paraId="0CCD4528" w14:textId="2E95DBE3" w:rsidR="00C03F9E" w:rsidRPr="002228B7" w:rsidRDefault="00A47CE6" w:rsidP="00C03F9E">
            <w:pPr>
              <w:spacing w:after="0" w:line="240" w:lineRule="auto"/>
              <w:rPr>
                <w:rFonts w:eastAsia="Times New Roman" w:cs="Calibri"/>
                <w:color w:val="467886"/>
                <w:sz w:val="20"/>
                <w:szCs w:val="20"/>
                <w:u w:val="single"/>
                <w:lang w:eastAsia="en-US"/>
              </w:rPr>
            </w:pPr>
            <w:hyperlink r:id="rId44" w:history="1">
              <w:r w:rsidRPr="002228B7">
                <w:rPr>
                  <w:rStyle w:val="Hyperlink"/>
                  <w:sz w:val="20"/>
                  <w:szCs w:val="20"/>
                </w:rPr>
                <w:t>Poverty headcount ratio at national poverty lines (% of population) | Data (worldbank.org)</w:t>
              </w:r>
            </w:hyperlink>
          </w:p>
        </w:tc>
      </w:tr>
      <w:tr w:rsidR="008B473E" w:rsidRPr="00D90841" w14:paraId="20B9FAAA" w14:textId="77777777" w:rsidTr="005F1CF3">
        <w:tc>
          <w:tcPr>
            <w:tcW w:w="1911" w:type="dxa"/>
          </w:tcPr>
          <w:p w14:paraId="4B48F66F" w14:textId="77777777" w:rsidR="007266A9" w:rsidRPr="008B473E" w:rsidRDefault="007266A9" w:rsidP="007266A9">
            <w:pPr>
              <w:spacing w:after="0" w:line="240" w:lineRule="auto"/>
              <w:rPr>
                <w:rFonts w:cs="Calibri"/>
                <w:b/>
                <w:sz w:val="18"/>
                <w:szCs w:val="18"/>
              </w:rPr>
            </w:pPr>
            <w:r w:rsidRPr="008B473E">
              <w:rPr>
                <w:rFonts w:cs="Calibri"/>
                <w:sz w:val="18"/>
                <w:szCs w:val="18"/>
              </w:rPr>
              <w:t>PPP GDP</w:t>
            </w:r>
          </w:p>
        </w:tc>
        <w:tc>
          <w:tcPr>
            <w:tcW w:w="1508" w:type="dxa"/>
          </w:tcPr>
          <w:p w14:paraId="4922D452" w14:textId="77777777" w:rsidR="007266A9" w:rsidRPr="008B473E" w:rsidRDefault="007266A9" w:rsidP="007266A9">
            <w:pPr>
              <w:spacing w:after="0" w:line="240" w:lineRule="auto"/>
              <w:rPr>
                <w:rFonts w:cs="Calibri"/>
                <w:sz w:val="18"/>
                <w:szCs w:val="18"/>
              </w:rPr>
            </w:pPr>
            <w:r w:rsidRPr="008B473E">
              <w:rPr>
                <w:rFonts w:cs="Calibri"/>
                <w:sz w:val="18"/>
                <w:szCs w:val="18"/>
              </w:rPr>
              <w:t>constant 2017 international $</w:t>
            </w:r>
          </w:p>
        </w:tc>
        <w:tc>
          <w:tcPr>
            <w:tcW w:w="1448" w:type="dxa"/>
          </w:tcPr>
          <w:p w14:paraId="58381904" w14:textId="77777777" w:rsidR="007266A9" w:rsidRPr="008B473E" w:rsidRDefault="007266A9" w:rsidP="007266A9">
            <w:pPr>
              <w:spacing w:after="0" w:line="240" w:lineRule="auto"/>
              <w:rPr>
                <w:rFonts w:cs="Calibri"/>
                <w:sz w:val="18"/>
                <w:szCs w:val="18"/>
                <w:lang w:eastAsia="en-US"/>
              </w:rPr>
            </w:pPr>
            <w:r w:rsidRPr="00355DC6">
              <w:rPr>
                <w:rFonts w:cs="Calibri"/>
                <w:sz w:val="18"/>
                <w:szCs w:val="18"/>
              </w:rPr>
              <w:t>Too similar to GDP</w:t>
            </w:r>
          </w:p>
        </w:tc>
        <w:tc>
          <w:tcPr>
            <w:tcW w:w="1731" w:type="dxa"/>
          </w:tcPr>
          <w:p w14:paraId="7B249660" w14:textId="77777777" w:rsidR="007266A9" w:rsidRPr="008B473E" w:rsidRDefault="007266A9" w:rsidP="007266A9">
            <w:pPr>
              <w:spacing w:after="0" w:line="240" w:lineRule="auto"/>
              <w:rPr>
                <w:rFonts w:cs="Calibri"/>
                <w:sz w:val="18"/>
                <w:szCs w:val="18"/>
                <w:lang w:eastAsia="en-US"/>
              </w:rPr>
            </w:pPr>
          </w:p>
        </w:tc>
        <w:tc>
          <w:tcPr>
            <w:tcW w:w="2382" w:type="dxa"/>
          </w:tcPr>
          <w:p w14:paraId="45A9DE9B" w14:textId="4621528E" w:rsidR="007266A9" w:rsidRPr="002228B7" w:rsidRDefault="00E929FB" w:rsidP="007266A9">
            <w:pPr>
              <w:spacing w:after="0" w:line="240" w:lineRule="auto"/>
              <w:rPr>
                <w:rFonts w:cs="Calibri"/>
                <w:sz w:val="20"/>
                <w:szCs w:val="20"/>
                <w:lang w:eastAsia="en-US"/>
              </w:rPr>
            </w:pPr>
            <w:hyperlink r:id="rId45" w:history="1">
              <w:r w:rsidRPr="002228B7">
                <w:rPr>
                  <w:rStyle w:val="Hyperlink"/>
                  <w:sz w:val="20"/>
                  <w:szCs w:val="20"/>
                </w:rPr>
                <w:t>GDP per capita, PPP (constant 2017 international $) | Indicator Profile | Prosperity Data360 (worldbank.org)</w:t>
              </w:r>
            </w:hyperlink>
          </w:p>
        </w:tc>
      </w:tr>
      <w:tr w:rsidR="008B473E" w:rsidRPr="00D90841" w14:paraId="4F650F64" w14:textId="77777777" w:rsidTr="005F1CF3">
        <w:trPr>
          <w:cnfStyle w:val="000000100000" w:firstRow="0" w:lastRow="0" w:firstColumn="0" w:lastColumn="0" w:oddVBand="0" w:evenVBand="0" w:oddHBand="1" w:evenHBand="0" w:firstRowFirstColumn="0" w:firstRowLastColumn="0" w:lastRowFirstColumn="0" w:lastRowLastColumn="0"/>
        </w:trPr>
        <w:tc>
          <w:tcPr>
            <w:tcW w:w="1911" w:type="dxa"/>
          </w:tcPr>
          <w:p w14:paraId="0E4022EE" w14:textId="77777777" w:rsidR="007266A9" w:rsidRPr="008B473E" w:rsidRDefault="007266A9" w:rsidP="007266A9">
            <w:pPr>
              <w:spacing w:after="0" w:line="240" w:lineRule="auto"/>
              <w:rPr>
                <w:rFonts w:cs="Calibri"/>
                <w:i/>
                <w:sz w:val="18"/>
                <w:szCs w:val="18"/>
              </w:rPr>
            </w:pPr>
            <w:r w:rsidRPr="008B473E">
              <w:rPr>
                <w:rFonts w:cs="Calibri"/>
                <w:sz w:val="18"/>
                <w:szCs w:val="18"/>
              </w:rPr>
              <w:t>Rule of Law</w:t>
            </w:r>
          </w:p>
        </w:tc>
        <w:tc>
          <w:tcPr>
            <w:tcW w:w="1508" w:type="dxa"/>
          </w:tcPr>
          <w:p w14:paraId="4D88BE15" w14:textId="77777777" w:rsidR="007266A9" w:rsidRPr="008B473E" w:rsidRDefault="007266A9" w:rsidP="007266A9">
            <w:pPr>
              <w:spacing w:after="0" w:line="240" w:lineRule="auto"/>
              <w:rPr>
                <w:rFonts w:cs="Calibri"/>
                <w:sz w:val="18"/>
                <w:szCs w:val="18"/>
              </w:rPr>
            </w:pPr>
            <w:r w:rsidRPr="008B473E">
              <w:rPr>
                <w:rFonts w:cs="Calibri"/>
                <w:sz w:val="18"/>
                <w:szCs w:val="18"/>
              </w:rPr>
              <w:t>continuous index</w:t>
            </w:r>
          </w:p>
        </w:tc>
        <w:tc>
          <w:tcPr>
            <w:tcW w:w="1448" w:type="dxa"/>
          </w:tcPr>
          <w:p w14:paraId="11F0F942" w14:textId="77777777" w:rsidR="007266A9" w:rsidRPr="008B473E" w:rsidRDefault="007266A9" w:rsidP="007266A9">
            <w:pPr>
              <w:spacing w:after="0" w:line="240" w:lineRule="auto"/>
              <w:rPr>
                <w:rFonts w:cs="Calibri"/>
                <w:sz w:val="18"/>
                <w:szCs w:val="18"/>
                <w:lang w:eastAsia="en-US"/>
              </w:rPr>
            </w:pPr>
            <w:r w:rsidRPr="008B473E">
              <w:rPr>
                <w:rFonts w:cs="Calibri"/>
                <w:sz w:val="18"/>
                <w:szCs w:val="18"/>
              </w:rPr>
              <w:t>Eliminated by VIF</w:t>
            </w:r>
          </w:p>
        </w:tc>
        <w:tc>
          <w:tcPr>
            <w:tcW w:w="1731" w:type="dxa"/>
          </w:tcPr>
          <w:p w14:paraId="64971358" w14:textId="5146D797" w:rsidR="007266A9" w:rsidRPr="006D5D10" w:rsidRDefault="007266A9" w:rsidP="007266A9">
            <w:pPr>
              <w:spacing w:after="0" w:line="240" w:lineRule="auto"/>
              <w:rPr>
                <w:rFonts w:cs="Calibri"/>
                <w:sz w:val="18"/>
                <w:szCs w:val="18"/>
                <w:lang w:eastAsia="en-US"/>
              </w:rPr>
            </w:pPr>
            <w:r w:rsidRPr="008B473E">
              <w:rPr>
                <w:rFonts w:cs="Calibri"/>
                <w:sz w:val="18"/>
                <w:szCs w:val="18"/>
              </w:rPr>
              <w:fldChar w:fldCharType="begin">
                <w:fldData xml:space="preserve">PEVuZE5vdGU+PENpdGU+PEF1dGhvcj5BdmVyY2hlbmtvdmE8L0F1dGhvcj48WWVhcj4yMDE2PC9Z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</w:fldData>
              </w:fldChar>
            </w:r>
            <w:r w:rsidR="00BA024D">
              <w:rPr>
                <w:rFonts w:cs="Calibri"/>
                <w:sz w:val="18"/>
                <w:szCs w:val="18"/>
              </w:rPr>
              <w:instrText xml:space="preserve"> ADDIN EN.CITE </w:instrText>
            </w:r>
            <w:r w:rsidR="00BA024D">
              <w:rPr>
                <w:rFonts w:cs="Calibri"/>
                <w:sz w:val="18"/>
                <w:szCs w:val="18"/>
              </w:rPr>
              <w:fldChar w:fldCharType="begin">
                <w:fldData xml:space="preserve">PEVuZE5vdGU+PENpdGU+PEF1dGhvcj5BdmVyY2hlbmtvdmE8L0F1dGhvcj48WWVhcj4yMDE2PC9Z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</w:fldData>
              </w:fldChar>
            </w:r>
            <w:r w:rsidR="00BA024D">
              <w:rPr>
                <w:rFonts w:cs="Calibri"/>
                <w:sz w:val="18"/>
                <w:szCs w:val="18"/>
              </w:rPr>
              <w:instrText xml:space="preserve"> ADDIN EN.CITE.DATA </w:instrText>
            </w:r>
            <w:r w:rsidR="00BA024D">
              <w:rPr>
                <w:rFonts w:cs="Calibri"/>
                <w:sz w:val="18"/>
                <w:szCs w:val="18"/>
              </w:rPr>
            </w:r>
            <w:r w:rsidR="00BA024D">
              <w:rPr>
                <w:rFonts w:cs="Calibri"/>
                <w:sz w:val="18"/>
                <w:szCs w:val="18"/>
              </w:rPr>
              <w:fldChar w:fldCharType="end"/>
            </w:r>
            <w:r w:rsidRPr="008B473E">
              <w:rPr>
                <w:rFonts w:cs="Calibri"/>
                <w:sz w:val="18"/>
                <w:szCs w:val="18"/>
              </w:rPr>
            </w:r>
            <w:r w:rsidRPr="008B473E">
              <w:rPr>
                <w:rFonts w:cs="Calibri"/>
                <w:sz w:val="18"/>
                <w:szCs w:val="18"/>
              </w:rPr>
              <w:fldChar w:fldCharType="separate"/>
            </w:r>
            <w:r w:rsidR="00BA024D" w:rsidRPr="006D5D10">
              <w:rPr>
                <w:rFonts w:cs="Calibri"/>
                <w:noProof/>
                <w:sz w:val="18"/>
                <w:szCs w:val="18"/>
                <w:lang w:val="en-GB"/>
              </w:rPr>
              <w:t>(Averchenkova and Bassi 2016; Lamb and Minx 2020; Steves and Teytelboym 2013)</w:t>
            </w:r>
            <w:r w:rsidRPr="008B473E">
              <w:rPr>
                <w:rFonts w:cs="Calibri"/>
                <w:sz w:val="18"/>
                <w:szCs w:val="18"/>
              </w:rPr>
              <w:fldChar w:fldCharType="end"/>
            </w:r>
          </w:p>
        </w:tc>
        <w:tc>
          <w:tcPr>
            <w:tcW w:w="2382" w:type="dxa"/>
          </w:tcPr>
          <w:p w14:paraId="12CE03EB" w14:textId="0768E92E" w:rsidR="007266A9" w:rsidRPr="008B473E" w:rsidRDefault="005F1CF3" w:rsidP="007266A9">
            <w:pPr>
              <w:spacing w:after="0" w:line="240" w:lineRule="auto"/>
              <w:rPr>
                <w:rFonts w:cs="Calibri"/>
                <w:sz w:val="18"/>
                <w:szCs w:val="18"/>
                <w:lang w:eastAsia="en-US"/>
              </w:rPr>
            </w:pPr>
            <w:hyperlink r:id="rId46" w:anchor="home" w:history="1">
              <w:r w:rsidRPr="008537B5">
                <w:rPr>
                  <w:rStyle w:val="Hyperlink"/>
                  <w:sz w:val="20"/>
                  <w:szCs w:val="20"/>
                </w:rPr>
                <w:t>Home | Worldwide Governance Indicators (worldbank.org)</w:t>
              </w:r>
            </w:hyperlink>
          </w:p>
        </w:tc>
      </w:tr>
      <w:tr w:rsidR="008B473E" w:rsidRPr="00D90841" w14:paraId="5925162D" w14:textId="77777777" w:rsidTr="005F1CF3">
        <w:tc>
          <w:tcPr>
            <w:tcW w:w="1911" w:type="dxa"/>
          </w:tcPr>
          <w:p w14:paraId="31E3EC85" w14:textId="77777777" w:rsidR="007266A9" w:rsidRPr="008B473E" w:rsidRDefault="007266A9" w:rsidP="007266A9">
            <w:pPr>
              <w:spacing w:after="0" w:line="240" w:lineRule="auto"/>
              <w:rPr>
                <w:rFonts w:cs="Calibri"/>
                <w:sz w:val="18"/>
                <w:szCs w:val="18"/>
                <w:lang w:eastAsia="en-US"/>
              </w:rPr>
            </w:pPr>
            <w:r w:rsidRPr="008B473E">
              <w:rPr>
                <w:rFonts w:cs="Calibri"/>
                <w:sz w:val="18"/>
                <w:szCs w:val="18"/>
              </w:rPr>
              <w:t>Trade in environmental goods</w:t>
            </w:r>
          </w:p>
        </w:tc>
        <w:tc>
          <w:tcPr>
            <w:tcW w:w="1508" w:type="dxa"/>
          </w:tcPr>
          <w:p w14:paraId="0FF58B5A" w14:textId="77777777" w:rsidR="007266A9" w:rsidRPr="008B473E" w:rsidRDefault="007266A9" w:rsidP="007266A9">
            <w:pPr>
              <w:spacing w:after="0" w:line="240" w:lineRule="auto"/>
              <w:rPr>
                <w:rFonts w:cs="Calibri"/>
                <w:sz w:val="18"/>
                <w:szCs w:val="18"/>
                <w:lang w:eastAsia="en-US"/>
              </w:rPr>
            </w:pPr>
            <w:r w:rsidRPr="008B473E">
              <w:rPr>
                <w:rFonts w:cs="Calibri"/>
                <w:sz w:val="18"/>
                <w:szCs w:val="18"/>
              </w:rPr>
              <w:t>% of total exports</w:t>
            </w:r>
          </w:p>
        </w:tc>
        <w:tc>
          <w:tcPr>
            <w:tcW w:w="1448" w:type="dxa"/>
          </w:tcPr>
          <w:p w14:paraId="59EFB7C9" w14:textId="77777777" w:rsidR="007266A9" w:rsidRPr="008B473E" w:rsidRDefault="007266A9" w:rsidP="007266A9">
            <w:pPr>
              <w:spacing w:after="0" w:line="240" w:lineRule="auto"/>
              <w:rPr>
                <w:rFonts w:cs="Calibri"/>
                <w:sz w:val="18"/>
                <w:szCs w:val="18"/>
                <w:lang w:eastAsia="en-US"/>
              </w:rPr>
            </w:pPr>
            <w:r w:rsidRPr="008B473E">
              <w:rPr>
                <w:rFonts w:cs="Calibri"/>
                <w:sz w:val="18"/>
                <w:szCs w:val="18"/>
              </w:rPr>
              <w:t>Too sparse</w:t>
            </w:r>
          </w:p>
        </w:tc>
        <w:tc>
          <w:tcPr>
            <w:tcW w:w="1731" w:type="dxa"/>
          </w:tcPr>
          <w:p w14:paraId="5C6A8DC8" w14:textId="665F34F0" w:rsidR="007266A9" w:rsidRPr="008B473E" w:rsidRDefault="007266A9" w:rsidP="007266A9">
            <w:pPr>
              <w:spacing w:after="0" w:line="240" w:lineRule="auto"/>
              <w:rPr>
                <w:rFonts w:cs="Calibri"/>
                <w:sz w:val="18"/>
                <w:szCs w:val="18"/>
                <w:highlight w:val="yellow"/>
                <w:lang w:eastAsia="en-US"/>
              </w:rPr>
            </w:pPr>
          </w:p>
        </w:tc>
        <w:tc>
          <w:tcPr>
            <w:tcW w:w="2382" w:type="dxa"/>
          </w:tcPr>
          <w:p w14:paraId="7ECE23D8" w14:textId="5EC64A26" w:rsidR="007266A9" w:rsidRPr="002228B7" w:rsidRDefault="00742682" w:rsidP="007266A9">
            <w:pPr>
              <w:spacing w:after="0" w:line="240" w:lineRule="auto"/>
              <w:rPr>
                <w:rFonts w:cs="Calibri"/>
                <w:sz w:val="20"/>
                <w:szCs w:val="20"/>
                <w:lang w:eastAsia="en-US"/>
              </w:rPr>
            </w:pPr>
            <w:hyperlink r:id="rId47" w:history="1">
              <w:r w:rsidRPr="002228B7">
                <w:rPr>
                  <w:rStyle w:val="Hyperlink"/>
                  <w:sz w:val="20"/>
                  <w:szCs w:val="20"/>
                </w:rPr>
                <w:t>Trade in environmental goods as share of total exports | Indicator Profile | Prosperity Data360 (worldbank.org)</w:t>
              </w:r>
            </w:hyperlink>
          </w:p>
        </w:tc>
      </w:tr>
      <w:tr w:rsidR="008B473E" w:rsidRPr="00D90841" w14:paraId="44E67F09" w14:textId="77777777" w:rsidTr="005F1CF3">
        <w:trPr>
          <w:cnfStyle w:val="000000100000" w:firstRow="0" w:lastRow="0" w:firstColumn="0" w:lastColumn="0" w:oddVBand="0" w:evenVBand="0" w:oddHBand="1" w:evenHBand="0" w:firstRowFirstColumn="0" w:firstRowLastColumn="0" w:lastRowFirstColumn="0" w:lastRowLastColumn="0"/>
        </w:trPr>
        <w:tc>
          <w:tcPr>
            <w:tcW w:w="1911" w:type="dxa"/>
          </w:tcPr>
          <w:p w14:paraId="123DC522" w14:textId="781775BC" w:rsidR="007266A9" w:rsidRPr="008B473E" w:rsidRDefault="00C302CA" w:rsidP="007266A9">
            <w:pPr>
              <w:spacing w:after="0" w:line="240" w:lineRule="auto"/>
              <w:rPr>
                <w:rFonts w:cs="Calibri"/>
                <w:sz w:val="18"/>
                <w:szCs w:val="18"/>
                <w:lang w:eastAsia="en-US"/>
              </w:rPr>
            </w:pPr>
            <w:r w:rsidRPr="008B473E">
              <w:rPr>
                <w:rFonts w:cs="Calibri"/>
                <w:sz w:val="18"/>
                <w:szCs w:val="18"/>
              </w:rPr>
              <w:t>Total environmental tax revenue</w:t>
            </w:r>
          </w:p>
        </w:tc>
        <w:tc>
          <w:tcPr>
            <w:tcW w:w="1508" w:type="dxa"/>
          </w:tcPr>
          <w:p w14:paraId="66C05ED9" w14:textId="370C96A6" w:rsidR="007266A9" w:rsidRPr="008B473E" w:rsidRDefault="00C302CA" w:rsidP="007266A9">
            <w:pPr>
              <w:spacing w:after="0" w:line="240" w:lineRule="auto"/>
              <w:rPr>
                <w:rFonts w:cs="Calibri"/>
                <w:sz w:val="18"/>
                <w:szCs w:val="18"/>
                <w:lang w:eastAsia="en-US"/>
              </w:rPr>
            </w:pPr>
            <w:r w:rsidRPr="008B473E">
              <w:rPr>
                <w:rFonts w:cs="Calibri"/>
                <w:sz w:val="18"/>
                <w:szCs w:val="18"/>
              </w:rPr>
              <w:t>% of GDP</w:t>
            </w:r>
          </w:p>
        </w:tc>
        <w:tc>
          <w:tcPr>
            <w:tcW w:w="1448" w:type="dxa"/>
          </w:tcPr>
          <w:p w14:paraId="7D039F31" w14:textId="78FC20C3" w:rsidR="007266A9" w:rsidRPr="008B473E" w:rsidRDefault="00C302CA" w:rsidP="007266A9">
            <w:pPr>
              <w:spacing w:after="0" w:line="240" w:lineRule="auto"/>
              <w:rPr>
                <w:rFonts w:cs="Calibri"/>
                <w:sz w:val="18"/>
                <w:szCs w:val="18"/>
                <w:lang w:eastAsia="en-US"/>
              </w:rPr>
            </w:pPr>
            <w:r w:rsidRPr="008B473E">
              <w:rPr>
                <w:rFonts w:cs="Calibri"/>
                <w:sz w:val="18"/>
                <w:szCs w:val="18"/>
              </w:rPr>
              <w:t>Too sparse</w:t>
            </w:r>
          </w:p>
        </w:tc>
        <w:tc>
          <w:tcPr>
            <w:tcW w:w="1731" w:type="dxa"/>
          </w:tcPr>
          <w:p w14:paraId="0EFF1E61" w14:textId="6D7ED312" w:rsidR="007266A9" w:rsidRPr="008B473E" w:rsidRDefault="007266A9" w:rsidP="007266A9">
            <w:pPr>
              <w:spacing w:after="0" w:line="240" w:lineRule="auto"/>
              <w:rPr>
                <w:rFonts w:cs="Calibri"/>
                <w:sz w:val="18"/>
                <w:szCs w:val="18"/>
                <w:highlight w:val="yellow"/>
                <w:lang w:eastAsia="en-US"/>
              </w:rPr>
            </w:pPr>
          </w:p>
        </w:tc>
        <w:tc>
          <w:tcPr>
            <w:tcW w:w="2382" w:type="dxa"/>
          </w:tcPr>
          <w:p w14:paraId="6C3D2137" w14:textId="7B81DD76" w:rsidR="007266A9" w:rsidRPr="002228B7" w:rsidRDefault="001E522D" w:rsidP="007266A9">
            <w:pPr>
              <w:spacing w:after="0" w:line="240" w:lineRule="auto"/>
              <w:rPr>
                <w:rFonts w:cs="Calibri"/>
                <w:sz w:val="20"/>
                <w:szCs w:val="20"/>
                <w:lang w:eastAsia="en-US"/>
              </w:rPr>
            </w:pPr>
            <w:hyperlink r:id="rId48" w:history="1">
              <w:r w:rsidRPr="002228B7">
                <w:rPr>
                  <w:rStyle w:val="Hyperlink"/>
                  <w:sz w:val="20"/>
                  <w:szCs w:val="20"/>
                </w:rPr>
                <w:t>Total environmental tax revenue (% of GDP) | Indicator Profile | Prosperity Data360 (worldbank.org)</w:t>
              </w:r>
            </w:hyperlink>
          </w:p>
        </w:tc>
      </w:tr>
      <w:tr w:rsidR="008B473E" w:rsidRPr="00D90841" w14:paraId="300C8326" w14:textId="77777777" w:rsidTr="005F1CF3">
        <w:tc>
          <w:tcPr>
            <w:tcW w:w="1911" w:type="dxa"/>
          </w:tcPr>
          <w:p w14:paraId="507EA3E5" w14:textId="4019E530" w:rsidR="007266A9" w:rsidRPr="008B473E" w:rsidRDefault="00242DC6" w:rsidP="007266A9">
            <w:pPr>
              <w:spacing w:after="0" w:line="240" w:lineRule="auto"/>
              <w:rPr>
                <w:rFonts w:cs="Calibri"/>
                <w:sz w:val="18"/>
                <w:szCs w:val="18"/>
                <w:lang w:eastAsia="en-US"/>
              </w:rPr>
            </w:pPr>
            <w:r w:rsidRPr="008B473E">
              <w:rPr>
                <w:rFonts w:cs="Calibri"/>
                <w:sz w:val="18"/>
                <w:szCs w:val="18"/>
              </w:rPr>
              <w:t>Total sovereign green bonds issuance</w:t>
            </w:r>
          </w:p>
        </w:tc>
        <w:tc>
          <w:tcPr>
            <w:tcW w:w="1508" w:type="dxa"/>
          </w:tcPr>
          <w:p w14:paraId="25625CDD" w14:textId="3C7A3CE0" w:rsidR="007266A9" w:rsidRPr="008B473E" w:rsidRDefault="00242DC6" w:rsidP="007266A9">
            <w:pPr>
              <w:spacing w:after="0" w:line="240" w:lineRule="auto"/>
              <w:rPr>
                <w:rFonts w:cs="Calibri"/>
                <w:sz w:val="18"/>
                <w:szCs w:val="18"/>
                <w:lang w:eastAsia="en-US"/>
              </w:rPr>
            </w:pPr>
            <w:r w:rsidRPr="008B473E">
              <w:rPr>
                <w:rFonts w:cs="Calibri"/>
                <w:sz w:val="18"/>
                <w:szCs w:val="18"/>
              </w:rPr>
              <w:t>billion US$</w:t>
            </w:r>
          </w:p>
        </w:tc>
        <w:tc>
          <w:tcPr>
            <w:tcW w:w="1448" w:type="dxa"/>
          </w:tcPr>
          <w:p w14:paraId="499155E3" w14:textId="5E7A9ABE" w:rsidR="007266A9" w:rsidRPr="008B473E" w:rsidRDefault="00242DC6" w:rsidP="007266A9">
            <w:pPr>
              <w:spacing w:after="0" w:line="240" w:lineRule="auto"/>
              <w:rPr>
                <w:rFonts w:cs="Calibri"/>
                <w:sz w:val="18"/>
                <w:szCs w:val="18"/>
                <w:lang w:eastAsia="en-US"/>
              </w:rPr>
            </w:pPr>
            <w:r w:rsidRPr="008B473E">
              <w:rPr>
                <w:rFonts w:cs="Calibri"/>
                <w:sz w:val="18"/>
                <w:szCs w:val="18"/>
              </w:rPr>
              <w:t>Too sparse</w:t>
            </w:r>
          </w:p>
        </w:tc>
        <w:tc>
          <w:tcPr>
            <w:tcW w:w="1731" w:type="dxa"/>
          </w:tcPr>
          <w:p w14:paraId="6798C9DE" w14:textId="3AF852FC" w:rsidR="007266A9" w:rsidRPr="00355DC6" w:rsidRDefault="00242DC6" w:rsidP="007266A9">
            <w:pPr>
              <w:spacing w:after="0" w:line="240" w:lineRule="auto"/>
              <w:rPr>
                <w:rFonts w:cs="Calibri"/>
                <w:sz w:val="18"/>
                <w:szCs w:val="18"/>
                <w:highlight w:val="yellow"/>
              </w:rPr>
            </w:pPr>
            <w:r w:rsidRPr="00250424">
              <w:rPr>
                <w:rFonts w:cs="Calibri"/>
                <w:sz w:val="18"/>
                <w:szCs w:val="18"/>
                <w:lang w:eastAsia="en-US"/>
              </w:rPr>
              <w:fldChar w:fldCharType="begin"/>
            </w:r>
            <w:r w:rsidR="00BA024D">
              <w:rPr>
                <w:rFonts w:cs="Calibri"/>
                <w:sz w:val="18"/>
                <w:szCs w:val="18"/>
                <w:lang w:eastAsia="en-US"/>
              </w:rPr>
              <w:instrText xml:space="preserve"> ADDIN EN.CITE &lt;EndNote&gt;&lt;Cite&gt;&lt;Author&gt;Dioha&lt;/Author&gt;&lt;Year&gt;2020&lt;/Year&gt;&lt;RecNum&gt;4204&lt;/RecNum&gt;&lt;DisplayText&gt;(Dioha and Kumar 2020)&lt;/DisplayText&gt;&lt;record&gt;&lt;rec-number&gt;4204&lt;/rec-number&gt;&lt;foreign-keys&gt;&lt;key app="EN" db-id="50fsrxwzle2xapewrtovwwr7pw9f0e0zxxd5" timestamp="1719158852"&gt;4204&lt;/key&gt;&lt;/foreign-keys&gt;&lt;ref-type name="Journal Article"&gt;17&lt;/ref-type&gt;&lt;contributors&gt;&lt;authors&gt;&lt;author&gt;Dioha, Michael O.&lt;/author&gt;&lt;author&gt;Kumar, Atul&lt;/author&gt;&lt;/authors&gt;&lt;/contributors&gt;&lt;titles&gt;&lt;title&gt;Exploring the energy system impacts of Nigeria&amp;apos;s Nationally Determined Contributions and low-carbon transition to mid-century&lt;/title&gt;&lt;secondary-title&gt;Energy Policy&lt;/secondary-title&gt;&lt;/titles&gt;&lt;periodical&gt;&lt;full-title&gt;Energy Policy&lt;/full-title&gt;&lt;/periodical&gt;&lt;pages&gt;111703&lt;/pages&gt;&lt;volume&gt;144&lt;/volume&gt;&lt;dates&gt;&lt;year&gt;2020&lt;/year&gt;&lt;/dates&gt;&lt;publisher&gt;Elsevier&lt;/publisher&gt;&lt;isbn&gt;0301-4215&lt;/isbn&gt;&lt;urls&gt;&lt;/urls&gt;&lt;electronic-resource-num&gt;https://doi.org/10.1016/j.enpol.2020.111703&lt;/electronic-resource-num&gt;&lt;/record&gt;&lt;/Cite&gt;&lt;/EndNote&gt;</w:instrText>
            </w:r>
            <w:r w:rsidRPr="00250424">
              <w:rPr>
                <w:rFonts w:cs="Calibri"/>
                <w:sz w:val="18"/>
                <w:szCs w:val="18"/>
                <w:lang w:eastAsia="en-US"/>
              </w:rPr>
              <w:fldChar w:fldCharType="separate"/>
            </w:r>
            <w:r w:rsidR="00BA024D">
              <w:rPr>
                <w:rFonts w:cs="Calibri"/>
                <w:noProof/>
                <w:sz w:val="18"/>
                <w:szCs w:val="18"/>
                <w:lang w:eastAsia="en-US"/>
              </w:rPr>
              <w:t>(Dioha and Kumar 2020)</w:t>
            </w:r>
            <w:r w:rsidRPr="00250424">
              <w:rPr>
                <w:rFonts w:cs="Calibri"/>
                <w:sz w:val="18"/>
                <w:szCs w:val="18"/>
                <w:lang w:eastAsia="en-US"/>
              </w:rPr>
              <w:fldChar w:fldCharType="end"/>
            </w:r>
          </w:p>
        </w:tc>
        <w:tc>
          <w:tcPr>
            <w:tcW w:w="2382" w:type="dxa"/>
          </w:tcPr>
          <w:p w14:paraId="6B8532C5" w14:textId="208F629C" w:rsidR="007266A9" w:rsidRPr="002228B7" w:rsidRDefault="0089131A" w:rsidP="007266A9">
            <w:pPr>
              <w:spacing w:after="0" w:line="240" w:lineRule="auto"/>
              <w:rPr>
                <w:rFonts w:cs="Calibri"/>
                <w:sz w:val="20"/>
                <w:szCs w:val="20"/>
                <w:lang w:eastAsia="en-US"/>
              </w:rPr>
            </w:pPr>
            <w:hyperlink r:id="rId49" w:history="1">
              <w:r w:rsidRPr="002228B7">
                <w:rPr>
                  <w:rStyle w:val="Hyperlink"/>
                  <w:sz w:val="20"/>
                  <w:szCs w:val="20"/>
                </w:rPr>
                <w:t>Total sovereign green bonds issuance (billion US$) | Indicator Profile | Prosperity Data360 (worldbank.org)</w:t>
              </w:r>
            </w:hyperlink>
          </w:p>
        </w:tc>
      </w:tr>
      <w:tr w:rsidR="00C12D53" w:rsidRPr="00D90841" w14:paraId="6D3AD327" w14:textId="77777777" w:rsidTr="005F1CF3">
        <w:trPr>
          <w:cnfStyle w:val="000000100000" w:firstRow="0" w:lastRow="0" w:firstColumn="0" w:lastColumn="0" w:oddVBand="0" w:evenVBand="0" w:oddHBand="1" w:evenHBand="0" w:firstRowFirstColumn="0" w:firstRowLastColumn="0" w:lastRowFirstColumn="0" w:lastRowLastColumn="0"/>
        </w:trPr>
        <w:tc>
          <w:tcPr>
            <w:tcW w:w="1911" w:type="dxa"/>
          </w:tcPr>
          <w:p w14:paraId="57F014DD" w14:textId="37C6D09E" w:rsidR="00C12D53" w:rsidRPr="008B473E" w:rsidRDefault="00242DC6" w:rsidP="00C12D53">
            <w:pPr>
              <w:spacing w:after="0" w:line="240" w:lineRule="auto"/>
              <w:rPr>
                <w:rFonts w:cs="Calibri"/>
                <w:sz w:val="18"/>
                <w:szCs w:val="18"/>
              </w:rPr>
            </w:pPr>
            <w:r w:rsidRPr="008B473E">
              <w:rPr>
                <w:rFonts w:cs="Calibri"/>
                <w:sz w:val="18"/>
                <w:szCs w:val="18"/>
              </w:rPr>
              <w:t>Unemployment rate</w:t>
            </w:r>
          </w:p>
        </w:tc>
        <w:tc>
          <w:tcPr>
            <w:tcW w:w="1508" w:type="dxa"/>
          </w:tcPr>
          <w:p w14:paraId="305D3E39" w14:textId="613DFDFC" w:rsidR="00C12D53" w:rsidRPr="008B473E" w:rsidRDefault="00242DC6" w:rsidP="00C12D53">
            <w:pPr>
              <w:spacing w:after="0" w:line="240" w:lineRule="auto"/>
              <w:rPr>
                <w:rFonts w:cs="Calibri"/>
                <w:sz w:val="18"/>
                <w:szCs w:val="18"/>
              </w:rPr>
            </w:pPr>
            <w:r w:rsidRPr="008B473E">
              <w:rPr>
                <w:rFonts w:cs="Calibri"/>
                <w:sz w:val="18"/>
                <w:szCs w:val="18"/>
              </w:rPr>
              <w:t>% of population</w:t>
            </w:r>
          </w:p>
        </w:tc>
        <w:tc>
          <w:tcPr>
            <w:tcW w:w="1448" w:type="dxa"/>
          </w:tcPr>
          <w:p w14:paraId="0428E5AE" w14:textId="22459C6B" w:rsidR="00C12D53" w:rsidRPr="008B473E" w:rsidRDefault="00242DC6" w:rsidP="00C12D53">
            <w:pPr>
              <w:spacing w:after="0" w:line="240" w:lineRule="auto"/>
              <w:rPr>
                <w:rFonts w:cs="Calibri"/>
                <w:sz w:val="18"/>
                <w:szCs w:val="18"/>
              </w:rPr>
            </w:pPr>
            <w:r w:rsidRPr="008B473E">
              <w:rPr>
                <w:rFonts w:cs="Calibri"/>
                <w:sz w:val="18"/>
                <w:szCs w:val="18"/>
              </w:rPr>
              <w:t>Too sparse</w:t>
            </w:r>
          </w:p>
        </w:tc>
        <w:tc>
          <w:tcPr>
            <w:tcW w:w="1731" w:type="dxa"/>
          </w:tcPr>
          <w:p w14:paraId="2FFFF6F0" w14:textId="57C1EE9F" w:rsidR="00C12D53" w:rsidRPr="008B473E" w:rsidRDefault="00242DC6" w:rsidP="00C12D53">
            <w:pPr>
              <w:spacing w:after="0" w:line="240" w:lineRule="auto"/>
              <w:rPr>
                <w:rFonts w:cs="Calibri"/>
                <w:sz w:val="18"/>
                <w:szCs w:val="18"/>
                <w:highlight w:val="yellow"/>
              </w:rPr>
            </w:pPr>
            <w:r w:rsidRPr="00250424">
              <w:rPr>
                <w:rFonts w:cs="Calibri"/>
                <w:sz w:val="18"/>
                <w:szCs w:val="18"/>
                <w:lang w:eastAsia="en-US"/>
              </w:rPr>
              <w:fldChar w:fldCharType="begin"/>
            </w:r>
            <w:r w:rsidR="00BA024D">
              <w:rPr>
                <w:rFonts w:cs="Calibri"/>
                <w:sz w:val="18"/>
                <w:szCs w:val="18"/>
                <w:lang w:eastAsia="en-US"/>
              </w:rPr>
              <w:instrText xml:space="preserve"> ADDIN EN.CITE &lt;EndNote&gt;&lt;Cite&gt;&lt;Author&gt;Dioha&lt;/Author&gt;&lt;Year&gt;2020&lt;/Year&gt;&lt;RecNum&gt;4204&lt;/RecNum&gt;&lt;DisplayText&gt;(Dioha and Kumar 2020)&lt;/DisplayText&gt;&lt;record&gt;&lt;rec-number&gt;4204&lt;/rec-number&gt;&lt;foreign-keys&gt;&lt;key app="EN" db-id="50fsrxwzle2xapewrtovwwr7pw9f0e0zxxd5" timestamp="1719158852"&gt;4204&lt;/key&gt;&lt;/foreign-keys&gt;&lt;ref-type name="Journal Article"&gt;17&lt;/ref-type&gt;&lt;contributors&gt;&lt;authors&gt;&lt;author&gt;Dioha, Michael O.&lt;/author&gt;&lt;author&gt;Kumar, Atul&lt;/author&gt;&lt;/authors&gt;&lt;/contributors&gt;&lt;titles&gt;&lt;title&gt;Exploring the energy system impacts of Nigeria&amp;apos;s Nationally Determined Contributions and low-carbon transition to mid-century&lt;/title&gt;&lt;secondary-title&gt;Energy Policy&lt;/secondary-title&gt;&lt;/titles&gt;&lt;periodical&gt;&lt;full-title&gt;Energy Policy&lt;/full-title&gt;&lt;/periodical&gt;&lt;pages&gt;111703&lt;/pages&gt;&lt;volume&gt;144&lt;/volume&gt;&lt;dates&gt;&lt;year&gt;2020&lt;/year&gt;&lt;/dates&gt;&lt;publisher&gt;Elsevier&lt;/publisher&gt;&lt;isbn&gt;0301-4215&lt;/isbn&gt;&lt;urls&gt;&lt;/urls&gt;&lt;electronic-resource-num&gt;https://doi.org/10.1016/j.enpol.2020.111703&lt;/electronic-resource-num&gt;&lt;/record&gt;&lt;/Cite&gt;&lt;/EndNote&gt;</w:instrText>
            </w:r>
            <w:r w:rsidRPr="00250424">
              <w:rPr>
                <w:rFonts w:cs="Calibri"/>
                <w:sz w:val="18"/>
                <w:szCs w:val="18"/>
                <w:lang w:eastAsia="en-US"/>
              </w:rPr>
              <w:fldChar w:fldCharType="separate"/>
            </w:r>
            <w:r w:rsidR="00BA024D">
              <w:rPr>
                <w:rFonts w:cs="Calibri"/>
                <w:noProof/>
                <w:sz w:val="18"/>
                <w:szCs w:val="18"/>
                <w:lang w:eastAsia="en-US"/>
              </w:rPr>
              <w:t>(Dioha and Kumar 2020)</w:t>
            </w:r>
            <w:r w:rsidRPr="00250424">
              <w:rPr>
                <w:rFonts w:cs="Calibri"/>
                <w:sz w:val="18"/>
                <w:szCs w:val="18"/>
                <w:lang w:eastAsia="en-US"/>
              </w:rPr>
              <w:fldChar w:fldCharType="end"/>
            </w:r>
          </w:p>
        </w:tc>
        <w:tc>
          <w:tcPr>
            <w:tcW w:w="2382" w:type="dxa"/>
          </w:tcPr>
          <w:p w14:paraId="09B12DE8" w14:textId="638E6F9D" w:rsidR="00C12D53" w:rsidRPr="002228B7" w:rsidRDefault="006D0E45" w:rsidP="00C12D53">
            <w:pPr>
              <w:spacing w:after="0" w:line="240" w:lineRule="auto"/>
              <w:rPr>
                <w:rFonts w:cs="Calibri"/>
                <w:sz w:val="20"/>
                <w:szCs w:val="20"/>
              </w:rPr>
            </w:pPr>
            <w:hyperlink r:id="rId50" w:history="1">
              <w:r w:rsidRPr="002228B7">
                <w:rPr>
                  <w:rStyle w:val="Hyperlink"/>
                  <w:sz w:val="20"/>
                  <w:szCs w:val="20"/>
                </w:rPr>
                <w:t>Unemployment (%) | World Bank Gender Data Portal</w:t>
              </w:r>
            </w:hyperlink>
          </w:p>
        </w:tc>
      </w:tr>
      <w:tr w:rsidR="00C12D53" w:rsidRPr="00D90841" w14:paraId="0D49ECEC" w14:textId="77777777" w:rsidTr="005F1CF3">
        <w:tc>
          <w:tcPr>
            <w:tcW w:w="1911" w:type="dxa"/>
          </w:tcPr>
          <w:p w14:paraId="35DFBD38" w14:textId="6A5CC375" w:rsidR="00C12D53" w:rsidRPr="008B473E" w:rsidRDefault="006F2C1E" w:rsidP="00C12D53">
            <w:pPr>
              <w:spacing w:after="0" w:line="240" w:lineRule="auto"/>
              <w:rPr>
                <w:rFonts w:cs="Calibri"/>
                <w:sz w:val="18"/>
                <w:szCs w:val="18"/>
              </w:rPr>
            </w:pPr>
            <w:r w:rsidRPr="008B473E">
              <w:rPr>
                <w:rFonts w:cs="Calibri"/>
                <w:sz w:val="18"/>
                <w:szCs w:val="18"/>
              </w:rPr>
              <w:t>WGI sum</w:t>
            </w:r>
          </w:p>
        </w:tc>
        <w:tc>
          <w:tcPr>
            <w:tcW w:w="1508" w:type="dxa"/>
          </w:tcPr>
          <w:p w14:paraId="636AE54F" w14:textId="03C34F27" w:rsidR="00C12D53" w:rsidRPr="008B473E" w:rsidRDefault="006F2C1E" w:rsidP="00C12D53">
            <w:pPr>
              <w:spacing w:after="0" w:line="240" w:lineRule="auto"/>
              <w:rPr>
                <w:rFonts w:cs="Calibri"/>
                <w:sz w:val="18"/>
                <w:szCs w:val="18"/>
              </w:rPr>
            </w:pPr>
            <w:r w:rsidRPr="008B473E">
              <w:rPr>
                <w:rFonts w:cs="Calibri"/>
                <w:sz w:val="18"/>
                <w:szCs w:val="18"/>
              </w:rPr>
              <w:t>continuous index</w:t>
            </w:r>
          </w:p>
        </w:tc>
        <w:tc>
          <w:tcPr>
            <w:tcW w:w="1448" w:type="dxa"/>
          </w:tcPr>
          <w:p w14:paraId="16EBEAFB" w14:textId="76C03101" w:rsidR="00C12D53" w:rsidRPr="00355DC6" w:rsidRDefault="006F2C1E" w:rsidP="00C12D53">
            <w:pPr>
              <w:spacing w:after="0" w:line="240" w:lineRule="auto"/>
              <w:rPr>
                <w:rFonts w:cs="Calibri"/>
                <w:sz w:val="18"/>
                <w:szCs w:val="18"/>
              </w:rPr>
            </w:pPr>
            <w:r w:rsidRPr="00355DC6">
              <w:rPr>
                <w:rFonts w:cs="Calibri"/>
                <w:sz w:val="18"/>
                <w:szCs w:val="18"/>
              </w:rPr>
              <w:t>Eliminated by VIF</w:t>
            </w:r>
          </w:p>
        </w:tc>
        <w:tc>
          <w:tcPr>
            <w:tcW w:w="1731" w:type="dxa"/>
          </w:tcPr>
          <w:p w14:paraId="73A26C82" w14:textId="05C555A8" w:rsidR="00C12D53" w:rsidRPr="008B473E" w:rsidRDefault="00C12D53" w:rsidP="00C12D53">
            <w:pPr>
              <w:spacing w:after="0" w:line="240" w:lineRule="auto"/>
              <w:rPr>
                <w:rFonts w:cs="Calibri"/>
                <w:sz w:val="18"/>
                <w:szCs w:val="18"/>
              </w:rPr>
            </w:pPr>
          </w:p>
        </w:tc>
        <w:tc>
          <w:tcPr>
            <w:tcW w:w="2382" w:type="dxa"/>
          </w:tcPr>
          <w:p w14:paraId="3929A273" w14:textId="4624E927" w:rsidR="00C12D53" w:rsidRPr="002228B7" w:rsidRDefault="006F2C1E" w:rsidP="00C12D53">
            <w:pPr>
              <w:spacing w:after="0" w:line="240" w:lineRule="auto"/>
              <w:rPr>
                <w:rFonts w:cs="Calibri"/>
                <w:sz w:val="20"/>
                <w:szCs w:val="20"/>
              </w:rPr>
            </w:pPr>
            <w:hyperlink r:id="rId51" w:anchor="home" w:history="1">
              <w:r w:rsidRPr="006D0E45">
                <w:rPr>
                  <w:rStyle w:val="Hyperlink"/>
                  <w:sz w:val="20"/>
                  <w:szCs w:val="20"/>
                </w:rPr>
                <w:t>Home | Worldwide Governance Indicators (worldbank.org)</w:t>
              </w:r>
            </w:hyperlink>
          </w:p>
        </w:tc>
      </w:tr>
    </w:tbl>
    <w:p w14:paraId="2CF1DED4" w14:textId="77777777" w:rsidR="00131D58" w:rsidRDefault="00131D58">
      <w:pPr>
        <w:spacing w:after="160" w:line="259" w:lineRule="auto"/>
        <w:rPr>
          <w:rFonts w:eastAsiaTheme="majorEastAsia" w:cstheme="majorBidi"/>
          <w:b/>
          <w:color w:val="000000" w:themeColor="text1"/>
          <w:sz w:val="32"/>
          <w:szCs w:val="36"/>
          <w:lang w:val="en-US"/>
        </w:rPr>
      </w:pPr>
    </w:p>
    <w:p w14:paraId="7510337F" w14:textId="77777777" w:rsidR="00BB35A6" w:rsidRDefault="00BB35A6">
      <w:pPr>
        <w:spacing w:after="160" w:line="259" w:lineRule="auto"/>
        <w:rPr>
          <w:rFonts w:eastAsiaTheme="majorEastAsia" w:cstheme="majorBidi"/>
          <w:b/>
          <w:bCs/>
          <w:color w:val="000000" w:themeColor="text1"/>
          <w:sz w:val="32"/>
          <w:szCs w:val="36"/>
          <w:lang w:val="en-US"/>
        </w:rPr>
      </w:pPr>
      <w:bookmarkStart w:id="8" w:name="_Toc219886008"/>
      <w:r>
        <w:rPr>
          <w:lang w:val="en-US"/>
        </w:rPr>
        <w:br w:type="page"/>
      </w:r>
    </w:p>
    <w:p w14:paraId="57E4305B" w14:textId="523C798F" w:rsidR="005B6411" w:rsidRDefault="005B6411" w:rsidP="005B6411">
      <w:pPr>
        <w:pStyle w:val="HeadingNoNumbers"/>
        <w:rPr>
          <w:lang w:val="en-US"/>
        </w:rPr>
      </w:pPr>
      <w:r>
        <w:rPr>
          <w:lang w:val="en-US"/>
        </w:rPr>
        <w:t xml:space="preserve">Supplementary Text </w:t>
      </w:r>
      <w:r w:rsidR="00BC26CE">
        <w:rPr>
          <w:lang w:val="en-US"/>
        </w:rPr>
        <w:t>3</w:t>
      </w:r>
      <w:r>
        <w:rPr>
          <w:lang w:val="en-US"/>
        </w:rPr>
        <w:t xml:space="preserve">. </w:t>
      </w:r>
      <w:r w:rsidR="0096084F">
        <w:rPr>
          <w:lang w:val="en-US"/>
        </w:rPr>
        <w:t>Methods</w:t>
      </w:r>
      <w:bookmarkEnd w:id="8"/>
    </w:p>
    <w:p w14:paraId="7DBC4280" w14:textId="77777777" w:rsidR="00A301D0" w:rsidRPr="00774D69" w:rsidRDefault="00A301D0" w:rsidP="00A301D0">
      <w:pPr>
        <w:pStyle w:val="Heading2"/>
      </w:pPr>
      <w:bookmarkStart w:id="9" w:name="_Toc219886009"/>
      <w:r w:rsidRPr="00774D69">
        <w:t>Backward</w:t>
      </w:r>
      <w:r w:rsidRPr="00774D69">
        <w:rPr>
          <w:spacing w:val="8"/>
        </w:rPr>
        <w:t xml:space="preserve"> </w:t>
      </w:r>
      <w:r w:rsidRPr="00774D69">
        <w:t>Elimination</w:t>
      </w:r>
      <w:r w:rsidRPr="00774D69">
        <w:rPr>
          <w:spacing w:val="8"/>
        </w:rPr>
        <w:t xml:space="preserve"> </w:t>
      </w:r>
      <w:r w:rsidRPr="00774D69">
        <w:t>using</w:t>
      </w:r>
      <w:r w:rsidRPr="00774D69">
        <w:rPr>
          <w:spacing w:val="8"/>
        </w:rPr>
        <w:t xml:space="preserve"> </w:t>
      </w:r>
      <w:r w:rsidRPr="00774D69">
        <w:t>Variance</w:t>
      </w:r>
      <w:r w:rsidRPr="00774D69">
        <w:rPr>
          <w:spacing w:val="8"/>
        </w:rPr>
        <w:t xml:space="preserve"> </w:t>
      </w:r>
      <w:r w:rsidRPr="00774D69">
        <w:t>Inflation</w:t>
      </w:r>
      <w:r w:rsidRPr="00774D69">
        <w:rPr>
          <w:spacing w:val="7"/>
        </w:rPr>
        <w:t xml:space="preserve"> </w:t>
      </w:r>
      <w:r w:rsidRPr="00774D69">
        <w:t>Factor</w:t>
      </w:r>
      <w:bookmarkEnd w:id="9"/>
    </w:p>
    <w:p w14:paraId="3A5016F2" w14:textId="6550F68E" w:rsidR="00A301D0" w:rsidRDefault="00A301D0" w:rsidP="00A301D0">
      <w:pPr>
        <w:spacing w:after="0"/>
        <w:rPr>
          <w:w w:val="105"/>
        </w:rPr>
      </w:pPr>
      <w:r w:rsidRPr="004119BF">
        <w:rPr>
          <w:w w:val="105"/>
        </w:rPr>
        <w:t xml:space="preserve">Despite </w:t>
      </w:r>
      <w:r w:rsidRPr="005334E1">
        <w:rPr>
          <w:w w:val="105"/>
        </w:rPr>
        <w:t xml:space="preserve">XGBoost's ability to handle multicollinearity, </w:t>
      </w:r>
      <w:r>
        <w:rPr>
          <w:w w:val="105"/>
        </w:rPr>
        <w:t xml:space="preserve">we use </w:t>
      </w:r>
      <w:r w:rsidRPr="005334E1">
        <w:rPr>
          <w:w w:val="105"/>
        </w:rPr>
        <w:t>backward elimination using the Variance Inflation Factor (VIF) to prevent the model from arbitrarily selecting indicator</w:t>
      </w:r>
      <w:r>
        <w:rPr>
          <w:w w:val="105"/>
        </w:rPr>
        <w:t>s</w:t>
      </w:r>
      <w:r w:rsidRPr="005334E1">
        <w:rPr>
          <w:w w:val="105"/>
        </w:rPr>
        <w:t>. The VIF of an indicator is a factor by which the variance of the indicator increases due to the correlation between the other indicators. VIFs of indicators can vary widely as they depend on the partial correlation of the indicator with all other indicators</w:t>
      </w:r>
      <w:r>
        <w:rPr>
          <w:w w:val="105"/>
        </w:rPr>
        <w:t xml:space="preserve"> </w:t>
      </w:r>
      <w:r>
        <w:rPr>
          <w:w w:val="105"/>
        </w:rPr>
        <w:fldChar w:fldCharType="begin"/>
      </w:r>
      <w:r w:rsidR="00BA024D">
        <w:rPr>
          <w:w w:val="105"/>
        </w:rPr>
        <w:instrText xml:space="preserve"> ADDIN EN.CITE &lt;EndNote&gt;&lt;Cite&gt;&lt;Author&gt;Marquardt&lt;/Author&gt;&lt;Year&gt;1970&lt;/Year&gt;&lt;RecNum&gt;4215&lt;/RecNum&gt;&lt;DisplayText&gt;(Marquardt 1970)&lt;/DisplayText&gt;&lt;record&gt;&lt;rec-number&gt;4215&lt;/rec-number&gt;&lt;foreign-keys&gt;&lt;key app="EN" db-id="50fsrxwzle2xapewrtovwwr7pw9f0e0zxxd5" timestamp="1719610647"&gt;4215&lt;/key&gt;&lt;/foreign-keys&gt;&lt;ref-type name="Journal Article"&gt;17&lt;/ref-type&gt;&lt;contributors&gt;&lt;authors&gt;&lt;author&gt;Marquardt, Donald W.&lt;/author&gt;&lt;/authors&gt;&lt;/contributors&gt;&lt;titles&gt;&lt;title&gt;Generalized inverses, ridge regression, biased linear estimation, and nonlinear estimation&lt;/title&gt;&lt;secondary-title&gt;Technometrics&lt;/secondary-title&gt;&lt;/titles&gt;&lt;periodical&gt;&lt;full-title&gt;Technometrics&lt;/full-title&gt;&lt;/periodical&gt;&lt;pages&gt;591-612&lt;/pages&gt;&lt;volume&gt;12&lt;/volume&gt;&lt;number&gt;3&lt;/number&gt;&lt;dates&gt;&lt;year&gt;1970&lt;/year&gt;&lt;/dates&gt;&lt;publisher&gt;Taylor &amp;amp; Francis&lt;/publisher&gt;&lt;isbn&gt;0040-1706&lt;/isbn&gt;&lt;urls&gt;&lt;/urls&gt;&lt;electronic-resource-num&gt;https://doi.org/10.2307/1267205&lt;/electronic-resource-num&gt;&lt;/record&gt;&lt;/Cite&gt;&lt;/EndNote&gt;</w:instrText>
      </w:r>
      <w:r>
        <w:rPr>
          <w:w w:val="105"/>
        </w:rPr>
        <w:fldChar w:fldCharType="separate"/>
      </w:r>
      <w:r w:rsidR="00BA024D">
        <w:rPr>
          <w:noProof/>
          <w:w w:val="105"/>
        </w:rPr>
        <w:t>(Marquardt 1970)</w:t>
      </w:r>
      <w:r>
        <w:rPr>
          <w:w w:val="105"/>
        </w:rPr>
        <w:fldChar w:fldCharType="end"/>
      </w:r>
      <w:r w:rsidRPr="002B60BD">
        <w:rPr>
          <w:w w:val="105"/>
        </w:rPr>
        <w:t xml:space="preserve">, </w:t>
      </w:r>
      <w:r w:rsidR="00C856B0">
        <w:rPr>
          <w:w w:val="105"/>
        </w:rPr>
        <w:t>.</w:t>
      </w:r>
      <w:r w:rsidRPr="002B60BD">
        <w:rPr>
          <w:w w:val="105"/>
        </w:rPr>
        <w:t xml:space="preserve">which makes it </w:t>
      </w:r>
      <w:r>
        <w:rPr>
          <w:w w:val="105"/>
        </w:rPr>
        <w:t xml:space="preserve">a </w:t>
      </w:r>
      <w:r w:rsidRPr="002B60BD">
        <w:rPr>
          <w:w w:val="105"/>
        </w:rPr>
        <w:t xml:space="preserve">good measure of multicollinearity. </w:t>
      </w:r>
      <w:r>
        <w:rPr>
          <w:w w:val="105"/>
        </w:rPr>
        <w:t>B</w:t>
      </w:r>
      <w:r w:rsidRPr="004119BF">
        <w:rPr>
          <w:w w:val="105"/>
        </w:rPr>
        <w:t xml:space="preserve">ackward elimination iteratively removes indicators with the highest VIF until a threshold is met. This process eliminates collinearity that interferes with predictive accuracy and model interpretation </w:t>
      </w:r>
      <w:r>
        <w:rPr>
          <w:w w:val="105"/>
        </w:rPr>
        <w:fldChar w:fldCharType="begin"/>
      </w:r>
      <w:r w:rsidR="00BA024D">
        <w:rPr>
          <w:w w:val="105"/>
        </w:rPr>
        <w:instrText xml:space="preserve"> ADDIN EN.CITE &lt;EndNote&gt;&lt;Cite&gt;&lt;Author&gt;O’brien&lt;/Author&gt;&lt;Year&gt;2007&lt;/Year&gt;&lt;RecNum&gt;4218&lt;/RecNum&gt;&lt;DisplayText&gt;(O’brien 2007)&lt;/DisplayText&gt;&lt;record&gt;&lt;rec-number&gt;4218&lt;/rec-number&gt;&lt;foreign-keys&gt;&lt;key app="EN" db-id="50fsrxwzle2xapewrtovwwr7pw9f0e0zxxd5" timestamp="1719610931"&gt;4218&lt;/key&gt;&lt;/foreign-keys&gt;&lt;ref-type name="Journal Article"&gt;17&lt;/ref-type&gt;&lt;contributors&gt;&lt;authors&gt;&lt;author&gt;O’brien, Robert M.&lt;/author&gt;&lt;/authors&gt;&lt;/contributors&gt;&lt;titles&gt;&lt;title&gt;A caution regarding rules of thumb for variance inflation factors&lt;/title&gt;&lt;secondary-title&gt;Quality &amp;amp; quantity&lt;/secondary-title&gt;&lt;/titles&gt;&lt;periodical&gt;&lt;full-title&gt;Quality &amp;amp; quantity&lt;/full-title&gt;&lt;/periodical&gt;&lt;pages&gt;673-690&lt;/pages&gt;&lt;volume&gt;41&lt;/volume&gt;&lt;dates&gt;&lt;year&gt;2007&lt;/year&gt;&lt;/dates&gt;&lt;publisher&gt;Springer&lt;/publisher&gt;&lt;isbn&gt;0033-5177&lt;/isbn&gt;&lt;urls&gt;&lt;/urls&gt;&lt;/record&gt;&lt;/Cite&gt;&lt;/EndNote&gt;</w:instrText>
      </w:r>
      <w:r>
        <w:rPr>
          <w:w w:val="105"/>
        </w:rPr>
        <w:fldChar w:fldCharType="separate"/>
      </w:r>
      <w:r w:rsidR="00BA024D">
        <w:rPr>
          <w:noProof/>
          <w:w w:val="105"/>
        </w:rPr>
        <w:t>(O’brien 2007)</w:t>
      </w:r>
      <w:r>
        <w:rPr>
          <w:w w:val="105"/>
        </w:rPr>
        <w:fldChar w:fldCharType="end"/>
      </w:r>
      <w:r w:rsidRPr="000D528B">
        <w:rPr>
          <w:w w:val="105"/>
        </w:rPr>
        <w:t xml:space="preserve">. </w:t>
      </w:r>
      <w:r w:rsidRPr="005334E1">
        <w:rPr>
          <w:w w:val="105"/>
        </w:rPr>
        <w:t>In such a setup, only the indicators with the highest multicollinearity are removed, giving the model versatility by using as many non-multicollinear indicators as possible. The rule of thumb is to set this threshold between four and ten</w:t>
      </w:r>
      <w:r>
        <w:rPr>
          <w:w w:val="105"/>
        </w:rPr>
        <w:t xml:space="preserve"> </w:t>
      </w:r>
      <w:r>
        <w:rPr>
          <w:w w:val="105"/>
        </w:rPr>
        <w:fldChar w:fldCharType="begin"/>
      </w:r>
      <w:r w:rsidR="00BA024D">
        <w:rPr>
          <w:w w:val="105"/>
        </w:rPr>
        <w:instrText xml:space="preserve"> ADDIN EN.CITE &lt;EndNote&gt;&lt;Cite&gt;&lt;Author&gt;O’brien&lt;/Author&gt;&lt;Year&gt;2007&lt;/Year&gt;&lt;RecNum&gt;4218&lt;/RecNum&gt;&lt;DisplayText&gt;(O’brien 2007)&lt;/DisplayText&gt;&lt;record&gt;&lt;rec-number&gt;4218&lt;/rec-number&gt;&lt;foreign-keys&gt;&lt;key app="EN" db-id="50fsrxwzle2xapewrtovwwr7pw9f0e0zxxd5" timestamp="1719610931"&gt;4218&lt;/key&gt;&lt;/foreign-keys&gt;&lt;ref-type name="Journal Article"&gt;17&lt;/ref-type&gt;&lt;contributors&gt;&lt;authors&gt;&lt;author&gt;O’brien, Robert M.&lt;/author&gt;&lt;/authors&gt;&lt;/contributors&gt;&lt;titles&gt;&lt;title&gt;A caution regarding rules of thumb for variance inflation factors&lt;/title&gt;&lt;secondary-title&gt;Quality &amp;amp; quantity&lt;/secondary-title&gt;&lt;/titles&gt;&lt;periodical&gt;&lt;full-title&gt;Quality &amp;amp; quantity&lt;/full-title&gt;&lt;/periodical&gt;&lt;pages&gt;673-690&lt;/pages&gt;&lt;volume&gt;41&lt;/volume&gt;&lt;dates&gt;&lt;year&gt;2007&lt;/year&gt;&lt;/dates&gt;&lt;publisher&gt;Springer&lt;/publisher&gt;&lt;isbn&gt;0033-5177&lt;/isbn&gt;&lt;urls&gt;&lt;/urls&gt;&lt;/record&gt;&lt;/Cite&gt;&lt;/EndNote&gt;</w:instrText>
      </w:r>
      <w:r>
        <w:rPr>
          <w:w w:val="105"/>
        </w:rPr>
        <w:fldChar w:fldCharType="separate"/>
      </w:r>
      <w:r w:rsidR="00BA024D">
        <w:rPr>
          <w:noProof/>
          <w:w w:val="105"/>
        </w:rPr>
        <w:t>(O’brien 2007)</w:t>
      </w:r>
      <w:r>
        <w:rPr>
          <w:w w:val="105"/>
        </w:rPr>
        <w:fldChar w:fldCharType="end"/>
      </w:r>
      <w:r>
        <w:rPr>
          <w:w w:val="105"/>
        </w:rPr>
        <w:t>, and here ten is used</w:t>
      </w:r>
      <w:r w:rsidRPr="000D528B">
        <w:rPr>
          <w:w w:val="105"/>
        </w:rPr>
        <w:t xml:space="preserve">. </w:t>
      </w:r>
    </w:p>
    <w:p w14:paraId="2D8D11DD" w14:textId="77777777" w:rsidR="00A301D0" w:rsidRPr="000D528B" w:rsidRDefault="00A301D0" w:rsidP="00A301D0">
      <w:pPr>
        <w:pStyle w:val="Heading2"/>
        <w:rPr>
          <w:w w:val="105"/>
        </w:rPr>
      </w:pPr>
      <w:bookmarkStart w:id="10" w:name="_Toc219886010"/>
      <w:r w:rsidRPr="000D528B">
        <w:rPr>
          <w:w w:val="105"/>
        </w:rPr>
        <w:t>Clustering</w:t>
      </w:r>
      <w:r>
        <w:rPr>
          <w:w w:val="105"/>
        </w:rPr>
        <w:t xml:space="preserve"> of </w:t>
      </w:r>
      <w:r w:rsidRPr="003535C0">
        <w:t>countries</w:t>
      </w:r>
      <w:bookmarkEnd w:id="10"/>
    </w:p>
    <w:p w14:paraId="49D26EA3" w14:textId="398DBB39" w:rsidR="007970C3" w:rsidRPr="000D528B" w:rsidRDefault="007970C3" w:rsidP="007970C3">
      <w:pPr>
        <w:rPr>
          <w:w w:val="105"/>
        </w:rPr>
      </w:pPr>
      <w:r w:rsidRPr="004B7388">
        <w:rPr>
          <w:w w:val="105"/>
        </w:rPr>
        <w:t xml:space="preserve">Stratifying countries </w:t>
      </w:r>
      <w:r>
        <w:rPr>
          <w:w w:val="105"/>
        </w:rPr>
        <w:t xml:space="preserve">when </w:t>
      </w:r>
      <w:r w:rsidRPr="004B7388">
        <w:rPr>
          <w:w w:val="105"/>
        </w:rPr>
        <w:t>training machine-learning models help</w:t>
      </w:r>
      <w:r>
        <w:rPr>
          <w:w w:val="105"/>
        </w:rPr>
        <w:t>s</w:t>
      </w:r>
      <w:r w:rsidRPr="004B7388">
        <w:rPr>
          <w:w w:val="105"/>
        </w:rPr>
        <w:t xml:space="preserve"> stabilise the models. This study explores six types of </w:t>
      </w:r>
      <w:r>
        <w:rPr>
          <w:w w:val="105"/>
        </w:rPr>
        <w:t>country groups</w:t>
      </w:r>
      <w:r w:rsidRPr="004B7388">
        <w:rPr>
          <w:w w:val="105"/>
        </w:rPr>
        <w:t xml:space="preserve">. </w:t>
      </w:r>
      <w:r>
        <w:rPr>
          <w:w w:val="105"/>
        </w:rPr>
        <w:t xml:space="preserve">First, we group countries </w:t>
      </w:r>
      <w:r w:rsidRPr="004B7388">
        <w:rPr>
          <w:w w:val="105"/>
        </w:rPr>
        <w:t xml:space="preserve">based on income, region, </w:t>
      </w:r>
      <w:r>
        <w:rPr>
          <w:w w:val="105"/>
        </w:rPr>
        <w:t xml:space="preserve">the clusters defined in </w:t>
      </w:r>
      <w:r w:rsidRPr="004B7388">
        <w:rPr>
          <w:w w:val="105"/>
        </w:rPr>
        <w:t xml:space="preserve">Lamb and Minx </w:t>
      </w:r>
      <w:r w:rsidRPr="004B7388">
        <w:rPr>
          <w:w w:val="105"/>
        </w:rPr>
        <w:fldChar w:fldCharType="begin"/>
      </w:r>
      <w:r w:rsidR="00122A65">
        <w:rPr>
          <w:w w:val="105"/>
        </w:rPr>
        <w:instrText xml:space="preserve"> ADDIN EN.CITE &lt;EndNote&gt;&lt;Cite ExcludeAuth="1"&gt;&lt;Author&gt;Lamb&lt;/Author&gt;&lt;Year&gt;2020&lt;/Year&gt;&lt;RecNum&gt;4205&lt;/RecNum&gt;&lt;DisplayText&gt;(2020)&lt;/DisplayText&gt;&lt;record&gt;&lt;rec-number&gt;4205&lt;/rec-number&gt;&lt;foreign-keys&gt;&lt;key app="EN" db-id="50fsrxwzle2xapewrtovwwr7pw9f0e0zxxd5" timestamp="1719158999"&gt;4205&lt;/key&gt;&lt;/foreign-keys&gt;&lt;ref-type name="Journal Article"&gt;17&lt;/ref-type&gt;&lt;contributors&gt;&lt;authors&gt;&lt;author&gt;Lamb, William F.&lt;/author&gt;&lt;author&gt;Minx, Jan C.&lt;/author&gt;&lt;/authors&gt;&lt;/contributors&gt;&lt;titles&gt;&lt;title&gt;The political economy of national climate policy: Architectures of constraint and a typology of countries&lt;/title&gt;&lt;secondary-title&gt;Energy Research &amp;amp; Social Science&lt;/secondary-title&gt;&lt;/titles&gt;&lt;periodical&gt;&lt;full-title&gt;Energy Research &amp;amp; Social Science&lt;/full-title&gt;&lt;/periodical&gt;&lt;pages&gt;101429&lt;/pages&gt;&lt;volume&gt;64&lt;/volume&gt;&lt;dates&gt;&lt;year&gt;2020&lt;/year&gt;&lt;/dates&gt;&lt;publisher&gt;Elsevier&lt;/publisher&gt;&lt;isbn&gt;2214-6296&lt;/isbn&gt;&lt;urls&gt;&lt;/urls&gt;&lt;electronic-resource-num&gt;https://doi.org/10.1016/j.erss.2020.101429&lt;/electronic-resource-num&gt;&lt;/record&gt;&lt;/Cite&gt;&lt;/EndNote&gt;</w:instrText>
      </w:r>
      <w:r w:rsidRPr="004B7388">
        <w:rPr>
          <w:w w:val="105"/>
        </w:rPr>
        <w:fldChar w:fldCharType="separate"/>
      </w:r>
      <w:r w:rsidR="00AD062E">
        <w:rPr>
          <w:noProof/>
          <w:w w:val="105"/>
        </w:rPr>
        <w:t>(2020)</w:t>
      </w:r>
      <w:r w:rsidRPr="004B7388">
        <w:rPr>
          <w:w w:val="105"/>
        </w:rPr>
        <w:fldChar w:fldCharType="end"/>
      </w:r>
      <w:r w:rsidR="00A301D0" w:rsidDel="004D0815">
        <w:rPr>
          <w:w w:val="105"/>
        </w:rPr>
        <w:t xml:space="preserve"> and </w:t>
      </w:r>
      <w:r w:rsidR="00A301D0" w:rsidRPr="004B7388" w:rsidDel="004D0815">
        <w:rPr>
          <w:w w:val="105"/>
        </w:rPr>
        <w:t xml:space="preserve">Nascimento and Höhne </w:t>
      </w:r>
      <w:r w:rsidR="00A301D0" w:rsidDel="004D0815">
        <w:rPr>
          <w:w w:val="105"/>
        </w:rPr>
        <w:fldChar w:fldCharType="begin"/>
      </w:r>
      <w:r w:rsidR="00BA024D">
        <w:rPr>
          <w:w w:val="105"/>
        </w:rPr>
        <w:instrText xml:space="preserve"> ADDIN EN.CITE &lt;EndNote&gt;&lt;Cite ExcludeAuth="1"&gt;&lt;Author&gt;Nascimento&lt;/Author&gt;&lt;Year&gt;2023&lt;/Year&gt;&lt;RecNum&gt;4272&lt;/RecNum&gt;&lt;DisplayText&gt;(2023)&lt;/DisplayText&gt;&lt;record&gt;&lt;rec-number&gt;4272&lt;/rec-number&gt;&lt;foreign-keys&gt;&lt;key app="EN" db-id="50fsrxwzle2xapewrtovwwr7pw9f0e0zxxd5" timestamp="1740067308"&gt;4272&lt;/key&gt;&lt;/foreign-keys&gt;&lt;ref-type name="Journal Article"&gt;17&lt;/ref-type&gt;&lt;contributors&gt;&lt;authors&gt;&lt;author&gt;Nascimento, Leonardo&lt;/author&gt;&lt;author&gt;Höhne, Niklas&lt;/author&gt;&lt;/authors&gt;&lt;/contributors&gt;&lt;titles&gt;&lt;title&gt;Expanding climate policy adoption improves national mitigation efforts&lt;/title&gt;&lt;secondary-title&gt;Npj Climate Action&lt;/secondary-title&gt;&lt;/titles&gt;&lt;periodical&gt;&lt;full-title&gt;Npj Climate Action&lt;/full-title&gt;&lt;/periodical&gt;&lt;pages&gt;12&lt;/pages&gt;&lt;volume&gt;2&lt;/volume&gt;&lt;number&gt;1&lt;/number&gt;&lt;dates&gt;&lt;year&gt;2023&lt;/year&gt;&lt;/dates&gt;&lt;publisher&gt;Nature Publishing Group UK London&lt;/publisher&gt;&lt;isbn&gt;2731-9814&lt;/isbn&gt;&lt;urls&gt;&lt;/urls&gt;&lt;electronic-resource-num&gt;https://doi.org/10.1038/s44168-023-00043-8&lt;/electronic-resource-num&gt;&lt;/record&gt;&lt;/Cite&gt;&lt;/EndNote&gt;</w:instrText>
      </w:r>
      <w:r w:rsidR="00A301D0" w:rsidDel="004D0815">
        <w:rPr>
          <w:w w:val="105"/>
        </w:rPr>
        <w:fldChar w:fldCharType="separate"/>
      </w:r>
      <w:r w:rsidR="00BA024D">
        <w:rPr>
          <w:noProof/>
          <w:w w:val="105"/>
        </w:rPr>
        <w:t>(2023)</w:t>
      </w:r>
      <w:r w:rsidR="00A301D0" w:rsidDel="004D0815">
        <w:rPr>
          <w:w w:val="105"/>
        </w:rPr>
        <w:fldChar w:fldCharType="end"/>
      </w:r>
      <w:r>
        <w:rPr>
          <w:w w:val="105"/>
        </w:rPr>
        <w:t>. We also use two clustering algorithms (</w:t>
      </w:r>
      <w:r w:rsidRPr="004B7388">
        <w:rPr>
          <w:w w:val="105"/>
        </w:rPr>
        <w:t>K-means and HDBSCAN</w:t>
      </w:r>
      <w:r>
        <w:rPr>
          <w:w w:val="105"/>
        </w:rPr>
        <w:t>) to identify new clusters based on the determinants discussed in Supplemen</w:t>
      </w:r>
      <w:r w:rsidR="001F26B9">
        <w:rPr>
          <w:w w:val="105"/>
        </w:rPr>
        <w:t>tary Text 1</w:t>
      </w:r>
      <w:r>
        <w:rPr>
          <w:w w:val="105"/>
        </w:rPr>
        <w:t>.</w:t>
      </w:r>
      <w:r w:rsidRPr="004B7388">
        <w:rPr>
          <w:w w:val="105"/>
        </w:rPr>
        <w:t xml:space="preserve"> The </w:t>
      </w:r>
      <w:r>
        <w:rPr>
          <w:w w:val="105"/>
        </w:rPr>
        <w:t xml:space="preserve">grouping approaches are </w:t>
      </w:r>
      <w:r w:rsidRPr="004B7388">
        <w:rPr>
          <w:w w:val="105"/>
        </w:rPr>
        <w:t xml:space="preserve">summarised </w:t>
      </w:r>
      <w:r>
        <w:rPr>
          <w:w w:val="105"/>
        </w:rPr>
        <w:t>below</w:t>
      </w:r>
      <w:r w:rsidRPr="004B7388">
        <w:rPr>
          <w:w w:val="105"/>
        </w:rPr>
        <w:t>:</w:t>
      </w:r>
    </w:p>
    <w:p w14:paraId="28EB5243" w14:textId="77777777" w:rsidR="007970C3" w:rsidRPr="000D528B" w:rsidRDefault="007970C3" w:rsidP="007970C3">
      <w:pPr>
        <w:pStyle w:val="ListParagraph"/>
        <w:numPr>
          <w:ilvl w:val="0"/>
          <w:numId w:val="31"/>
        </w:numPr>
        <w:spacing w:after="160" w:line="288" w:lineRule="auto"/>
        <w:rPr>
          <w:w w:val="105"/>
        </w:rPr>
      </w:pPr>
      <w:r w:rsidRPr="000D528B">
        <w:rPr>
          <w:w w:val="105"/>
        </w:rPr>
        <w:t>Income-based clustering: Countries were grouped according to their income level as defined by the World Bank.</w:t>
      </w:r>
    </w:p>
    <w:p w14:paraId="66BF8F28" w14:textId="77777777" w:rsidR="007970C3" w:rsidRPr="000D528B" w:rsidRDefault="007970C3" w:rsidP="007970C3">
      <w:pPr>
        <w:pStyle w:val="ListParagraph"/>
        <w:numPr>
          <w:ilvl w:val="0"/>
          <w:numId w:val="31"/>
        </w:numPr>
        <w:spacing w:after="160" w:line="288" w:lineRule="auto"/>
        <w:rPr>
          <w:w w:val="105"/>
        </w:rPr>
      </w:pPr>
      <w:r w:rsidRPr="000D528B">
        <w:rPr>
          <w:w w:val="105"/>
        </w:rPr>
        <w:t>Region-based clustering: Countries were clustered according to geographical regions.</w:t>
      </w:r>
    </w:p>
    <w:p w14:paraId="5DE3E1EC" w14:textId="65156B34" w:rsidR="007970C3" w:rsidRPr="000D528B" w:rsidRDefault="007970C3" w:rsidP="007970C3">
      <w:pPr>
        <w:pStyle w:val="ListParagraph"/>
        <w:numPr>
          <w:ilvl w:val="0"/>
          <w:numId w:val="31"/>
        </w:numPr>
        <w:spacing w:after="160" w:line="288" w:lineRule="auto"/>
        <w:rPr>
          <w:w w:val="105"/>
        </w:rPr>
      </w:pPr>
      <w:r w:rsidRPr="000D528B">
        <w:rPr>
          <w:w w:val="105"/>
        </w:rPr>
        <w:t xml:space="preserve">Research </w:t>
      </w:r>
      <w:r>
        <w:rPr>
          <w:w w:val="105"/>
        </w:rPr>
        <w:t>by</w:t>
      </w:r>
      <w:r w:rsidRPr="000D528B">
        <w:rPr>
          <w:w w:val="105"/>
        </w:rPr>
        <w:t xml:space="preserve"> Lamb and Minx </w:t>
      </w:r>
      <w:r w:rsidR="00A301D0">
        <w:rPr>
          <w:w w:val="105"/>
        </w:rPr>
        <w:fldChar w:fldCharType="begin"/>
      </w:r>
      <w:r w:rsidR="00122A65">
        <w:rPr>
          <w:w w:val="105"/>
        </w:rPr>
        <w:instrText xml:space="preserve"> ADDIN EN.CITE &lt;EndNote&gt;&lt;Cite ExcludeAuth="1"&gt;&lt;Author&gt;Lamb&lt;/Author&gt;&lt;Year&gt;2020&lt;/Year&gt;&lt;RecNum&gt;4205&lt;/RecNum&gt;&lt;DisplayText&gt;(2020)&lt;/DisplayText&gt;&lt;record&gt;&lt;rec-number&gt;4205&lt;/rec-number&gt;&lt;foreign-keys&gt;&lt;key app="EN" db-id="50fsrxwzle2xapewrtovwwr7pw9f0e0zxxd5" timestamp="1719158999"&gt;4205&lt;/key&gt;&lt;/foreign-keys&gt;&lt;ref-type name="Journal Article"&gt;17&lt;/ref-type&gt;&lt;contributors&gt;&lt;authors&gt;&lt;author&gt;Lamb, William F.&lt;/author&gt;&lt;author&gt;Minx, Jan C.&lt;/author&gt;&lt;/authors&gt;&lt;/contributors&gt;&lt;titles&gt;&lt;title&gt;The political economy of national climate policy: Architectures of constraint and a typology of countries&lt;/title&gt;&lt;secondary-title&gt;Energy Research &amp;amp; Social Science&lt;/secondary-title&gt;&lt;/titles&gt;&lt;periodical&gt;&lt;full-title&gt;Energy Research &amp;amp; Social Science&lt;/full-title&gt;&lt;/periodical&gt;&lt;pages&gt;101429&lt;/pages&gt;&lt;volume&gt;64&lt;/volume&gt;&lt;dates&gt;&lt;year&gt;2020&lt;/year&gt;&lt;/dates&gt;&lt;publisher&gt;Elsevier&lt;/publisher&gt;&lt;isbn&gt;2214-6296&lt;/isbn&gt;&lt;urls&gt;&lt;/urls&gt;&lt;electronic-resource-num&gt;https://doi.org/10.1016/j.erss.2020.101429&lt;/electronic-resource-num&gt;&lt;/record&gt;&lt;/Cite&gt;&lt;/EndNote&gt;</w:instrText>
      </w:r>
      <w:r w:rsidR="00A301D0">
        <w:rPr>
          <w:w w:val="105"/>
        </w:rPr>
        <w:fldChar w:fldCharType="separate"/>
      </w:r>
      <w:r w:rsidR="00AD062E">
        <w:rPr>
          <w:noProof/>
          <w:w w:val="105"/>
        </w:rPr>
        <w:t>(2020)</w:t>
      </w:r>
      <w:r w:rsidR="00A301D0">
        <w:rPr>
          <w:w w:val="105"/>
        </w:rPr>
        <w:fldChar w:fldCharType="end"/>
      </w:r>
      <w:r w:rsidRPr="000D528B">
        <w:rPr>
          <w:w w:val="105"/>
        </w:rPr>
        <w:t xml:space="preserve">: Countries </w:t>
      </w:r>
      <w:r w:rsidRPr="00BB5D49">
        <w:rPr>
          <w:w w:val="105"/>
        </w:rPr>
        <w:t>have been clustered according to political economy constraints.</w:t>
      </w:r>
    </w:p>
    <w:p w14:paraId="0A5F0643" w14:textId="635A5D56" w:rsidR="007970C3" w:rsidRPr="000D528B" w:rsidRDefault="007970C3" w:rsidP="007970C3">
      <w:pPr>
        <w:pStyle w:val="ListParagraph"/>
        <w:numPr>
          <w:ilvl w:val="0"/>
          <w:numId w:val="31"/>
        </w:numPr>
        <w:spacing w:after="160" w:line="288" w:lineRule="auto"/>
        <w:rPr>
          <w:w w:val="105"/>
        </w:rPr>
      </w:pPr>
      <w:r w:rsidRPr="000D528B">
        <w:rPr>
          <w:w w:val="105"/>
        </w:rPr>
        <w:t xml:space="preserve">Research </w:t>
      </w:r>
      <w:r>
        <w:rPr>
          <w:w w:val="105"/>
        </w:rPr>
        <w:t>by</w:t>
      </w:r>
      <w:r w:rsidRPr="000D528B">
        <w:rPr>
          <w:w w:val="105"/>
        </w:rPr>
        <w:t xml:space="preserve"> Nascimento and Höhne </w:t>
      </w:r>
      <w:r>
        <w:rPr>
          <w:w w:val="105"/>
        </w:rPr>
        <w:fldChar w:fldCharType="begin"/>
      </w:r>
      <w:r w:rsidR="00BA024D">
        <w:rPr>
          <w:w w:val="105"/>
        </w:rPr>
        <w:instrText xml:space="preserve"> ADDIN EN.CITE &lt;EndNote&gt;&lt;Cite ExcludeAuth="1"&gt;&lt;Author&gt;Nascimento&lt;/Author&gt;&lt;Year&gt;2023&lt;/Year&gt;&lt;RecNum&gt;4272&lt;/RecNum&gt;&lt;DisplayText&gt;(2023)&lt;/DisplayText&gt;&lt;record&gt;&lt;rec-number&gt;4272&lt;/rec-number&gt;&lt;foreign-keys&gt;&lt;key app="EN" db-id="50fsrxwzle2xapewrtovwwr7pw9f0e0zxxd5" timestamp="1740067308"&gt;4272&lt;/key&gt;&lt;/foreign-keys&gt;&lt;ref-type name="Journal Article"&gt;17&lt;/ref-type&gt;&lt;contributors&gt;&lt;authors&gt;&lt;author&gt;Nascimento, Leonardo&lt;/author&gt;&lt;author&gt;Höhne, Niklas&lt;/author&gt;&lt;/authors&gt;&lt;/contributors&gt;&lt;titles&gt;&lt;title&gt;Expanding climate policy adoption improves national mitigation efforts&lt;/title&gt;&lt;secondary-title&gt;Npj Climate Action&lt;/secondary-title&gt;&lt;/titles&gt;&lt;periodical&gt;&lt;full-title&gt;Npj Climate Action&lt;/full-title&gt;&lt;/periodical&gt;&lt;pages&gt;12&lt;/pages&gt;&lt;volume&gt;2&lt;/volume&gt;&lt;number&gt;1&lt;/number&gt;&lt;dates&gt;&lt;year&gt;2023&lt;/year&gt;&lt;/dates&gt;&lt;publisher&gt;Nature Publishing Group UK London&lt;/publisher&gt;&lt;isbn&gt;2731-9814&lt;/isbn&gt;&lt;urls&gt;&lt;/urls&gt;&lt;electronic-resource-num&gt;https://doi.org/10.1038/s44168-023-00043-8&lt;/electronic-resource-num&gt;&lt;/record&gt;&lt;/Cite&gt;&lt;/EndNote&gt;</w:instrText>
      </w:r>
      <w:r>
        <w:rPr>
          <w:w w:val="105"/>
        </w:rPr>
        <w:fldChar w:fldCharType="separate"/>
      </w:r>
      <w:r w:rsidR="00BA024D">
        <w:rPr>
          <w:noProof/>
          <w:w w:val="105"/>
        </w:rPr>
        <w:t>(2023)</w:t>
      </w:r>
      <w:r>
        <w:rPr>
          <w:w w:val="105"/>
        </w:rPr>
        <w:fldChar w:fldCharType="end"/>
      </w:r>
      <w:r w:rsidRPr="000D528B">
        <w:rPr>
          <w:w w:val="105"/>
        </w:rPr>
        <w:t xml:space="preserve">: Countries </w:t>
      </w:r>
      <w:r w:rsidRPr="00BB5D49">
        <w:rPr>
          <w:w w:val="105"/>
        </w:rPr>
        <w:t xml:space="preserve">have been </w:t>
      </w:r>
      <w:r w:rsidRPr="000D528B">
        <w:rPr>
          <w:w w:val="105"/>
        </w:rPr>
        <w:t>clustered based on historical GDP and emissions levels.</w:t>
      </w:r>
    </w:p>
    <w:p w14:paraId="05B979B5" w14:textId="3DC2565F" w:rsidR="00A301D0" w:rsidRDefault="00A301D0" w:rsidP="00A301D0">
      <w:pPr>
        <w:rPr>
          <w:w w:val="105"/>
        </w:rPr>
      </w:pPr>
      <w:r w:rsidRPr="000D528B">
        <w:rPr>
          <w:w w:val="105"/>
        </w:rPr>
        <w:t xml:space="preserve">K-Means clustering is a non-hierarchical algorithm known for its simplicity, fast convergence, and effectiveness </w:t>
      </w:r>
      <w:r>
        <w:rPr>
          <w:w w:val="105"/>
        </w:rPr>
        <w:fldChar w:fldCharType="begin"/>
      </w:r>
      <w:r w:rsidR="004D18B7">
        <w:rPr>
          <w:w w:val="105"/>
        </w:rPr>
        <w:instrText xml:space="preserve"> ADDIN EN.CITE &lt;EndNote&gt;&lt;Cite&gt;&lt;Author&gt;Arthur&lt;/Author&gt;&lt;Year&gt;2006&lt;/Year&gt;&lt;RecNum&gt;4219&lt;/RecNum&gt;&lt;DisplayText&gt;(Arthur and Vassilvitskii 2006; Feng et al. 2023)&lt;/DisplayText&gt;&lt;record&gt;&lt;rec-number&gt;4219&lt;/rec-number&gt;&lt;foreign-keys&gt;&lt;key app="EN" db-id="50fsrxwzle2xapewrtovwwr7pw9f0e0zxxd5" timestamp="1719611648"&gt;4219&lt;/key&gt;&lt;/foreign-keys&gt;&lt;ref-type name="Report"&gt;27&lt;/ref-type&gt;&lt;contributors&gt;&lt;authors&gt;&lt;author&gt;Arthur, David&lt;/author&gt;&lt;author&gt;Vassilvitskii, Sergei&lt;/author&gt;&lt;/authors&gt;&lt;/contributors&gt;&lt;titles&gt;&lt;title&gt;k-means++: The advantages of careful seeding&lt;/title&gt;&lt;/titles&gt;&lt;dates&gt;&lt;year&gt;2006&lt;/year&gt;&lt;/dates&gt;&lt;publisher&gt;Stanford, https://www.rama.mahidol.ac.th/ceb/sites/default/files/public/pdf/journal_club/2023/shap.pdf.pdf&lt;/publisher&gt;&lt;urls&gt;&lt;/urls&gt;&lt;/record&gt;&lt;/Cite&gt;&lt;Cite&gt;&lt;Author&gt;Feng&lt;/Author&gt;&lt;Year&gt;2023&lt;/Year&gt;&lt;RecNum&gt;4220&lt;/RecNum&gt;&lt;record&gt;&lt;rec-number&gt;4220&lt;/rec-number&gt;&lt;foreign-keys&gt;&lt;key app="EN" db-id="50fsrxwzle2xapewrtovwwr7pw9f0e0zxxd5" timestamp="1719611703"&gt;4220&lt;/key&gt;&lt;/foreign-keys&gt;&lt;ref-type name="Journal Article"&gt;17&lt;/ref-type&gt;&lt;contributors&gt;&lt;authors&gt;&lt;author&gt;Feng, Ran&lt;/author&gt;&lt;author&gt;Xu, Xu&lt;/author&gt;&lt;author&gt;Yu, Zi-Tao&lt;/author&gt;&lt;author&gt;Lin, Qingyang&lt;/author&gt;&lt;/authors&gt;&lt;/contributors&gt;&lt;titles&gt;&lt;title&gt;A machine-learning assisted multi-cluster assessment for decarbonization in the chemical fiber industry toward net-zero: A case study in a Chinese province&lt;/title&gt;&lt;secondary-title&gt;Journal of Cleaner Production&lt;/secondary-title&gt;&lt;/titles&gt;&lt;periodical&gt;&lt;full-title&gt;Journal of Cleaner Production&lt;/full-title&gt;&lt;/periodical&gt;&lt;pages&gt;138965&lt;/pages&gt;&lt;volume&gt;425&lt;/volume&gt;&lt;dates&gt;&lt;year&gt;2023&lt;/year&gt;&lt;/dates&gt;&lt;publisher&gt;Elsevier&lt;/publisher&gt;&lt;isbn&gt;0959-6526&lt;/isbn&gt;&lt;urls&gt;&lt;/urls&gt;&lt;electronic-resource-num&gt;https://doi.org/10.1016/j.jclepro.2023.138965&lt;/electronic-resource-num&gt;&lt;/record&gt;&lt;/Cite&gt;&lt;/EndNote&gt;</w:instrText>
      </w:r>
      <w:r>
        <w:rPr>
          <w:w w:val="105"/>
        </w:rPr>
        <w:fldChar w:fldCharType="separate"/>
      </w:r>
      <w:r w:rsidR="00BA024D">
        <w:rPr>
          <w:noProof/>
          <w:w w:val="105"/>
        </w:rPr>
        <w:t>(Arthur and Vassilvitskii 2006; Feng et al. 2023)</w:t>
      </w:r>
      <w:r>
        <w:rPr>
          <w:w w:val="105"/>
        </w:rPr>
        <w:fldChar w:fldCharType="end"/>
      </w:r>
      <w:r w:rsidRPr="000D528B">
        <w:rPr>
          <w:w w:val="105"/>
        </w:rPr>
        <w:t xml:space="preserve">. It has been used in climate research to cluster countries based on similarities in indicator values </w:t>
      </w:r>
      <w:r w:rsidR="00525495">
        <w:rPr>
          <w:w w:val="105"/>
        </w:rPr>
        <w:fldChar w:fldCharType="begin">
          <w:fldData xml:space="preserve">PEVuZE5vdGU+PENpdGU+PEF1dGhvcj5OYXNjaW1lbnRvPC9BdXRob3I+PFllYXI+MjAyNDwvWWVh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</w:fldData>
        </w:fldChar>
      </w:r>
      <w:r w:rsidR="00525495">
        <w:rPr>
          <w:w w:val="105"/>
        </w:rPr>
        <w:instrText xml:space="preserve"> ADDIN EN.CITE </w:instrText>
      </w:r>
      <w:r w:rsidR="00525495">
        <w:rPr>
          <w:w w:val="105"/>
        </w:rPr>
        <w:fldChar w:fldCharType="begin">
          <w:fldData xml:space="preserve">PEVuZE5vdGU+PENpdGU+PEF1dGhvcj5OYXNjaW1lbnRvPC9BdXRob3I+PFllYXI+MjAyNDwvWWVh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</w:fldData>
        </w:fldChar>
      </w:r>
      <w:r w:rsidR="00525495">
        <w:rPr>
          <w:w w:val="105"/>
        </w:rPr>
        <w:instrText xml:space="preserve"> ADDIN EN.CITE.DATA </w:instrText>
      </w:r>
      <w:r w:rsidR="00525495">
        <w:rPr>
          <w:w w:val="105"/>
        </w:rPr>
      </w:r>
      <w:r w:rsidR="00525495">
        <w:rPr>
          <w:w w:val="105"/>
        </w:rPr>
        <w:fldChar w:fldCharType="end"/>
      </w:r>
      <w:r w:rsidR="00525495">
        <w:rPr>
          <w:w w:val="105"/>
        </w:rPr>
      </w:r>
      <w:r w:rsidR="00525495">
        <w:rPr>
          <w:w w:val="105"/>
        </w:rPr>
        <w:fldChar w:fldCharType="separate"/>
      </w:r>
      <w:r w:rsidR="00525495">
        <w:rPr>
          <w:noProof/>
          <w:w w:val="105"/>
        </w:rPr>
        <w:t>(Nascimento et al. 2024 ; Lamb and Minx 2020)</w:t>
      </w:r>
      <w:r w:rsidR="00525495">
        <w:rPr>
          <w:w w:val="105"/>
        </w:rPr>
        <w:fldChar w:fldCharType="end"/>
      </w:r>
      <w:r w:rsidRPr="000D528B">
        <w:rPr>
          <w:w w:val="105"/>
        </w:rPr>
        <w:t>.</w:t>
      </w:r>
      <w:r w:rsidR="005A0DBF">
        <w:rPr>
          <w:w w:val="105"/>
        </w:rPr>
        <w:t xml:space="preserve"> </w:t>
      </w:r>
      <w:r w:rsidRPr="000D528B">
        <w:rPr>
          <w:w w:val="105"/>
        </w:rPr>
        <w:t>The goal of this centroid-based algorithm is</w:t>
      </w:r>
      <w:r w:rsidR="00832D1F">
        <w:rPr>
          <w:w w:val="105"/>
        </w:rPr>
        <w:t xml:space="preserve"> based on a pre-determined K</w:t>
      </w:r>
      <w:r w:rsidRPr="000D528B">
        <w:rPr>
          <w:w w:val="105"/>
        </w:rPr>
        <w:t xml:space="preserve"> to minimise the sum of the squared distances between each point and the </w:t>
      </w:r>
      <w:r>
        <w:rPr>
          <w:w w:val="105"/>
        </w:rPr>
        <w:t>nearest</w:t>
      </w:r>
      <w:r w:rsidRPr="000D528B">
        <w:rPr>
          <w:w w:val="105"/>
        </w:rPr>
        <w:t xml:space="preserve"> centroid </w:t>
      </w:r>
      <w:r>
        <w:rPr>
          <w:w w:val="105"/>
        </w:rPr>
        <w:fldChar w:fldCharType="begin"/>
      </w:r>
      <w:r w:rsidR="00BA024D">
        <w:rPr>
          <w:w w:val="105"/>
        </w:rPr>
        <w:instrText xml:space="preserve"> ADDIN EN.CITE &lt;EndNote&gt;&lt;Cite&gt;&lt;Author&gt;Arthur&lt;/Author&gt;&lt;Year&gt;2006&lt;/Year&gt;&lt;RecNum&gt;4219&lt;/RecNum&gt;&lt;DisplayText&gt;(Arthur and Vassilvitskii 2006)&lt;/DisplayText&gt;&lt;record&gt;&lt;rec-number&gt;4219&lt;/rec-number&gt;&lt;foreign-keys&gt;&lt;key app="EN" db-id="50fsrxwzle2xapewrtovwwr7pw9f0e0zxxd5" timestamp="1719611648"&gt;4219&lt;/key&gt;&lt;/foreign-keys&gt;&lt;ref-type name="Report"&gt;27&lt;/ref-type&gt;&lt;contributors&gt;&lt;authors&gt;&lt;author&gt;Arthur, David&lt;/author&gt;&lt;author&gt;Vassilvitskii, Sergei&lt;/author&gt;&lt;/authors&gt;&lt;/contributors&gt;&lt;titles&gt;&lt;title&gt;k-means++: The advantages of careful seeding&lt;/title&gt;&lt;/titles&gt;&lt;dates&gt;&lt;year&gt;2006&lt;/year&gt;&lt;/dates&gt;&lt;publisher&gt;Stanford, https://www.rama.mahidol.ac.th/ceb/sites/default/files/public/pdf/journal_club/2023/shap.pdf.pdf&lt;/publisher&gt;&lt;urls&gt;&lt;/urls&gt;&lt;/record&gt;&lt;/Cite&gt;&lt;/EndNote&gt;</w:instrText>
      </w:r>
      <w:r>
        <w:rPr>
          <w:w w:val="105"/>
        </w:rPr>
        <w:fldChar w:fldCharType="separate"/>
      </w:r>
      <w:r w:rsidR="00BA024D">
        <w:rPr>
          <w:noProof/>
          <w:w w:val="105"/>
        </w:rPr>
        <w:t>(Arthur and Vassilvitskii 2006)</w:t>
      </w:r>
      <w:r>
        <w:rPr>
          <w:w w:val="105"/>
        </w:rPr>
        <w:fldChar w:fldCharType="end"/>
      </w:r>
      <w:r w:rsidRPr="000D528B">
        <w:rPr>
          <w:w w:val="105"/>
        </w:rPr>
        <w:t>.</w:t>
      </w:r>
      <w:r w:rsidR="00832D1F">
        <w:rPr>
          <w:w w:val="105"/>
        </w:rPr>
        <w:t xml:space="preserve"> T</w:t>
      </w:r>
      <w:r w:rsidR="00832D1F" w:rsidRPr="00832D1F">
        <w:rPr>
          <w:w w:val="105"/>
        </w:rPr>
        <w:t>he elbow method is an example of a way to determine the value of K</w:t>
      </w:r>
      <w:r w:rsidRPr="00BB5D49">
        <w:rPr>
          <w:w w:val="105"/>
        </w:rPr>
        <w:t>, but research often sets a threshold for the minimum explained variance that should be achieved</w:t>
      </w:r>
      <w:r>
        <w:rPr>
          <w:w w:val="105"/>
        </w:rPr>
        <w:t xml:space="preserve"> </w:t>
      </w:r>
      <w:r>
        <w:rPr>
          <w:w w:val="105"/>
        </w:rPr>
        <w:fldChar w:fldCharType="begin"/>
      </w:r>
      <w:r w:rsidR="00BA024D">
        <w:rPr>
          <w:w w:val="105"/>
        </w:rPr>
        <w:instrText xml:space="preserve"> ADDIN EN.CITE &lt;EndNote&gt;&lt;Cite&gt;&lt;Author&gt;Lamb&lt;/Author&gt;&lt;Year&gt;2020&lt;/Year&gt;&lt;RecNum&gt;4205&lt;/RecNum&gt;&lt;Prefix&gt;e.g.`, &lt;/Prefix&gt;&lt;DisplayText&gt;(e.g., Lamb and Minx 2020)&lt;/DisplayText&gt;&lt;record&gt;&lt;rec-number&gt;4205&lt;/rec-number&gt;&lt;foreign-keys&gt;&lt;key app="EN" db-id="50fsrxwzle2xapewrtovwwr7pw9f0e0zxxd5" timestamp="1719158999"&gt;4205&lt;/key&gt;&lt;/foreign-keys&gt;&lt;ref-type name="Journal Article"&gt;17&lt;/ref-type&gt;&lt;contributors&gt;&lt;authors&gt;&lt;author&gt;Lamb, William F.&lt;/author&gt;&lt;author&gt;Minx, Jan C.&lt;/author&gt;&lt;/authors&gt;&lt;/contributors&gt;&lt;titles&gt;&lt;title&gt;The political economy of national climate policy: Architectures of constraint and a typology of countries&lt;/title&gt;&lt;secondary-title&gt;Energy Research &amp;amp; Social Science&lt;/secondary-title&gt;&lt;/titles&gt;&lt;periodical&gt;&lt;full-title&gt;Energy Research &amp;amp; Social Science&lt;/full-title&gt;&lt;/periodical&gt;&lt;pages&gt;101429&lt;/pages&gt;&lt;volume&gt;64&lt;/volume&gt;&lt;dates&gt;&lt;year&gt;2020&lt;/year&gt;&lt;/dates&gt;&lt;publisher&gt;Elsevier&lt;/publisher&gt;&lt;isbn&gt;2214-6296&lt;/isbn&gt;&lt;urls&gt;&lt;/urls&gt;&lt;electronic-resource-num&gt;https://doi.org/10.1016/j.erss.2020.101429&lt;/electronic-resource-num&gt;&lt;/record&gt;&lt;/Cite&gt;&lt;/EndNote&gt;</w:instrText>
      </w:r>
      <w:r>
        <w:rPr>
          <w:w w:val="105"/>
        </w:rPr>
        <w:fldChar w:fldCharType="separate"/>
      </w:r>
      <w:r w:rsidR="00BA024D">
        <w:rPr>
          <w:noProof/>
          <w:w w:val="105"/>
        </w:rPr>
        <w:t>(e.g., Lamb and Minx 2020)</w:t>
      </w:r>
      <w:r>
        <w:rPr>
          <w:w w:val="105"/>
        </w:rPr>
        <w:fldChar w:fldCharType="end"/>
      </w:r>
      <w:r w:rsidRPr="000D528B">
        <w:rPr>
          <w:w w:val="105"/>
        </w:rPr>
        <w:t xml:space="preserve">. </w:t>
      </w:r>
      <w:r w:rsidRPr="00BB5D49">
        <w:rPr>
          <w:w w:val="105"/>
        </w:rPr>
        <w:t xml:space="preserve">K-means has limitations, such as difficulties in dealing with non-spherical clusters, clusters of different sizes, and the presence of outliers </w:t>
      </w:r>
      <w:r>
        <w:rPr>
          <w:w w:val="105"/>
        </w:rPr>
        <w:fldChar w:fldCharType="begin"/>
      </w:r>
      <w:r w:rsidR="004D18B7">
        <w:rPr>
          <w:w w:val="105"/>
        </w:rPr>
        <w:instrText xml:space="preserve"> ADDIN EN.CITE &lt;EndNote&gt;&lt;Cite&gt;&lt;Author&gt;Carrasco&lt;/Author&gt;&lt;Year&gt;2023&lt;/Year&gt;&lt;RecNum&gt;4221&lt;/RecNum&gt;&lt;DisplayText&gt;(Carrasco and Hernandez-del-Valle 2023)&lt;/DisplayText&gt;&lt;record&gt;&lt;rec-number&gt;4221&lt;/rec-number&gt;&lt;foreign-keys&gt;&lt;key app="EN" db-id="50fsrxwzle2xapewrtovwwr7pw9f0e0zxxd5" timestamp="1719612046"&gt;4221&lt;/key&gt;&lt;/foreign-keys&gt;&lt;ref-type name="Journal Article"&gt;17&lt;/ref-type&gt;&lt;contributors&gt;&lt;authors&gt;&lt;author&gt;Carrasco, Carlos A.&lt;/author&gt;&lt;author&gt;Hernandez-del-Valle, Adrian&lt;/author&gt;&lt;/authors&gt;&lt;/contributors&gt;&lt;titles&gt;&lt;title&gt;Energy intensity, economic structure, and capital goods imports in upper-middle income countries: Insights from HDBSCAN clustering&lt;/title&gt;&lt;secondary-title&gt;Journal of Environmental Management&lt;/secondary-title&gt;&lt;/titles&gt;&lt;periodical&gt;&lt;full-title&gt;Journal of Environmental Management&lt;/full-title&gt;&lt;/periodical&gt;&lt;pages&gt;117840&lt;/pages&gt;&lt;volume&gt;339&lt;/volume&gt;&lt;dates&gt;&lt;year&gt;2023&lt;/year&gt;&lt;/dates&gt;&lt;publisher&gt;Elsevier&lt;/publisher&gt;&lt;isbn&gt;0301-4797&lt;/isbn&gt;&lt;urls&gt;&lt;/urls&gt;&lt;electronic-resource-num&gt;https://doi.org/10.1016/j.jenvman.2023.117840&lt;/electronic-resource-num&gt;&lt;/record&gt;&lt;/Cite&gt;&lt;/EndNote&gt;</w:instrText>
      </w:r>
      <w:r>
        <w:rPr>
          <w:w w:val="105"/>
        </w:rPr>
        <w:fldChar w:fldCharType="separate"/>
      </w:r>
      <w:r w:rsidR="00BA024D">
        <w:rPr>
          <w:noProof/>
          <w:w w:val="105"/>
        </w:rPr>
        <w:t>(Carrasco and Hernandez-del-Valle 2023)</w:t>
      </w:r>
      <w:r>
        <w:rPr>
          <w:w w:val="105"/>
        </w:rPr>
        <w:fldChar w:fldCharType="end"/>
      </w:r>
      <w:r w:rsidRPr="000D528B">
        <w:rPr>
          <w:w w:val="105"/>
        </w:rPr>
        <w:t>.</w:t>
      </w:r>
    </w:p>
    <w:p w14:paraId="1866937E" w14:textId="77777777" w:rsidR="00A301D0" w:rsidRPr="003535C0" w:rsidRDefault="00A301D0" w:rsidP="00A301D0">
      <w:pPr>
        <w:pStyle w:val="Heading2"/>
      </w:pPr>
      <w:bookmarkStart w:id="11" w:name="_Toc219886011"/>
      <w:r w:rsidRPr="003535C0">
        <w:t>Decision tree: XGBoost</w:t>
      </w:r>
      <w:bookmarkEnd w:id="11"/>
      <w:r w:rsidRPr="003535C0">
        <w:t xml:space="preserve"> </w:t>
      </w:r>
    </w:p>
    <w:p w14:paraId="32350B29" w14:textId="128DCB5F" w:rsidR="00A301D0" w:rsidRPr="00D04010" w:rsidRDefault="00A301D0" w:rsidP="00A301D0">
      <w:pPr>
        <w:rPr>
          <w:w w:val="105"/>
        </w:rPr>
      </w:pPr>
      <w:r w:rsidRPr="005B0BBE">
        <w:rPr>
          <w:w w:val="105"/>
        </w:rPr>
        <w:t>XGBoost</w:t>
      </w:r>
      <w:r>
        <w:rPr>
          <w:w w:val="105"/>
        </w:rPr>
        <w:t xml:space="preserve"> </w:t>
      </w:r>
      <w:r>
        <w:rPr>
          <w:w w:val="105"/>
        </w:rPr>
        <w:fldChar w:fldCharType="begin"/>
      </w:r>
      <w:r w:rsidR="00BA024D">
        <w:rPr>
          <w:w w:val="105"/>
        </w:rPr>
        <w:instrText xml:space="preserve"> ADDIN EN.CITE &lt;EndNote&gt;&lt;Cite&gt;&lt;Author&gt;Chen&lt;/Author&gt;&lt;Year&gt;2016&lt;/Year&gt;&lt;RecNum&gt;4229&lt;/RecNum&gt;&lt;DisplayText&gt;(Chen and Guestrin 2016)&lt;/DisplayText&gt;&lt;record&gt;&lt;rec-number&gt;4229&lt;/rec-number&gt;&lt;foreign-keys&gt;&lt;key app="EN" db-id="50fsrxwzle2xapewrtovwwr7pw9f0e0zxxd5" timestamp="1719613131"&gt;4229&lt;/key&gt;&lt;/foreign-keys&gt;&lt;ref-type name="Conference Paper"&gt;47&lt;/ref-type&gt;&lt;contributors&gt;&lt;authors&gt;&lt;author&gt;Tianqi Chen&lt;/author&gt;&lt;author&gt;Carlos Guestrin&lt;/author&gt;&lt;/authors&gt;&lt;/contributors&gt;&lt;titles&gt;&lt;title&gt;XGBoost: A Scalable Tree Boosting System&lt;/title&gt;&lt;secondary-title&gt;Proceedings of the 22nd ACM SIGKDD International Conference on Knowledge Discovery and Data Mining&lt;/secondary-title&gt;&lt;/titles&gt;&lt;pages&gt;785–794, https://doi.org/10.1145/2939672.2939785&lt;/pages&gt;&lt;keywords&gt;&lt;keyword&gt;large-scale machine learning&lt;/keyword&gt;&lt;/keywords&gt;&lt;dates&gt;&lt;year&gt;2016&lt;/year&gt;&lt;/dates&gt;&lt;pub-location&gt;San Francisco, California, USA&lt;/pub-location&gt;&lt;publisher&gt;Association for Computing Machinery&lt;/publisher&gt;&lt;urls&gt;&lt;related-urls&gt;&lt;url&gt;https://doi.org/10.1145/2939672.2939785&lt;/url&gt;&lt;/related-urls&gt;&lt;/urls&gt;&lt;electronic-resource-num&gt;https://dx.doi.org/10.1145/2939672.2939785&lt;/electronic-resource-num&gt;&lt;/record&gt;&lt;/Cite&gt;&lt;/EndNote&gt;</w:instrText>
      </w:r>
      <w:r>
        <w:rPr>
          <w:w w:val="105"/>
        </w:rPr>
        <w:fldChar w:fldCharType="separate"/>
      </w:r>
      <w:r w:rsidR="00BA024D">
        <w:rPr>
          <w:noProof/>
          <w:w w:val="105"/>
        </w:rPr>
        <w:t>(Chen and Guestrin 2016)</w:t>
      </w:r>
      <w:r>
        <w:rPr>
          <w:w w:val="105"/>
        </w:rPr>
        <w:fldChar w:fldCharType="end"/>
      </w:r>
      <w:r w:rsidRPr="005B0BBE">
        <w:rPr>
          <w:w w:val="105"/>
        </w:rPr>
        <w:t xml:space="preserve"> is a decision</w:t>
      </w:r>
      <w:r w:rsidR="00337B49">
        <w:rPr>
          <w:w w:val="105"/>
        </w:rPr>
        <w:t xml:space="preserve"> </w:t>
      </w:r>
      <w:r w:rsidRPr="005B0BBE">
        <w:rPr>
          <w:w w:val="105"/>
        </w:rPr>
        <w:t>tree</w:t>
      </w:r>
      <w:r w:rsidR="00337B49">
        <w:rPr>
          <w:w w:val="105"/>
        </w:rPr>
        <w:t>-based</w:t>
      </w:r>
      <w:r w:rsidRPr="005B0BBE">
        <w:rPr>
          <w:w w:val="105"/>
        </w:rPr>
        <w:t xml:space="preserve"> model that uses gradient boosting. </w:t>
      </w:r>
      <w:r w:rsidRPr="00D04010">
        <w:rPr>
          <w:w w:val="105"/>
        </w:rPr>
        <w:t>Gradient boosting methods use a set of weak learners that iteratively</w:t>
      </w:r>
      <w:r w:rsidR="005A0DBF">
        <w:rPr>
          <w:w w:val="105"/>
        </w:rPr>
        <w:t xml:space="preserve"> </w:t>
      </w:r>
      <w:r w:rsidRPr="00D04010">
        <w:rPr>
          <w:w w:val="105"/>
        </w:rPr>
        <w:t>optimise the loss function of the previous tree.</w:t>
      </w:r>
      <w:r>
        <w:rPr>
          <w:w w:val="105"/>
        </w:rPr>
        <w:t xml:space="preserve"> XGBoost </w:t>
      </w:r>
      <w:r w:rsidRPr="00E66320">
        <w:rPr>
          <w:w w:val="105"/>
        </w:rPr>
        <w:t xml:space="preserve">can </w:t>
      </w:r>
      <w:r w:rsidR="00337B49" w:rsidRPr="00337B49">
        <w:rPr>
          <w:w w:val="105"/>
        </w:rPr>
        <w:t xml:space="preserve">achieve </w:t>
      </w:r>
      <w:r w:rsidRPr="00E66320">
        <w:rPr>
          <w:w w:val="105"/>
        </w:rPr>
        <w:t xml:space="preserve">very high prediction accuracy, matching or exceeding that of other </w:t>
      </w:r>
      <w:r>
        <w:rPr>
          <w:w w:val="105"/>
        </w:rPr>
        <w:t>machine-lear</w:t>
      </w:r>
      <w:r w:rsidRPr="00E66320">
        <w:rPr>
          <w:w w:val="105"/>
        </w:rPr>
        <w:t>ning models such as neural networks</w:t>
      </w:r>
      <w:r w:rsidRPr="00D63A16">
        <w:t xml:space="preserve"> </w:t>
      </w:r>
      <w:r>
        <w:rPr>
          <w:w w:val="105"/>
        </w:rPr>
        <w:fldChar w:fldCharType="begin"/>
      </w:r>
      <w:r w:rsidR="00BA024D">
        <w:rPr>
          <w:w w:val="105"/>
        </w:rPr>
        <w:instrText xml:space="preserve"> ADDIN EN.CITE &lt;EndNote&gt;&lt;Cite&gt;&lt;Author&gt;Giannakas&lt;/Author&gt;&lt;Year&gt;2021&lt;/Year&gt;&lt;RecNum&gt;4230&lt;/RecNum&gt;&lt;DisplayText&gt;(Giannakas et al. 2021)&lt;/DisplayText&gt;&lt;record&gt;&lt;rec-number&gt;4230&lt;/rec-number&gt;&lt;foreign-keys&gt;&lt;key app="EN" db-id="50fsrxwzle2xapewrtovwwr7pw9f0e0zxxd5" timestamp="1719613190"&gt;4230&lt;/key&gt;&lt;/foreign-keys&gt;&lt;ref-type name="Conference Proceedings"&gt;10&lt;/ref-type&gt;&lt;contributors&gt;&lt;authors&gt;&lt;author&gt;Giannakas, Filippos&lt;/author&gt;&lt;author&gt;Troussas, Christos&lt;/author&gt;&lt;author&gt;Krouska, Akrivi&lt;/author&gt;&lt;author&gt;Sgouropoulou, Cleo&lt;/author&gt;&lt;author&gt;Voyiatzis, Ioannis&lt;/author&gt;&lt;/authors&gt;&lt;/contributors&gt;&lt;titles&gt;&lt;title&gt;Xgboost and deep neural network comparison: The case of teams’ performance&lt;/title&gt;&lt;alt-title&gt;Intelligent Tutoring Systems: 17th International Conference, ITS 2021, Virtual Event, June 7–11, 2021, Proceedings 17&lt;/alt-title&gt;&lt;/titles&gt;&lt;pages&gt;343-349&lt;/pages&gt;&lt;dates&gt;&lt;year&gt;2021&lt;/year&gt;&lt;pub-dates&gt;&lt;date&gt;2021&lt;/date&gt;&lt;/pub-dates&gt;&lt;/dates&gt;&lt;publisher&gt;Springer&lt;/publisher&gt;&lt;isbn&gt;3030804208&lt;/isbn&gt;&lt;urls&gt;&lt;/urls&gt;&lt;electronic-resource-num&gt;https://doi.org/10.1007/978-3-030-80421-3_37&lt;/electronic-resource-num&gt;&lt;/record&gt;&lt;/Cite&gt;&lt;/EndNote&gt;</w:instrText>
      </w:r>
      <w:r>
        <w:rPr>
          <w:w w:val="105"/>
        </w:rPr>
        <w:fldChar w:fldCharType="separate"/>
      </w:r>
      <w:r w:rsidR="00BA024D">
        <w:rPr>
          <w:noProof/>
          <w:w w:val="105"/>
        </w:rPr>
        <w:t>(Giannakas et al. 2021)</w:t>
      </w:r>
      <w:r>
        <w:rPr>
          <w:w w:val="105"/>
        </w:rPr>
        <w:fldChar w:fldCharType="end"/>
      </w:r>
      <w:r>
        <w:rPr>
          <w:w w:val="105"/>
        </w:rPr>
        <w:t xml:space="preserve">. It </w:t>
      </w:r>
      <w:r w:rsidRPr="00E66320">
        <w:rPr>
          <w:w w:val="105"/>
        </w:rPr>
        <w:t xml:space="preserve">does not require the strict assumptions of linear regression, such as linearity, homoscedasticity and normality of residuals. </w:t>
      </w:r>
      <w:r w:rsidR="00337B49" w:rsidRPr="00337B49">
        <w:rPr>
          <w:w w:val="105"/>
        </w:rPr>
        <w:t>Additionally, it is relevant for the dataset used, as it can handle categorical features without any need for preprocessing</w:t>
      </w:r>
      <w:r w:rsidR="000A2BD7">
        <w:rPr>
          <w:w w:val="105"/>
        </w:rPr>
        <w:t xml:space="preserve">. </w:t>
      </w:r>
      <w:r w:rsidRPr="00E66320">
        <w:rPr>
          <w:w w:val="105"/>
        </w:rPr>
        <w:t xml:space="preserve">XGBoost can </w:t>
      </w:r>
      <w:r w:rsidR="00337B49" w:rsidRPr="00337B49">
        <w:rPr>
          <w:w w:val="105"/>
        </w:rPr>
        <w:t xml:space="preserve">manage </w:t>
      </w:r>
      <w:r w:rsidRPr="00E66320">
        <w:rPr>
          <w:w w:val="105"/>
        </w:rPr>
        <w:t xml:space="preserve">non-linearity, interactions between indicators, and </w:t>
      </w:r>
      <w:r w:rsidR="00337B49">
        <w:rPr>
          <w:w w:val="105"/>
        </w:rPr>
        <w:t xml:space="preserve">it </w:t>
      </w:r>
      <w:r w:rsidRPr="00E66320">
        <w:rPr>
          <w:w w:val="105"/>
        </w:rPr>
        <w:t xml:space="preserve">can be more robust to multicollinearity and heteroskedasticity. This flexibility often results in improved predictive performance, especially in complex datasets where linear relationships do not adequately capture the underlying patterns. </w:t>
      </w:r>
    </w:p>
    <w:p w14:paraId="37F9FB30" w14:textId="4C85F0A8" w:rsidR="00A301D0" w:rsidRDefault="00A301D0" w:rsidP="00A301D0">
      <w:pPr>
        <w:rPr>
          <w:w w:val="105"/>
        </w:rPr>
      </w:pPr>
      <w:r>
        <w:rPr>
          <w:w w:val="105"/>
        </w:rPr>
        <w:t>T</w:t>
      </w:r>
      <w:r w:rsidRPr="00E66320">
        <w:rPr>
          <w:w w:val="105"/>
        </w:rPr>
        <w:t>here are many other notable benefits of XGBoost. Climate research often deal</w:t>
      </w:r>
      <w:r>
        <w:rPr>
          <w:w w:val="105"/>
        </w:rPr>
        <w:t xml:space="preserve">s </w:t>
      </w:r>
      <w:r w:rsidRPr="00E66320">
        <w:rPr>
          <w:w w:val="105"/>
        </w:rPr>
        <w:t xml:space="preserve">with missing data. By design, sparsity awareness enables imputation for the algorithm, which greatly improves (predictive) performance </w:t>
      </w:r>
      <w:r>
        <w:rPr>
          <w:w w:val="105"/>
        </w:rPr>
        <w:fldChar w:fldCharType="begin">
          <w:fldData xml:space="preserve">PEVuZE5vdGU+PENpdGU+PEF1dGhvcj5BeWRpbjwvQXV0aG9yPjxZZWFyPjIwMjE8L1llYXI+PFJl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</w:fldData>
        </w:fldChar>
      </w:r>
      <w:r w:rsidR="00525495">
        <w:rPr>
          <w:w w:val="105"/>
        </w:rPr>
        <w:instrText xml:space="preserve"> ADDIN EN.CITE </w:instrText>
      </w:r>
      <w:r w:rsidR="00525495">
        <w:rPr>
          <w:w w:val="105"/>
        </w:rPr>
        <w:fldChar w:fldCharType="begin">
          <w:fldData xml:space="preserve">PEVuZE5vdGU+PENpdGU+PEF1dGhvcj5BeWRpbjwvQXV0aG9yPjxZZWFyPjIwMjE8L1llYXI+PFJl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</w:fldData>
        </w:fldChar>
      </w:r>
      <w:r w:rsidR="00525495">
        <w:rPr>
          <w:w w:val="105"/>
        </w:rPr>
        <w:instrText xml:space="preserve"> ADDIN EN.CITE.DATA </w:instrText>
      </w:r>
      <w:r w:rsidR="00525495">
        <w:rPr>
          <w:w w:val="105"/>
        </w:rPr>
      </w:r>
      <w:r w:rsidR="00525495">
        <w:rPr>
          <w:w w:val="105"/>
        </w:rPr>
        <w:fldChar w:fldCharType="end"/>
      </w:r>
      <w:r>
        <w:rPr>
          <w:w w:val="105"/>
        </w:rPr>
      </w:r>
      <w:r>
        <w:rPr>
          <w:w w:val="105"/>
        </w:rPr>
        <w:fldChar w:fldCharType="separate"/>
      </w:r>
      <w:r w:rsidR="00BA024D">
        <w:rPr>
          <w:noProof/>
          <w:w w:val="105"/>
        </w:rPr>
        <w:t>(Aydin and Ozturk 2021; Zhang et al. 2020; Rusdah and Murfi 2020)</w:t>
      </w:r>
      <w:r>
        <w:rPr>
          <w:w w:val="105"/>
        </w:rPr>
        <w:fldChar w:fldCharType="end"/>
      </w:r>
      <w:r w:rsidRPr="005B0BBE">
        <w:rPr>
          <w:w w:val="105"/>
        </w:rPr>
        <w:t xml:space="preserve">. </w:t>
      </w:r>
      <w:r w:rsidRPr="00E66320">
        <w:rPr>
          <w:w w:val="105"/>
        </w:rPr>
        <w:t>While boosting algorithms are inherently sensitive to overfitting (especially for noisy data), XGBoost has both L1 (Lasso) and L2 (Ridge) regularisation, among other</w:t>
      </w:r>
      <w:r>
        <w:rPr>
          <w:w w:val="105"/>
        </w:rPr>
        <w:t>s</w:t>
      </w:r>
      <w:r w:rsidRPr="00E66320">
        <w:rPr>
          <w:w w:val="105"/>
        </w:rPr>
        <w:t>. Having both a differentiable convex loss function and a complexity penalty improves the generalisability of the model</w:t>
      </w:r>
      <w:r w:rsidRPr="00D04010">
        <w:rPr>
          <w:w w:val="105"/>
        </w:rPr>
        <w:t xml:space="preserve"> </w:t>
      </w:r>
      <w:r>
        <w:rPr>
          <w:w w:val="105"/>
        </w:rPr>
        <w:fldChar w:fldCharType="begin"/>
      </w:r>
      <w:r w:rsidR="00BA024D">
        <w:rPr>
          <w:w w:val="105"/>
        </w:rPr>
        <w:instrText xml:space="preserve"> ADDIN EN.CITE &lt;EndNote&gt;&lt;Cite&gt;&lt;Author&gt;Chen&lt;/Author&gt;&lt;Year&gt;2016&lt;/Year&gt;&lt;RecNum&gt;4229&lt;/RecNum&gt;&lt;DisplayText&gt;(Chen and Guestrin 2016)&lt;/DisplayText&gt;&lt;record&gt;&lt;rec-number&gt;4229&lt;/rec-number&gt;&lt;foreign-keys&gt;&lt;key app="EN" db-id="50fsrxwzle2xapewrtovwwr7pw9f0e0zxxd5" timestamp="1719613131"&gt;4229&lt;/key&gt;&lt;/foreign-keys&gt;&lt;ref-type name="Conference Paper"&gt;47&lt;/ref-type&gt;&lt;contributors&gt;&lt;authors&gt;&lt;author&gt;Tianqi Chen&lt;/author&gt;&lt;author&gt;Carlos Guestrin&lt;/author&gt;&lt;/authors&gt;&lt;/contributors&gt;&lt;titles&gt;&lt;title&gt;XGBoost: A Scalable Tree Boosting System&lt;/title&gt;&lt;secondary-title&gt;Proceedings of the 22nd ACM SIGKDD International Conference on Knowledge Discovery and Data Mining&lt;/secondary-title&gt;&lt;/titles&gt;&lt;pages&gt;785–794, https://doi.org/10.1145/2939672.2939785&lt;/pages&gt;&lt;keywords&gt;&lt;keyword&gt;large-scale machine learning&lt;/keyword&gt;&lt;/keywords&gt;&lt;dates&gt;&lt;year&gt;2016&lt;/year&gt;&lt;/dates&gt;&lt;pub-location&gt;San Francisco, California, USA&lt;/pub-location&gt;&lt;publisher&gt;Association for Computing Machinery&lt;/publisher&gt;&lt;urls&gt;&lt;related-urls&gt;&lt;url&gt;https://doi.org/10.1145/2939672.2939785&lt;/url&gt;&lt;/related-urls&gt;&lt;/urls&gt;&lt;electronic-resource-num&gt;https://dx.doi.org/10.1145/2939672.2939785&lt;/electronic-resource-num&gt;&lt;/record&gt;&lt;/Cite&gt;&lt;/EndNote&gt;</w:instrText>
      </w:r>
      <w:r>
        <w:rPr>
          <w:w w:val="105"/>
        </w:rPr>
        <w:fldChar w:fldCharType="separate"/>
      </w:r>
      <w:r w:rsidR="00BA024D">
        <w:rPr>
          <w:noProof/>
          <w:w w:val="105"/>
        </w:rPr>
        <w:t>(Chen and Guestrin 2016)</w:t>
      </w:r>
      <w:r>
        <w:rPr>
          <w:w w:val="105"/>
        </w:rPr>
        <w:fldChar w:fldCharType="end"/>
      </w:r>
      <w:r w:rsidRPr="005B0BBE">
        <w:rPr>
          <w:w w:val="105"/>
        </w:rPr>
        <w:t xml:space="preserve">. </w:t>
      </w:r>
    </w:p>
    <w:p w14:paraId="3E1B6961" w14:textId="77777777" w:rsidR="00A301D0" w:rsidRPr="003535C0" w:rsidRDefault="00A301D0" w:rsidP="00A301D0">
      <w:pPr>
        <w:pStyle w:val="Heading2"/>
      </w:pPr>
      <w:bookmarkStart w:id="12" w:name="_Toc219886012"/>
      <w:r w:rsidRPr="003535C0">
        <w:t>SHapley Additive exPlanations (SHAP)</w:t>
      </w:r>
      <w:bookmarkEnd w:id="12"/>
    </w:p>
    <w:p w14:paraId="3CA67EA3" w14:textId="385EC408" w:rsidR="00A301D0" w:rsidRDefault="00A301D0" w:rsidP="00A301D0">
      <w:pPr>
        <w:rPr>
          <w:w w:val="105"/>
        </w:rPr>
      </w:pPr>
      <w:r>
        <w:t>In tree-based machine-learning models, SHapley Additive exPlanations (SHAP) values enhance interpretability by explaining why a model makes specific predictions. Based on game theory, SHAP assigns an importance value to each indicator for a prediction across all possible coalitions. It calculates the average marginal contribution of each indicator, measuring local interaction effects and understanding the model's global structure by combining local explanations</w:t>
      </w:r>
      <w:r w:rsidRPr="00D04010">
        <w:rPr>
          <w:w w:val="105"/>
        </w:rPr>
        <w:t xml:space="preserve"> </w:t>
      </w:r>
      <w:r>
        <w:rPr>
          <w:w w:val="105"/>
        </w:rPr>
        <w:fldChar w:fldCharType="begin"/>
      </w:r>
      <w:r w:rsidR="00BA024D">
        <w:rPr>
          <w:w w:val="105"/>
        </w:rPr>
        <w:instrText xml:space="preserve"> ADDIN EN.CITE &lt;EndNote&gt;&lt;Cite&gt;&lt;Author&gt;Lundberg&lt;/Author&gt;&lt;Year&gt;2020&lt;/Year&gt;&lt;RecNum&gt;4234&lt;/RecNum&gt;&lt;DisplayText&gt;(Lundberg et al. 2020; Lundberg and Lee 2017)&lt;/DisplayText&gt;&lt;record&gt;&lt;rec-number&gt;4234&lt;/rec-number&gt;&lt;foreign-keys&gt;&lt;key app="EN" db-id="50fsrxwzle2xapewrtovwwr7pw9f0e0zxxd5" timestamp="1719613588"&gt;4234&lt;/key&gt;&lt;/foreign-keys&gt;&lt;ref-type name="Journal Article"&gt;17&lt;/ref-type&gt;&lt;contributors&gt;&lt;authors&gt;&lt;author&gt;Lundberg, Scott M.&lt;/author&gt;&lt;author&gt;Erion, Gabriel&lt;/author&gt;&lt;author&gt;Chen, Hugh&lt;/author&gt;&lt;author&gt;DeGrave, Alex&lt;/author&gt;&lt;author&gt;Prutkin, Jordan M.&lt;/author&gt;&lt;author&gt;Nair, Bala&lt;/author&gt;&lt;author&gt;Katz, Ronit&lt;/author&gt;&lt;author&gt;Himmelfarb, Jonathan&lt;/author&gt;&lt;author&gt;Bansal, Nisha&lt;/author&gt;&lt;author&gt;Lee, Su-In&lt;/author&gt;&lt;/authors&gt;&lt;/contributors&gt;&lt;titles&gt;&lt;title&gt;From local explanations to global understanding with explainable AI for trees&lt;/title&gt;&lt;secondary-title&gt;Nature machine intelligence&lt;/secondary-title&gt;&lt;/titles&gt;&lt;periodical&gt;&lt;full-title&gt;Nature machine intelligence&lt;/full-title&gt;&lt;/periodical&gt;&lt;pages&gt;56-67&lt;/pages&gt;&lt;volume&gt;2&lt;/volume&gt;&lt;number&gt;1&lt;/number&gt;&lt;dates&gt;&lt;year&gt;2020&lt;/year&gt;&lt;/dates&gt;&lt;publisher&gt;Nature Publishing Group&lt;/publisher&gt;&lt;isbn&gt;2522-5839&lt;/isbn&gt;&lt;urls&gt;&lt;/urls&gt;&lt;electronic-resource-num&gt;https://doi.org/10.1038/s42256-019-0138-9&lt;/electronic-resource-num&gt;&lt;/record&gt;&lt;/Cite&gt;&lt;Cite&gt;&lt;Author&gt;Lundberg&lt;/Author&gt;&lt;Year&gt;2017&lt;/Year&gt;&lt;RecNum&gt;4235&lt;/RecNum&gt;&lt;record&gt;&lt;rec-number&gt;4235&lt;/rec-number&gt;&lt;foreign-keys&gt;&lt;key app="EN" db-id="50fsrxwzle2xapewrtovwwr7pw9f0e0zxxd5" timestamp="1719613654"&gt;4235&lt;/key&gt;&lt;/foreign-keys&gt;&lt;ref-type name="Journal Article"&gt;17&lt;/ref-type&gt;&lt;contributors&gt;&lt;authors&gt;&lt;author&gt;Lundberg, Scott M.&lt;/author&gt;&lt;author&gt;Lee, Su-In&lt;/author&gt;&lt;/authors&gt;&lt;/contributors&gt;&lt;titles&gt;&lt;title&gt;A unified approach to interpreting model predictions&lt;/title&gt;&lt;secondary-title&gt;Advances in neural information processing systems&lt;/secondary-title&gt;&lt;/titles&gt;&lt;periodical&gt;&lt;full-title&gt;Advances in neural information processing systems&lt;/full-title&gt;&lt;/periodical&gt;&lt;volume&gt;30&lt;/volume&gt;&lt;dates&gt;&lt;year&gt;2017&lt;/year&gt;&lt;/dates&gt;&lt;urls&gt;&lt;/urls&gt;&lt;/record&gt;&lt;/Cite&gt;&lt;/EndNote&gt;</w:instrText>
      </w:r>
      <w:r>
        <w:rPr>
          <w:w w:val="105"/>
        </w:rPr>
        <w:fldChar w:fldCharType="separate"/>
      </w:r>
      <w:r w:rsidR="00BA024D">
        <w:rPr>
          <w:noProof/>
          <w:w w:val="105"/>
        </w:rPr>
        <w:t>(Lundberg et al. 2020; Lundberg and Lee 2017)</w:t>
      </w:r>
      <w:r>
        <w:rPr>
          <w:w w:val="105"/>
        </w:rPr>
        <w:fldChar w:fldCharType="end"/>
      </w:r>
      <w:r w:rsidRPr="005B0BBE">
        <w:rPr>
          <w:w w:val="105"/>
        </w:rPr>
        <w:t>.</w:t>
      </w:r>
      <w:r>
        <w:rPr>
          <w:w w:val="105"/>
        </w:rPr>
        <w:t xml:space="preserve"> </w:t>
      </w:r>
      <w:r w:rsidRPr="00D97579">
        <w:rPr>
          <w:w w:val="105"/>
        </w:rPr>
        <w:t xml:space="preserve">SHAP values, calculated as marginal contributions, are independent of </w:t>
      </w:r>
      <w:r>
        <w:rPr>
          <w:w w:val="105"/>
        </w:rPr>
        <w:t xml:space="preserve">the </w:t>
      </w:r>
      <w:r w:rsidRPr="00D97579">
        <w:rPr>
          <w:w w:val="105"/>
        </w:rPr>
        <w:t>indicator scale, rendering them valuable for interpreting models with indicators that have different units or scales. This calculation entails assessing the change in prediction output when an indicator is included in a subset in comparison to when it is not, thereby providing a normalised measure of each indicator’s impact on the prediction</w:t>
      </w:r>
      <w:r>
        <w:rPr>
          <w:w w:val="105"/>
        </w:rPr>
        <w:t>.</w:t>
      </w:r>
    </w:p>
    <w:p w14:paraId="5A55093B" w14:textId="06C7A816" w:rsidR="00A301D0" w:rsidRDefault="00A301D0" w:rsidP="00A301D0">
      <w:pPr>
        <w:rPr>
          <w:w w:val="105"/>
        </w:rPr>
      </w:pPr>
      <w:r w:rsidRPr="00615B65">
        <w:rPr>
          <w:w w:val="105"/>
        </w:rPr>
        <w:t>In the development of tree-based models, SHAP values play an essential role in improving model interpretability</w:t>
      </w:r>
      <w:r>
        <w:rPr>
          <w:w w:val="105"/>
        </w:rPr>
        <w:t xml:space="preserve">. </w:t>
      </w:r>
      <w:r w:rsidRPr="00D97579">
        <w:rPr>
          <w:w w:val="105"/>
        </w:rPr>
        <w:t>They provide a robust measure of indicator importance that adheres to three key properties: local accuracy, missingness, and consistency</w:t>
      </w:r>
      <w:r>
        <w:rPr>
          <w:w w:val="105"/>
        </w:rPr>
        <w:t xml:space="preserve"> </w:t>
      </w:r>
      <w:r>
        <w:rPr>
          <w:w w:val="105"/>
        </w:rPr>
        <w:fldChar w:fldCharType="begin"/>
      </w:r>
      <w:r w:rsidR="00BA024D">
        <w:rPr>
          <w:w w:val="105"/>
        </w:rPr>
        <w:instrText xml:space="preserve"> ADDIN EN.CITE &lt;EndNote&gt;&lt;Cite&gt;&lt;Author&gt;Lundberg&lt;/Author&gt;&lt;Year&gt;2020&lt;/Year&gt;&lt;RecNum&gt;4234&lt;/RecNum&gt;&lt;DisplayText&gt;(Lundberg et al. 2020; Lundberg and Lee 2017)&lt;/DisplayText&gt;&lt;record&gt;&lt;rec-number&gt;4234&lt;/rec-number&gt;&lt;foreign-keys&gt;&lt;key app="EN" db-id="50fsrxwzle2xapewrtovwwr7pw9f0e0zxxd5" timestamp="1719613588"&gt;4234&lt;/key&gt;&lt;/foreign-keys&gt;&lt;ref-type name="Journal Article"&gt;17&lt;/ref-type&gt;&lt;contributors&gt;&lt;authors&gt;&lt;author&gt;Lundberg, Scott M.&lt;/author&gt;&lt;author&gt;Erion, Gabriel&lt;/author&gt;&lt;author&gt;Chen, Hugh&lt;/author&gt;&lt;author&gt;DeGrave, Alex&lt;/author&gt;&lt;author&gt;Prutkin, Jordan M.&lt;/author&gt;&lt;author&gt;Nair, Bala&lt;/author&gt;&lt;author&gt;Katz, Ronit&lt;/author&gt;&lt;author&gt;Himmelfarb, Jonathan&lt;/author&gt;&lt;author&gt;Bansal, Nisha&lt;/author&gt;&lt;author&gt;Lee, Su-In&lt;/author&gt;&lt;/authors&gt;&lt;/contributors&gt;&lt;titles&gt;&lt;title&gt;From local explanations to global understanding with explainable AI for trees&lt;/title&gt;&lt;secondary-title&gt;Nature machine intelligence&lt;/secondary-title&gt;&lt;/titles&gt;&lt;periodical&gt;&lt;full-title&gt;Nature machine intelligence&lt;/full-title&gt;&lt;/periodical&gt;&lt;pages&gt;56-67&lt;/pages&gt;&lt;volume&gt;2&lt;/volume&gt;&lt;number&gt;1&lt;/number&gt;&lt;dates&gt;&lt;year&gt;2020&lt;/year&gt;&lt;/dates&gt;&lt;publisher&gt;Nature Publishing Group&lt;/publisher&gt;&lt;isbn&gt;2522-5839&lt;/isbn&gt;&lt;urls&gt;&lt;/urls&gt;&lt;electronic-resource-num&gt;https://doi.org/10.1038/s42256-019-0138-9&lt;/electronic-resource-num&gt;&lt;/record&gt;&lt;/Cite&gt;&lt;Cite&gt;&lt;Author&gt;Lundberg&lt;/Author&gt;&lt;Year&gt;2017&lt;/Year&gt;&lt;RecNum&gt;4235&lt;/RecNum&gt;&lt;record&gt;&lt;rec-number&gt;4235&lt;/rec-number&gt;&lt;foreign-keys&gt;&lt;key app="EN" db-id="50fsrxwzle2xapewrtovwwr7pw9f0e0zxxd5" timestamp="1719613654"&gt;4235&lt;/key&gt;&lt;/foreign-keys&gt;&lt;ref-type name="Journal Article"&gt;17&lt;/ref-type&gt;&lt;contributors&gt;&lt;authors&gt;&lt;author&gt;Lundberg, Scott M.&lt;/author&gt;&lt;author&gt;Lee, Su-In&lt;/author&gt;&lt;/authors&gt;&lt;/contributors&gt;&lt;titles&gt;&lt;title&gt;A unified approach to interpreting model predictions&lt;/title&gt;&lt;secondary-title&gt;Advances in neural information processing systems&lt;/secondary-title&gt;&lt;/titles&gt;&lt;periodical&gt;&lt;full-title&gt;Advances in neural information processing systems&lt;/full-title&gt;&lt;/periodical&gt;&lt;volume&gt;30&lt;/volume&gt;&lt;dates&gt;&lt;year&gt;2017&lt;/year&gt;&lt;/dates&gt;&lt;urls&gt;&lt;/urls&gt;&lt;/record&gt;&lt;/Cite&gt;&lt;/EndNote&gt;</w:instrText>
      </w:r>
      <w:r>
        <w:rPr>
          <w:w w:val="105"/>
        </w:rPr>
        <w:fldChar w:fldCharType="separate"/>
      </w:r>
      <w:r w:rsidR="00BA024D">
        <w:rPr>
          <w:noProof/>
          <w:w w:val="105"/>
        </w:rPr>
        <w:t>(Lundberg et al. 2020; Lundberg and Lee 2017)</w:t>
      </w:r>
      <w:r>
        <w:rPr>
          <w:w w:val="105"/>
        </w:rPr>
        <w:fldChar w:fldCharType="end"/>
      </w:r>
      <w:r w:rsidRPr="00615B65">
        <w:rPr>
          <w:w w:val="105"/>
        </w:rPr>
        <w:t xml:space="preserve">. </w:t>
      </w:r>
      <w:r w:rsidRPr="00D97579">
        <w:rPr>
          <w:w w:val="105"/>
        </w:rPr>
        <w:t>Interaction values capture local interaction effects, enabling the emergence of patterns that may otherwise have been overlooked. The utilisation of SHAP in this research strikes a balance between model accuracy and interpretability, providing clear insights into the rationale behind specific model decisions. This is of paramount importance in practical applications where an understanding of the underlying decision-making process is as crucial as the decision outcome itself.</w:t>
      </w:r>
    </w:p>
    <w:p w14:paraId="649EA64D" w14:textId="77777777" w:rsidR="00A95396" w:rsidRPr="003535C0" w:rsidRDefault="00A95396" w:rsidP="00A95396">
      <w:pPr>
        <w:pStyle w:val="Heading2"/>
      </w:pPr>
      <w:bookmarkStart w:id="13" w:name="_Toc219886013"/>
      <w:r w:rsidRPr="003535C0">
        <w:t>Linear Regression</w:t>
      </w:r>
      <w:bookmarkEnd w:id="13"/>
    </w:p>
    <w:p w14:paraId="0D43ED85" w14:textId="3E9F83C3" w:rsidR="005B01F2" w:rsidRDefault="00A95396" w:rsidP="006D5D10">
      <w:r w:rsidRPr="00BB5D49">
        <w:rPr>
          <w:w w:val="105"/>
        </w:rPr>
        <w:t xml:space="preserve">Linear regression is often used in climate research. </w:t>
      </w:r>
      <w:r>
        <w:rPr>
          <w:w w:val="105"/>
        </w:rPr>
        <w:t xml:space="preserve">Our </w:t>
      </w:r>
      <w:r w:rsidRPr="00BB5D49">
        <w:rPr>
          <w:w w:val="105"/>
        </w:rPr>
        <w:t xml:space="preserve">research compares the results </w:t>
      </w:r>
      <w:r>
        <w:rPr>
          <w:w w:val="105"/>
        </w:rPr>
        <w:t xml:space="preserve">obtained with </w:t>
      </w:r>
      <w:r w:rsidRPr="00BB5D49">
        <w:rPr>
          <w:w w:val="105"/>
        </w:rPr>
        <w:t>linear regression</w:t>
      </w:r>
      <w:r>
        <w:rPr>
          <w:w w:val="105"/>
        </w:rPr>
        <w:t>s</w:t>
      </w:r>
      <w:r w:rsidRPr="00BB5D49">
        <w:rPr>
          <w:w w:val="105"/>
        </w:rPr>
        <w:t xml:space="preserve"> with those of XGBoost to see the difference in model performance. A full explanation of all the assumptions involved in linear regression was given by Poole and O'Farrell</w:t>
      </w:r>
      <w:r>
        <w:rPr>
          <w:w w:val="105"/>
        </w:rPr>
        <w:t xml:space="preserve"> </w:t>
      </w:r>
      <w:r>
        <w:rPr>
          <w:w w:val="105"/>
        </w:rPr>
        <w:fldChar w:fldCharType="begin"/>
      </w:r>
      <w:r w:rsidR="00AD062E">
        <w:rPr>
          <w:w w:val="105"/>
        </w:rPr>
        <w:instrText xml:space="preserve"> ADDIN EN.CITE &lt;EndNote&gt;&lt;Cite ExcludeAuth="1"&gt;&lt;Author&gt;Poole&lt;/Author&gt;&lt;Year&gt;1971&lt;/Year&gt;&lt;RecNum&gt;4227&lt;/RecNum&gt;&lt;DisplayText&gt;(1971)&lt;/DisplayText&gt;&lt;record&gt;&lt;rec-number&gt;4227&lt;/rec-number&gt;&lt;foreign-keys&gt;&lt;key app="EN" db-id="50fsrxwzle2xapewrtovwwr7pw9f0e0zxxd5" timestamp="1719612665"&gt;4227&lt;/key&gt;&lt;/foreign-keys&gt;&lt;ref-type name="Journal Article"&gt;17&lt;/ref-type&gt;&lt;contributors&gt;&lt;authors&gt;&lt;author&gt;Poole, Michael A.&lt;/author&gt;&lt;author&gt;O&amp;apos;Farrell, Patrick N.&lt;/author&gt;&lt;/authors&gt;&lt;/contributors&gt;&lt;titles&gt;&lt;title&gt;The assumptions of the linear regression model&lt;/title&gt;&lt;secondary-title&gt;Transactions of the Institute of British Geographers&lt;/secondary-title&gt;&lt;/titles&gt;&lt;periodical&gt;&lt;full-title&gt;Transactions of the Institute of British Geographers&lt;/full-title&gt;&lt;/periodical&gt;&lt;pages&gt;145-158&lt;/pages&gt;&lt;dates&gt;&lt;year&gt;1971&lt;/year&gt;&lt;/dates&gt;&lt;publisher&gt;JSTOR&lt;/publisher&gt;&lt;isbn&gt;0020-2754&lt;/isbn&gt;&lt;urls&gt;&lt;/urls&gt;&lt;/record&gt;&lt;/Cite&gt;&lt;/EndNote&gt;</w:instrText>
      </w:r>
      <w:r>
        <w:rPr>
          <w:w w:val="105"/>
        </w:rPr>
        <w:fldChar w:fldCharType="separate"/>
      </w:r>
      <w:r w:rsidR="00AD062E">
        <w:rPr>
          <w:noProof/>
          <w:w w:val="105"/>
        </w:rPr>
        <w:t>(1971)</w:t>
      </w:r>
      <w:r>
        <w:rPr>
          <w:w w:val="105"/>
        </w:rPr>
        <w:fldChar w:fldCharType="end"/>
      </w:r>
      <w:r w:rsidRPr="00F45281">
        <w:rPr>
          <w:w w:val="105"/>
        </w:rPr>
        <w:t>.</w:t>
      </w:r>
      <w:r w:rsidRPr="00BB5D49">
        <w:t xml:space="preserve"> </w:t>
      </w:r>
      <w:r w:rsidRPr="00BB5D49">
        <w:rPr>
          <w:w w:val="105"/>
        </w:rPr>
        <w:t xml:space="preserve">Multiple linear regression relies on several key assumptions which, if violated, can lead to biased or inefficient estimates. These assumptions include the absence of measurement error in the variables, linearity between the dependent and independent variables, zero mean of the disturbance term, constant variance (homoscedasticity) and no serial correlation (autocorrelation). In addition, the independent variables should not be perfectly collinear. </w:t>
      </w:r>
      <w:r w:rsidR="00550E40">
        <w:br w:type="page"/>
      </w:r>
    </w:p>
    <w:p w14:paraId="0371958A" w14:textId="088EB3DF" w:rsidR="00550E40" w:rsidRDefault="00550E40" w:rsidP="00550E40">
      <w:pPr>
        <w:pStyle w:val="HeadingNoNumbers"/>
        <w:rPr>
          <w:spacing w:val="-2"/>
        </w:rPr>
      </w:pPr>
      <w:bookmarkStart w:id="14" w:name="_Toc219886014"/>
      <w:r>
        <w:t xml:space="preserve">Supplementary Text </w:t>
      </w:r>
      <w:r w:rsidR="007A7A24">
        <w:t xml:space="preserve">4 </w:t>
      </w:r>
      <w:r>
        <w:t>Clustering</w:t>
      </w:r>
      <w:r>
        <w:rPr>
          <w:spacing w:val="9"/>
        </w:rPr>
        <w:t xml:space="preserve"> </w:t>
      </w:r>
      <w:r>
        <w:rPr>
          <w:spacing w:val="-2"/>
        </w:rPr>
        <w:t>Results</w:t>
      </w:r>
      <w:bookmarkEnd w:id="14"/>
    </w:p>
    <w:p w14:paraId="37827D70" w14:textId="20A7D317" w:rsidR="00550E40" w:rsidRPr="005425F3" w:rsidRDefault="00550E40" w:rsidP="00550E40">
      <w:pPr>
        <w:rPr>
          <w:w w:val="105"/>
        </w:rPr>
      </w:pPr>
      <w:r w:rsidRPr="005425F3">
        <w:rPr>
          <w:w w:val="105"/>
        </w:rPr>
        <w:t xml:space="preserve">Eight </w:t>
      </w:r>
      <w:r w:rsidRPr="005B0503">
        <w:rPr>
          <w:w w:val="105"/>
        </w:rPr>
        <w:t>clustering types were compared using MSE and R</w:t>
      </w:r>
      <w:r w:rsidRPr="005B0503">
        <w:rPr>
          <w:w w:val="105"/>
          <w:vertAlign w:val="superscript"/>
        </w:rPr>
        <w:t>2</w:t>
      </w:r>
      <w:r w:rsidRPr="005B0503">
        <w:rPr>
          <w:w w:val="105"/>
        </w:rPr>
        <w:t xml:space="preserve"> metrics. To determine the best clustering strategy, an 85% cumulative variance threshold, as used in Lamb and Minx </w:t>
      </w:r>
      <w:r w:rsidRPr="005B0503">
        <w:rPr>
          <w:w w:val="105"/>
        </w:rPr>
        <w:fldChar w:fldCharType="begin"/>
      </w:r>
      <w:r>
        <w:rPr>
          <w:w w:val="105"/>
        </w:rPr>
        <w:instrText xml:space="preserve"> ADDIN EN.CITE &lt;EndNote&gt;&lt;Cite ExcludeAuth="1"&gt;&lt;Author&gt;Lamb&lt;/Author&gt;&lt;Year&gt;2020&lt;/Year&gt;&lt;RecNum&gt;4205&lt;/RecNum&gt;&lt;DisplayText&gt;(2020)&lt;/DisplayText&gt;&lt;record&gt;&lt;rec-number&gt;4205&lt;/rec-number&gt;&lt;foreign-keys&gt;&lt;key app="EN" db-id="50fsrxwzle2xapewrtovwwr7pw9f0e0zxxd5" timestamp="1719158999"&gt;4205&lt;/key&gt;&lt;/foreign-keys&gt;&lt;ref-type name="Journal Article"&gt;17&lt;/ref-type&gt;&lt;contributors&gt;&lt;authors&gt;&lt;author&gt;Lamb, William F.&lt;/author&gt;&lt;author&gt;Minx, Jan C.&lt;/author&gt;&lt;/authors&gt;&lt;/contributors&gt;&lt;titles&gt;&lt;title&gt;The political economy of national climate policy: Architectures of constraint and a typology of countries&lt;/title&gt;&lt;secondary-title&gt;Energy Research &amp;amp; Social Science&lt;/secondary-title&gt;&lt;/titles&gt;&lt;periodical&gt;&lt;full-title&gt;Energy Research &amp;amp; Social Science&lt;/full-title&gt;&lt;/periodical&gt;&lt;pages&gt;101429&lt;/pages&gt;&lt;volume&gt;64&lt;/volume&gt;&lt;dates&gt;&lt;year&gt;2020&lt;/year&gt;&lt;/dates&gt;&lt;publisher&gt;Elsevier&lt;/publisher&gt;&lt;isbn&gt;2214-6296&lt;/isbn&gt;&lt;urls&gt;&lt;/urls&gt;&lt;electronic-resource-num&gt;https://doi.org/10.1016/j.erss.2020.101429&lt;/electronic-resource-num&gt;&lt;/record&gt;&lt;/Cite&gt;&lt;/EndNote&gt;</w:instrText>
      </w:r>
      <w:r w:rsidRPr="005B0503">
        <w:rPr>
          <w:w w:val="105"/>
        </w:rPr>
        <w:fldChar w:fldCharType="separate"/>
      </w:r>
      <w:r>
        <w:rPr>
          <w:noProof/>
          <w:w w:val="105"/>
        </w:rPr>
        <w:t>(2020)</w:t>
      </w:r>
      <w:r w:rsidRPr="005B0503">
        <w:rPr>
          <w:w w:val="105"/>
        </w:rPr>
        <w:fldChar w:fldCharType="end"/>
      </w:r>
      <w:r w:rsidRPr="005B0503">
        <w:rPr>
          <w:w w:val="105"/>
        </w:rPr>
        <w:t xml:space="preserve">, was applied for </w:t>
      </w:r>
      <w:r w:rsidR="00BC74D8" w:rsidRPr="00BC74D8">
        <w:rPr>
          <w:w w:val="105"/>
        </w:rPr>
        <w:t>Principal Component Analysis</w:t>
      </w:r>
      <w:r w:rsidRPr="005B0503">
        <w:rPr>
          <w:w w:val="105"/>
        </w:rPr>
        <w:t xml:space="preserve"> to facilitate a comparison of country stratification by K-means clustering, yet the best performing K-means clustering was achieved using all dimensions. </w:t>
      </w:r>
    </w:p>
    <w:p w14:paraId="24131545" w14:textId="4EDFC45C" w:rsidR="00550E40" w:rsidRDefault="00550E40" w:rsidP="00550E40">
      <w:pPr>
        <w:rPr>
          <w:w w:val="105"/>
        </w:rPr>
      </w:pPr>
      <w:r w:rsidRPr="005425F3">
        <w:rPr>
          <w:w w:val="105"/>
        </w:rPr>
        <w:t xml:space="preserve">Each clustering type was evaluated over 15 </w:t>
      </w:r>
      <w:r w:rsidR="00A65593">
        <w:rPr>
          <w:w w:val="105"/>
        </w:rPr>
        <w:t>model run</w:t>
      </w:r>
      <w:r w:rsidRPr="005425F3">
        <w:rPr>
          <w:w w:val="105"/>
        </w:rPr>
        <w:t>s (models), with average performance metrics presented in</w:t>
      </w:r>
      <w:r>
        <w:rPr>
          <w:w w:val="105"/>
        </w:rPr>
        <w:t xml:space="preserve"> Table S.</w:t>
      </w:r>
      <w:r w:rsidR="0029537D">
        <w:rPr>
          <w:w w:val="105"/>
        </w:rPr>
        <w:t>4</w:t>
      </w:r>
      <w:r>
        <w:rPr>
          <w:color w:val="0000FF"/>
          <w:w w:val="105"/>
        </w:rPr>
        <w:t xml:space="preserve">. </w:t>
      </w:r>
      <w:r w:rsidRPr="005425F3">
        <w:rPr>
          <w:w w:val="105"/>
        </w:rPr>
        <w:t>The performance was evaluated on the test set, in other words, an out-of-sample fit. The clustering type with the lowest summed rank was identified as the most informative stratification strategy. The K</w:t>
      </w:r>
      <w:r>
        <w:rPr>
          <w:w w:val="105"/>
        </w:rPr>
        <w:t>-</w:t>
      </w:r>
      <w:r w:rsidRPr="005425F3">
        <w:rPr>
          <w:w w:val="105"/>
        </w:rPr>
        <w:t>Means clustering method yielded the best results, where the number of clusters, five, was subjectively chosen as it effectively differentiated distinct groups of countries and performed well in the subsequent analysis.</w:t>
      </w:r>
    </w:p>
    <w:p w14:paraId="0B23BAE8" w14:textId="5DB4D6A1" w:rsidR="00550E40" w:rsidRPr="004A01C7" w:rsidRDefault="00550E40" w:rsidP="00550E40">
      <w:pPr>
        <w:pStyle w:val="Caption"/>
      </w:pPr>
      <w:r w:rsidRPr="00132D47">
        <w:t>Table</w:t>
      </w:r>
      <w:r>
        <w:t xml:space="preserve"> </w:t>
      </w:r>
      <w:r>
        <w:rPr>
          <w:w w:val="105"/>
        </w:rPr>
        <w:t>S.</w:t>
      </w:r>
      <w:r w:rsidR="0029537D">
        <w:rPr>
          <w:w w:val="105"/>
        </w:rPr>
        <w:t>4</w:t>
      </w:r>
      <w:r w:rsidR="0029537D">
        <w:t xml:space="preserve"> </w:t>
      </w:r>
      <w:r w:rsidRPr="00774D69">
        <w:rPr>
          <w:w w:val="105"/>
        </w:rPr>
        <w:t>Performance</w:t>
      </w:r>
      <w:r w:rsidRPr="00774D69">
        <w:rPr>
          <w:spacing w:val="-1"/>
          <w:w w:val="105"/>
        </w:rPr>
        <w:t xml:space="preserve"> </w:t>
      </w:r>
      <w:r w:rsidRPr="00774D69">
        <w:rPr>
          <w:w w:val="105"/>
        </w:rPr>
        <w:t>Metrics for Different</w:t>
      </w:r>
      <w:r w:rsidRPr="00774D69">
        <w:rPr>
          <w:spacing w:val="-1"/>
          <w:w w:val="105"/>
        </w:rPr>
        <w:t xml:space="preserve"> </w:t>
      </w:r>
      <w:r w:rsidRPr="00774D69">
        <w:rPr>
          <w:w w:val="105"/>
        </w:rPr>
        <w:t xml:space="preserve">Clustering </w:t>
      </w:r>
      <w:r w:rsidRPr="00774D69">
        <w:rPr>
          <w:spacing w:val="-2"/>
          <w:w w:val="105"/>
        </w:rPr>
        <w:t>Types</w:t>
      </w:r>
      <w:r>
        <w:rPr>
          <w:spacing w:val="-2"/>
          <w:w w:val="105"/>
        </w:rPr>
        <w:t xml:space="preserve">. </w:t>
      </w:r>
      <w:r w:rsidRPr="005425F3">
        <w:rPr>
          <w:spacing w:val="-2"/>
          <w:w w:val="105"/>
        </w:rPr>
        <w:t>MSE and R</w:t>
      </w:r>
      <w:r w:rsidRPr="005425F3">
        <w:rPr>
          <w:spacing w:val="-2"/>
          <w:w w:val="105"/>
          <w:vertAlign w:val="superscript"/>
        </w:rPr>
        <w:t>2</w:t>
      </w:r>
      <w:r w:rsidRPr="005425F3">
        <w:rPr>
          <w:spacing w:val="-2"/>
          <w:w w:val="105"/>
        </w:rPr>
        <w:t xml:space="preserve"> of the test set are used to evaluate clustering performance. The summed rank combines ranks of MSE and R</w:t>
      </w:r>
      <w:r w:rsidR="002F6130" w:rsidRPr="005425F3">
        <w:rPr>
          <w:spacing w:val="-2"/>
          <w:w w:val="105"/>
          <w:vertAlign w:val="superscript"/>
        </w:rPr>
        <w:t>2</w:t>
      </w:r>
      <w:r w:rsidRPr="005425F3">
        <w:rPr>
          <w:spacing w:val="-2"/>
          <w:w w:val="105"/>
        </w:rPr>
        <w:t xml:space="preserve"> to provide an overall performance metric.</w:t>
      </w:r>
    </w:p>
    <w:tbl>
      <w:tblPr>
        <w:tblStyle w:val="NewClimateTableOrange"/>
        <w:tblW w:w="0" w:type="auto"/>
        <w:tblLayout w:type="fixed"/>
        <w:tblLook w:val="04A0" w:firstRow="1" w:lastRow="0" w:firstColumn="1" w:lastColumn="0" w:noHBand="0" w:noVBand="1"/>
      </w:tblPr>
      <w:tblGrid>
        <w:gridCol w:w="3261"/>
        <w:gridCol w:w="1701"/>
        <w:gridCol w:w="1275"/>
        <w:gridCol w:w="1560"/>
      </w:tblGrid>
      <w:tr w:rsidR="00550E40" w:rsidRPr="00774D69" w14:paraId="1949203D" w14:textId="77777777">
        <w:trPr>
          <w:cnfStyle w:val="100000000000" w:firstRow="1" w:lastRow="0" w:firstColumn="0" w:lastColumn="0" w:oddVBand="0" w:evenVBand="0" w:oddHBand="0" w:evenHBand="0" w:firstRowFirstColumn="0" w:firstRowLastColumn="0" w:lastRowFirstColumn="0" w:lastRowLastColumn="0"/>
          <w:trHeight w:val="403"/>
        </w:trPr>
        <w:tc>
          <w:tcPr>
            <w:cnfStyle w:val="001000000000" w:firstRow="0" w:lastRow="0" w:firstColumn="1" w:lastColumn="0" w:oddVBand="0" w:evenVBand="0" w:oddHBand="0" w:evenHBand="0" w:firstRowFirstColumn="0" w:firstRowLastColumn="0" w:lastRowFirstColumn="0" w:lastRowLastColumn="0"/>
            <w:tcW w:w="0" w:type="dxa"/>
          </w:tcPr>
          <w:p w14:paraId="74C60AA7" w14:textId="77777777" w:rsidR="00550E40" w:rsidRPr="00B774E1" w:rsidRDefault="00550E40">
            <w:pPr>
              <w:pStyle w:val="TableParagraph"/>
              <w:spacing w:before="73" w:line="240" w:lineRule="auto"/>
              <w:rPr>
                <w:rFonts w:ascii="Calibri" w:hAnsi="Calibri" w:cs="Calibri"/>
                <w:b w:val="0"/>
              </w:rPr>
            </w:pPr>
            <w:r w:rsidRPr="00B774E1">
              <w:rPr>
                <w:rFonts w:ascii="Calibri" w:hAnsi="Calibri" w:cs="Calibri"/>
              </w:rPr>
              <w:t>Clustering</w:t>
            </w:r>
            <w:r w:rsidRPr="00B774E1">
              <w:rPr>
                <w:rFonts w:ascii="Calibri" w:hAnsi="Calibri" w:cs="Calibri"/>
                <w:spacing w:val="2"/>
              </w:rPr>
              <w:t xml:space="preserve"> </w:t>
            </w:r>
            <w:r w:rsidRPr="00B774E1">
              <w:rPr>
                <w:rFonts w:ascii="Calibri" w:hAnsi="Calibri" w:cs="Calibri"/>
                <w:spacing w:val="-4"/>
              </w:rPr>
              <w:t>Type</w:t>
            </w:r>
          </w:p>
        </w:tc>
        <w:tc>
          <w:tcPr>
            <w:tcW w:w="0" w:type="dxa"/>
          </w:tcPr>
          <w:p w14:paraId="6C93A798" w14:textId="77777777" w:rsidR="00550E40" w:rsidRPr="00B774E1" w:rsidRDefault="00550E40">
            <w:pPr>
              <w:pStyle w:val="TableParagraph"/>
              <w:spacing w:before="73" w:line="240" w:lineRule="auto"/>
              <w:ind w:left="1" w:right="1"/>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rPr>
            </w:pPr>
            <w:r w:rsidRPr="00B774E1">
              <w:rPr>
                <w:rFonts w:ascii="Calibri" w:hAnsi="Calibri" w:cs="Calibri"/>
                <w:spacing w:val="-5"/>
              </w:rPr>
              <w:t>MSE</w:t>
            </w:r>
          </w:p>
        </w:tc>
        <w:tc>
          <w:tcPr>
            <w:tcW w:w="0" w:type="dxa"/>
          </w:tcPr>
          <w:p w14:paraId="77916707" w14:textId="77777777" w:rsidR="00550E40" w:rsidRPr="00B774E1" w:rsidRDefault="00550E40">
            <w:pPr>
              <w:pStyle w:val="TableParagraph"/>
              <w:tabs>
                <w:tab w:val="left" w:pos="1052"/>
                <w:tab w:val="left" w:pos="1687"/>
              </w:tabs>
              <w:spacing w:before="73" w:line="240" w:lineRule="auto"/>
              <w:ind w:left="120"/>
              <w:cnfStyle w:val="100000000000" w:firstRow="1" w:lastRow="0" w:firstColumn="0" w:lastColumn="0" w:oddVBand="0" w:evenVBand="0" w:oddHBand="0" w:evenHBand="0" w:firstRowFirstColumn="0" w:firstRowLastColumn="0" w:lastRowFirstColumn="0" w:lastRowLastColumn="0"/>
              <w:rPr>
                <w:rFonts w:ascii="Calibri" w:hAnsi="Calibri" w:cs="Calibri"/>
                <w:b w:val="0"/>
              </w:rPr>
            </w:pPr>
            <w:r w:rsidRPr="00B774E1">
              <w:rPr>
                <w:rFonts w:ascii="Calibri" w:hAnsi="Calibri" w:cs="Calibri"/>
                <w:spacing w:val="-5"/>
              </w:rPr>
              <w:t>R</w:t>
            </w:r>
            <w:r w:rsidRPr="00B774E1">
              <w:rPr>
                <w:rFonts w:ascii="Calibri" w:hAnsi="Calibri" w:cs="Calibri"/>
                <w:spacing w:val="-5"/>
                <w:vertAlign w:val="superscript"/>
              </w:rPr>
              <w:t>2</w:t>
            </w:r>
          </w:p>
        </w:tc>
        <w:tc>
          <w:tcPr>
            <w:tcW w:w="0" w:type="dxa"/>
          </w:tcPr>
          <w:p w14:paraId="202A7EA4" w14:textId="77777777" w:rsidR="00550E40" w:rsidRPr="00B774E1" w:rsidRDefault="00550E40">
            <w:pPr>
              <w:pStyle w:val="TableParagraph"/>
              <w:tabs>
                <w:tab w:val="left" w:pos="1052"/>
                <w:tab w:val="left" w:pos="1687"/>
              </w:tabs>
              <w:spacing w:before="73" w:line="240" w:lineRule="auto"/>
              <w:ind w:left="120"/>
              <w:cnfStyle w:val="100000000000" w:firstRow="1" w:lastRow="0" w:firstColumn="0" w:lastColumn="0" w:oddVBand="0" w:evenVBand="0" w:oddHBand="0" w:evenHBand="0" w:firstRowFirstColumn="0" w:firstRowLastColumn="0" w:lastRowFirstColumn="0" w:lastRowLastColumn="0"/>
              <w:rPr>
                <w:rFonts w:ascii="Calibri" w:hAnsi="Calibri" w:cs="Calibri"/>
                <w:b w:val="0"/>
              </w:rPr>
            </w:pPr>
            <w:r w:rsidRPr="00B774E1">
              <w:rPr>
                <w:rFonts w:ascii="Calibri" w:hAnsi="Calibri" w:cs="Calibri"/>
              </w:rPr>
              <w:t>Ranking</w:t>
            </w:r>
          </w:p>
        </w:tc>
      </w:tr>
      <w:tr w:rsidR="00550E40" w:rsidRPr="00774D69" w14:paraId="3F5A3B04" w14:textId="77777777">
        <w:trPr>
          <w:cnfStyle w:val="000000100000" w:firstRow="0" w:lastRow="0" w:firstColumn="0" w:lastColumn="0" w:oddVBand="0" w:evenVBand="0" w:oddHBand="1" w:evenHBand="0"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3261" w:type="dxa"/>
          </w:tcPr>
          <w:p w14:paraId="256682A7" w14:textId="77777777" w:rsidR="00550E40" w:rsidRPr="00B774E1" w:rsidRDefault="00550E40">
            <w:pPr>
              <w:pStyle w:val="TableParagraph"/>
              <w:spacing w:before="51" w:line="240" w:lineRule="auto"/>
              <w:rPr>
                <w:rFonts w:ascii="Calibri" w:hAnsi="Calibri" w:cs="Calibri"/>
              </w:rPr>
            </w:pPr>
            <w:r w:rsidRPr="00B774E1">
              <w:rPr>
                <w:rFonts w:ascii="Calibri" w:hAnsi="Calibri" w:cs="Calibri"/>
              </w:rPr>
              <w:t>Income Clusters</w:t>
            </w:r>
          </w:p>
        </w:tc>
        <w:tc>
          <w:tcPr>
            <w:tcW w:w="1701" w:type="dxa"/>
          </w:tcPr>
          <w:p w14:paraId="68AF06E0" w14:textId="77777777" w:rsidR="00550E40" w:rsidRPr="00F33332" w:rsidRDefault="00550E40">
            <w:pPr>
              <w:pStyle w:val="TableParagraph"/>
              <w:spacing w:before="51" w:line="240" w:lineRule="auto"/>
              <w:ind w:left="1"/>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F33332">
              <w:rPr>
                <w:rFonts w:ascii="Calibri" w:hAnsi="Calibri" w:cs="Calibri"/>
              </w:rPr>
              <w:t>0.340 (6)</w:t>
            </w:r>
          </w:p>
        </w:tc>
        <w:tc>
          <w:tcPr>
            <w:tcW w:w="1275" w:type="dxa"/>
          </w:tcPr>
          <w:p w14:paraId="1DA7A0C9" w14:textId="77777777" w:rsidR="00550E40" w:rsidRPr="00F33332" w:rsidRDefault="00550E40">
            <w:pPr>
              <w:pStyle w:val="TableParagraph"/>
              <w:spacing w:before="51" w:line="240" w:lineRule="auto"/>
              <w:ind w:left="145"/>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F33332">
              <w:rPr>
                <w:rFonts w:ascii="Calibri" w:hAnsi="Calibri" w:cs="Calibri"/>
              </w:rPr>
              <w:t>0.649 (1)</w:t>
            </w:r>
          </w:p>
        </w:tc>
        <w:tc>
          <w:tcPr>
            <w:tcW w:w="1560" w:type="dxa"/>
          </w:tcPr>
          <w:p w14:paraId="42CFF797" w14:textId="77777777" w:rsidR="00550E40" w:rsidRPr="00F33332" w:rsidRDefault="00550E40">
            <w:pPr>
              <w:pStyle w:val="TableParagraph"/>
              <w:spacing w:before="51" w:line="240" w:lineRule="auto"/>
              <w:ind w:left="529"/>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F33332">
              <w:rPr>
                <w:rFonts w:ascii="Calibri" w:hAnsi="Calibri" w:cs="Calibri"/>
              </w:rPr>
              <w:t>7</w:t>
            </w:r>
          </w:p>
        </w:tc>
      </w:tr>
      <w:tr w:rsidR="00550E40" w:rsidRPr="00774D69" w14:paraId="08A6F128" w14:textId="77777777">
        <w:trPr>
          <w:trHeight w:val="298"/>
        </w:trPr>
        <w:tc>
          <w:tcPr>
            <w:cnfStyle w:val="001000000000" w:firstRow="0" w:lastRow="0" w:firstColumn="1" w:lastColumn="0" w:oddVBand="0" w:evenVBand="0" w:oddHBand="0" w:evenHBand="0" w:firstRowFirstColumn="0" w:firstRowLastColumn="0" w:lastRowFirstColumn="0" w:lastRowLastColumn="0"/>
            <w:tcW w:w="0" w:type="dxa"/>
          </w:tcPr>
          <w:p w14:paraId="0396D628" w14:textId="77777777" w:rsidR="00550E40" w:rsidRPr="00B774E1" w:rsidRDefault="00550E40">
            <w:pPr>
              <w:pStyle w:val="TableParagraph"/>
              <w:spacing w:line="251" w:lineRule="exact"/>
              <w:rPr>
                <w:rFonts w:ascii="Calibri" w:hAnsi="Calibri" w:cs="Calibri"/>
              </w:rPr>
            </w:pPr>
            <w:r w:rsidRPr="00B774E1">
              <w:rPr>
                <w:rFonts w:ascii="Calibri" w:hAnsi="Calibri" w:cs="Calibri"/>
              </w:rPr>
              <w:t>Regional Clusters</w:t>
            </w:r>
          </w:p>
        </w:tc>
        <w:tc>
          <w:tcPr>
            <w:tcW w:w="0" w:type="dxa"/>
          </w:tcPr>
          <w:p w14:paraId="4CA27DDE" w14:textId="77777777" w:rsidR="00550E40" w:rsidRPr="00F33332" w:rsidRDefault="00550E40">
            <w:pPr>
              <w:pStyle w:val="TableParagraph"/>
              <w:spacing w:line="251" w:lineRule="exact"/>
              <w:ind w:left="1" w:right="1"/>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F33332">
              <w:rPr>
                <w:rFonts w:ascii="Calibri" w:hAnsi="Calibri" w:cs="Calibri"/>
              </w:rPr>
              <w:t>0.402 (8)</w:t>
            </w:r>
          </w:p>
        </w:tc>
        <w:tc>
          <w:tcPr>
            <w:tcW w:w="0" w:type="dxa"/>
          </w:tcPr>
          <w:p w14:paraId="10C3967A" w14:textId="77777777" w:rsidR="00550E40" w:rsidRPr="00F33332" w:rsidRDefault="00550E40">
            <w:pPr>
              <w:pStyle w:val="TableParagraph"/>
              <w:spacing w:line="251" w:lineRule="exact"/>
              <w:ind w:left="144"/>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F33332">
              <w:rPr>
                <w:rFonts w:ascii="Calibri" w:hAnsi="Calibri" w:cs="Calibri"/>
              </w:rPr>
              <w:t>0.562 (3)</w:t>
            </w:r>
          </w:p>
        </w:tc>
        <w:tc>
          <w:tcPr>
            <w:tcW w:w="0" w:type="dxa"/>
          </w:tcPr>
          <w:p w14:paraId="3A707E38" w14:textId="77777777" w:rsidR="00550E40" w:rsidRPr="00F33332" w:rsidRDefault="00550E40">
            <w:pPr>
              <w:pStyle w:val="TableParagraph"/>
              <w:spacing w:line="251" w:lineRule="exact"/>
              <w:ind w:left="528"/>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F33332">
              <w:rPr>
                <w:rFonts w:ascii="Calibri" w:hAnsi="Calibri" w:cs="Calibri"/>
              </w:rPr>
              <w:t>11</w:t>
            </w:r>
          </w:p>
        </w:tc>
      </w:tr>
      <w:tr w:rsidR="00550E40" w:rsidRPr="00774D69" w14:paraId="7888F647" w14:textId="77777777">
        <w:trPr>
          <w:cnfStyle w:val="000000100000" w:firstRow="0" w:lastRow="0" w:firstColumn="0" w:lastColumn="0" w:oddVBand="0" w:evenVBand="0" w:oddHBand="1" w:evenHBand="0" w:firstRowFirstColumn="0" w:firstRowLastColumn="0" w:lastRowFirstColumn="0" w:lastRowLastColumn="0"/>
          <w:trHeight w:val="298"/>
        </w:trPr>
        <w:tc>
          <w:tcPr>
            <w:cnfStyle w:val="001000000000" w:firstRow="0" w:lastRow="0" w:firstColumn="1" w:lastColumn="0" w:oddVBand="0" w:evenVBand="0" w:oddHBand="0" w:evenHBand="0" w:firstRowFirstColumn="0" w:firstRowLastColumn="0" w:lastRowFirstColumn="0" w:lastRowLastColumn="0"/>
            <w:tcW w:w="3261" w:type="dxa"/>
          </w:tcPr>
          <w:p w14:paraId="077E3199" w14:textId="77777777" w:rsidR="00550E40" w:rsidRPr="00B774E1" w:rsidRDefault="00550E40">
            <w:pPr>
              <w:pStyle w:val="TableParagraph"/>
              <w:spacing w:line="251" w:lineRule="exact"/>
              <w:rPr>
                <w:rFonts w:ascii="Calibri" w:hAnsi="Calibri" w:cs="Calibri"/>
              </w:rPr>
            </w:pPr>
            <w:r w:rsidRPr="00B774E1">
              <w:rPr>
                <w:rFonts w:ascii="Calibri" w:hAnsi="Calibri" w:cs="Calibri"/>
              </w:rPr>
              <w:t>Lamb Clusters</w:t>
            </w:r>
          </w:p>
        </w:tc>
        <w:tc>
          <w:tcPr>
            <w:tcW w:w="1701" w:type="dxa"/>
          </w:tcPr>
          <w:p w14:paraId="0F41788D" w14:textId="77777777" w:rsidR="00550E40" w:rsidRPr="00F33332" w:rsidRDefault="00550E40">
            <w:pPr>
              <w:pStyle w:val="TableParagraph"/>
              <w:spacing w:line="251" w:lineRule="exact"/>
              <w:ind w:left="1" w:right="1"/>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F33332">
              <w:rPr>
                <w:rFonts w:ascii="Calibri" w:hAnsi="Calibri" w:cs="Calibri"/>
              </w:rPr>
              <w:t>0.297 (4)</w:t>
            </w:r>
          </w:p>
        </w:tc>
        <w:tc>
          <w:tcPr>
            <w:tcW w:w="1275" w:type="dxa"/>
          </w:tcPr>
          <w:p w14:paraId="5DBA7504" w14:textId="77777777" w:rsidR="00550E40" w:rsidRPr="00F33332" w:rsidRDefault="00550E40">
            <w:pPr>
              <w:pStyle w:val="TableParagraph"/>
              <w:spacing w:line="251" w:lineRule="exact"/>
              <w:ind w:left="144"/>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F33332">
              <w:rPr>
                <w:rFonts w:ascii="Calibri" w:hAnsi="Calibri" w:cs="Calibri"/>
              </w:rPr>
              <w:t>0.529 (6)</w:t>
            </w:r>
          </w:p>
        </w:tc>
        <w:tc>
          <w:tcPr>
            <w:tcW w:w="1560" w:type="dxa"/>
          </w:tcPr>
          <w:p w14:paraId="5527F258" w14:textId="77777777" w:rsidR="00550E40" w:rsidRPr="00F33332" w:rsidRDefault="00550E40">
            <w:pPr>
              <w:pStyle w:val="TableParagraph"/>
              <w:spacing w:line="251" w:lineRule="exact"/>
              <w:ind w:left="528"/>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F33332">
              <w:rPr>
                <w:rFonts w:ascii="Calibri" w:hAnsi="Calibri" w:cs="Calibri"/>
              </w:rPr>
              <w:t>10</w:t>
            </w:r>
          </w:p>
        </w:tc>
      </w:tr>
      <w:tr w:rsidR="00550E40" w:rsidRPr="00774D69" w14:paraId="255E9FC2" w14:textId="77777777">
        <w:trPr>
          <w:trHeight w:val="298"/>
        </w:trPr>
        <w:tc>
          <w:tcPr>
            <w:cnfStyle w:val="001000000000" w:firstRow="0" w:lastRow="0" w:firstColumn="1" w:lastColumn="0" w:oddVBand="0" w:evenVBand="0" w:oddHBand="0" w:evenHBand="0" w:firstRowFirstColumn="0" w:firstRowLastColumn="0" w:lastRowFirstColumn="0" w:lastRowLastColumn="0"/>
            <w:tcW w:w="0" w:type="dxa"/>
          </w:tcPr>
          <w:p w14:paraId="395CF99B" w14:textId="77777777" w:rsidR="00550E40" w:rsidRPr="00B774E1" w:rsidRDefault="00550E40">
            <w:pPr>
              <w:pStyle w:val="TableParagraph"/>
              <w:spacing w:line="251" w:lineRule="exact"/>
              <w:rPr>
                <w:rFonts w:ascii="Calibri" w:hAnsi="Calibri" w:cs="Calibri"/>
              </w:rPr>
            </w:pPr>
            <w:r w:rsidRPr="00B774E1">
              <w:rPr>
                <w:rFonts w:ascii="Calibri" w:hAnsi="Calibri" w:cs="Calibri"/>
              </w:rPr>
              <w:t>Lamb Clusters Completed</w:t>
            </w:r>
          </w:p>
        </w:tc>
        <w:tc>
          <w:tcPr>
            <w:tcW w:w="0" w:type="dxa"/>
          </w:tcPr>
          <w:p w14:paraId="3EE073DE" w14:textId="77777777" w:rsidR="00550E40" w:rsidRPr="00F33332" w:rsidRDefault="00550E40">
            <w:pPr>
              <w:pStyle w:val="TableParagraph"/>
              <w:spacing w:line="251" w:lineRule="exact"/>
              <w:ind w:left="1"/>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F33332">
              <w:rPr>
                <w:rFonts w:ascii="Calibri" w:hAnsi="Calibri" w:cs="Calibri"/>
              </w:rPr>
              <w:t>0.279 (1)</w:t>
            </w:r>
          </w:p>
        </w:tc>
        <w:tc>
          <w:tcPr>
            <w:tcW w:w="0" w:type="dxa"/>
          </w:tcPr>
          <w:p w14:paraId="43C9ED35" w14:textId="77777777" w:rsidR="00550E40" w:rsidRPr="00F33332" w:rsidRDefault="00550E40">
            <w:pPr>
              <w:pStyle w:val="TableParagraph"/>
              <w:spacing w:line="251" w:lineRule="exact"/>
              <w:ind w:left="144"/>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F33332">
              <w:rPr>
                <w:rFonts w:ascii="Calibri" w:hAnsi="Calibri" w:cs="Calibri"/>
              </w:rPr>
              <w:t>0.531 (5)</w:t>
            </w:r>
          </w:p>
        </w:tc>
        <w:tc>
          <w:tcPr>
            <w:tcW w:w="0" w:type="dxa"/>
          </w:tcPr>
          <w:p w14:paraId="349DD0C3" w14:textId="77777777" w:rsidR="00550E40" w:rsidRPr="00F33332" w:rsidRDefault="00550E40">
            <w:pPr>
              <w:pStyle w:val="TableParagraph"/>
              <w:spacing w:line="251" w:lineRule="exact"/>
              <w:ind w:left="528"/>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F33332">
              <w:rPr>
                <w:rFonts w:ascii="Calibri" w:hAnsi="Calibri" w:cs="Calibri"/>
              </w:rPr>
              <w:t>6</w:t>
            </w:r>
          </w:p>
        </w:tc>
      </w:tr>
      <w:tr w:rsidR="00550E40" w:rsidRPr="00774D69" w14:paraId="2E2026BE" w14:textId="77777777">
        <w:trPr>
          <w:cnfStyle w:val="000000100000" w:firstRow="0" w:lastRow="0" w:firstColumn="0" w:lastColumn="0" w:oddVBand="0" w:evenVBand="0" w:oddHBand="1" w:evenHBand="0" w:firstRowFirstColumn="0" w:firstRowLastColumn="0" w:lastRowFirstColumn="0" w:lastRowLastColumn="0"/>
          <w:trHeight w:val="298"/>
        </w:trPr>
        <w:tc>
          <w:tcPr>
            <w:cnfStyle w:val="001000000000" w:firstRow="0" w:lastRow="0" w:firstColumn="1" w:lastColumn="0" w:oddVBand="0" w:evenVBand="0" w:oddHBand="0" w:evenHBand="0" w:firstRowFirstColumn="0" w:firstRowLastColumn="0" w:lastRowFirstColumn="0" w:lastRowLastColumn="0"/>
            <w:tcW w:w="3261" w:type="dxa"/>
          </w:tcPr>
          <w:p w14:paraId="3A23A3ED" w14:textId="77777777" w:rsidR="00550E40" w:rsidRPr="00B774E1" w:rsidRDefault="00550E40">
            <w:pPr>
              <w:pStyle w:val="TableParagraph"/>
              <w:spacing w:line="251" w:lineRule="exact"/>
              <w:rPr>
                <w:rFonts w:ascii="Calibri" w:hAnsi="Calibri" w:cs="Calibri"/>
              </w:rPr>
            </w:pPr>
            <w:r w:rsidRPr="00B774E1">
              <w:rPr>
                <w:rFonts w:ascii="Calibri" w:hAnsi="Calibri" w:cs="Calibri"/>
              </w:rPr>
              <w:t>Nascimento Clusters</w:t>
            </w:r>
          </w:p>
        </w:tc>
        <w:tc>
          <w:tcPr>
            <w:tcW w:w="1701" w:type="dxa"/>
          </w:tcPr>
          <w:p w14:paraId="04549BC2" w14:textId="77777777" w:rsidR="00550E40" w:rsidRPr="00F33332" w:rsidRDefault="00550E40">
            <w:pPr>
              <w:pStyle w:val="TableParagraph"/>
              <w:spacing w:line="251" w:lineRule="exact"/>
              <w:ind w:left="1" w:right="1"/>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F33332">
              <w:rPr>
                <w:rFonts w:ascii="Calibri" w:hAnsi="Calibri" w:cs="Calibri"/>
              </w:rPr>
              <w:t>0.343 (7)</w:t>
            </w:r>
          </w:p>
        </w:tc>
        <w:tc>
          <w:tcPr>
            <w:tcW w:w="1275" w:type="dxa"/>
          </w:tcPr>
          <w:p w14:paraId="3CE82117" w14:textId="77777777" w:rsidR="00550E40" w:rsidRPr="00F33332" w:rsidRDefault="00550E40">
            <w:pPr>
              <w:pStyle w:val="TableParagraph"/>
              <w:spacing w:line="251" w:lineRule="exact"/>
              <w:ind w:left="144"/>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F33332">
              <w:rPr>
                <w:rFonts w:ascii="Calibri" w:hAnsi="Calibri" w:cs="Calibri"/>
              </w:rPr>
              <w:t>0.504 (7)</w:t>
            </w:r>
          </w:p>
        </w:tc>
        <w:tc>
          <w:tcPr>
            <w:tcW w:w="1560" w:type="dxa"/>
          </w:tcPr>
          <w:p w14:paraId="304A515D" w14:textId="77777777" w:rsidR="00550E40" w:rsidRPr="00F33332" w:rsidRDefault="00550E40">
            <w:pPr>
              <w:pStyle w:val="TableParagraph"/>
              <w:spacing w:line="251" w:lineRule="exact"/>
              <w:ind w:left="528"/>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F33332">
              <w:rPr>
                <w:rFonts w:ascii="Calibri" w:hAnsi="Calibri" w:cs="Calibri"/>
              </w:rPr>
              <w:t>14</w:t>
            </w:r>
          </w:p>
        </w:tc>
      </w:tr>
      <w:tr w:rsidR="00550E40" w:rsidRPr="00774D69" w14:paraId="055C9EF8" w14:textId="77777777">
        <w:trPr>
          <w:trHeight w:val="298"/>
        </w:trPr>
        <w:tc>
          <w:tcPr>
            <w:cnfStyle w:val="001000000000" w:firstRow="0" w:lastRow="0" w:firstColumn="1" w:lastColumn="0" w:oddVBand="0" w:evenVBand="0" w:oddHBand="0" w:evenHBand="0" w:firstRowFirstColumn="0" w:firstRowLastColumn="0" w:lastRowFirstColumn="0" w:lastRowLastColumn="0"/>
            <w:tcW w:w="0" w:type="dxa"/>
          </w:tcPr>
          <w:p w14:paraId="227B0537" w14:textId="77777777" w:rsidR="00550E40" w:rsidRPr="00B774E1" w:rsidRDefault="00550E40">
            <w:pPr>
              <w:pStyle w:val="TableParagraph"/>
              <w:spacing w:line="251" w:lineRule="exact"/>
              <w:rPr>
                <w:rFonts w:ascii="Calibri" w:hAnsi="Calibri" w:cs="Calibri"/>
              </w:rPr>
            </w:pPr>
            <w:r w:rsidRPr="00B774E1">
              <w:rPr>
                <w:rFonts w:ascii="Calibri" w:hAnsi="Calibri" w:cs="Calibri"/>
              </w:rPr>
              <w:t>Nascimento Clusters Completed</w:t>
            </w:r>
          </w:p>
        </w:tc>
        <w:tc>
          <w:tcPr>
            <w:tcW w:w="0" w:type="dxa"/>
          </w:tcPr>
          <w:p w14:paraId="6483DFAD" w14:textId="77777777" w:rsidR="00550E40" w:rsidRPr="00F33332" w:rsidRDefault="00550E40">
            <w:pPr>
              <w:pStyle w:val="TableParagraph"/>
              <w:spacing w:line="251" w:lineRule="exact"/>
              <w:ind w:left="1" w:right="1"/>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F33332">
              <w:rPr>
                <w:rFonts w:ascii="Calibri" w:hAnsi="Calibri" w:cs="Calibri"/>
              </w:rPr>
              <w:t>0.292 (3)</w:t>
            </w:r>
          </w:p>
        </w:tc>
        <w:tc>
          <w:tcPr>
            <w:tcW w:w="0" w:type="dxa"/>
          </w:tcPr>
          <w:p w14:paraId="3228E1BD" w14:textId="77777777" w:rsidR="00550E40" w:rsidRPr="00F33332" w:rsidRDefault="00550E40">
            <w:pPr>
              <w:pStyle w:val="TableParagraph"/>
              <w:spacing w:line="251" w:lineRule="exact"/>
              <w:ind w:left="143"/>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F33332">
              <w:rPr>
                <w:rFonts w:ascii="Calibri" w:hAnsi="Calibri" w:cs="Calibri"/>
              </w:rPr>
              <w:t>0.560 (4)</w:t>
            </w:r>
          </w:p>
        </w:tc>
        <w:tc>
          <w:tcPr>
            <w:tcW w:w="0" w:type="dxa"/>
          </w:tcPr>
          <w:p w14:paraId="6568ED18" w14:textId="77777777" w:rsidR="00550E40" w:rsidRPr="00F33332" w:rsidRDefault="00550E40">
            <w:pPr>
              <w:pStyle w:val="TableParagraph"/>
              <w:spacing w:line="251" w:lineRule="exact"/>
              <w:ind w:left="527"/>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F33332">
              <w:rPr>
                <w:rFonts w:ascii="Calibri" w:hAnsi="Calibri" w:cs="Calibri"/>
              </w:rPr>
              <w:t>7</w:t>
            </w:r>
          </w:p>
        </w:tc>
      </w:tr>
      <w:tr w:rsidR="00550E40" w:rsidRPr="00774D69" w14:paraId="342DDD29" w14:textId="77777777">
        <w:trPr>
          <w:cnfStyle w:val="000000100000" w:firstRow="0" w:lastRow="0" w:firstColumn="0" w:lastColumn="0" w:oddVBand="0" w:evenVBand="0" w:oddHBand="1" w:evenHBand="0" w:firstRowFirstColumn="0" w:firstRowLastColumn="0" w:lastRowFirstColumn="0" w:lastRowLastColumn="0"/>
          <w:trHeight w:val="298"/>
        </w:trPr>
        <w:tc>
          <w:tcPr>
            <w:cnfStyle w:val="001000000000" w:firstRow="0" w:lastRow="0" w:firstColumn="1" w:lastColumn="0" w:oddVBand="0" w:evenVBand="0" w:oddHBand="0" w:evenHBand="0" w:firstRowFirstColumn="0" w:firstRowLastColumn="0" w:lastRowFirstColumn="0" w:lastRowLastColumn="0"/>
            <w:tcW w:w="3261" w:type="dxa"/>
          </w:tcPr>
          <w:p w14:paraId="4D4B3D20" w14:textId="77777777" w:rsidR="00550E40" w:rsidRPr="00B774E1" w:rsidRDefault="00550E40">
            <w:pPr>
              <w:pStyle w:val="TableParagraph"/>
              <w:spacing w:line="251" w:lineRule="exact"/>
              <w:rPr>
                <w:rFonts w:ascii="Calibri" w:hAnsi="Calibri" w:cs="Calibri"/>
                <w:spacing w:val="-8"/>
              </w:rPr>
            </w:pPr>
            <w:r w:rsidRPr="00B774E1">
              <w:rPr>
                <w:rFonts w:ascii="Calibri" w:hAnsi="Calibri" w:cs="Calibri"/>
              </w:rPr>
              <w:t>K-Means Clusters</w:t>
            </w:r>
          </w:p>
        </w:tc>
        <w:tc>
          <w:tcPr>
            <w:tcW w:w="1701" w:type="dxa"/>
          </w:tcPr>
          <w:p w14:paraId="5A74D4D5" w14:textId="77777777" w:rsidR="00550E40" w:rsidRPr="00F33332" w:rsidRDefault="00550E40">
            <w:pPr>
              <w:pStyle w:val="TableParagraph"/>
              <w:spacing w:line="251" w:lineRule="exact"/>
              <w:ind w:left="1" w:right="1"/>
              <w:jc w:val="center"/>
              <w:cnfStyle w:val="000000100000" w:firstRow="0" w:lastRow="0" w:firstColumn="0" w:lastColumn="0" w:oddVBand="0" w:evenVBand="0" w:oddHBand="1" w:evenHBand="0" w:firstRowFirstColumn="0" w:firstRowLastColumn="0" w:lastRowFirstColumn="0" w:lastRowLastColumn="0"/>
              <w:rPr>
                <w:rFonts w:ascii="Calibri" w:hAnsi="Calibri" w:cs="Calibri"/>
                <w:spacing w:val="-2"/>
              </w:rPr>
            </w:pPr>
            <w:r w:rsidRPr="00F33332">
              <w:rPr>
                <w:rFonts w:ascii="Calibri" w:hAnsi="Calibri" w:cs="Calibri"/>
              </w:rPr>
              <w:t>0.281 (2)</w:t>
            </w:r>
          </w:p>
        </w:tc>
        <w:tc>
          <w:tcPr>
            <w:tcW w:w="1275" w:type="dxa"/>
          </w:tcPr>
          <w:p w14:paraId="4F15D1E9" w14:textId="77777777" w:rsidR="00550E40" w:rsidRPr="00F33332" w:rsidRDefault="00550E40">
            <w:pPr>
              <w:pStyle w:val="TableParagraph"/>
              <w:spacing w:line="251" w:lineRule="exact"/>
              <w:ind w:left="143"/>
              <w:cnfStyle w:val="000000100000" w:firstRow="0" w:lastRow="0" w:firstColumn="0" w:lastColumn="0" w:oddVBand="0" w:evenVBand="0" w:oddHBand="1" w:evenHBand="0" w:firstRowFirstColumn="0" w:firstRowLastColumn="0" w:lastRowFirstColumn="0" w:lastRowLastColumn="0"/>
              <w:rPr>
                <w:rFonts w:ascii="Calibri" w:hAnsi="Calibri" w:cs="Calibri"/>
                <w:spacing w:val="-2"/>
              </w:rPr>
            </w:pPr>
            <w:r w:rsidRPr="00F33332">
              <w:rPr>
                <w:rFonts w:ascii="Calibri" w:hAnsi="Calibri" w:cs="Calibri"/>
              </w:rPr>
              <w:t>0.563 (2)</w:t>
            </w:r>
          </w:p>
        </w:tc>
        <w:tc>
          <w:tcPr>
            <w:tcW w:w="1560" w:type="dxa"/>
          </w:tcPr>
          <w:p w14:paraId="1322AC04" w14:textId="77777777" w:rsidR="00550E40" w:rsidRPr="00F33332" w:rsidRDefault="00550E40">
            <w:pPr>
              <w:pStyle w:val="TableParagraph"/>
              <w:spacing w:line="251" w:lineRule="exact"/>
              <w:ind w:left="527"/>
              <w:cnfStyle w:val="000000100000" w:firstRow="0" w:lastRow="0" w:firstColumn="0" w:lastColumn="0" w:oddVBand="0" w:evenVBand="0" w:oddHBand="1" w:evenHBand="0" w:firstRowFirstColumn="0" w:firstRowLastColumn="0" w:lastRowFirstColumn="0" w:lastRowLastColumn="0"/>
              <w:rPr>
                <w:rFonts w:ascii="Calibri" w:hAnsi="Calibri" w:cs="Calibri"/>
                <w:spacing w:val="-2"/>
              </w:rPr>
            </w:pPr>
            <w:r w:rsidRPr="00F33332">
              <w:rPr>
                <w:rFonts w:ascii="Calibri" w:hAnsi="Calibri" w:cs="Calibri"/>
              </w:rPr>
              <w:t>4</w:t>
            </w:r>
          </w:p>
        </w:tc>
      </w:tr>
      <w:tr w:rsidR="00550E40" w:rsidRPr="00774D69" w14:paraId="26F211D3" w14:textId="77777777">
        <w:trPr>
          <w:trHeight w:val="298"/>
        </w:trPr>
        <w:tc>
          <w:tcPr>
            <w:cnfStyle w:val="001000000000" w:firstRow="0" w:lastRow="0" w:firstColumn="1" w:lastColumn="0" w:oddVBand="0" w:evenVBand="0" w:oddHBand="0" w:evenHBand="0" w:firstRowFirstColumn="0" w:firstRowLastColumn="0" w:lastRowFirstColumn="0" w:lastRowLastColumn="0"/>
            <w:tcW w:w="0" w:type="dxa"/>
          </w:tcPr>
          <w:p w14:paraId="5E8A4137" w14:textId="77777777" w:rsidR="00550E40" w:rsidRPr="00B774E1" w:rsidRDefault="00550E40">
            <w:pPr>
              <w:pStyle w:val="TableParagraph"/>
              <w:spacing w:line="251" w:lineRule="exact"/>
              <w:rPr>
                <w:rFonts w:ascii="Calibri" w:hAnsi="Calibri" w:cs="Calibri"/>
                <w:spacing w:val="-8"/>
              </w:rPr>
            </w:pPr>
            <w:r w:rsidRPr="00B774E1">
              <w:rPr>
                <w:rFonts w:ascii="Calibri" w:hAnsi="Calibri" w:cs="Calibri"/>
              </w:rPr>
              <w:t>HDBSCAN Clusters</w:t>
            </w:r>
          </w:p>
        </w:tc>
        <w:tc>
          <w:tcPr>
            <w:tcW w:w="0" w:type="dxa"/>
          </w:tcPr>
          <w:p w14:paraId="78F4B438" w14:textId="77777777" w:rsidR="00550E40" w:rsidRPr="00F33332" w:rsidRDefault="00550E40">
            <w:pPr>
              <w:pStyle w:val="TableParagraph"/>
              <w:spacing w:line="251" w:lineRule="exact"/>
              <w:ind w:left="1" w:right="1"/>
              <w:jc w:val="center"/>
              <w:cnfStyle w:val="000000000000" w:firstRow="0" w:lastRow="0" w:firstColumn="0" w:lastColumn="0" w:oddVBand="0" w:evenVBand="0" w:oddHBand="0" w:evenHBand="0" w:firstRowFirstColumn="0" w:firstRowLastColumn="0" w:lastRowFirstColumn="0" w:lastRowLastColumn="0"/>
              <w:rPr>
                <w:rFonts w:ascii="Calibri" w:hAnsi="Calibri" w:cs="Calibri"/>
                <w:spacing w:val="-2"/>
              </w:rPr>
            </w:pPr>
            <w:r w:rsidRPr="00F33332">
              <w:rPr>
                <w:rFonts w:ascii="Calibri" w:hAnsi="Calibri" w:cs="Calibri"/>
              </w:rPr>
              <w:t>0.323 (5)</w:t>
            </w:r>
          </w:p>
        </w:tc>
        <w:tc>
          <w:tcPr>
            <w:tcW w:w="0" w:type="dxa"/>
          </w:tcPr>
          <w:p w14:paraId="5EB2AEFE" w14:textId="77777777" w:rsidR="00550E40" w:rsidRPr="00F33332" w:rsidRDefault="00550E40">
            <w:pPr>
              <w:pStyle w:val="TableParagraph"/>
              <w:spacing w:line="251" w:lineRule="exact"/>
              <w:ind w:left="143"/>
              <w:cnfStyle w:val="000000000000" w:firstRow="0" w:lastRow="0" w:firstColumn="0" w:lastColumn="0" w:oddVBand="0" w:evenVBand="0" w:oddHBand="0" w:evenHBand="0" w:firstRowFirstColumn="0" w:firstRowLastColumn="0" w:lastRowFirstColumn="0" w:lastRowLastColumn="0"/>
              <w:rPr>
                <w:rFonts w:ascii="Calibri" w:hAnsi="Calibri" w:cs="Calibri"/>
                <w:spacing w:val="-2"/>
              </w:rPr>
            </w:pPr>
            <w:r w:rsidRPr="00F33332">
              <w:rPr>
                <w:rFonts w:ascii="Calibri" w:hAnsi="Calibri" w:cs="Calibri"/>
              </w:rPr>
              <w:t>0.500 (8)</w:t>
            </w:r>
          </w:p>
        </w:tc>
        <w:tc>
          <w:tcPr>
            <w:tcW w:w="0" w:type="dxa"/>
          </w:tcPr>
          <w:p w14:paraId="07F040C9" w14:textId="77777777" w:rsidR="00550E40" w:rsidRPr="00F33332" w:rsidRDefault="00550E40">
            <w:pPr>
              <w:pStyle w:val="TableParagraph"/>
              <w:spacing w:line="251" w:lineRule="exact"/>
              <w:ind w:left="527"/>
              <w:cnfStyle w:val="000000000000" w:firstRow="0" w:lastRow="0" w:firstColumn="0" w:lastColumn="0" w:oddVBand="0" w:evenVBand="0" w:oddHBand="0" w:evenHBand="0" w:firstRowFirstColumn="0" w:firstRowLastColumn="0" w:lastRowFirstColumn="0" w:lastRowLastColumn="0"/>
              <w:rPr>
                <w:rFonts w:ascii="Calibri" w:hAnsi="Calibri" w:cs="Calibri"/>
                <w:spacing w:val="-2"/>
              </w:rPr>
            </w:pPr>
            <w:r w:rsidRPr="00F33332">
              <w:rPr>
                <w:rFonts w:ascii="Calibri" w:hAnsi="Calibri" w:cs="Calibri"/>
              </w:rPr>
              <w:t>13</w:t>
            </w:r>
          </w:p>
        </w:tc>
      </w:tr>
    </w:tbl>
    <w:p w14:paraId="2FA284F9" w14:textId="77777777" w:rsidR="00550E40" w:rsidRDefault="00550E40" w:rsidP="00550E40"/>
    <w:p w14:paraId="08D41C94" w14:textId="77777777" w:rsidR="00550E40" w:rsidRDefault="00550E40" w:rsidP="00550E40">
      <w:pPr>
        <w:spacing w:after="160" w:line="259" w:lineRule="auto"/>
      </w:pPr>
      <w:r>
        <w:br w:type="page"/>
      </w:r>
    </w:p>
    <w:p w14:paraId="4C58FE41" w14:textId="7D9AD339" w:rsidR="00550E40" w:rsidRPr="005B01F2" w:rsidRDefault="00550E40" w:rsidP="00550E40">
      <w:pPr>
        <w:pStyle w:val="Caption"/>
        <w:rPr>
          <w:spacing w:val="-2"/>
          <w:w w:val="105"/>
        </w:rPr>
      </w:pPr>
      <w:r>
        <w:rPr>
          <w:w w:val="105"/>
        </w:rPr>
        <w:t>Table</w:t>
      </w:r>
      <w:r>
        <w:rPr>
          <w:spacing w:val="11"/>
          <w:w w:val="105"/>
        </w:rPr>
        <w:t xml:space="preserve"> </w:t>
      </w:r>
      <w:r>
        <w:rPr>
          <w:w w:val="105"/>
        </w:rPr>
        <w:t>S.</w:t>
      </w:r>
      <w:r w:rsidR="000707BE">
        <w:rPr>
          <w:w w:val="105"/>
        </w:rPr>
        <w:t>5</w:t>
      </w:r>
      <w:r>
        <w:rPr>
          <w:w w:val="105"/>
        </w:rPr>
        <w:t>:</w:t>
      </w:r>
      <w:r>
        <w:rPr>
          <w:spacing w:val="37"/>
          <w:w w:val="105"/>
        </w:rPr>
        <w:t xml:space="preserve"> </w:t>
      </w:r>
      <w:r w:rsidRPr="005B01F2">
        <w:rPr>
          <w:w w:val="105"/>
        </w:rPr>
        <w:t>Clustering of countries based on feasibility and credibility characteristics</w:t>
      </w:r>
      <w:r>
        <w:rPr>
          <w:w w:val="105"/>
        </w:rPr>
        <w:t xml:space="preserve"> based on the K-Means </w:t>
      </w:r>
      <w:r w:rsidRPr="00FC7425">
        <w:rPr>
          <w:w w:val="105"/>
        </w:rPr>
        <w:t>clustering method</w:t>
      </w:r>
      <w:r>
        <w:rPr>
          <w:w w:val="105"/>
        </w:rPr>
        <w:t>.</w:t>
      </w:r>
    </w:p>
    <w:tbl>
      <w:tblPr>
        <w:tblStyle w:val="NewClimateTableOrange"/>
        <w:tblW w:w="0" w:type="auto"/>
        <w:tblLayout w:type="fixed"/>
        <w:tblLook w:val="0420" w:firstRow="1" w:lastRow="0" w:firstColumn="0" w:lastColumn="0" w:noHBand="0" w:noVBand="1"/>
      </w:tblPr>
      <w:tblGrid>
        <w:gridCol w:w="1664"/>
        <w:gridCol w:w="1751"/>
        <w:gridCol w:w="1800"/>
        <w:gridCol w:w="1625"/>
        <w:gridCol w:w="1705"/>
      </w:tblGrid>
      <w:tr w:rsidR="00550E40" w:rsidRPr="0088189C" w14:paraId="1C479469" w14:textId="77777777">
        <w:trPr>
          <w:cnfStyle w:val="100000000000" w:firstRow="1" w:lastRow="0" w:firstColumn="0" w:lastColumn="0" w:oddVBand="0" w:evenVBand="0" w:oddHBand="0" w:evenHBand="0" w:firstRowFirstColumn="0" w:firstRowLastColumn="0" w:lastRowFirstColumn="0" w:lastRowLastColumn="0"/>
          <w:trHeight w:val="1050"/>
        </w:trPr>
        <w:tc>
          <w:tcPr>
            <w:tcW w:w="1664" w:type="dxa"/>
          </w:tcPr>
          <w:p w14:paraId="0D1EEF10" w14:textId="77777777" w:rsidR="00550E40" w:rsidRPr="0088189C" w:rsidRDefault="00550E40">
            <w:pPr>
              <w:rPr>
                <w:b w:val="0"/>
                <w:lang w:val="en-US"/>
              </w:rPr>
            </w:pPr>
            <w:r w:rsidRPr="0088189C">
              <w:rPr>
                <w:lang w:val="en-US"/>
              </w:rPr>
              <w:t>Hard-to-Abate economies</w:t>
            </w:r>
          </w:p>
        </w:tc>
        <w:tc>
          <w:tcPr>
            <w:tcW w:w="1751" w:type="dxa"/>
          </w:tcPr>
          <w:p w14:paraId="76C5FE6B" w14:textId="77777777" w:rsidR="00550E40" w:rsidRPr="0088189C" w:rsidRDefault="00550E40">
            <w:pPr>
              <w:rPr>
                <w:b w:val="0"/>
              </w:rPr>
            </w:pPr>
            <w:r w:rsidRPr="0088189C">
              <w:t xml:space="preserve">Balanced </w:t>
            </w:r>
            <w:r w:rsidRPr="0088189C">
              <w:rPr>
                <w:lang w:val="en-US"/>
              </w:rPr>
              <w:t>economies</w:t>
            </w:r>
          </w:p>
        </w:tc>
        <w:tc>
          <w:tcPr>
            <w:tcW w:w="1800" w:type="dxa"/>
          </w:tcPr>
          <w:p w14:paraId="24BE4543" w14:textId="77777777" w:rsidR="00550E40" w:rsidRPr="0088189C" w:rsidRDefault="00550E40">
            <w:pPr>
              <w:rPr>
                <w:b w:val="0"/>
              </w:rPr>
            </w:pPr>
            <w:r w:rsidRPr="0088189C">
              <w:t>Coal</w:t>
            </w:r>
            <w:r w:rsidRPr="0088189C">
              <w:rPr>
                <w:spacing w:val="-6"/>
              </w:rPr>
              <w:t xml:space="preserve"> Dependent </w:t>
            </w:r>
            <w:r w:rsidRPr="0088189C">
              <w:rPr>
                <w:spacing w:val="-7"/>
              </w:rPr>
              <w:t>Economies</w:t>
            </w:r>
          </w:p>
        </w:tc>
        <w:tc>
          <w:tcPr>
            <w:tcW w:w="1625" w:type="dxa"/>
          </w:tcPr>
          <w:p w14:paraId="3273CE84" w14:textId="77777777" w:rsidR="00550E40" w:rsidRPr="0088189C" w:rsidRDefault="00550E40">
            <w:pPr>
              <w:rPr>
                <w:b w:val="0"/>
              </w:rPr>
            </w:pPr>
            <w:r w:rsidRPr="0088189C">
              <w:t>Fossil-fuel exporting States</w:t>
            </w:r>
          </w:p>
        </w:tc>
        <w:tc>
          <w:tcPr>
            <w:tcW w:w="1705" w:type="dxa"/>
          </w:tcPr>
          <w:p w14:paraId="1FC67A1E" w14:textId="77777777" w:rsidR="00550E40" w:rsidRPr="0088189C" w:rsidRDefault="00550E40">
            <w:pPr>
              <w:rPr>
                <w:b w:val="0"/>
              </w:rPr>
            </w:pPr>
            <w:r w:rsidRPr="0088189C">
              <w:rPr>
                <w:spacing w:val="-4"/>
              </w:rPr>
              <w:t xml:space="preserve">Low-emitting </w:t>
            </w:r>
            <w:r w:rsidRPr="0088189C">
              <w:t>economies</w:t>
            </w:r>
          </w:p>
        </w:tc>
      </w:tr>
      <w:tr w:rsidR="00550E40" w:rsidRPr="0088189C" w14:paraId="221F461C" w14:textId="77777777">
        <w:trPr>
          <w:cnfStyle w:val="000000100000" w:firstRow="0" w:lastRow="0" w:firstColumn="0" w:lastColumn="0" w:oddVBand="0" w:evenVBand="0" w:oddHBand="1" w:evenHBand="0" w:firstRowFirstColumn="0" w:firstRowLastColumn="0" w:lastRowFirstColumn="0" w:lastRowLastColumn="0"/>
          <w:trHeight w:val="8909"/>
        </w:trPr>
        <w:tc>
          <w:tcPr>
            <w:tcW w:w="0" w:type="dxa"/>
          </w:tcPr>
          <w:p w14:paraId="01154CE0" w14:textId="77777777" w:rsidR="00550E40" w:rsidRPr="0088189C" w:rsidRDefault="00550E40">
            <w:pPr>
              <w:pStyle w:val="TableParagraph"/>
              <w:spacing w:line="240" w:lineRule="auto"/>
              <w:ind w:left="0"/>
              <w:rPr>
                <w:rFonts w:ascii="Calibri" w:hAnsi="Calibri" w:cs="Calibri"/>
                <w:lang w:val="en-US"/>
              </w:rPr>
            </w:pPr>
            <w:r w:rsidRPr="0088189C">
              <w:rPr>
                <w:rFonts w:ascii="Calibri" w:hAnsi="Calibri" w:cs="Calibri"/>
                <w:spacing w:val="-2"/>
                <w:lang w:val="en-US"/>
              </w:rPr>
              <w:t>Australia</w:t>
            </w:r>
          </w:p>
          <w:p w14:paraId="2932E0DA" w14:textId="77777777" w:rsidR="00550E40" w:rsidRPr="0088189C" w:rsidRDefault="00550E40">
            <w:pPr>
              <w:pStyle w:val="TableParagraph"/>
              <w:spacing w:line="240" w:lineRule="auto"/>
              <w:ind w:left="0"/>
              <w:rPr>
                <w:rFonts w:ascii="Calibri" w:hAnsi="Calibri" w:cs="Calibri"/>
                <w:spacing w:val="-2"/>
                <w:lang w:val="en-US"/>
              </w:rPr>
            </w:pPr>
            <w:r w:rsidRPr="0088189C">
              <w:rPr>
                <w:rFonts w:ascii="Calibri" w:hAnsi="Calibri" w:cs="Calibri"/>
                <w:spacing w:val="-2"/>
                <w:lang w:val="en-US"/>
              </w:rPr>
              <w:t xml:space="preserve">Bulgaria </w:t>
            </w:r>
          </w:p>
          <w:p w14:paraId="1FE8DCDF" w14:textId="77777777" w:rsidR="00550E40" w:rsidRPr="0088189C" w:rsidRDefault="00550E40">
            <w:pPr>
              <w:pStyle w:val="TableParagraph"/>
              <w:spacing w:line="240" w:lineRule="auto"/>
              <w:ind w:left="0"/>
              <w:rPr>
                <w:rFonts w:ascii="Calibri" w:hAnsi="Calibri" w:cs="Calibri"/>
                <w:spacing w:val="-2"/>
                <w:lang w:val="en-US"/>
              </w:rPr>
            </w:pPr>
            <w:r w:rsidRPr="0088189C">
              <w:rPr>
                <w:rFonts w:ascii="Calibri" w:hAnsi="Calibri" w:cs="Calibri"/>
                <w:spacing w:val="-2"/>
                <w:lang w:val="en-US"/>
              </w:rPr>
              <w:t xml:space="preserve">Czechia </w:t>
            </w:r>
          </w:p>
          <w:p w14:paraId="436E158A" w14:textId="77777777" w:rsidR="00550E40" w:rsidRPr="0088189C" w:rsidRDefault="00550E40">
            <w:pPr>
              <w:pStyle w:val="TableParagraph"/>
              <w:spacing w:line="240" w:lineRule="auto"/>
              <w:ind w:left="0" w:right="111"/>
              <w:rPr>
                <w:rFonts w:ascii="Calibri" w:hAnsi="Calibri" w:cs="Calibri"/>
                <w:spacing w:val="-2"/>
                <w:lang w:val="en-US"/>
              </w:rPr>
            </w:pPr>
            <w:r w:rsidRPr="0088189C">
              <w:rPr>
                <w:rFonts w:ascii="Calibri" w:hAnsi="Calibri" w:cs="Calibri"/>
                <w:spacing w:val="-2"/>
                <w:lang w:val="en-US"/>
              </w:rPr>
              <w:t xml:space="preserve">Colombia </w:t>
            </w:r>
          </w:p>
          <w:p w14:paraId="713D2C01" w14:textId="77777777" w:rsidR="00550E40" w:rsidRPr="0088189C" w:rsidRDefault="00550E40">
            <w:pPr>
              <w:pStyle w:val="TableParagraph"/>
              <w:spacing w:line="240" w:lineRule="auto"/>
              <w:ind w:left="0" w:right="111"/>
              <w:rPr>
                <w:rFonts w:ascii="Calibri" w:hAnsi="Calibri" w:cs="Calibri"/>
                <w:spacing w:val="-4"/>
                <w:lang w:val="en-US"/>
              </w:rPr>
            </w:pPr>
            <w:r w:rsidRPr="0088189C">
              <w:rPr>
                <w:rFonts w:ascii="Calibri" w:hAnsi="Calibri" w:cs="Calibri"/>
                <w:spacing w:val="-2"/>
                <w:lang w:val="en-US"/>
              </w:rPr>
              <w:t>Poland</w:t>
            </w:r>
          </w:p>
          <w:p w14:paraId="52CE14DA" w14:textId="77777777" w:rsidR="00550E40" w:rsidRPr="0088189C" w:rsidRDefault="00550E40">
            <w:pPr>
              <w:pStyle w:val="TableParagraph"/>
              <w:spacing w:line="240" w:lineRule="auto"/>
              <w:ind w:left="159" w:right="111" w:hanging="159"/>
              <w:rPr>
                <w:rFonts w:ascii="Calibri" w:hAnsi="Calibri" w:cs="Calibri"/>
                <w:spacing w:val="-4"/>
                <w:lang w:val="en-US"/>
              </w:rPr>
            </w:pPr>
            <w:r w:rsidRPr="0088189C">
              <w:rPr>
                <w:rFonts w:ascii="Calibri" w:hAnsi="Calibri" w:cs="Calibri"/>
                <w:spacing w:val="-4"/>
                <w:lang w:val="en-US"/>
              </w:rPr>
              <w:t>Russian Federation</w:t>
            </w:r>
          </w:p>
          <w:p w14:paraId="4702DE04" w14:textId="77777777" w:rsidR="00550E40" w:rsidRPr="0088189C" w:rsidRDefault="00550E40">
            <w:pPr>
              <w:pStyle w:val="TableParagraph"/>
              <w:spacing w:line="240" w:lineRule="auto"/>
              <w:ind w:left="164" w:right="111" w:hanging="164"/>
              <w:rPr>
                <w:rFonts w:ascii="Calibri" w:hAnsi="Calibri" w:cs="Calibri"/>
                <w:lang w:val="en-US"/>
              </w:rPr>
            </w:pPr>
            <w:r w:rsidRPr="0088189C">
              <w:rPr>
                <w:rFonts w:ascii="Calibri" w:hAnsi="Calibri" w:cs="Calibri"/>
                <w:spacing w:val="-6"/>
                <w:lang w:val="en-US"/>
              </w:rPr>
              <w:t xml:space="preserve">United </w:t>
            </w:r>
            <w:r w:rsidRPr="0088189C">
              <w:rPr>
                <w:rFonts w:ascii="Calibri" w:hAnsi="Calibri" w:cs="Calibri"/>
                <w:spacing w:val="-11"/>
                <w:lang w:val="en-US"/>
              </w:rPr>
              <w:t>States</w:t>
            </w:r>
            <w:r>
              <w:rPr>
                <w:rFonts w:ascii="Calibri" w:hAnsi="Calibri" w:cs="Calibri"/>
                <w:spacing w:val="-11"/>
                <w:lang w:val="en-US"/>
              </w:rPr>
              <w:t xml:space="preserve"> of America</w:t>
            </w:r>
          </w:p>
        </w:tc>
        <w:tc>
          <w:tcPr>
            <w:tcW w:w="0" w:type="dxa"/>
          </w:tcPr>
          <w:p w14:paraId="540C0BBB" w14:textId="77777777" w:rsidR="00550E40" w:rsidRPr="0088189C" w:rsidRDefault="00550E40">
            <w:pPr>
              <w:pStyle w:val="TableParagraph"/>
              <w:spacing w:line="240" w:lineRule="auto"/>
              <w:ind w:left="204" w:hanging="180"/>
              <w:rPr>
                <w:rFonts w:ascii="Calibri" w:hAnsi="Calibri" w:cs="Calibri"/>
                <w:lang w:val="en-US"/>
              </w:rPr>
            </w:pPr>
            <w:r w:rsidRPr="0088189C">
              <w:rPr>
                <w:rFonts w:ascii="Calibri" w:hAnsi="Calibri" w:cs="Calibri"/>
                <w:spacing w:val="-2"/>
                <w:lang w:val="en-US"/>
              </w:rPr>
              <w:t>Andorra</w:t>
            </w:r>
          </w:p>
          <w:p w14:paraId="6D2ADB53" w14:textId="77777777" w:rsidR="00550E40" w:rsidRPr="0088189C" w:rsidRDefault="00550E40">
            <w:pPr>
              <w:pStyle w:val="TableParagraph"/>
              <w:spacing w:line="240" w:lineRule="auto"/>
              <w:ind w:left="204" w:right="435" w:hanging="180"/>
              <w:rPr>
                <w:rFonts w:ascii="Calibri" w:hAnsi="Calibri" w:cs="Calibri"/>
                <w:spacing w:val="-2"/>
                <w:lang w:val="en-US"/>
              </w:rPr>
            </w:pPr>
            <w:r w:rsidRPr="0088189C">
              <w:rPr>
                <w:rFonts w:ascii="Calibri" w:hAnsi="Calibri" w:cs="Calibri"/>
                <w:spacing w:val="-2"/>
                <w:lang w:val="en-US"/>
              </w:rPr>
              <w:t xml:space="preserve">Austria </w:t>
            </w:r>
          </w:p>
          <w:p w14:paraId="202CE98E" w14:textId="77777777" w:rsidR="00550E40" w:rsidRPr="0088189C" w:rsidRDefault="00550E40">
            <w:pPr>
              <w:pStyle w:val="TableParagraph"/>
              <w:spacing w:line="240" w:lineRule="auto"/>
              <w:ind w:left="204" w:right="435" w:hanging="180"/>
              <w:rPr>
                <w:rFonts w:ascii="Calibri" w:hAnsi="Calibri" w:cs="Calibri"/>
                <w:spacing w:val="-2"/>
                <w:lang w:val="en-US"/>
              </w:rPr>
            </w:pPr>
            <w:r w:rsidRPr="0088189C">
              <w:rPr>
                <w:rFonts w:ascii="Calibri" w:hAnsi="Calibri" w:cs="Calibri"/>
                <w:spacing w:val="-2"/>
                <w:lang w:val="en-US"/>
              </w:rPr>
              <w:t xml:space="preserve">Belgium </w:t>
            </w:r>
          </w:p>
          <w:p w14:paraId="76089D5C" w14:textId="77777777" w:rsidR="00550E40" w:rsidRPr="0088189C" w:rsidRDefault="00550E40">
            <w:pPr>
              <w:pStyle w:val="TableParagraph"/>
              <w:spacing w:line="240" w:lineRule="auto"/>
              <w:ind w:left="204" w:right="435" w:hanging="180"/>
              <w:rPr>
                <w:rFonts w:ascii="Calibri" w:hAnsi="Calibri" w:cs="Calibri"/>
                <w:spacing w:val="-2"/>
                <w:lang w:val="en-US"/>
              </w:rPr>
            </w:pPr>
            <w:r w:rsidRPr="0088189C">
              <w:rPr>
                <w:rFonts w:ascii="Calibri" w:hAnsi="Calibri" w:cs="Calibri"/>
                <w:spacing w:val="-2"/>
                <w:lang w:val="en-US"/>
              </w:rPr>
              <w:t xml:space="preserve">Barbados </w:t>
            </w:r>
          </w:p>
          <w:p w14:paraId="4389DC24" w14:textId="77777777" w:rsidR="00550E40" w:rsidRPr="0088189C" w:rsidRDefault="00550E40">
            <w:pPr>
              <w:pStyle w:val="TableParagraph"/>
              <w:spacing w:line="240" w:lineRule="auto"/>
              <w:ind w:left="0"/>
              <w:rPr>
                <w:rFonts w:ascii="Calibri" w:hAnsi="Calibri" w:cs="Calibri"/>
                <w:lang w:val="en-US"/>
              </w:rPr>
            </w:pPr>
            <w:r w:rsidRPr="0088189C">
              <w:rPr>
                <w:rFonts w:ascii="Calibri" w:hAnsi="Calibri" w:cs="Calibri"/>
                <w:spacing w:val="-2"/>
                <w:lang w:val="en-US"/>
              </w:rPr>
              <w:t>Canada</w:t>
            </w:r>
          </w:p>
          <w:p w14:paraId="1ACF2586" w14:textId="77777777" w:rsidR="00550E40" w:rsidRPr="0088189C" w:rsidRDefault="00550E40">
            <w:pPr>
              <w:pStyle w:val="TableParagraph"/>
              <w:spacing w:line="240" w:lineRule="auto"/>
              <w:ind w:left="0"/>
              <w:rPr>
                <w:rFonts w:ascii="Calibri" w:hAnsi="Calibri" w:cs="Calibri"/>
                <w:lang w:val="en-US"/>
              </w:rPr>
            </w:pPr>
            <w:r w:rsidRPr="0088189C">
              <w:rPr>
                <w:rFonts w:ascii="Calibri" w:hAnsi="Calibri" w:cs="Calibri"/>
                <w:spacing w:val="-2"/>
                <w:lang w:val="en-US"/>
              </w:rPr>
              <w:t>Chile</w:t>
            </w:r>
          </w:p>
          <w:p w14:paraId="17DF545B" w14:textId="77777777" w:rsidR="00550E40" w:rsidRPr="0088189C" w:rsidRDefault="00550E40">
            <w:pPr>
              <w:pStyle w:val="TableParagraph"/>
              <w:spacing w:line="240" w:lineRule="auto"/>
              <w:ind w:left="0" w:right="568"/>
              <w:rPr>
                <w:rFonts w:ascii="Calibri" w:hAnsi="Calibri" w:cs="Calibri"/>
                <w:spacing w:val="-4"/>
                <w:lang w:val="en-US"/>
              </w:rPr>
            </w:pPr>
            <w:r w:rsidRPr="0088189C">
              <w:rPr>
                <w:rFonts w:ascii="Calibri" w:hAnsi="Calibri" w:cs="Calibri"/>
                <w:spacing w:val="-4"/>
                <w:lang w:val="en-US"/>
              </w:rPr>
              <w:t>Costa</w:t>
            </w:r>
            <w:r w:rsidRPr="0088189C">
              <w:rPr>
                <w:rFonts w:ascii="Calibri" w:hAnsi="Calibri" w:cs="Calibri"/>
                <w:spacing w:val="-10"/>
                <w:lang w:val="en-US"/>
              </w:rPr>
              <w:t xml:space="preserve"> </w:t>
            </w:r>
            <w:r w:rsidRPr="0088189C">
              <w:rPr>
                <w:rFonts w:ascii="Calibri" w:hAnsi="Calibri" w:cs="Calibri"/>
                <w:spacing w:val="-4"/>
                <w:lang w:val="en-US"/>
              </w:rPr>
              <w:t>Rica</w:t>
            </w:r>
          </w:p>
          <w:p w14:paraId="6DB3F641" w14:textId="77777777" w:rsidR="00550E40" w:rsidRPr="0088189C" w:rsidRDefault="00550E40">
            <w:pPr>
              <w:pStyle w:val="TableParagraph"/>
              <w:spacing w:line="240" w:lineRule="auto"/>
              <w:ind w:left="0" w:right="568"/>
              <w:rPr>
                <w:rFonts w:ascii="Calibri" w:hAnsi="Calibri" w:cs="Calibri"/>
                <w:spacing w:val="-4"/>
                <w:lang w:val="en-US"/>
              </w:rPr>
            </w:pPr>
            <w:r w:rsidRPr="0088189C">
              <w:rPr>
                <w:rFonts w:ascii="Calibri" w:hAnsi="Calibri" w:cs="Calibri"/>
                <w:spacing w:val="-2"/>
                <w:lang w:val="en-US"/>
              </w:rPr>
              <w:t xml:space="preserve">Cyprus </w:t>
            </w:r>
          </w:p>
          <w:p w14:paraId="2BFB1B98" w14:textId="77777777" w:rsidR="00550E40" w:rsidRPr="0088189C" w:rsidRDefault="00550E40">
            <w:pPr>
              <w:pStyle w:val="TableParagraph"/>
              <w:spacing w:line="240" w:lineRule="auto"/>
              <w:ind w:left="204" w:right="568" w:hanging="180"/>
              <w:rPr>
                <w:rFonts w:ascii="Calibri" w:hAnsi="Calibri" w:cs="Calibri"/>
                <w:spacing w:val="-2"/>
                <w:lang w:val="en-US"/>
              </w:rPr>
            </w:pPr>
            <w:r w:rsidRPr="0088189C">
              <w:rPr>
                <w:rFonts w:ascii="Calibri" w:hAnsi="Calibri" w:cs="Calibri"/>
                <w:spacing w:val="-2"/>
                <w:lang w:val="en-US"/>
              </w:rPr>
              <w:t xml:space="preserve">Germany </w:t>
            </w:r>
          </w:p>
          <w:p w14:paraId="5B5E52FC" w14:textId="77777777" w:rsidR="00550E40" w:rsidRPr="0088189C" w:rsidRDefault="00550E40">
            <w:pPr>
              <w:pStyle w:val="TableParagraph"/>
              <w:spacing w:line="240" w:lineRule="auto"/>
              <w:ind w:left="204" w:right="568" w:hanging="180"/>
              <w:rPr>
                <w:rFonts w:ascii="Calibri" w:hAnsi="Calibri" w:cs="Calibri"/>
                <w:spacing w:val="-2"/>
                <w:lang w:val="en-US"/>
              </w:rPr>
            </w:pPr>
            <w:r w:rsidRPr="0088189C">
              <w:rPr>
                <w:rFonts w:ascii="Calibri" w:hAnsi="Calibri" w:cs="Calibri"/>
                <w:spacing w:val="-2"/>
                <w:lang w:val="en-US"/>
              </w:rPr>
              <w:t xml:space="preserve">Denmark </w:t>
            </w:r>
          </w:p>
          <w:p w14:paraId="4CA2734D" w14:textId="77777777" w:rsidR="00550E40" w:rsidRPr="0088189C" w:rsidRDefault="00550E40">
            <w:pPr>
              <w:pStyle w:val="TableParagraph"/>
              <w:spacing w:line="240" w:lineRule="auto"/>
              <w:ind w:left="204" w:right="568" w:hanging="180"/>
              <w:rPr>
                <w:rFonts w:ascii="Calibri" w:hAnsi="Calibri" w:cs="Calibri"/>
                <w:spacing w:val="-2"/>
                <w:lang w:val="en-US"/>
              </w:rPr>
            </w:pPr>
            <w:r w:rsidRPr="0088189C">
              <w:rPr>
                <w:rFonts w:ascii="Calibri" w:hAnsi="Calibri" w:cs="Calibri"/>
                <w:spacing w:val="-2"/>
                <w:lang w:val="en-US"/>
              </w:rPr>
              <w:t xml:space="preserve">Spain </w:t>
            </w:r>
          </w:p>
          <w:p w14:paraId="0F2E1E14" w14:textId="77777777" w:rsidR="00550E40" w:rsidRPr="0088189C" w:rsidRDefault="00550E40">
            <w:pPr>
              <w:pStyle w:val="TableParagraph"/>
              <w:spacing w:line="240" w:lineRule="auto"/>
              <w:ind w:left="204" w:right="568" w:hanging="180"/>
              <w:rPr>
                <w:rFonts w:ascii="Calibri" w:hAnsi="Calibri" w:cs="Calibri"/>
                <w:lang w:val="en-US"/>
              </w:rPr>
            </w:pPr>
            <w:r w:rsidRPr="0088189C">
              <w:rPr>
                <w:rFonts w:ascii="Calibri" w:hAnsi="Calibri" w:cs="Calibri"/>
                <w:spacing w:val="-2"/>
                <w:lang w:val="en-US"/>
              </w:rPr>
              <w:t>Estonia</w:t>
            </w:r>
          </w:p>
          <w:p w14:paraId="77449537" w14:textId="77777777" w:rsidR="00550E40" w:rsidRPr="0088189C" w:rsidRDefault="00550E40">
            <w:pPr>
              <w:pStyle w:val="TableParagraph"/>
              <w:spacing w:line="240" w:lineRule="auto"/>
              <w:ind w:left="204" w:right="111" w:hanging="180"/>
              <w:rPr>
                <w:rFonts w:ascii="Calibri" w:hAnsi="Calibri" w:cs="Calibri"/>
                <w:w w:val="90"/>
                <w:lang w:val="en-US"/>
              </w:rPr>
            </w:pPr>
            <w:r w:rsidRPr="0088189C">
              <w:rPr>
                <w:rFonts w:ascii="Calibri" w:hAnsi="Calibri" w:cs="Calibri"/>
                <w:w w:val="90"/>
                <w:lang w:val="en-US"/>
              </w:rPr>
              <w:t xml:space="preserve">European Union </w:t>
            </w:r>
          </w:p>
          <w:p w14:paraId="1D1D68C7" w14:textId="77777777" w:rsidR="00550E40" w:rsidRPr="0088189C" w:rsidRDefault="00550E40">
            <w:pPr>
              <w:pStyle w:val="TableParagraph"/>
              <w:spacing w:line="240" w:lineRule="auto"/>
              <w:ind w:left="204" w:right="111" w:hanging="180"/>
              <w:rPr>
                <w:rFonts w:ascii="Calibri" w:hAnsi="Calibri" w:cs="Calibri"/>
                <w:lang w:val="en-US"/>
              </w:rPr>
            </w:pPr>
            <w:r w:rsidRPr="0088189C">
              <w:rPr>
                <w:rFonts w:ascii="Calibri" w:hAnsi="Calibri" w:cs="Calibri"/>
                <w:spacing w:val="-2"/>
                <w:lang w:val="en-US"/>
              </w:rPr>
              <w:t>Finland</w:t>
            </w:r>
          </w:p>
          <w:p w14:paraId="0C494F45" w14:textId="77777777" w:rsidR="00550E40" w:rsidRPr="0088189C" w:rsidRDefault="00550E40">
            <w:pPr>
              <w:pStyle w:val="TableParagraph"/>
              <w:tabs>
                <w:tab w:val="left" w:pos="1053"/>
              </w:tabs>
              <w:spacing w:line="240" w:lineRule="auto"/>
              <w:ind w:left="204" w:right="111" w:hanging="180"/>
              <w:rPr>
                <w:rFonts w:ascii="Calibri" w:hAnsi="Calibri" w:cs="Calibri"/>
                <w:spacing w:val="-2"/>
                <w:lang w:val="en-US"/>
              </w:rPr>
            </w:pPr>
            <w:r w:rsidRPr="0088189C">
              <w:rPr>
                <w:rFonts w:ascii="Calibri" w:hAnsi="Calibri" w:cs="Calibri"/>
                <w:spacing w:val="-2"/>
                <w:lang w:val="en-US"/>
              </w:rPr>
              <w:t xml:space="preserve">France </w:t>
            </w:r>
          </w:p>
          <w:p w14:paraId="7372CDA6" w14:textId="77777777" w:rsidR="00550E40" w:rsidRPr="0088189C" w:rsidRDefault="00550E40">
            <w:pPr>
              <w:pStyle w:val="TableParagraph"/>
              <w:tabs>
                <w:tab w:val="left" w:pos="1053"/>
              </w:tabs>
              <w:spacing w:line="240" w:lineRule="auto"/>
              <w:ind w:left="204" w:right="111" w:hanging="180"/>
              <w:rPr>
                <w:rFonts w:ascii="Calibri" w:hAnsi="Calibri" w:cs="Calibri"/>
                <w:lang w:val="en-US"/>
              </w:rPr>
            </w:pPr>
            <w:r w:rsidRPr="0088189C">
              <w:rPr>
                <w:rFonts w:ascii="Calibri" w:hAnsi="Calibri" w:cs="Calibri"/>
                <w:spacing w:val="-2"/>
                <w:lang w:val="en-US"/>
              </w:rPr>
              <w:t xml:space="preserve">United </w:t>
            </w:r>
            <w:r w:rsidRPr="0088189C">
              <w:rPr>
                <w:rFonts w:ascii="Calibri" w:hAnsi="Calibri" w:cs="Calibri"/>
                <w:spacing w:val="-8"/>
                <w:lang w:val="en-US"/>
              </w:rPr>
              <w:t>King</w:t>
            </w:r>
            <w:r w:rsidRPr="0088189C">
              <w:rPr>
                <w:rFonts w:ascii="Calibri" w:hAnsi="Calibri" w:cs="Calibri"/>
                <w:spacing w:val="-4"/>
                <w:lang w:val="en-US"/>
              </w:rPr>
              <w:t>dom</w:t>
            </w:r>
          </w:p>
          <w:p w14:paraId="1648535E" w14:textId="77777777" w:rsidR="00550E40" w:rsidRPr="0088189C" w:rsidRDefault="00550E40">
            <w:pPr>
              <w:pStyle w:val="TableParagraph"/>
              <w:spacing w:line="240" w:lineRule="auto"/>
              <w:ind w:left="204" w:right="735" w:hanging="180"/>
              <w:rPr>
                <w:rFonts w:ascii="Calibri" w:hAnsi="Calibri" w:cs="Calibri"/>
                <w:spacing w:val="-2"/>
                <w:lang w:val="en-US"/>
              </w:rPr>
            </w:pPr>
            <w:r w:rsidRPr="0088189C">
              <w:rPr>
                <w:rFonts w:ascii="Calibri" w:hAnsi="Calibri" w:cs="Calibri"/>
                <w:spacing w:val="-2"/>
                <w:lang w:val="en-US"/>
              </w:rPr>
              <w:t xml:space="preserve">Georgia </w:t>
            </w:r>
          </w:p>
          <w:p w14:paraId="6FB2EC93" w14:textId="77777777" w:rsidR="00550E40" w:rsidRPr="0088189C" w:rsidRDefault="00550E40">
            <w:pPr>
              <w:pStyle w:val="TableParagraph"/>
              <w:spacing w:line="240" w:lineRule="auto"/>
              <w:ind w:left="204" w:right="735" w:hanging="180"/>
              <w:rPr>
                <w:rFonts w:ascii="Calibri" w:hAnsi="Calibri" w:cs="Calibri"/>
                <w:spacing w:val="-2"/>
                <w:lang w:val="en-US"/>
              </w:rPr>
            </w:pPr>
            <w:r w:rsidRPr="0088189C">
              <w:rPr>
                <w:rFonts w:ascii="Calibri" w:hAnsi="Calibri" w:cs="Calibri"/>
                <w:spacing w:val="-2"/>
                <w:lang w:val="en-US"/>
              </w:rPr>
              <w:t xml:space="preserve">Greece </w:t>
            </w:r>
          </w:p>
          <w:p w14:paraId="3E2AC2C8" w14:textId="77777777" w:rsidR="00550E40" w:rsidRPr="0088189C" w:rsidRDefault="00550E40">
            <w:pPr>
              <w:pStyle w:val="TableParagraph"/>
              <w:spacing w:line="240" w:lineRule="auto"/>
              <w:ind w:left="204" w:right="735" w:hanging="180"/>
              <w:rPr>
                <w:rFonts w:ascii="Calibri" w:hAnsi="Calibri" w:cs="Calibri"/>
                <w:spacing w:val="-2"/>
                <w:lang w:val="en-US"/>
              </w:rPr>
            </w:pPr>
            <w:r w:rsidRPr="0088189C">
              <w:rPr>
                <w:rFonts w:ascii="Calibri" w:hAnsi="Calibri" w:cs="Calibri"/>
                <w:spacing w:val="-2"/>
                <w:lang w:val="en-US"/>
              </w:rPr>
              <w:t xml:space="preserve">Croatia </w:t>
            </w:r>
          </w:p>
          <w:p w14:paraId="097F4468" w14:textId="77777777" w:rsidR="00550E40" w:rsidRPr="0088189C" w:rsidRDefault="00550E40">
            <w:pPr>
              <w:pStyle w:val="TableParagraph"/>
              <w:spacing w:line="240" w:lineRule="auto"/>
              <w:ind w:left="204" w:right="735" w:hanging="180"/>
              <w:rPr>
                <w:rFonts w:ascii="Calibri" w:hAnsi="Calibri" w:cs="Calibri"/>
                <w:spacing w:val="-2"/>
                <w:w w:val="90"/>
                <w:lang w:val="en-US"/>
              </w:rPr>
            </w:pPr>
            <w:r w:rsidRPr="0088189C">
              <w:rPr>
                <w:rFonts w:ascii="Calibri" w:hAnsi="Calibri" w:cs="Calibri"/>
                <w:spacing w:val="-2"/>
                <w:w w:val="90"/>
                <w:lang w:val="en-US"/>
              </w:rPr>
              <w:t xml:space="preserve">Hungary </w:t>
            </w:r>
          </w:p>
          <w:p w14:paraId="727003C6" w14:textId="77777777" w:rsidR="00550E40" w:rsidRPr="0088189C" w:rsidRDefault="00550E40">
            <w:pPr>
              <w:pStyle w:val="TableParagraph"/>
              <w:spacing w:line="240" w:lineRule="auto"/>
              <w:ind w:left="204" w:right="735" w:hanging="180"/>
              <w:rPr>
                <w:rFonts w:ascii="Calibri" w:hAnsi="Calibri" w:cs="Calibri"/>
                <w:spacing w:val="-2"/>
                <w:lang w:val="en-US"/>
              </w:rPr>
            </w:pPr>
            <w:r w:rsidRPr="0088189C">
              <w:rPr>
                <w:rFonts w:ascii="Calibri" w:hAnsi="Calibri" w:cs="Calibri"/>
                <w:spacing w:val="-2"/>
                <w:lang w:val="en-US"/>
              </w:rPr>
              <w:t xml:space="preserve">Israel </w:t>
            </w:r>
          </w:p>
          <w:p w14:paraId="4E4DB366" w14:textId="77777777" w:rsidR="00550E40" w:rsidRPr="0088189C" w:rsidRDefault="00550E40">
            <w:pPr>
              <w:pStyle w:val="TableParagraph"/>
              <w:spacing w:line="240" w:lineRule="auto"/>
              <w:ind w:left="204" w:right="735" w:hanging="180"/>
              <w:rPr>
                <w:rFonts w:ascii="Calibri" w:hAnsi="Calibri" w:cs="Calibri"/>
                <w:spacing w:val="-2"/>
                <w:lang w:val="en-US"/>
              </w:rPr>
            </w:pPr>
            <w:r w:rsidRPr="0088189C">
              <w:rPr>
                <w:rFonts w:ascii="Calibri" w:hAnsi="Calibri" w:cs="Calibri"/>
                <w:spacing w:val="-2"/>
                <w:lang w:val="en-US"/>
              </w:rPr>
              <w:t xml:space="preserve">Italy </w:t>
            </w:r>
          </w:p>
          <w:p w14:paraId="15E81C42" w14:textId="77777777" w:rsidR="00550E40" w:rsidRPr="0088189C" w:rsidRDefault="00550E40">
            <w:pPr>
              <w:pStyle w:val="TableParagraph"/>
              <w:spacing w:line="240" w:lineRule="auto"/>
              <w:ind w:left="204" w:right="735" w:hanging="180"/>
              <w:rPr>
                <w:rFonts w:ascii="Calibri" w:hAnsi="Calibri" w:cs="Calibri"/>
                <w:spacing w:val="-2"/>
                <w:lang w:val="en-US"/>
              </w:rPr>
            </w:pPr>
            <w:r w:rsidRPr="0088189C">
              <w:rPr>
                <w:rFonts w:ascii="Calibri" w:hAnsi="Calibri" w:cs="Calibri"/>
                <w:spacing w:val="-2"/>
                <w:lang w:val="en-US"/>
              </w:rPr>
              <w:t>Ireland</w:t>
            </w:r>
          </w:p>
          <w:p w14:paraId="0490DF68" w14:textId="77777777" w:rsidR="00550E40" w:rsidRPr="0088189C" w:rsidRDefault="00550E40">
            <w:pPr>
              <w:pStyle w:val="TableParagraph"/>
              <w:spacing w:line="240" w:lineRule="auto"/>
              <w:ind w:left="204" w:right="-21" w:hanging="180"/>
              <w:rPr>
                <w:rFonts w:ascii="Calibri" w:hAnsi="Calibri" w:cs="Calibri"/>
                <w:spacing w:val="-2"/>
                <w:lang w:val="en-US"/>
              </w:rPr>
            </w:pPr>
            <w:r w:rsidRPr="0088189C">
              <w:rPr>
                <w:rFonts w:ascii="Calibri" w:hAnsi="Calibri" w:cs="Calibri"/>
                <w:spacing w:val="-2"/>
                <w:lang w:val="en-US"/>
              </w:rPr>
              <w:t>Luxembourg</w:t>
            </w:r>
          </w:p>
          <w:p w14:paraId="44D73A93" w14:textId="77777777" w:rsidR="00550E40" w:rsidRPr="0088189C" w:rsidRDefault="00550E40">
            <w:pPr>
              <w:pStyle w:val="TableParagraph"/>
              <w:spacing w:line="240" w:lineRule="auto"/>
              <w:ind w:left="204" w:right="735" w:hanging="180"/>
              <w:rPr>
                <w:rFonts w:ascii="Calibri" w:hAnsi="Calibri" w:cs="Calibri"/>
                <w:lang w:val="en-US"/>
              </w:rPr>
            </w:pPr>
            <w:r w:rsidRPr="0088189C">
              <w:rPr>
                <w:rFonts w:ascii="Calibri" w:hAnsi="Calibri" w:cs="Calibri"/>
                <w:spacing w:val="-2"/>
                <w:lang w:val="en-US"/>
              </w:rPr>
              <w:t>Japan</w:t>
            </w:r>
          </w:p>
          <w:p w14:paraId="0FEEF02C" w14:textId="77777777" w:rsidR="00550E40" w:rsidRPr="0088189C" w:rsidRDefault="00550E40">
            <w:pPr>
              <w:pStyle w:val="TableParagraph"/>
              <w:spacing w:line="240" w:lineRule="auto"/>
              <w:ind w:left="204" w:right="412" w:hanging="180"/>
              <w:rPr>
                <w:rFonts w:ascii="Calibri" w:hAnsi="Calibri" w:cs="Calibri"/>
                <w:spacing w:val="-8"/>
                <w:lang w:val="en-US"/>
              </w:rPr>
            </w:pPr>
            <w:r w:rsidRPr="0088189C">
              <w:rPr>
                <w:rFonts w:ascii="Calibri" w:hAnsi="Calibri" w:cs="Calibri"/>
                <w:spacing w:val="-8"/>
                <w:lang w:val="en-US"/>
              </w:rPr>
              <w:t>South</w:t>
            </w:r>
            <w:r w:rsidRPr="0088189C">
              <w:rPr>
                <w:rFonts w:ascii="Calibri" w:hAnsi="Calibri" w:cs="Calibri"/>
                <w:spacing w:val="-6"/>
                <w:lang w:val="en-US"/>
              </w:rPr>
              <w:t xml:space="preserve"> </w:t>
            </w:r>
            <w:r w:rsidRPr="0088189C">
              <w:rPr>
                <w:rFonts w:ascii="Calibri" w:hAnsi="Calibri" w:cs="Calibri"/>
                <w:spacing w:val="-8"/>
                <w:lang w:val="en-US"/>
              </w:rPr>
              <w:t xml:space="preserve">Korea </w:t>
            </w:r>
          </w:p>
          <w:p w14:paraId="5C80887F" w14:textId="77777777" w:rsidR="00550E40" w:rsidRPr="0088189C" w:rsidRDefault="00550E40">
            <w:pPr>
              <w:pStyle w:val="TableParagraph"/>
              <w:spacing w:line="240" w:lineRule="auto"/>
              <w:ind w:left="204" w:right="412" w:hanging="180"/>
              <w:rPr>
                <w:rFonts w:ascii="Calibri" w:hAnsi="Calibri" w:cs="Calibri"/>
                <w:spacing w:val="-2"/>
                <w:lang w:val="en-US"/>
              </w:rPr>
            </w:pPr>
            <w:r w:rsidRPr="0088189C">
              <w:rPr>
                <w:rFonts w:ascii="Calibri" w:hAnsi="Calibri" w:cs="Calibri"/>
                <w:spacing w:val="-2"/>
                <w:lang w:val="en-US"/>
              </w:rPr>
              <w:t xml:space="preserve">Lithuania </w:t>
            </w:r>
          </w:p>
          <w:p w14:paraId="4A015909" w14:textId="77777777" w:rsidR="00550E40" w:rsidRPr="0088189C" w:rsidRDefault="00550E40">
            <w:pPr>
              <w:pStyle w:val="TableParagraph"/>
              <w:spacing w:line="240" w:lineRule="auto"/>
              <w:ind w:left="204" w:right="412" w:hanging="180"/>
              <w:rPr>
                <w:rFonts w:ascii="Calibri" w:hAnsi="Calibri" w:cs="Calibri"/>
                <w:lang w:val="en-US"/>
              </w:rPr>
            </w:pPr>
            <w:r w:rsidRPr="0088189C">
              <w:rPr>
                <w:rFonts w:ascii="Calibri" w:hAnsi="Calibri" w:cs="Calibri"/>
                <w:spacing w:val="-2"/>
                <w:lang w:val="en-US"/>
              </w:rPr>
              <w:t xml:space="preserve">Latvia </w:t>
            </w:r>
          </w:p>
          <w:p w14:paraId="30C19380" w14:textId="77777777" w:rsidR="00550E40" w:rsidRPr="0088189C" w:rsidRDefault="00550E40">
            <w:pPr>
              <w:pStyle w:val="TableParagraph"/>
              <w:spacing w:line="240" w:lineRule="auto"/>
              <w:ind w:left="204" w:right="412" w:hanging="180"/>
              <w:rPr>
                <w:rFonts w:ascii="Calibri" w:hAnsi="Calibri" w:cs="Calibri"/>
                <w:lang w:val="en-US"/>
              </w:rPr>
            </w:pPr>
            <w:r w:rsidRPr="0088189C">
              <w:rPr>
                <w:rFonts w:ascii="Calibri" w:hAnsi="Calibri" w:cs="Calibri"/>
                <w:spacing w:val="-2"/>
                <w:lang w:val="en-US"/>
              </w:rPr>
              <w:t>Malta</w:t>
            </w:r>
          </w:p>
          <w:p w14:paraId="0D445831" w14:textId="77777777" w:rsidR="00550E40" w:rsidRPr="0088189C" w:rsidRDefault="00550E40">
            <w:pPr>
              <w:pStyle w:val="TableParagraph"/>
              <w:spacing w:line="240" w:lineRule="auto"/>
              <w:ind w:left="204" w:right="435" w:hanging="180"/>
              <w:rPr>
                <w:rFonts w:ascii="Calibri" w:hAnsi="Calibri" w:cs="Calibri"/>
                <w:spacing w:val="-2"/>
                <w:w w:val="90"/>
                <w:lang w:val="en-US"/>
              </w:rPr>
            </w:pPr>
            <w:r w:rsidRPr="0088189C">
              <w:rPr>
                <w:rFonts w:ascii="Calibri" w:hAnsi="Calibri" w:cs="Calibri"/>
                <w:spacing w:val="-2"/>
                <w:w w:val="90"/>
                <w:lang w:val="en-US"/>
              </w:rPr>
              <w:t xml:space="preserve">Netherlands </w:t>
            </w:r>
          </w:p>
          <w:p w14:paraId="11F7F63E" w14:textId="77777777" w:rsidR="00550E40" w:rsidRPr="0088189C" w:rsidRDefault="00550E40">
            <w:pPr>
              <w:pStyle w:val="TableParagraph"/>
              <w:spacing w:line="240" w:lineRule="auto"/>
              <w:ind w:left="204" w:right="435" w:hanging="180"/>
              <w:rPr>
                <w:rFonts w:ascii="Calibri" w:hAnsi="Calibri" w:cs="Calibri"/>
                <w:spacing w:val="-2"/>
                <w:lang w:val="en-US"/>
              </w:rPr>
            </w:pPr>
            <w:r w:rsidRPr="0088189C">
              <w:rPr>
                <w:rFonts w:ascii="Calibri" w:hAnsi="Calibri" w:cs="Calibri"/>
                <w:spacing w:val="-2"/>
                <w:lang w:val="en-US"/>
              </w:rPr>
              <w:t>Norway</w:t>
            </w:r>
          </w:p>
          <w:p w14:paraId="70AE62F7" w14:textId="77777777" w:rsidR="00550E40" w:rsidRPr="0088189C" w:rsidRDefault="00550E40">
            <w:pPr>
              <w:pStyle w:val="TableParagraph"/>
              <w:spacing w:line="240" w:lineRule="auto"/>
              <w:ind w:left="0" w:right="111"/>
              <w:rPr>
                <w:rFonts w:ascii="Calibri" w:hAnsi="Calibri" w:cs="Calibri"/>
                <w:spacing w:val="-4"/>
                <w:lang w:val="en-US"/>
              </w:rPr>
            </w:pPr>
            <w:r w:rsidRPr="0088189C">
              <w:rPr>
                <w:rFonts w:ascii="Calibri" w:hAnsi="Calibri" w:cs="Calibri"/>
                <w:spacing w:val="-4"/>
                <w:lang w:val="en-US"/>
              </w:rPr>
              <w:t>New</w:t>
            </w:r>
            <w:r w:rsidRPr="0088189C">
              <w:rPr>
                <w:rFonts w:ascii="Calibri" w:hAnsi="Calibri" w:cs="Calibri"/>
                <w:spacing w:val="-10"/>
                <w:lang w:val="en-US"/>
              </w:rPr>
              <w:t xml:space="preserve"> </w:t>
            </w:r>
            <w:r w:rsidRPr="0088189C">
              <w:rPr>
                <w:rFonts w:ascii="Calibri" w:hAnsi="Calibri" w:cs="Calibri"/>
                <w:spacing w:val="-4"/>
                <w:lang w:val="en-US"/>
              </w:rPr>
              <w:t>Zealand</w:t>
            </w:r>
          </w:p>
          <w:p w14:paraId="6D1791A4" w14:textId="77777777" w:rsidR="00550E40" w:rsidRPr="0088189C" w:rsidRDefault="00550E40">
            <w:pPr>
              <w:pStyle w:val="TableParagraph"/>
              <w:spacing w:line="240" w:lineRule="auto"/>
              <w:ind w:left="204" w:right="435" w:hanging="180"/>
              <w:rPr>
                <w:rFonts w:ascii="Calibri" w:hAnsi="Calibri" w:cs="Calibri"/>
                <w:spacing w:val="-4"/>
                <w:lang w:val="en-US"/>
              </w:rPr>
            </w:pPr>
            <w:r w:rsidRPr="0088189C">
              <w:rPr>
                <w:rFonts w:ascii="Calibri" w:hAnsi="Calibri" w:cs="Calibri"/>
                <w:spacing w:val="-4"/>
                <w:lang w:val="en-US"/>
              </w:rPr>
              <w:t xml:space="preserve">Portugal </w:t>
            </w:r>
          </w:p>
          <w:p w14:paraId="3C3B40C8" w14:textId="77777777" w:rsidR="00550E40" w:rsidRPr="0088189C" w:rsidRDefault="00550E40">
            <w:pPr>
              <w:pStyle w:val="TableParagraph"/>
              <w:spacing w:line="240" w:lineRule="auto"/>
              <w:ind w:left="204" w:right="435" w:hanging="180"/>
              <w:rPr>
                <w:rFonts w:ascii="Calibri" w:hAnsi="Calibri" w:cs="Calibri"/>
                <w:spacing w:val="-4"/>
                <w:lang w:val="en-US"/>
              </w:rPr>
            </w:pPr>
            <w:r w:rsidRPr="0088189C">
              <w:rPr>
                <w:rFonts w:ascii="Calibri" w:hAnsi="Calibri" w:cs="Calibri"/>
                <w:spacing w:val="-4"/>
                <w:lang w:val="en-US"/>
              </w:rPr>
              <w:t xml:space="preserve">Slovakia </w:t>
            </w:r>
          </w:p>
          <w:p w14:paraId="48310A67" w14:textId="77777777" w:rsidR="00550E40" w:rsidRPr="0088189C" w:rsidRDefault="00550E40">
            <w:pPr>
              <w:pStyle w:val="TableParagraph"/>
              <w:spacing w:line="240" w:lineRule="auto"/>
              <w:ind w:left="204" w:right="435" w:hanging="180"/>
              <w:rPr>
                <w:rFonts w:ascii="Calibri" w:hAnsi="Calibri" w:cs="Calibri"/>
                <w:spacing w:val="-2"/>
                <w:lang w:val="en-US"/>
              </w:rPr>
            </w:pPr>
            <w:r w:rsidRPr="0088189C">
              <w:rPr>
                <w:rFonts w:ascii="Calibri" w:hAnsi="Calibri" w:cs="Calibri"/>
                <w:spacing w:val="-2"/>
                <w:lang w:val="en-US"/>
              </w:rPr>
              <w:t xml:space="preserve">Slovenia </w:t>
            </w:r>
          </w:p>
          <w:p w14:paraId="1C68F1C7" w14:textId="77777777" w:rsidR="00550E40" w:rsidRPr="0088189C" w:rsidRDefault="00550E40">
            <w:pPr>
              <w:pStyle w:val="TableParagraph"/>
              <w:spacing w:line="240" w:lineRule="auto"/>
              <w:ind w:left="204" w:right="435" w:hanging="180"/>
              <w:rPr>
                <w:rFonts w:ascii="Calibri" w:hAnsi="Calibri" w:cs="Calibri"/>
                <w:spacing w:val="-2"/>
                <w:lang w:val="en-US"/>
              </w:rPr>
            </w:pPr>
            <w:r w:rsidRPr="0088189C">
              <w:rPr>
                <w:rFonts w:ascii="Calibri" w:hAnsi="Calibri" w:cs="Calibri"/>
                <w:spacing w:val="-2"/>
                <w:lang w:val="en-US"/>
              </w:rPr>
              <w:t xml:space="preserve">Sweden </w:t>
            </w:r>
          </w:p>
          <w:p w14:paraId="01102967" w14:textId="77777777" w:rsidR="00550E40" w:rsidRPr="0088189C" w:rsidRDefault="00550E40">
            <w:pPr>
              <w:pStyle w:val="TableParagraph"/>
              <w:spacing w:line="240" w:lineRule="auto"/>
              <w:ind w:left="204" w:right="435" w:hanging="180"/>
              <w:rPr>
                <w:rFonts w:ascii="Calibri" w:hAnsi="Calibri" w:cs="Calibri"/>
                <w:spacing w:val="-2"/>
                <w:lang w:val="en-US"/>
              </w:rPr>
            </w:pPr>
            <w:r w:rsidRPr="0088189C">
              <w:rPr>
                <w:rFonts w:ascii="Calibri" w:hAnsi="Calibri" w:cs="Calibri"/>
                <w:spacing w:val="-2"/>
                <w:lang w:val="en-US"/>
              </w:rPr>
              <w:t>Tunisia</w:t>
            </w:r>
          </w:p>
          <w:p w14:paraId="6410FA2E" w14:textId="77777777" w:rsidR="00550E40" w:rsidRPr="0088189C" w:rsidRDefault="00550E40">
            <w:pPr>
              <w:pStyle w:val="TableParagraph"/>
              <w:spacing w:line="240" w:lineRule="auto"/>
              <w:ind w:left="204" w:right="435" w:hanging="180"/>
              <w:rPr>
                <w:rFonts w:ascii="Calibri" w:hAnsi="Calibri" w:cs="Calibri"/>
                <w:lang w:val="en-US"/>
              </w:rPr>
            </w:pPr>
            <w:r w:rsidRPr="0088189C">
              <w:rPr>
                <w:rFonts w:ascii="Calibri" w:hAnsi="Calibri" w:cs="Calibri"/>
                <w:spacing w:val="-2"/>
                <w:w w:val="90"/>
                <w:lang w:val="en-US"/>
              </w:rPr>
              <w:t xml:space="preserve">Switzerland </w:t>
            </w:r>
          </w:p>
        </w:tc>
        <w:tc>
          <w:tcPr>
            <w:tcW w:w="0" w:type="dxa"/>
          </w:tcPr>
          <w:p w14:paraId="7A5AA587" w14:textId="77777777" w:rsidR="00550E40" w:rsidRPr="0088189C" w:rsidRDefault="00550E40">
            <w:pPr>
              <w:pStyle w:val="TableParagraph"/>
              <w:spacing w:line="240" w:lineRule="auto"/>
              <w:ind w:left="72" w:right="412"/>
              <w:rPr>
                <w:rFonts w:ascii="Calibri" w:hAnsi="Calibri" w:cs="Calibri"/>
                <w:spacing w:val="-6"/>
                <w:lang w:val="en-US"/>
              </w:rPr>
            </w:pPr>
            <w:r w:rsidRPr="0088189C">
              <w:rPr>
                <w:rFonts w:ascii="Calibri" w:hAnsi="Calibri" w:cs="Calibri"/>
                <w:spacing w:val="-2"/>
                <w:lang w:val="en-US"/>
              </w:rPr>
              <w:t xml:space="preserve">China Indonesia India Kazakhstan </w:t>
            </w:r>
            <w:r w:rsidRPr="0088189C">
              <w:rPr>
                <w:rFonts w:ascii="Calibri" w:hAnsi="Calibri" w:cs="Calibri"/>
                <w:spacing w:val="-6"/>
                <w:lang w:val="en-US"/>
              </w:rPr>
              <w:t>South</w:t>
            </w:r>
            <w:r w:rsidRPr="0088189C">
              <w:rPr>
                <w:rFonts w:ascii="Calibri" w:hAnsi="Calibri" w:cs="Calibri"/>
                <w:spacing w:val="-8"/>
                <w:lang w:val="en-US"/>
              </w:rPr>
              <w:t xml:space="preserve"> </w:t>
            </w:r>
            <w:r w:rsidRPr="0088189C">
              <w:rPr>
                <w:rFonts w:ascii="Calibri" w:hAnsi="Calibri" w:cs="Calibri"/>
                <w:spacing w:val="-6"/>
                <w:lang w:val="en-US"/>
              </w:rPr>
              <w:t>Africa</w:t>
            </w:r>
          </w:p>
          <w:p w14:paraId="028D2A27" w14:textId="77777777" w:rsidR="00550E40" w:rsidRPr="0088189C" w:rsidRDefault="00550E40">
            <w:pPr>
              <w:pStyle w:val="TableParagraph"/>
              <w:spacing w:line="240" w:lineRule="auto"/>
              <w:ind w:left="72" w:right="412"/>
              <w:rPr>
                <w:rFonts w:ascii="Calibri" w:hAnsi="Calibri" w:cs="Calibri"/>
                <w:spacing w:val="-2"/>
                <w:lang w:val="en-US"/>
              </w:rPr>
            </w:pPr>
            <w:r w:rsidRPr="0088189C">
              <w:rPr>
                <w:rFonts w:ascii="Calibri" w:hAnsi="Calibri" w:cs="Calibri"/>
                <w:spacing w:val="-2"/>
                <w:lang w:val="en-US"/>
              </w:rPr>
              <w:t>Ukraine</w:t>
            </w:r>
          </w:p>
          <w:p w14:paraId="7C96C240" w14:textId="77777777" w:rsidR="00550E40" w:rsidRPr="0088189C" w:rsidRDefault="00550E40">
            <w:pPr>
              <w:pStyle w:val="TableParagraph"/>
              <w:spacing w:line="240" w:lineRule="auto"/>
              <w:ind w:left="72" w:right="412"/>
              <w:rPr>
                <w:rFonts w:ascii="Calibri" w:hAnsi="Calibri" w:cs="Calibri"/>
                <w:lang w:val="en-US"/>
              </w:rPr>
            </w:pPr>
            <w:r w:rsidRPr="0088189C">
              <w:rPr>
                <w:rFonts w:ascii="Calibri" w:hAnsi="Calibri" w:cs="Calibri"/>
                <w:spacing w:val="-2"/>
                <w:lang w:val="en-US"/>
              </w:rPr>
              <w:t>Viet</w:t>
            </w:r>
            <w:r>
              <w:rPr>
                <w:rFonts w:ascii="Calibri" w:hAnsi="Calibri" w:cs="Calibri"/>
                <w:spacing w:val="-2"/>
                <w:lang w:val="en-US"/>
              </w:rPr>
              <w:t>n</w:t>
            </w:r>
            <w:r w:rsidRPr="0088189C">
              <w:rPr>
                <w:rFonts w:ascii="Calibri" w:hAnsi="Calibri" w:cs="Calibri"/>
                <w:spacing w:val="-2"/>
                <w:lang w:val="en-US"/>
              </w:rPr>
              <w:t>am</w:t>
            </w:r>
          </w:p>
        </w:tc>
        <w:tc>
          <w:tcPr>
            <w:tcW w:w="1625" w:type="dxa"/>
          </w:tcPr>
          <w:p w14:paraId="3EA71846" w14:textId="77777777" w:rsidR="00550E40" w:rsidRPr="0088189C" w:rsidRDefault="00550E40">
            <w:pPr>
              <w:pStyle w:val="TableParagraph"/>
              <w:spacing w:line="240" w:lineRule="auto"/>
              <w:ind w:left="162" w:right="-108" w:hanging="90"/>
              <w:rPr>
                <w:rFonts w:ascii="Calibri" w:hAnsi="Calibri" w:cs="Calibri"/>
                <w:spacing w:val="-2"/>
                <w:lang w:val="en-US"/>
              </w:rPr>
            </w:pPr>
            <w:r w:rsidRPr="0088189C">
              <w:rPr>
                <w:rFonts w:ascii="Calibri" w:hAnsi="Calibri" w:cs="Calibri"/>
                <w:spacing w:val="-2"/>
                <w:lang w:val="en-US"/>
              </w:rPr>
              <w:t xml:space="preserve">Kuwait </w:t>
            </w:r>
          </w:p>
          <w:p w14:paraId="2B5B0C20" w14:textId="77777777" w:rsidR="00550E40" w:rsidRPr="0088189C" w:rsidRDefault="00550E40">
            <w:pPr>
              <w:pStyle w:val="TableParagraph"/>
              <w:tabs>
                <w:tab w:val="left" w:pos="1103"/>
              </w:tabs>
              <w:spacing w:line="240" w:lineRule="auto"/>
              <w:ind w:left="162" w:right="-108" w:hanging="90"/>
              <w:rPr>
                <w:rFonts w:ascii="Calibri" w:hAnsi="Calibri" w:cs="Calibri"/>
                <w:lang w:val="en-US"/>
              </w:rPr>
            </w:pPr>
            <w:r w:rsidRPr="0088189C">
              <w:rPr>
                <w:rFonts w:ascii="Calibri" w:hAnsi="Calibri" w:cs="Calibri"/>
                <w:spacing w:val="-4"/>
                <w:lang w:val="en-US"/>
              </w:rPr>
              <w:t xml:space="preserve">Oman </w:t>
            </w:r>
          </w:p>
          <w:p w14:paraId="5EECE12B" w14:textId="77777777" w:rsidR="00550E40" w:rsidRPr="0088189C" w:rsidRDefault="00550E40">
            <w:pPr>
              <w:pStyle w:val="TableParagraph"/>
              <w:spacing w:line="240" w:lineRule="auto"/>
              <w:ind w:left="162" w:right="-108" w:hanging="90"/>
              <w:rPr>
                <w:rFonts w:ascii="Calibri" w:hAnsi="Calibri" w:cs="Calibri"/>
                <w:spacing w:val="-2"/>
                <w:lang w:val="en-US"/>
              </w:rPr>
            </w:pPr>
            <w:r w:rsidRPr="0088189C">
              <w:rPr>
                <w:rFonts w:ascii="Calibri" w:hAnsi="Calibri" w:cs="Calibri"/>
                <w:w w:val="90"/>
                <w:lang w:val="en-US"/>
              </w:rPr>
              <w:t>Saudi</w:t>
            </w:r>
            <w:r w:rsidRPr="0088189C">
              <w:rPr>
                <w:rFonts w:ascii="Calibri" w:hAnsi="Calibri" w:cs="Calibri"/>
                <w:spacing w:val="8"/>
                <w:lang w:val="en-US"/>
              </w:rPr>
              <w:t xml:space="preserve"> </w:t>
            </w:r>
            <w:r w:rsidRPr="0088189C">
              <w:rPr>
                <w:rFonts w:ascii="Calibri" w:hAnsi="Calibri" w:cs="Calibri"/>
                <w:spacing w:val="-2"/>
                <w:lang w:val="en-US"/>
              </w:rPr>
              <w:t>Arabia</w:t>
            </w:r>
          </w:p>
          <w:p w14:paraId="40871BA4" w14:textId="77777777" w:rsidR="00550E40" w:rsidRPr="0088189C" w:rsidRDefault="00550E40">
            <w:pPr>
              <w:pStyle w:val="TableParagraph"/>
              <w:spacing w:line="240" w:lineRule="auto"/>
              <w:ind w:left="162" w:right="-108" w:hanging="90"/>
              <w:rPr>
                <w:rFonts w:ascii="Calibri" w:hAnsi="Calibri" w:cs="Calibri"/>
                <w:spacing w:val="-2"/>
                <w:w w:val="90"/>
                <w:lang w:val="en-US"/>
              </w:rPr>
            </w:pPr>
            <w:r w:rsidRPr="0088189C">
              <w:rPr>
                <w:rFonts w:ascii="Calibri" w:hAnsi="Calibri" w:cs="Calibri"/>
                <w:spacing w:val="-2"/>
                <w:lang w:val="en-US"/>
              </w:rPr>
              <w:t xml:space="preserve">United </w:t>
            </w:r>
            <w:r w:rsidRPr="0088189C">
              <w:rPr>
                <w:rFonts w:ascii="Calibri" w:hAnsi="Calibri" w:cs="Calibri"/>
                <w:spacing w:val="-4"/>
                <w:lang w:val="en-US"/>
              </w:rPr>
              <w:t>Arab</w:t>
            </w:r>
            <w:r w:rsidRPr="0088189C">
              <w:rPr>
                <w:rFonts w:ascii="Calibri" w:hAnsi="Calibri" w:cs="Calibri"/>
                <w:spacing w:val="-2"/>
                <w:w w:val="90"/>
                <w:lang w:val="en-US"/>
              </w:rPr>
              <w:t xml:space="preserve"> Emirates </w:t>
            </w:r>
          </w:p>
          <w:p w14:paraId="1A3C476F" w14:textId="77777777" w:rsidR="00550E40" w:rsidRPr="0088189C" w:rsidRDefault="00550E40">
            <w:pPr>
              <w:pStyle w:val="TableParagraph"/>
              <w:spacing w:line="240" w:lineRule="auto"/>
              <w:ind w:left="162" w:right="-108" w:hanging="90"/>
              <w:rPr>
                <w:rFonts w:ascii="Calibri" w:hAnsi="Calibri" w:cs="Calibri"/>
                <w:lang w:val="en-US"/>
              </w:rPr>
            </w:pPr>
          </w:p>
        </w:tc>
        <w:tc>
          <w:tcPr>
            <w:tcW w:w="1705" w:type="dxa"/>
          </w:tcPr>
          <w:p w14:paraId="158D3389" w14:textId="77777777" w:rsidR="00550E40" w:rsidRPr="0088189C" w:rsidRDefault="00550E40">
            <w:pPr>
              <w:pStyle w:val="TableParagraph"/>
              <w:spacing w:line="240" w:lineRule="auto"/>
              <w:ind w:left="252" w:hanging="180"/>
              <w:rPr>
                <w:rFonts w:ascii="Calibri" w:hAnsi="Calibri" w:cs="Calibri"/>
                <w:spacing w:val="-2"/>
                <w:lang w:val="en-US"/>
              </w:rPr>
            </w:pPr>
            <w:r w:rsidRPr="0088189C">
              <w:rPr>
                <w:rFonts w:ascii="Calibri" w:hAnsi="Calibri" w:cs="Calibri"/>
                <w:spacing w:val="-2"/>
                <w:lang w:val="en-US"/>
              </w:rPr>
              <w:t xml:space="preserve">Argentina </w:t>
            </w:r>
          </w:p>
          <w:p w14:paraId="64FEC9D0" w14:textId="77777777" w:rsidR="00550E40" w:rsidRPr="0088189C" w:rsidRDefault="00550E40">
            <w:pPr>
              <w:pStyle w:val="TableParagraph"/>
              <w:spacing w:line="240" w:lineRule="auto"/>
              <w:ind w:left="252" w:hanging="180"/>
              <w:rPr>
                <w:rFonts w:ascii="Calibri" w:hAnsi="Calibri" w:cs="Calibri"/>
                <w:spacing w:val="-2"/>
                <w:lang w:val="en-US"/>
              </w:rPr>
            </w:pPr>
            <w:r w:rsidRPr="0088189C">
              <w:rPr>
                <w:rFonts w:ascii="Calibri" w:hAnsi="Calibri" w:cs="Calibri"/>
                <w:spacing w:val="-2"/>
                <w:lang w:val="en-US"/>
              </w:rPr>
              <w:t xml:space="preserve">Brazil </w:t>
            </w:r>
          </w:p>
          <w:p w14:paraId="1D910F80" w14:textId="77777777" w:rsidR="00550E40" w:rsidRPr="0088189C" w:rsidRDefault="00550E40">
            <w:pPr>
              <w:pStyle w:val="TableParagraph"/>
              <w:spacing w:line="240" w:lineRule="auto"/>
              <w:ind w:left="252" w:hanging="180"/>
              <w:rPr>
                <w:rFonts w:ascii="Calibri" w:hAnsi="Calibri" w:cs="Calibri"/>
                <w:spacing w:val="-8"/>
                <w:lang w:val="en-US"/>
              </w:rPr>
            </w:pPr>
            <w:r w:rsidRPr="0088189C">
              <w:rPr>
                <w:rFonts w:ascii="Calibri" w:hAnsi="Calibri" w:cs="Calibri"/>
                <w:spacing w:val="-8"/>
                <w:lang w:val="en-US"/>
              </w:rPr>
              <w:t xml:space="preserve">Cambodia </w:t>
            </w:r>
          </w:p>
          <w:p w14:paraId="610C5A4B" w14:textId="77777777" w:rsidR="00550E40" w:rsidRPr="0088189C" w:rsidRDefault="00550E40">
            <w:pPr>
              <w:pStyle w:val="TableParagraph"/>
              <w:spacing w:line="240" w:lineRule="auto"/>
              <w:ind w:left="252" w:hanging="180"/>
              <w:rPr>
                <w:rFonts w:ascii="Calibri" w:hAnsi="Calibri" w:cs="Calibri"/>
                <w:spacing w:val="-2"/>
                <w:lang w:val="en-US"/>
              </w:rPr>
            </w:pPr>
            <w:r w:rsidRPr="0088189C">
              <w:rPr>
                <w:rFonts w:ascii="Calibri" w:hAnsi="Calibri" w:cs="Calibri"/>
                <w:spacing w:val="-2"/>
                <w:lang w:val="en-US"/>
              </w:rPr>
              <w:t xml:space="preserve">Dominica </w:t>
            </w:r>
          </w:p>
          <w:p w14:paraId="31F0E350" w14:textId="77777777" w:rsidR="00550E40" w:rsidRPr="0088189C" w:rsidRDefault="00550E40">
            <w:pPr>
              <w:pStyle w:val="TableParagraph"/>
              <w:spacing w:line="240" w:lineRule="auto"/>
              <w:ind w:left="252" w:hanging="180"/>
              <w:rPr>
                <w:rFonts w:ascii="Calibri" w:hAnsi="Calibri" w:cs="Calibri"/>
                <w:lang w:val="en-US"/>
              </w:rPr>
            </w:pPr>
            <w:r w:rsidRPr="0088189C">
              <w:rPr>
                <w:rFonts w:ascii="Calibri" w:hAnsi="Calibri" w:cs="Calibri"/>
                <w:spacing w:val="-2"/>
                <w:lang w:val="en-US"/>
              </w:rPr>
              <w:t>Ethiopia</w:t>
            </w:r>
          </w:p>
          <w:p w14:paraId="014D3567" w14:textId="77777777" w:rsidR="00550E40" w:rsidRPr="0088189C" w:rsidRDefault="00550E40">
            <w:pPr>
              <w:pStyle w:val="TableParagraph"/>
              <w:spacing w:line="240" w:lineRule="auto"/>
              <w:ind w:left="252" w:right="435" w:hanging="180"/>
              <w:rPr>
                <w:rFonts w:ascii="Calibri" w:hAnsi="Calibri" w:cs="Calibri"/>
                <w:spacing w:val="-2"/>
                <w:lang w:val="en-US"/>
              </w:rPr>
            </w:pPr>
            <w:r w:rsidRPr="0088189C">
              <w:rPr>
                <w:rFonts w:ascii="Calibri" w:hAnsi="Calibri" w:cs="Calibri"/>
                <w:spacing w:val="-2"/>
                <w:lang w:val="en-US"/>
              </w:rPr>
              <w:t xml:space="preserve">Gambia </w:t>
            </w:r>
          </w:p>
          <w:p w14:paraId="0A0672E2" w14:textId="77777777" w:rsidR="00550E40" w:rsidRPr="0088189C" w:rsidRDefault="00550E40">
            <w:pPr>
              <w:pStyle w:val="TableParagraph"/>
              <w:spacing w:line="240" w:lineRule="auto"/>
              <w:ind w:left="252" w:right="435" w:hanging="180"/>
              <w:rPr>
                <w:rFonts w:ascii="Calibri" w:hAnsi="Calibri" w:cs="Calibri"/>
                <w:spacing w:val="-2"/>
                <w:lang w:val="en-US"/>
              </w:rPr>
            </w:pPr>
            <w:r w:rsidRPr="0088189C">
              <w:rPr>
                <w:rFonts w:ascii="Calibri" w:hAnsi="Calibri" w:cs="Calibri"/>
                <w:spacing w:val="-2"/>
                <w:lang w:val="en-US"/>
              </w:rPr>
              <w:t xml:space="preserve">Ghana </w:t>
            </w:r>
          </w:p>
          <w:p w14:paraId="34720000" w14:textId="77777777" w:rsidR="00550E40" w:rsidRPr="0088189C" w:rsidRDefault="00550E40">
            <w:pPr>
              <w:pStyle w:val="TableParagraph"/>
              <w:spacing w:line="240" w:lineRule="auto"/>
              <w:ind w:left="252" w:right="412" w:hanging="180"/>
              <w:rPr>
                <w:rFonts w:ascii="Calibri" w:hAnsi="Calibri" w:cs="Calibri"/>
                <w:spacing w:val="-2"/>
                <w:lang w:val="en-US"/>
              </w:rPr>
            </w:pPr>
            <w:r w:rsidRPr="0088189C">
              <w:rPr>
                <w:rFonts w:ascii="Calibri" w:hAnsi="Calibri" w:cs="Calibri"/>
                <w:spacing w:val="-2"/>
                <w:lang w:val="en-US"/>
              </w:rPr>
              <w:t xml:space="preserve">Haiti </w:t>
            </w:r>
          </w:p>
          <w:p w14:paraId="1476D250" w14:textId="77777777" w:rsidR="00550E40" w:rsidRPr="0088189C" w:rsidRDefault="00550E40">
            <w:pPr>
              <w:pStyle w:val="TableParagraph"/>
              <w:spacing w:line="240" w:lineRule="auto"/>
              <w:ind w:left="252" w:right="412" w:hanging="180"/>
              <w:rPr>
                <w:rFonts w:ascii="Calibri" w:hAnsi="Calibri" w:cs="Calibri"/>
                <w:spacing w:val="-2"/>
                <w:lang w:val="en-US"/>
              </w:rPr>
            </w:pPr>
            <w:r w:rsidRPr="0088189C">
              <w:rPr>
                <w:rFonts w:ascii="Calibri" w:hAnsi="Calibri" w:cs="Calibri"/>
                <w:spacing w:val="-2"/>
                <w:lang w:val="en-US"/>
              </w:rPr>
              <w:t xml:space="preserve">Lebanon </w:t>
            </w:r>
          </w:p>
          <w:p w14:paraId="2D6EFBC7" w14:textId="77777777" w:rsidR="00550E40" w:rsidRPr="0088189C" w:rsidRDefault="00550E40">
            <w:pPr>
              <w:pStyle w:val="TableParagraph"/>
              <w:spacing w:line="240" w:lineRule="auto"/>
              <w:ind w:left="252" w:right="412" w:hanging="180"/>
              <w:rPr>
                <w:rFonts w:ascii="Calibri" w:hAnsi="Calibri" w:cs="Calibri"/>
                <w:spacing w:val="-2"/>
                <w:lang w:val="en-US"/>
              </w:rPr>
            </w:pPr>
            <w:r w:rsidRPr="0088189C">
              <w:rPr>
                <w:rFonts w:ascii="Calibri" w:hAnsi="Calibri" w:cs="Calibri"/>
                <w:spacing w:val="-2"/>
                <w:lang w:val="en-US"/>
              </w:rPr>
              <w:t xml:space="preserve">Liberia </w:t>
            </w:r>
          </w:p>
          <w:p w14:paraId="15BDBFAC" w14:textId="77777777" w:rsidR="00550E40" w:rsidRPr="0088189C" w:rsidRDefault="00550E40">
            <w:pPr>
              <w:pStyle w:val="TableParagraph"/>
              <w:spacing w:line="240" w:lineRule="auto"/>
              <w:ind w:left="252" w:right="412" w:hanging="180"/>
              <w:rPr>
                <w:rFonts w:ascii="Calibri" w:hAnsi="Calibri" w:cs="Calibri"/>
                <w:spacing w:val="-2"/>
                <w:lang w:val="en-US"/>
              </w:rPr>
            </w:pPr>
            <w:r w:rsidRPr="0088189C">
              <w:rPr>
                <w:rFonts w:ascii="Calibri" w:hAnsi="Calibri" w:cs="Calibri"/>
                <w:spacing w:val="-2"/>
                <w:lang w:val="en-US"/>
              </w:rPr>
              <w:t xml:space="preserve">Malaysia </w:t>
            </w:r>
          </w:p>
          <w:p w14:paraId="2B6EF86C" w14:textId="77777777" w:rsidR="00550E40" w:rsidRPr="0088189C" w:rsidRDefault="00550E40">
            <w:pPr>
              <w:pStyle w:val="TableParagraph"/>
              <w:spacing w:line="240" w:lineRule="auto"/>
              <w:ind w:left="252" w:right="412" w:hanging="180"/>
              <w:rPr>
                <w:rFonts w:ascii="Calibri" w:hAnsi="Calibri" w:cs="Calibri"/>
                <w:lang w:val="en-US"/>
              </w:rPr>
            </w:pPr>
            <w:r w:rsidRPr="0088189C">
              <w:rPr>
                <w:rFonts w:ascii="Calibri" w:hAnsi="Calibri" w:cs="Calibri"/>
                <w:spacing w:val="-2"/>
                <w:lang w:val="en-US"/>
              </w:rPr>
              <w:t>Maldives</w:t>
            </w:r>
          </w:p>
          <w:p w14:paraId="5B3D1BA4" w14:textId="77777777" w:rsidR="00550E40" w:rsidRPr="0088189C" w:rsidRDefault="00550E40">
            <w:pPr>
              <w:pStyle w:val="TableParagraph"/>
              <w:spacing w:line="240" w:lineRule="auto"/>
              <w:ind w:left="252" w:right="435" w:hanging="180"/>
              <w:rPr>
                <w:rFonts w:ascii="Calibri" w:hAnsi="Calibri" w:cs="Calibri"/>
                <w:w w:val="90"/>
                <w:lang w:val="en-US"/>
              </w:rPr>
            </w:pPr>
            <w:r w:rsidRPr="0088189C">
              <w:rPr>
                <w:rFonts w:ascii="Calibri" w:hAnsi="Calibri" w:cs="Calibri"/>
                <w:w w:val="90"/>
                <w:lang w:val="en-US"/>
              </w:rPr>
              <w:t>Marshall</w:t>
            </w:r>
            <w:r w:rsidRPr="0088189C">
              <w:rPr>
                <w:rFonts w:ascii="Calibri" w:hAnsi="Calibri" w:cs="Calibri"/>
                <w:spacing w:val="-9"/>
                <w:w w:val="90"/>
                <w:lang w:val="en-US"/>
              </w:rPr>
              <w:t xml:space="preserve"> </w:t>
            </w:r>
            <w:r w:rsidRPr="0088189C">
              <w:rPr>
                <w:rFonts w:ascii="Calibri" w:hAnsi="Calibri" w:cs="Calibri"/>
                <w:w w:val="90"/>
                <w:lang w:val="en-US"/>
              </w:rPr>
              <w:t xml:space="preserve">Islands </w:t>
            </w:r>
          </w:p>
          <w:p w14:paraId="525A40F3" w14:textId="77777777" w:rsidR="00550E40" w:rsidRPr="0088189C" w:rsidRDefault="00550E40">
            <w:pPr>
              <w:pStyle w:val="TableParagraph"/>
              <w:spacing w:line="240" w:lineRule="auto"/>
              <w:ind w:left="252" w:right="435" w:hanging="180"/>
              <w:rPr>
                <w:rFonts w:ascii="Calibri" w:hAnsi="Calibri" w:cs="Calibri"/>
                <w:spacing w:val="-2"/>
                <w:lang w:val="en-US"/>
              </w:rPr>
            </w:pPr>
            <w:r w:rsidRPr="0088189C">
              <w:rPr>
                <w:rFonts w:ascii="Calibri" w:hAnsi="Calibri" w:cs="Calibri"/>
                <w:spacing w:val="-2"/>
                <w:lang w:val="en-US"/>
              </w:rPr>
              <w:t xml:space="preserve">Micronesia </w:t>
            </w:r>
          </w:p>
          <w:p w14:paraId="6B7A8EAE" w14:textId="77777777" w:rsidR="00550E40" w:rsidRPr="0088189C" w:rsidRDefault="00550E40">
            <w:pPr>
              <w:pStyle w:val="TableParagraph"/>
              <w:spacing w:line="240" w:lineRule="auto"/>
              <w:ind w:left="72" w:right="435"/>
              <w:rPr>
                <w:rFonts w:ascii="Calibri" w:hAnsi="Calibri" w:cs="Calibri"/>
                <w:lang w:val="en-US"/>
              </w:rPr>
            </w:pPr>
            <w:r w:rsidRPr="0088189C">
              <w:rPr>
                <w:rFonts w:ascii="Calibri" w:hAnsi="Calibri" w:cs="Calibri"/>
                <w:spacing w:val="-2"/>
                <w:lang w:val="en-US"/>
              </w:rPr>
              <w:t>Nigeria</w:t>
            </w:r>
          </w:p>
          <w:p w14:paraId="57C09256" w14:textId="77777777" w:rsidR="00550E40" w:rsidRPr="0088189C" w:rsidRDefault="00550E40">
            <w:pPr>
              <w:pStyle w:val="TableParagraph"/>
              <w:spacing w:line="240" w:lineRule="auto"/>
              <w:ind w:left="252" w:right="435" w:hanging="180"/>
              <w:rPr>
                <w:rFonts w:ascii="Calibri" w:hAnsi="Calibri" w:cs="Calibri"/>
                <w:spacing w:val="-4"/>
                <w:lang w:val="en-US"/>
              </w:rPr>
            </w:pPr>
            <w:r w:rsidRPr="0088189C">
              <w:rPr>
                <w:rFonts w:ascii="Calibri" w:hAnsi="Calibri" w:cs="Calibri"/>
                <w:spacing w:val="-4"/>
                <w:lang w:val="en-US"/>
              </w:rPr>
              <w:t>Peru</w:t>
            </w:r>
          </w:p>
          <w:p w14:paraId="11BAC117" w14:textId="77777777" w:rsidR="00550E40" w:rsidRPr="0088189C" w:rsidRDefault="00550E40">
            <w:pPr>
              <w:pStyle w:val="TableParagraph"/>
              <w:spacing w:line="240" w:lineRule="auto"/>
              <w:ind w:left="252" w:right="435" w:hanging="180"/>
              <w:rPr>
                <w:rFonts w:ascii="Calibri" w:hAnsi="Calibri" w:cs="Calibri"/>
                <w:spacing w:val="-2"/>
                <w:lang w:val="en-US"/>
              </w:rPr>
            </w:pPr>
            <w:r w:rsidRPr="0088189C">
              <w:rPr>
                <w:rFonts w:ascii="Calibri" w:hAnsi="Calibri" w:cs="Calibri"/>
                <w:spacing w:val="-2"/>
                <w:w w:val="90"/>
                <w:lang w:val="en-US"/>
              </w:rPr>
              <w:t>Thailand</w:t>
            </w:r>
            <w:r w:rsidRPr="0088189C">
              <w:rPr>
                <w:rFonts w:ascii="Calibri" w:hAnsi="Calibri" w:cs="Calibri"/>
                <w:spacing w:val="-2"/>
                <w:lang w:val="en-US"/>
              </w:rPr>
              <w:t xml:space="preserve"> </w:t>
            </w:r>
          </w:p>
          <w:p w14:paraId="448E4CA6" w14:textId="77777777" w:rsidR="00550E40" w:rsidRPr="0088189C" w:rsidRDefault="00550E40">
            <w:pPr>
              <w:pStyle w:val="TableParagraph"/>
              <w:spacing w:line="240" w:lineRule="auto"/>
              <w:ind w:left="252" w:right="435" w:hanging="180"/>
              <w:rPr>
                <w:rFonts w:ascii="Calibri" w:hAnsi="Calibri" w:cs="Calibri"/>
                <w:lang w:val="en-US"/>
              </w:rPr>
            </w:pPr>
            <w:r w:rsidRPr="0088189C">
              <w:rPr>
                <w:rFonts w:ascii="Calibri" w:hAnsi="Calibri" w:cs="Calibri"/>
                <w:spacing w:val="-2"/>
                <w:lang w:val="en-US"/>
              </w:rPr>
              <w:t>Turkey</w:t>
            </w:r>
          </w:p>
        </w:tc>
      </w:tr>
    </w:tbl>
    <w:p w14:paraId="24D176CA" w14:textId="77777777" w:rsidR="00550E40" w:rsidRDefault="00550E40" w:rsidP="00550E40">
      <w:pPr>
        <w:spacing w:after="160" w:line="259" w:lineRule="auto"/>
      </w:pPr>
    </w:p>
    <w:p w14:paraId="482A65F3" w14:textId="77777777" w:rsidR="005B01F2" w:rsidRDefault="005B01F2" w:rsidP="005B01F2">
      <w:pPr>
        <w:spacing w:line="259" w:lineRule="auto"/>
      </w:pPr>
    </w:p>
    <w:p w14:paraId="3F8EE698" w14:textId="77777777" w:rsidR="008E75A7" w:rsidRDefault="008E75A7">
      <w:pPr>
        <w:spacing w:after="160" w:line="259" w:lineRule="auto"/>
        <w:rPr>
          <w:rFonts w:eastAsiaTheme="majorEastAsia" w:cstheme="majorBidi"/>
          <w:b/>
          <w:bCs/>
          <w:color w:val="000000" w:themeColor="text1"/>
          <w:sz w:val="32"/>
          <w:szCs w:val="36"/>
        </w:rPr>
      </w:pPr>
      <w:r>
        <w:br w:type="page"/>
      </w:r>
    </w:p>
    <w:p w14:paraId="01FBC0DE" w14:textId="37A631C3" w:rsidR="005B01F2" w:rsidRDefault="005B01F2" w:rsidP="005B01F2">
      <w:pPr>
        <w:pStyle w:val="HeadingNoNumbers"/>
      </w:pPr>
      <w:bookmarkStart w:id="15" w:name="_Toc219886015"/>
      <w:r>
        <w:t>Supplementary Text</w:t>
      </w:r>
      <w:r w:rsidRPr="00064B79">
        <w:t xml:space="preserve"> </w:t>
      </w:r>
      <w:r w:rsidR="007A7A24">
        <w:t>5</w:t>
      </w:r>
      <w:r>
        <w:t xml:space="preserve">. </w:t>
      </w:r>
      <w:r w:rsidRPr="00615B65">
        <w:t>Correlation Analysis</w:t>
      </w:r>
      <w:bookmarkEnd w:id="15"/>
    </w:p>
    <w:p w14:paraId="3222A4F2" w14:textId="77777777" w:rsidR="005B01F2" w:rsidRDefault="005B01F2" w:rsidP="005B01F2">
      <w:pPr>
        <w:rPr>
          <w:lang w:eastAsia="en-US"/>
        </w:rPr>
      </w:pPr>
      <w:r>
        <w:rPr>
          <w:lang w:eastAsia="en-US"/>
        </w:rPr>
        <w:t>The initial Spearman correlation matrix, which includes the indicators analysed before backward elimination using VIF was implemented, reveals some exceptionally strong relationships, both positive and negative, among the variables under consideration. In particular, correlations as high as 0.97 suggest that certain pairs of indicators move almost in tandem, possibly indicating redundancy or the presence of underlying factors that strongly influence both variables. On the contrary, a correlation of -0.81 indicates a strong inverse relationship, implying that as one indicator increases, the other tends to decrease significantly.</w:t>
      </w:r>
    </w:p>
    <w:p w14:paraId="5A8C3F16" w14:textId="7C059F16" w:rsidR="00A876A8" w:rsidRDefault="005B01F2" w:rsidP="005B01F2">
      <w:pPr>
        <w:rPr>
          <w:lang w:eastAsia="en-US"/>
        </w:rPr>
      </w:pPr>
      <w:r>
        <w:rPr>
          <w:lang w:eastAsia="en-US"/>
        </w:rPr>
        <w:t>Strong positive correlations could reflect direct relationships between indicators, such as economic welfare metrics such as GDP per capita and HDI that are often closely linked. In the context of emissions phase-out ambitions, these correlations can indicate a group of indicators that share a common thread in influencing climate policy. However, strongly negative correlations may point to trade</w:t>
      </w:r>
      <w:r w:rsidR="00B774E1">
        <w:rPr>
          <w:lang w:eastAsia="en-US"/>
        </w:rPr>
        <w:t>-</w:t>
      </w:r>
      <w:r>
        <w:rPr>
          <w:lang w:eastAsia="en-US"/>
        </w:rPr>
        <w:t xml:space="preserve">offs or balancing factors in national policies. For example, more economically developed countries (high GDP per capita) might be better prepared for the impact of climate change (INFORM Risk Index). Before applying backward elimination, the presence of high correlation coefficients necessitates scrutiny for multicollinearity, which could inflate the variance of coefficients. </w:t>
      </w:r>
      <w:r w:rsidR="00950C43">
        <w:rPr>
          <w:lang w:eastAsia="en-US"/>
        </w:rPr>
        <w:t>Fig.</w:t>
      </w:r>
      <w:r>
        <w:rPr>
          <w:lang w:eastAsia="en-US"/>
        </w:rPr>
        <w:t xml:space="preserve"> S.</w:t>
      </w:r>
      <w:r w:rsidR="008C7C61">
        <w:rPr>
          <w:lang w:eastAsia="en-US"/>
        </w:rPr>
        <w:t>2</w:t>
      </w:r>
      <w:r>
        <w:rPr>
          <w:lang w:eastAsia="en-US"/>
        </w:rPr>
        <w:t xml:space="preserve"> shows the Spearman correlation matrix before eliminating highly correlated indicators.</w:t>
      </w:r>
    </w:p>
    <w:p w14:paraId="1B0AABE8" w14:textId="45051D3F" w:rsidR="00A876A8" w:rsidRDefault="00A876A8" w:rsidP="00A876A8">
      <w:pPr>
        <w:rPr>
          <w:rFonts w:cs="Calibri"/>
          <w:spacing w:val="-2"/>
        </w:rPr>
      </w:pPr>
      <w:r w:rsidRPr="00A876A8">
        <w:t xml:space="preserve">The backward elimination process using the Variance Inflation Factor (VIF) has effectively reduced multicollinearity, thus ensuring a more stable and interpretable set of indicators for the subsequent XGBoost regression analysis. Shown visually in </w:t>
      </w:r>
      <w:r w:rsidR="00950C43">
        <w:t>Fig.</w:t>
      </w:r>
      <w:r w:rsidRPr="00A876A8">
        <w:t xml:space="preserve"> S.</w:t>
      </w:r>
      <w:r w:rsidR="008C7C61">
        <w:t>3</w:t>
      </w:r>
      <w:r w:rsidRPr="00A876A8">
        <w:t xml:space="preserve">, WGI sum (World Governance Indicators), Rule of Law, Government Effectiveness and HDI are eliminated from the set of indicators. It provides confidence that the indicators chosen for the XGBoost model are likely to be relevant and not merely artefacts of collinear relationships. However, </w:t>
      </w:r>
      <w:r w:rsidR="00950C43">
        <w:t>Fig.</w:t>
      </w:r>
      <w:r w:rsidRPr="00A876A8">
        <w:t xml:space="preserve"> S.</w:t>
      </w:r>
      <w:r w:rsidR="00425CD5">
        <w:t>3</w:t>
      </w:r>
      <w:r w:rsidR="00425CD5" w:rsidRPr="00A876A8">
        <w:t xml:space="preserve"> </w:t>
      </w:r>
      <w:r w:rsidRPr="00A876A8">
        <w:t>also shows that significantly collinear relationships still exist. Therefore, the effectiveness of backward elimination using VIF is questioned in high-dimensional space; especially given the ability of machine-learning models to regularise. Although these models might arbitrarily choose either indicators which is collinear, hierarchical clustering using Euclidean space might point to indicator redundancy, thereby achieving the desired result.</w:t>
      </w:r>
    </w:p>
    <w:p w14:paraId="385B1ECB" w14:textId="77777777" w:rsidR="005B01F2" w:rsidRPr="00615B65" w:rsidRDefault="005B01F2" w:rsidP="005B01F2">
      <w:pPr>
        <w:rPr>
          <w:lang w:eastAsia="en-US"/>
        </w:rPr>
      </w:pPr>
    </w:p>
    <w:p w14:paraId="1AB930D5" w14:textId="77777777" w:rsidR="005B01F2" w:rsidRPr="00C1221B" w:rsidRDefault="005B01F2" w:rsidP="005B01F2">
      <w:pPr>
        <w:pStyle w:val="BodyText"/>
        <w:ind w:left="171"/>
        <w:rPr>
          <w:rFonts w:ascii="Century"/>
          <w:sz w:val="20"/>
        </w:rPr>
      </w:pPr>
      <w:r w:rsidRPr="00C1221B">
        <w:rPr>
          <w:rFonts w:ascii="Century"/>
          <w:noProof/>
          <w:sz w:val="20"/>
        </w:rPr>
        <w:drawing>
          <wp:inline distT="0" distB="0" distL="0" distR="0" wp14:anchorId="153DD971" wp14:editId="00CB70A3">
            <wp:extent cx="5301371" cy="4913947"/>
            <wp:effectExtent l="0" t="0" r="0" b="0"/>
            <wp:docPr id="241" name="Picture 241" descr="A diagram of a company's company's company's company's company's company's company's company's company's company's company's company'&#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1" name="Image 241" descr="A diagram of a company's company's company's company's company's company's company's company's company's company's company's company'&#10;&#10;Description automatically generated"/>
                    <pic:cNvPicPr/>
                  </pic:nvPicPr>
                  <pic:blipFill>
                    <a:blip r:embed="rId52" cstate="print"/>
                    <a:stretch>
                      <a:fillRect/>
                    </a:stretch>
                  </pic:blipFill>
                  <pic:spPr>
                    <a:xfrm>
                      <a:off x="0" y="0"/>
                      <a:ext cx="5301371" cy="4913947"/>
                    </a:xfrm>
                    <a:prstGeom prst="rect">
                      <a:avLst/>
                    </a:prstGeom>
                  </pic:spPr>
                </pic:pic>
              </a:graphicData>
            </a:graphic>
          </wp:inline>
        </w:drawing>
      </w:r>
    </w:p>
    <w:p w14:paraId="4D93221C" w14:textId="5CAB9CB4" w:rsidR="005B01F2" w:rsidRPr="00C1221B" w:rsidRDefault="00950C43" w:rsidP="005B01F2">
      <w:pPr>
        <w:pStyle w:val="Caption"/>
      </w:pPr>
      <w:r>
        <w:rPr>
          <w:w w:val="105"/>
        </w:rPr>
        <w:t>Fig.</w:t>
      </w:r>
      <w:r w:rsidR="005B01F2" w:rsidRPr="00C1221B">
        <w:rPr>
          <w:spacing w:val="7"/>
          <w:w w:val="105"/>
        </w:rPr>
        <w:t xml:space="preserve"> </w:t>
      </w:r>
      <w:r w:rsidR="005B01F2">
        <w:rPr>
          <w:w w:val="105"/>
        </w:rPr>
        <w:t>S.</w:t>
      </w:r>
      <w:r w:rsidR="00425CD5">
        <w:rPr>
          <w:w w:val="105"/>
        </w:rPr>
        <w:t>2</w:t>
      </w:r>
      <w:r w:rsidR="005B01F2" w:rsidRPr="00C1221B">
        <w:rPr>
          <w:w w:val="105"/>
        </w:rPr>
        <w:t>:</w:t>
      </w:r>
      <w:r w:rsidR="005B01F2" w:rsidRPr="00C1221B">
        <w:rPr>
          <w:spacing w:val="31"/>
          <w:w w:val="105"/>
        </w:rPr>
        <w:t xml:space="preserve"> </w:t>
      </w:r>
      <w:r w:rsidR="005B01F2" w:rsidRPr="00C1221B">
        <w:rPr>
          <w:w w:val="105"/>
        </w:rPr>
        <w:t>Pre</w:t>
      </w:r>
      <w:r w:rsidR="00287AEF">
        <w:rPr>
          <w:w w:val="105"/>
        </w:rPr>
        <w:t>-</w:t>
      </w:r>
      <w:r w:rsidR="005B01F2" w:rsidRPr="00C1221B">
        <w:rPr>
          <w:w w:val="105"/>
        </w:rPr>
        <w:t>elimination</w:t>
      </w:r>
      <w:r w:rsidR="005B01F2" w:rsidRPr="00C1221B">
        <w:rPr>
          <w:spacing w:val="8"/>
          <w:w w:val="105"/>
        </w:rPr>
        <w:t xml:space="preserve"> </w:t>
      </w:r>
      <w:r w:rsidR="005B01F2" w:rsidRPr="00C1221B">
        <w:rPr>
          <w:spacing w:val="-2"/>
          <w:w w:val="105"/>
        </w:rPr>
        <w:t>matrix</w:t>
      </w:r>
      <w:r w:rsidR="005B01F2">
        <w:rPr>
          <w:spacing w:val="-2"/>
          <w:w w:val="105"/>
        </w:rPr>
        <w:t xml:space="preserve">. </w:t>
      </w:r>
      <w:r w:rsidR="005B01F2" w:rsidRPr="00C1221B">
        <w:t>The pre</w:t>
      </w:r>
      <w:r w:rsidR="005B01F2">
        <w:t>-</w:t>
      </w:r>
      <w:r w:rsidR="005B01F2" w:rsidRPr="00C1221B">
        <w:t>elimination matrix includes all indicators, highlighting the initial correlations with values as</w:t>
      </w:r>
      <w:r w:rsidR="005B01F2" w:rsidRPr="00C1221B">
        <w:rPr>
          <w:spacing w:val="-7"/>
        </w:rPr>
        <w:t xml:space="preserve"> </w:t>
      </w:r>
      <w:r w:rsidR="005B01F2" w:rsidRPr="00C1221B">
        <w:t>high</w:t>
      </w:r>
      <w:r w:rsidR="005B01F2" w:rsidRPr="00C1221B">
        <w:rPr>
          <w:spacing w:val="-7"/>
        </w:rPr>
        <w:t xml:space="preserve"> </w:t>
      </w:r>
      <w:r w:rsidR="005B01F2" w:rsidRPr="00C1221B">
        <w:t>as</w:t>
      </w:r>
      <w:r w:rsidR="005B01F2" w:rsidRPr="00C1221B">
        <w:rPr>
          <w:spacing w:val="-7"/>
        </w:rPr>
        <w:t xml:space="preserve"> </w:t>
      </w:r>
      <w:r w:rsidR="005B01F2" w:rsidRPr="00C1221B">
        <w:t>0.97</w:t>
      </w:r>
      <w:r w:rsidR="005B01F2" w:rsidRPr="00C1221B">
        <w:rPr>
          <w:spacing w:val="-7"/>
        </w:rPr>
        <w:t xml:space="preserve"> </w:t>
      </w:r>
      <w:r w:rsidR="005B01F2" w:rsidRPr="00C1221B">
        <w:t>and</w:t>
      </w:r>
      <w:r w:rsidR="005B01F2" w:rsidRPr="00C1221B">
        <w:rPr>
          <w:spacing w:val="-7"/>
        </w:rPr>
        <w:t xml:space="preserve"> </w:t>
      </w:r>
      <w:r w:rsidR="005B01F2" w:rsidRPr="00C1221B">
        <w:t>as</w:t>
      </w:r>
      <w:r w:rsidR="005B01F2" w:rsidRPr="00C1221B">
        <w:rPr>
          <w:spacing w:val="-7"/>
        </w:rPr>
        <w:t xml:space="preserve"> </w:t>
      </w:r>
      <w:r w:rsidR="005B01F2" w:rsidRPr="00C1221B">
        <w:t>low</w:t>
      </w:r>
      <w:r w:rsidR="005B01F2" w:rsidRPr="00C1221B">
        <w:rPr>
          <w:spacing w:val="-7"/>
        </w:rPr>
        <w:t xml:space="preserve"> </w:t>
      </w:r>
      <w:r w:rsidR="005B01F2" w:rsidRPr="00C1221B">
        <w:t>as</w:t>
      </w:r>
      <w:r w:rsidR="005B01F2" w:rsidRPr="00C1221B">
        <w:rPr>
          <w:spacing w:val="-7"/>
        </w:rPr>
        <w:t xml:space="preserve"> </w:t>
      </w:r>
      <w:r w:rsidR="005B01F2" w:rsidRPr="00C1221B">
        <w:t>-0.81,</w:t>
      </w:r>
      <w:r w:rsidR="005B01F2" w:rsidRPr="00C1221B">
        <w:rPr>
          <w:spacing w:val="-7"/>
        </w:rPr>
        <w:t xml:space="preserve"> </w:t>
      </w:r>
      <w:r w:rsidR="005B01F2" w:rsidRPr="00C1221B">
        <w:t>indicating</w:t>
      </w:r>
      <w:r w:rsidR="005B01F2" w:rsidRPr="00C1221B">
        <w:rPr>
          <w:spacing w:val="-7"/>
        </w:rPr>
        <w:t xml:space="preserve"> </w:t>
      </w:r>
      <w:r w:rsidR="005B01F2" w:rsidRPr="00C1221B">
        <w:t>potential</w:t>
      </w:r>
      <w:r w:rsidR="005B01F2" w:rsidRPr="00C1221B">
        <w:rPr>
          <w:spacing w:val="-7"/>
        </w:rPr>
        <w:t xml:space="preserve"> </w:t>
      </w:r>
      <w:r w:rsidR="005B01F2" w:rsidRPr="00C1221B">
        <w:t>multicollinearity</w:t>
      </w:r>
      <w:r w:rsidR="005B01F2" w:rsidRPr="00C1221B">
        <w:rPr>
          <w:spacing w:val="-7"/>
        </w:rPr>
        <w:t xml:space="preserve"> </w:t>
      </w:r>
      <w:r w:rsidR="005B01F2" w:rsidRPr="00C1221B">
        <w:t>issues.</w:t>
      </w:r>
      <w:r w:rsidR="005B01F2" w:rsidRPr="00C1221B">
        <w:rPr>
          <w:spacing w:val="11"/>
        </w:rPr>
        <w:t xml:space="preserve"> </w:t>
      </w:r>
      <w:r w:rsidR="005B01F2" w:rsidRPr="00C1221B">
        <w:t>This</w:t>
      </w:r>
      <w:r w:rsidR="005B01F2" w:rsidRPr="00C1221B">
        <w:rPr>
          <w:spacing w:val="-7"/>
        </w:rPr>
        <w:t xml:space="preserve"> </w:t>
      </w:r>
      <w:r w:rsidR="005B01F2" w:rsidRPr="00C1221B">
        <w:t>matrix</w:t>
      </w:r>
      <w:r w:rsidR="005B01F2" w:rsidRPr="00C1221B">
        <w:rPr>
          <w:spacing w:val="-7"/>
        </w:rPr>
        <w:t xml:space="preserve"> </w:t>
      </w:r>
      <w:r w:rsidR="005B01F2" w:rsidRPr="00C1221B">
        <w:t>gives an initial understanding of the interrelationships of the data.</w:t>
      </w:r>
      <w:r w:rsidR="005B01F2" w:rsidRPr="00C1221B">
        <w:rPr>
          <w:spacing w:val="12"/>
        </w:rPr>
        <w:t xml:space="preserve"> </w:t>
      </w:r>
      <w:r w:rsidR="005B01F2" w:rsidRPr="00C1221B">
        <w:t>The high correlation underscore</w:t>
      </w:r>
      <w:r w:rsidR="005B01F2">
        <w:t>s</w:t>
      </w:r>
      <w:r w:rsidR="005B01F2" w:rsidRPr="00C1221B">
        <w:t xml:space="preserve"> the need</w:t>
      </w:r>
      <w:r w:rsidR="005B01F2" w:rsidRPr="00C1221B">
        <w:rPr>
          <w:spacing w:val="-13"/>
        </w:rPr>
        <w:t xml:space="preserve"> </w:t>
      </w:r>
      <w:r w:rsidR="005B01F2" w:rsidRPr="00C1221B">
        <w:t>for</w:t>
      </w:r>
      <w:r w:rsidR="005B01F2" w:rsidRPr="00C1221B">
        <w:rPr>
          <w:spacing w:val="-13"/>
        </w:rPr>
        <w:t xml:space="preserve"> </w:t>
      </w:r>
      <w:r w:rsidR="005B01F2" w:rsidRPr="00C1221B">
        <w:t>elimination</w:t>
      </w:r>
      <w:r w:rsidR="005B01F2" w:rsidRPr="00C1221B">
        <w:rPr>
          <w:spacing w:val="-13"/>
        </w:rPr>
        <w:t xml:space="preserve"> </w:t>
      </w:r>
      <w:r w:rsidR="005B01F2" w:rsidRPr="00C1221B">
        <w:t>of</w:t>
      </w:r>
      <w:r w:rsidR="005B01F2" w:rsidRPr="00C1221B">
        <w:rPr>
          <w:spacing w:val="-13"/>
        </w:rPr>
        <w:t xml:space="preserve"> </w:t>
      </w:r>
      <w:r w:rsidR="005B01F2" w:rsidRPr="00C1221B">
        <w:t>certain</w:t>
      </w:r>
      <w:r w:rsidR="005B01F2" w:rsidRPr="00C1221B">
        <w:rPr>
          <w:spacing w:val="-12"/>
        </w:rPr>
        <w:t xml:space="preserve"> </w:t>
      </w:r>
      <w:r w:rsidR="005B01F2" w:rsidRPr="00C1221B">
        <w:t>indicators</w:t>
      </w:r>
      <w:r w:rsidR="005B01F2" w:rsidRPr="00C1221B">
        <w:rPr>
          <w:spacing w:val="-12"/>
        </w:rPr>
        <w:t xml:space="preserve"> </w:t>
      </w:r>
      <w:r w:rsidR="005B01F2" w:rsidRPr="00C1221B">
        <w:t>using</w:t>
      </w:r>
      <w:r w:rsidR="005B01F2" w:rsidRPr="00C1221B">
        <w:rPr>
          <w:spacing w:val="-13"/>
        </w:rPr>
        <w:t xml:space="preserve"> </w:t>
      </w:r>
      <w:r w:rsidR="005B01F2" w:rsidRPr="00C1221B">
        <w:t>VIF.</w:t>
      </w:r>
    </w:p>
    <w:p w14:paraId="209077FF" w14:textId="77777777" w:rsidR="005B01F2" w:rsidRPr="00C1221B" w:rsidRDefault="005B01F2" w:rsidP="005B01F2">
      <w:pPr>
        <w:spacing w:line="261" w:lineRule="auto"/>
        <w:jc w:val="both"/>
        <w:rPr>
          <w:rFonts w:ascii="Century"/>
          <w:sz w:val="20"/>
        </w:rPr>
        <w:sectPr w:rsidR="005B01F2" w:rsidRPr="00C1221B" w:rsidSect="005B01F2">
          <w:footerReference w:type="default" r:id="rId53"/>
          <w:pgSz w:w="11910" w:h="16840"/>
          <w:pgMar w:top="1760" w:right="1320" w:bottom="1280" w:left="1600" w:header="0" w:footer="1082" w:gutter="0"/>
          <w:cols w:space="708"/>
        </w:sectPr>
      </w:pPr>
    </w:p>
    <w:p w14:paraId="615833B9" w14:textId="77777777" w:rsidR="005B01F2" w:rsidRPr="00C1221B" w:rsidRDefault="005B01F2" w:rsidP="005B01F2">
      <w:pPr>
        <w:pStyle w:val="BodyText"/>
        <w:ind w:left="171"/>
        <w:rPr>
          <w:rFonts w:ascii="Century"/>
          <w:sz w:val="20"/>
        </w:rPr>
      </w:pPr>
      <w:bookmarkStart w:id="16" w:name="_bookmark45"/>
      <w:bookmarkEnd w:id="16"/>
      <w:r w:rsidRPr="00C1221B">
        <w:rPr>
          <w:rFonts w:ascii="Century"/>
          <w:noProof/>
          <w:sz w:val="20"/>
        </w:rPr>
        <w:drawing>
          <wp:inline distT="0" distB="0" distL="0" distR="0" wp14:anchorId="17ACD39E" wp14:editId="5C3F02EE">
            <wp:extent cx="5301371" cy="4913947"/>
            <wp:effectExtent l="0" t="0" r="0" b="0"/>
            <wp:docPr id="242" name="Picture 242" descr="A diagram of a graph&#10;&#10;Description automatically generated with medium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2" name="Image 242" descr="A diagram of a graph&#10;&#10;Description automatically generated with medium confidence"/>
                    <pic:cNvPicPr/>
                  </pic:nvPicPr>
                  <pic:blipFill>
                    <a:blip r:embed="rId54" cstate="print"/>
                    <a:stretch>
                      <a:fillRect/>
                    </a:stretch>
                  </pic:blipFill>
                  <pic:spPr>
                    <a:xfrm>
                      <a:off x="0" y="0"/>
                      <a:ext cx="5301371" cy="4913947"/>
                    </a:xfrm>
                    <a:prstGeom prst="rect">
                      <a:avLst/>
                    </a:prstGeom>
                  </pic:spPr>
                </pic:pic>
              </a:graphicData>
            </a:graphic>
          </wp:inline>
        </w:drawing>
      </w:r>
    </w:p>
    <w:p w14:paraId="0FC521FE" w14:textId="3D7AAD11" w:rsidR="005B01F2" w:rsidRPr="00615B65" w:rsidRDefault="00950C43" w:rsidP="005B01F2">
      <w:pPr>
        <w:pStyle w:val="Caption"/>
        <w:rPr>
          <w:rFonts w:cstheme="minorHAnsi"/>
          <w:szCs w:val="24"/>
        </w:rPr>
      </w:pPr>
      <w:r>
        <w:rPr>
          <w:rFonts w:cstheme="minorHAnsi"/>
          <w:w w:val="105"/>
          <w:szCs w:val="24"/>
        </w:rPr>
        <w:t>Fig.</w:t>
      </w:r>
      <w:r w:rsidR="005B01F2" w:rsidRPr="00615B65">
        <w:rPr>
          <w:rFonts w:cstheme="minorHAnsi"/>
          <w:spacing w:val="6"/>
          <w:w w:val="105"/>
          <w:szCs w:val="24"/>
        </w:rPr>
        <w:t xml:space="preserve"> </w:t>
      </w:r>
      <w:r w:rsidR="005B01F2">
        <w:rPr>
          <w:rFonts w:cstheme="minorHAnsi"/>
          <w:w w:val="105"/>
          <w:szCs w:val="24"/>
        </w:rPr>
        <w:t>S.</w:t>
      </w:r>
      <w:r w:rsidR="00425CD5">
        <w:rPr>
          <w:rFonts w:cstheme="minorHAnsi"/>
          <w:w w:val="105"/>
          <w:szCs w:val="24"/>
        </w:rPr>
        <w:t>3</w:t>
      </w:r>
      <w:r w:rsidR="005B01F2" w:rsidRPr="00615B65">
        <w:rPr>
          <w:rFonts w:cstheme="minorHAnsi"/>
          <w:w w:val="105"/>
          <w:szCs w:val="24"/>
        </w:rPr>
        <w:t>:</w:t>
      </w:r>
      <w:r w:rsidR="005B01F2" w:rsidRPr="00615B65">
        <w:rPr>
          <w:rFonts w:cstheme="minorHAnsi"/>
          <w:spacing w:val="30"/>
          <w:w w:val="105"/>
          <w:szCs w:val="24"/>
        </w:rPr>
        <w:t xml:space="preserve"> </w:t>
      </w:r>
      <w:r w:rsidR="005B01F2" w:rsidRPr="00615B65">
        <w:rPr>
          <w:rFonts w:cstheme="minorHAnsi"/>
          <w:w w:val="105"/>
          <w:szCs w:val="24"/>
        </w:rPr>
        <w:t>Post-elimination</w:t>
      </w:r>
      <w:r w:rsidR="005B01F2" w:rsidRPr="00615B65">
        <w:rPr>
          <w:rFonts w:cstheme="minorHAnsi"/>
          <w:spacing w:val="7"/>
          <w:w w:val="105"/>
          <w:szCs w:val="24"/>
        </w:rPr>
        <w:t xml:space="preserve"> </w:t>
      </w:r>
      <w:r w:rsidR="005B01F2" w:rsidRPr="00615B65">
        <w:rPr>
          <w:rFonts w:cstheme="minorHAnsi"/>
          <w:spacing w:val="-2"/>
          <w:w w:val="105"/>
          <w:szCs w:val="24"/>
        </w:rPr>
        <w:t xml:space="preserve">matrix </w:t>
      </w:r>
      <w:r w:rsidR="005B01F2" w:rsidRPr="00615B65">
        <w:rPr>
          <w:rFonts w:cstheme="minorHAnsi"/>
          <w:spacing w:val="-2"/>
          <w:szCs w:val="24"/>
        </w:rPr>
        <w:t>Note</w:t>
      </w:r>
      <w:r w:rsidR="005B01F2" w:rsidRPr="00615B65">
        <w:rPr>
          <w:rFonts w:cstheme="minorHAnsi"/>
          <w:spacing w:val="-11"/>
          <w:szCs w:val="24"/>
        </w:rPr>
        <w:t xml:space="preserve"> </w:t>
      </w:r>
      <w:r w:rsidR="005B01F2" w:rsidRPr="00615B65">
        <w:rPr>
          <w:rFonts w:cstheme="minorHAnsi"/>
          <w:spacing w:val="-2"/>
          <w:szCs w:val="24"/>
        </w:rPr>
        <w:t>that</w:t>
      </w:r>
      <w:r w:rsidR="005B01F2" w:rsidRPr="00615B65">
        <w:rPr>
          <w:rFonts w:cstheme="minorHAnsi"/>
          <w:spacing w:val="-11"/>
          <w:szCs w:val="24"/>
        </w:rPr>
        <w:t xml:space="preserve"> </w:t>
      </w:r>
      <w:r w:rsidR="005B01F2" w:rsidRPr="00615B65">
        <w:rPr>
          <w:rFonts w:cstheme="minorHAnsi"/>
          <w:spacing w:val="-2"/>
          <w:szCs w:val="24"/>
        </w:rPr>
        <w:t>the</w:t>
      </w:r>
      <w:r w:rsidR="005B01F2" w:rsidRPr="00615B65">
        <w:rPr>
          <w:rFonts w:cstheme="minorHAnsi"/>
          <w:spacing w:val="-11"/>
          <w:szCs w:val="24"/>
        </w:rPr>
        <w:t xml:space="preserve"> </w:t>
      </w:r>
      <w:r w:rsidR="005B01F2" w:rsidRPr="00615B65">
        <w:rPr>
          <w:rFonts w:cstheme="minorHAnsi"/>
          <w:spacing w:val="-2"/>
          <w:szCs w:val="24"/>
        </w:rPr>
        <w:t>limit</w:t>
      </w:r>
      <w:r w:rsidR="005B01F2" w:rsidRPr="00615B65">
        <w:rPr>
          <w:rFonts w:cstheme="minorHAnsi"/>
          <w:spacing w:val="-11"/>
          <w:szCs w:val="24"/>
        </w:rPr>
        <w:t xml:space="preserve"> </w:t>
      </w:r>
      <w:r w:rsidR="005B01F2" w:rsidRPr="00615B65">
        <w:rPr>
          <w:rFonts w:cstheme="minorHAnsi"/>
          <w:spacing w:val="-2"/>
          <w:szCs w:val="24"/>
        </w:rPr>
        <w:t>of</w:t>
      </w:r>
      <w:r w:rsidR="005B01F2" w:rsidRPr="00615B65">
        <w:rPr>
          <w:rFonts w:cstheme="minorHAnsi"/>
          <w:spacing w:val="-11"/>
          <w:szCs w:val="24"/>
        </w:rPr>
        <w:t xml:space="preserve"> </w:t>
      </w:r>
      <w:r w:rsidR="005B01F2" w:rsidRPr="00615B65">
        <w:rPr>
          <w:rFonts w:cstheme="minorHAnsi"/>
          <w:spacing w:val="-2"/>
          <w:szCs w:val="24"/>
        </w:rPr>
        <w:t>the</w:t>
      </w:r>
      <w:r w:rsidR="005B01F2" w:rsidRPr="00615B65">
        <w:rPr>
          <w:rFonts w:cstheme="minorHAnsi"/>
          <w:spacing w:val="-11"/>
          <w:szCs w:val="24"/>
        </w:rPr>
        <w:t xml:space="preserve"> </w:t>
      </w:r>
      <w:r w:rsidR="005B01F2" w:rsidRPr="00615B65">
        <w:rPr>
          <w:rFonts w:cstheme="minorHAnsi"/>
          <w:spacing w:val="-2"/>
          <w:szCs w:val="24"/>
        </w:rPr>
        <w:t>colourscale</w:t>
      </w:r>
      <w:r w:rsidR="005B01F2" w:rsidRPr="00615B65">
        <w:rPr>
          <w:rFonts w:cstheme="minorHAnsi"/>
          <w:spacing w:val="-11"/>
          <w:szCs w:val="24"/>
        </w:rPr>
        <w:t xml:space="preserve"> </w:t>
      </w:r>
      <w:r w:rsidR="005B01F2" w:rsidRPr="00615B65">
        <w:rPr>
          <w:rFonts w:cstheme="minorHAnsi"/>
          <w:spacing w:val="-2"/>
          <w:szCs w:val="24"/>
        </w:rPr>
        <w:t>are</w:t>
      </w:r>
      <w:r w:rsidR="005B01F2" w:rsidRPr="00615B65">
        <w:rPr>
          <w:rFonts w:cstheme="minorHAnsi"/>
          <w:spacing w:val="-11"/>
          <w:szCs w:val="24"/>
        </w:rPr>
        <w:t xml:space="preserve"> </w:t>
      </w:r>
      <w:r w:rsidR="005B01F2" w:rsidRPr="00615B65">
        <w:rPr>
          <w:rFonts w:cstheme="minorHAnsi"/>
          <w:spacing w:val="-2"/>
          <w:szCs w:val="24"/>
        </w:rPr>
        <w:t>updated</w:t>
      </w:r>
      <w:r w:rsidR="005B01F2" w:rsidRPr="00615B65">
        <w:rPr>
          <w:rFonts w:cstheme="minorHAnsi"/>
          <w:spacing w:val="-11"/>
          <w:szCs w:val="24"/>
        </w:rPr>
        <w:t xml:space="preserve"> </w:t>
      </w:r>
      <w:r w:rsidR="005B01F2" w:rsidRPr="00615B65">
        <w:rPr>
          <w:rFonts w:cstheme="minorHAnsi"/>
          <w:spacing w:val="-2"/>
          <w:szCs w:val="24"/>
        </w:rPr>
        <w:t>to</w:t>
      </w:r>
      <w:r w:rsidR="005B01F2" w:rsidRPr="00615B65">
        <w:rPr>
          <w:rFonts w:cstheme="minorHAnsi"/>
          <w:spacing w:val="-11"/>
          <w:szCs w:val="24"/>
        </w:rPr>
        <w:t xml:space="preserve"> </w:t>
      </w:r>
      <w:r w:rsidR="005B01F2" w:rsidRPr="00615B65">
        <w:rPr>
          <w:rFonts w:cstheme="minorHAnsi"/>
          <w:spacing w:val="-2"/>
          <w:szCs w:val="24"/>
        </w:rPr>
        <w:t>adjust</w:t>
      </w:r>
      <w:r w:rsidR="005B01F2" w:rsidRPr="00615B65">
        <w:rPr>
          <w:rFonts w:cstheme="minorHAnsi"/>
          <w:spacing w:val="-11"/>
          <w:szCs w:val="24"/>
        </w:rPr>
        <w:t xml:space="preserve"> </w:t>
      </w:r>
      <w:r w:rsidR="005B01F2" w:rsidRPr="00615B65">
        <w:rPr>
          <w:rFonts w:cstheme="minorHAnsi"/>
          <w:spacing w:val="-2"/>
          <w:szCs w:val="24"/>
        </w:rPr>
        <w:t>to</w:t>
      </w:r>
      <w:r w:rsidR="005B01F2" w:rsidRPr="00615B65">
        <w:rPr>
          <w:rFonts w:cstheme="minorHAnsi"/>
          <w:spacing w:val="-11"/>
          <w:szCs w:val="24"/>
        </w:rPr>
        <w:t xml:space="preserve"> </w:t>
      </w:r>
      <w:r w:rsidR="005B01F2" w:rsidRPr="00615B65">
        <w:rPr>
          <w:rFonts w:cstheme="minorHAnsi"/>
          <w:spacing w:val="-2"/>
          <w:szCs w:val="24"/>
        </w:rPr>
        <w:t>the</w:t>
      </w:r>
      <w:r w:rsidR="005B01F2" w:rsidRPr="00615B65">
        <w:rPr>
          <w:rFonts w:cstheme="minorHAnsi"/>
          <w:spacing w:val="-11"/>
          <w:szCs w:val="24"/>
        </w:rPr>
        <w:t xml:space="preserve"> </w:t>
      </w:r>
      <w:r w:rsidR="005B01F2" w:rsidRPr="00615B65">
        <w:rPr>
          <w:rFonts w:cstheme="minorHAnsi"/>
          <w:spacing w:val="-2"/>
          <w:szCs w:val="24"/>
        </w:rPr>
        <w:t>new</w:t>
      </w:r>
      <w:r w:rsidR="005B01F2" w:rsidRPr="00615B65">
        <w:rPr>
          <w:rFonts w:cstheme="minorHAnsi"/>
          <w:spacing w:val="-11"/>
          <w:szCs w:val="24"/>
        </w:rPr>
        <w:t xml:space="preserve"> </w:t>
      </w:r>
      <w:r w:rsidR="005B01F2" w:rsidRPr="00615B65">
        <w:rPr>
          <w:rFonts w:cstheme="minorHAnsi"/>
          <w:spacing w:val="-2"/>
          <w:szCs w:val="24"/>
        </w:rPr>
        <w:t>high</w:t>
      </w:r>
      <w:r w:rsidR="005B01F2" w:rsidRPr="00615B65">
        <w:rPr>
          <w:rFonts w:cstheme="minorHAnsi"/>
          <w:spacing w:val="-11"/>
          <w:szCs w:val="24"/>
        </w:rPr>
        <w:t xml:space="preserve"> </w:t>
      </w:r>
      <w:r w:rsidR="005B01F2" w:rsidRPr="00615B65">
        <w:rPr>
          <w:rFonts w:cstheme="minorHAnsi"/>
          <w:spacing w:val="-2"/>
          <w:szCs w:val="24"/>
        </w:rPr>
        <w:t>and</w:t>
      </w:r>
      <w:r w:rsidR="005B01F2" w:rsidRPr="00615B65">
        <w:rPr>
          <w:rFonts w:cstheme="minorHAnsi"/>
          <w:spacing w:val="-11"/>
          <w:szCs w:val="24"/>
        </w:rPr>
        <w:t xml:space="preserve"> </w:t>
      </w:r>
      <w:r w:rsidR="005B01F2" w:rsidRPr="00615B65">
        <w:rPr>
          <w:rFonts w:cstheme="minorHAnsi"/>
          <w:spacing w:val="-2"/>
          <w:szCs w:val="24"/>
        </w:rPr>
        <w:t>low</w:t>
      </w:r>
      <w:r w:rsidR="005B01F2" w:rsidRPr="00615B65">
        <w:rPr>
          <w:rFonts w:cstheme="minorHAnsi"/>
          <w:spacing w:val="-11"/>
          <w:szCs w:val="24"/>
        </w:rPr>
        <w:t xml:space="preserve"> </w:t>
      </w:r>
      <w:r w:rsidR="005B01F2" w:rsidRPr="00615B65">
        <w:rPr>
          <w:rFonts w:cstheme="minorHAnsi"/>
          <w:spacing w:val="-2"/>
          <w:szCs w:val="24"/>
        </w:rPr>
        <w:t>value</w:t>
      </w:r>
      <w:r w:rsidR="005B01F2" w:rsidRPr="00615B65">
        <w:rPr>
          <w:rFonts w:cstheme="minorHAnsi"/>
          <w:spacing w:val="-11"/>
          <w:szCs w:val="24"/>
        </w:rPr>
        <w:t xml:space="preserve"> </w:t>
      </w:r>
      <w:r w:rsidR="005B01F2" w:rsidRPr="00615B65">
        <w:rPr>
          <w:rFonts w:cstheme="minorHAnsi"/>
          <w:spacing w:val="-2"/>
          <w:szCs w:val="24"/>
        </w:rPr>
        <w:t>of</w:t>
      </w:r>
      <w:r w:rsidR="005B01F2" w:rsidRPr="00615B65">
        <w:rPr>
          <w:rFonts w:cstheme="minorHAnsi"/>
          <w:spacing w:val="-11"/>
          <w:szCs w:val="24"/>
        </w:rPr>
        <w:t xml:space="preserve"> </w:t>
      </w:r>
      <w:r w:rsidR="005B01F2" w:rsidRPr="00615B65">
        <w:rPr>
          <w:rFonts w:cstheme="minorHAnsi"/>
          <w:spacing w:val="-2"/>
          <w:szCs w:val="24"/>
        </w:rPr>
        <w:t xml:space="preserve">the </w:t>
      </w:r>
      <w:r w:rsidR="005B01F2" w:rsidRPr="00615B65">
        <w:rPr>
          <w:rFonts w:cstheme="minorHAnsi"/>
          <w:spacing w:val="-6"/>
          <w:szCs w:val="24"/>
        </w:rPr>
        <w:t>interval.</w:t>
      </w:r>
      <w:r w:rsidR="005B01F2" w:rsidRPr="00615B65">
        <w:rPr>
          <w:rFonts w:cstheme="minorHAnsi"/>
          <w:spacing w:val="12"/>
          <w:szCs w:val="24"/>
        </w:rPr>
        <w:t xml:space="preserve"> </w:t>
      </w:r>
      <w:r w:rsidR="005B01F2" w:rsidRPr="00615B65">
        <w:rPr>
          <w:rFonts w:cstheme="minorHAnsi"/>
          <w:spacing w:val="-6"/>
          <w:szCs w:val="24"/>
        </w:rPr>
        <w:t>The post-elimination matrix shows reduced correlations with the highest at 0.89 and the lowest</w:t>
      </w:r>
      <w:r w:rsidR="005B01F2" w:rsidRPr="00615B65">
        <w:rPr>
          <w:rFonts w:cstheme="minorHAnsi"/>
          <w:spacing w:val="-8"/>
          <w:szCs w:val="24"/>
        </w:rPr>
        <w:t xml:space="preserve"> </w:t>
      </w:r>
      <w:r w:rsidR="005B01F2" w:rsidRPr="00615B65">
        <w:rPr>
          <w:rFonts w:cstheme="minorHAnsi"/>
          <w:spacing w:val="-6"/>
          <w:szCs w:val="24"/>
        </w:rPr>
        <w:t>at</w:t>
      </w:r>
      <w:r w:rsidR="005B01F2" w:rsidRPr="00615B65">
        <w:rPr>
          <w:rFonts w:cstheme="minorHAnsi"/>
          <w:spacing w:val="-8"/>
          <w:szCs w:val="24"/>
        </w:rPr>
        <w:t xml:space="preserve"> </w:t>
      </w:r>
      <w:r w:rsidR="005B01F2" w:rsidRPr="00615B65">
        <w:rPr>
          <w:rFonts w:cstheme="minorHAnsi"/>
          <w:spacing w:val="-6"/>
          <w:szCs w:val="24"/>
        </w:rPr>
        <w:t>-0.80,</w:t>
      </w:r>
      <w:r w:rsidR="005B01F2" w:rsidRPr="00615B65">
        <w:rPr>
          <w:rFonts w:cstheme="minorHAnsi"/>
          <w:spacing w:val="-8"/>
          <w:szCs w:val="24"/>
        </w:rPr>
        <w:t xml:space="preserve"> </w:t>
      </w:r>
      <w:r w:rsidR="005B01F2" w:rsidRPr="00615B65">
        <w:rPr>
          <w:rFonts w:cstheme="minorHAnsi"/>
          <w:spacing w:val="-6"/>
          <w:szCs w:val="24"/>
        </w:rPr>
        <w:t>demonstrating</w:t>
      </w:r>
      <w:r w:rsidR="005B01F2" w:rsidRPr="00615B65">
        <w:rPr>
          <w:rFonts w:cstheme="minorHAnsi"/>
          <w:spacing w:val="-8"/>
          <w:szCs w:val="24"/>
        </w:rPr>
        <w:t xml:space="preserve"> </w:t>
      </w:r>
      <w:r w:rsidR="005B01F2" w:rsidRPr="00615B65">
        <w:rPr>
          <w:rFonts w:cstheme="minorHAnsi"/>
          <w:spacing w:val="-6"/>
          <w:szCs w:val="24"/>
        </w:rPr>
        <w:t>the</w:t>
      </w:r>
      <w:r w:rsidR="005B01F2" w:rsidRPr="00615B65">
        <w:rPr>
          <w:rFonts w:cstheme="minorHAnsi"/>
          <w:spacing w:val="-8"/>
          <w:szCs w:val="24"/>
        </w:rPr>
        <w:t xml:space="preserve"> </w:t>
      </w:r>
      <w:r w:rsidR="005B01F2" w:rsidRPr="00615B65">
        <w:rPr>
          <w:rFonts w:cstheme="minorHAnsi"/>
          <w:spacing w:val="-6"/>
          <w:szCs w:val="24"/>
        </w:rPr>
        <w:t>limited</w:t>
      </w:r>
      <w:r w:rsidR="005B01F2" w:rsidRPr="00615B65">
        <w:rPr>
          <w:rFonts w:cstheme="minorHAnsi"/>
          <w:spacing w:val="-8"/>
          <w:szCs w:val="24"/>
        </w:rPr>
        <w:t xml:space="preserve"> </w:t>
      </w:r>
      <w:r w:rsidR="005B01F2" w:rsidRPr="00615B65">
        <w:rPr>
          <w:rFonts w:cstheme="minorHAnsi"/>
          <w:spacing w:val="-6"/>
          <w:szCs w:val="24"/>
        </w:rPr>
        <w:t>effect</w:t>
      </w:r>
      <w:r w:rsidR="005B01F2" w:rsidRPr="00615B65">
        <w:rPr>
          <w:rFonts w:cstheme="minorHAnsi"/>
          <w:spacing w:val="-8"/>
          <w:szCs w:val="24"/>
        </w:rPr>
        <w:t xml:space="preserve"> </w:t>
      </w:r>
      <w:r w:rsidR="005B01F2" w:rsidRPr="00615B65">
        <w:rPr>
          <w:rFonts w:cstheme="minorHAnsi"/>
          <w:spacing w:val="-6"/>
          <w:szCs w:val="24"/>
        </w:rPr>
        <w:t>of</w:t>
      </w:r>
      <w:r w:rsidR="005B01F2" w:rsidRPr="00615B65">
        <w:rPr>
          <w:rFonts w:cstheme="minorHAnsi"/>
          <w:spacing w:val="-8"/>
          <w:szCs w:val="24"/>
        </w:rPr>
        <w:t xml:space="preserve"> </w:t>
      </w:r>
      <w:r w:rsidR="005B01F2" w:rsidRPr="00615B65">
        <w:rPr>
          <w:rFonts w:cstheme="minorHAnsi"/>
          <w:spacing w:val="-6"/>
          <w:szCs w:val="24"/>
        </w:rPr>
        <w:t>the</w:t>
      </w:r>
      <w:r w:rsidR="005B01F2" w:rsidRPr="00615B65">
        <w:rPr>
          <w:rFonts w:cstheme="minorHAnsi"/>
          <w:spacing w:val="-8"/>
          <w:szCs w:val="24"/>
        </w:rPr>
        <w:t xml:space="preserve"> </w:t>
      </w:r>
      <w:r w:rsidR="005B01F2" w:rsidRPr="00615B65">
        <w:rPr>
          <w:rFonts w:cstheme="minorHAnsi"/>
          <w:spacing w:val="-6"/>
          <w:szCs w:val="24"/>
        </w:rPr>
        <w:t>VIF</w:t>
      </w:r>
      <w:r w:rsidR="005B01F2" w:rsidRPr="00615B65">
        <w:rPr>
          <w:rFonts w:cstheme="minorHAnsi"/>
          <w:spacing w:val="-7"/>
          <w:szCs w:val="24"/>
        </w:rPr>
        <w:t xml:space="preserve"> </w:t>
      </w:r>
      <w:r w:rsidR="005B01F2" w:rsidRPr="00615B65">
        <w:rPr>
          <w:rFonts w:cstheme="minorHAnsi"/>
          <w:spacing w:val="-6"/>
          <w:szCs w:val="24"/>
        </w:rPr>
        <w:t>method</w:t>
      </w:r>
      <w:r w:rsidR="005B01F2" w:rsidRPr="00615B65">
        <w:rPr>
          <w:rFonts w:cstheme="minorHAnsi"/>
          <w:spacing w:val="-8"/>
          <w:szCs w:val="24"/>
        </w:rPr>
        <w:t xml:space="preserve"> </w:t>
      </w:r>
      <w:r w:rsidR="005B01F2" w:rsidRPr="00615B65">
        <w:rPr>
          <w:rFonts w:cstheme="minorHAnsi"/>
          <w:spacing w:val="-6"/>
          <w:szCs w:val="24"/>
        </w:rPr>
        <w:t>in</w:t>
      </w:r>
      <w:r w:rsidR="005B01F2" w:rsidRPr="00615B65">
        <w:rPr>
          <w:rFonts w:cstheme="minorHAnsi"/>
          <w:spacing w:val="-8"/>
          <w:szCs w:val="24"/>
        </w:rPr>
        <w:t xml:space="preserve"> </w:t>
      </w:r>
      <w:r w:rsidR="005B01F2" w:rsidRPr="00615B65">
        <w:rPr>
          <w:rFonts w:cstheme="minorHAnsi"/>
          <w:spacing w:val="-6"/>
          <w:szCs w:val="24"/>
        </w:rPr>
        <w:t>reducing</w:t>
      </w:r>
      <w:r w:rsidR="005B01F2" w:rsidRPr="00615B65">
        <w:rPr>
          <w:rFonts w:cstheme="minorHAnsi"/>
          <w:spacing w:val="-8"/>
          <w:szCs w:val="24"/>
        </w:rPr>
        <w:t xml:space="preserve"> </w:t>
      </w:r>
      <w:r w:rsidR="005B01F2" w:rsidRPr="00615B65">
        <w:rPr>
          <w:rFonts w:cstheme="minorHAnsi"/>
          <w:spacing w:val="-6"/>
          <w:szCs w:val="24"/>
        </w:rPr>
        <w:t>correlation,</w:t>
      </w:r>
      <w:r w:rsidR="005B01F2" w:rsidRPr="00615B65">
        <w:rPr>
          <w:rFonts w:cstheme="minorHAnsi"/>
          <w:spacing w:val="-8"/>
          <w:szCs w:val="24"/>
        </w:rPr>
        <w:t xml:space="preserve"> </w:t>
      </w:r>
      <w:r w:rsidR="005B01F2" w:rsidRPr="00615B65">
        <w:rPr>
          <w:rFonts w:cstheme="minorHAnsi"/>
          <w:spacing w:val="-6"/>
          <w:szCs w:val="24"/>
        </w:rPr>
        <w:t xml:space="preserve">despite </w:t>
      </w:r>
      <w:r w:rsidR="005B01F2" w:rsidRPr="00615B65">
        <w:rPr>
          <w:rFonts w:cstheme="minorHAnsi"/>
          <w:spacing w:val="-4"/>
          <w:szCs w:val="24"/>
        </w:rPr>
        <w:t>eliminating the most significant variance inflation.</w:t>
      </w:r>
    </w:p>
    <w:p w14:paraId="18B5C253" w14:textId="190AEC95" w:rsidR="00DA4F97" w:rsidRDefault="00DA4F97">
      <w:pPr>
        <w:spacing w:after="160" w:line="259" w:lineRule="auto"/>
        <w:rPr>
          <w:rFonts w:ascii="Century"/>
          <w:sz w:val="20"/>
        </w:rPr>
      </w:pPr>
      <w:r>
        <w:rPr>
          <w:rFonts w:ascii="Century"/>
          <w:sz w:val="20"/>
        </w:rPr>
        <w:br w:type="page"/>
      </w:r>
    </w:p>
    <w:p w14:paraId="1982A32B" w14:textId="1CB950E9" w:rsidR="00DA4F97" w:rsidRDefault="005B01F2" w:rsidP="00DA4F97">
      <w:pPr>
        <w:pStyle w:val="HeadingNoNumbers"/>
      </w:pPr>
      <w:bookmarkStart w:id="17" w:name="_Toc219886016"/>
      <w:r>
        <w:t>Supplementary Text</w:t>
      </w:r>
      <w:r w:rsidRPr="00064B79">
        <w:t xml:space="preserve"> </w:t>
      </w:r>
      <w:r w:rsidR="00E15C73">
        <w:t xml:space="preserve">6 </w:t>
      </w:r>
      <w:r w:rsidR="00DA4F97">
        <w:t>Model performance</w:t>
      </w:r>
      <w:bookmarkEnd w:id="17"/>
    </w:p>
    <w:p w14:paraId="5FBD0580" w14:textId="77777777" w:rsidR="00943385" w:rsidRDefault="00943385" w:rsidP="00943385">
      <w:pPr>
        <w:rPr>
          <w:lang w:eastAsia="en-US"/>
        </w:rPr>
      </w:pPr>
      <w:r w:rsidRPr="3C463588">
        <w:rPr>
          <w:lang w:eastAsia="en-US"/>
        </w:rPr>
        <w:t xml:space="preserve">XGBoost is a tree-based machine learning algorithm that can be tailored to specific problems, but it includes many hyperparameters that significantly impact the model's performance. Key hyperparameters consist of regularization terms such as λ (Ridge), α (Lasso), γ (pruning), and the learning rate η. The minimum child weight sets the minimum sum of instance weights needed to create new nodes, ensuring the statistical reliability of these nodes. While γ addresses the quality of data splits in relation to the loss function, the minimum child weight emphasizes the robustness of the data supporting the nodes. </w:t>
      </w:r>
      <w:r w:rsidRPr="3C463588">
        <w:rPr>
          <w:lang w:val="en-US" w:eastAsia="en-US"/>
        </w:rPr>
        <w:t>Increasing the number of trees K may lead to overfitting. By imposing a bound on the maximum depth of a tree, the minimum child weight, and through subsampling by column (indicator) and subsampling by row (country), this overfitting can be mitigated</w:t>
      </w:r>
      <w:r w:rsidRPr="3C463588">
        <w:rPr>
          <w:lang w:eastAsia="en-US"/>
        </w:rPr>
        <w:t xml:space="preserve">. </w:t>
      </w:r>
    </w:p>
    <w:p w14:paraId="7188DB0F" w14:textId="77777777" w:rsidR="00943385" w:rsidRDefault="00943385" w:rsidP="00943385">
      <w:pPr>
        <w:rPr>
          <w:lang w:eastAsia="en-US"/>
        </w:rPr>
      </w:pPr>
      <w:r w:rsidRPr="3C463588">
        <w:rPr>
          <w:lang w:val="en-US" w:eastAsia="en-US"/>
        </w:rPr>
        <w:t>The maximum depth (max depth) of a tree sets a limit on how many nodes deep a tree can grow. Limiting the depth of each tree is a straightforward way to prevent the model from becoming overly complex and overfitting, especially on datasets with many indicators. Subsampling by column (by tree) and row introduces randomness, similar to bootstrapping in random forests. It reduces variance, increases model robustness, and prevents overfitting by using only a subset of available data for each tree, thereby it improves the model’s generalizability and mitigates overfitting.</w:t>
      </w:r>
      <w:r w:rsidRPr="3C463588">
        <w:rPr>
          <w:lang w:eastAsia="en-US"/>
        </w:rPr>
        <w:t xml:space="preserve"> </w:t>
      </w:r>
    </w:p>
    <w:p w14:paraId="43BA6936" w14:textId="2405006B" w:rsidR="00DA4F97" w:rsidRDefault="00DA4F97" w:rsidP="00DA4F97">
      <w:pPr>
        <w:rPr>
          <w:w w:val="105"/>
        </w:rPr>
      </w:pPr>
      <w:r w:rsidRPr="00782738">
        <w:rPr>
          <w:w w:val="105"/>
        </w:rPr>
        <w:t xml:space="preserve">Each hyperparameter plays a critical role in the performance of the model. The hyperparameter optimisation process was performed using </w:t>
      </w:r>
      <w:r w:rsidR="004D414D">
        <w:rPr>
          <w:w w:val="105"/>
        </w:rPr>
        <w:t>efficient</w:t>
      </w:r>
      <w:r w:rsidR="004D414D" w:rsidRPr="00782738">
        <w:rPr>
          <w:w w:val="105"/>
        </w:rPr>
        <w:t xml:space="preserve"> </w:t>
      </w:r>
      <w:r w:rsidRPr="00782738">
        <w:rPr>
          <w:w w:val="105"/>
        </w:rPr>
        <w:t>hyperparameter optimisation, which efficiently navigates the complex hyperparameter space of the XGBoost model. F</w:t>
      </w:r>
      <w:r w:rsidR="006E0513">
        <w:rPr>
          <w:w w:val="105"/>
        </w:rPr>
        <w:t>our</w:t>
      </w:r>
      <w:r w:rsidRPr="00782738">
        <w:rPr>
          <w:w w:val="105"/>
        </w:rPr>
        <w:t xml:space="preserve">fold cross-validation was used in the training process to find the lowest </w:t>
      </w:r>
      <w:r w:rsidR="006E0513">
        <w:rPr>
          <w:w w:val="105"/>
        </w:rPr>
        <w:t>RM</w:t>
      </w:r>
      <w:r w:rsidRPr="00782738">
        <w:rPr>
          <w:w w:val="105"/>
        </w:rPr>
        <w:t>SE. The optimal search space for hyper</w:t>
      </w:r>
      <w:r w:rsidR="006E0513">
        <w:rPr>
          <w:w w:val="105"/>
        </w:rPr>
        <w:t xml:space="preserve">parameter </w:t>
      </w:r>
      <w:r w:rsidRPr="00782738">
        <w:rPr>
          <w:w w:val="105"/>
        </w:rPr>
        <w:t xml:space="preserve">optimisation was found iteratively by analysing the </w:t>
      </w:r>
      <w:r w:rsidR="006E0513">
        <w:rPr>
          <w:w w:val="105"/>
        </w:rPr>
        <w:t>RMSE</w:t>
      </w:r>
      <w:r w:rsidRPr="00782738">
        <w:rPr>
          <w:w w:val="105"/>
        </w:rPr>
        <w:t xml:space="preserve"> in a large search space over </w:t>
      </w:r>
      <w:r w:rsidR="00EE0D6E">
        <w:rPr>
          <w:w w:val="105"/>
        </w:rPr>
        <w:t>2</w:t>
      </w:r>
      <w:r w:rsidRPr="00782738">
        <w:rPr>
          <w:w w:val="105"/>
        </w:rPr>
        <w:t xml:space="preserve">00 </w:t>
      </w:r>
      <w:r w:rsidR="006C1A4A">
        <w:rPr>
          <w:w w:val="105"/>
        </w:rPr>
        <w:t>trials</w:t>
      </w:r>
      <w:r w:rsidRPr="00782738">
        <w:rPr>
          <w:w w:val="105"/>
        </w:rPr>
        <w:t xml:space="preserve">, and narrowing down the hyperparameters to those areas where the </w:t>
      </w:r>
      <w:r w:rsidR="006C1A4A">
        <w:rPr>
          <w:w w:val="105"/>
        </w:rPr>
        <w:t>R</w:t>
      </w:r>
      <w:r w:rsidRPr="00782738">
        <w:rPr>
          <w:w w:val="105"/>
        </w:rPr>
        <w:t xml:space="preserve">MSE was lowest. </w:t>
      </w:r>
      <w:r w:rsidR="009D4E07" w:rsidRPr="009D4E07">
        <w:rPr>
          <w:w w:val="105"/>
        </w:rPr>
        <w:t>During each model run, 200 iterations were used to find the optimal set of hyperparameters. This set was then used in the final model. This process has been repeated 200 times (200 model runs)</w:t>
      </w:r>
      <w:r w:rsidRPr="00426623">
        <w:rPr>
          <w:w w:val="105"/>
        </w:rPr>
        <w:t>. The x-axes of</w:t>
      </w:r>
      <w:r w:rsidR="00B828B3" w:rsidRPr="00426623">
        <w:rPr>
          <w:w w:val="105"/>
        </w:rPr>
        <w:t xml:space="preserve"> </w:t>
      </w:r>
      <w:r w:rsidR="00950C43">
        <w:rPr>
          <w:w w:val="105"/>
        </w:rPr>
        <w:t>Fig.</w:t>
      </w:r>
      <w:r w:rsidR="00B828B3" w:rsidRPr="00426623">
        <w:rPr>
          <w:w w:val="105"/>
        </w:rPr>
        <w:t xml:space="preserve"> S.</w:t>
      </w:r>
      <w:r w:rsidR="00D745BD" w:rsidRPr="00426623">
        <w:rPr>
          <w:w w:val="105"/>
        </w:rPr>
        <w:t>4</w:t>
      </w:r>
      <w:r w:rsidRPr="00426623">
        <w:rPr>
          <w:w w:val="105"/>
        </w:rPr>
        <w:t xml:space="preserve"> show the range of each hyperparameter in the final search space. The plots of this figure show the values that the hyperparameters took during these </w:t>
      </w:r>
      <w:r w:rsidR="001C624A">
        <w:rPr>
          <w:w w:val="105"/>
        </w:rPr>
        <w:t>2</w:t>
      </w:r>
      <w:r w:rsidR="00426623" w:rsidRPr="0088189C">
        <w:rPr>
          <w:w w:val="105"/>
        </w:rPr>
        <w:t xml:space="preserve">00 </w:t>
      </w:r>
      <w:r w:rsidR="00A65593">
        <w:rPr>
          <w:w w:val="105"/>
        </w:rPr>
        <w:t>trials</w:t>
      </w:r>
      <w:r w:rsidRPr="00426623">
        <w:rPr>
          <w:w w:val="105"/>
        </w:rPr>
        <w:t>.</w:t>
      </w:r>
    </w:p>
    <w:p w14:paraId="6F0157E6" w14:textId="53D4C478" w:rsidR="00100CD8" w:rsidRDefault="00100CD8" w:rsidP="00100CD8">
      <w:pPr>
        <w:rPr>
          <w:w w:val="105"/>
        </w:rPr>
      </w:pPr>
      <w:r w:rsidRPr="00C017BF">
        <w:rPr>
          <w:w w:val="105"/>
        </w:rPr>
        <w:t xml:space="preserve">In the final search space, the </w:t>
      </w:r>
      <w:r w:rsidRPr="0074072F">
        <w:rPr>
          <w:w w:val="105"/>
        </w:rPr>
        <w:t xml:space="preserve">maximum depth of a tree and the minimum child weight both minimised the </w:t>
      </w:r>
      <w:r>
        <w:rPr>
          <w:w w:val="105"/>
        </w:rPr>
        <w:t>R</w:t>
      </w:r>
      <w:r w:rsidRPr="0074072F">
        <w:rPr>
          <w:w w:val="105"/>
        </w:rPr>
        <w:t>MSE, i</w:t>
      </w:r>
      <w:r>
        <w:rPr>
          <w:w w:val="105"/>
        </w:rPr>
        <w:t>f</w:t>
      </w:r>
      <w:r w:rsidRPr="0074072F">
        <w:rPr>
          <w:w w:val="105"/>
        </w:rPr>
        <w:t xml:space="preserve"> set at three, both of which help to prevent extreme overfitting. Throughout the final 200 </w:t>
      </w:r>
      <w:r>
        <w:rPr>
          <w:w w:val="105"/>
        </w:rPr>
        <w:t>trials</w:t>
      </w:r>
      <w:r w:rsidRPr="0074072F">
        <w:rPr>
          <w:w w:val="105"/>
        </w:rPr>
        <w:t>, the learning rate η indicates a cautious approach to updating the model, which reduces</w:t>
      </w:r>
      <w:r w:rsidRPr="00C017BF">
        <w:rPr>
          <w:w w:val="105"/>
        </w:rPr>
        <w:t xml:space="preserve"> the risk of overfitting but slows down the convergence of the model. </w:t>
      </w:r>
    </w:p>
    <w:p w14:paraId="7C18F7A9" w14:textId="77777777" w:rsidR="00100CD8" w:rsidRPr="00782738" w:rsidRDefault="00100CD8" w:rsidP="00DA4F97">
      <w:pPr>
        <w:rPr>
          <w:w w:val="105"/>
        </w:rPr>
      </w:pPr>
    </w:p>
    <w:p w14:paraId="6163061F" w14:textId="519D4247" w:rsidR="00DA4F97" w:rsidRPr="00774D69" w:rsidRDefault="00495986" w:rsidP="00DA4F97">
      <w:pPr>
        <w:pStyle w:val="BodyText"/>
        <w:spacing w:before="6"/>
        <w:rPr>
          <w:sz w:val="18"/>
        </w:rPr>
      </w:pPr>
      <w:r>
        <w:rPr>
          <w:noProof/>
          <w:sz w:val="18"/>
          <w14:ligatures w14:val="standardContextual"/>
        </w:rPr>
        <w:drawing>
          <wp:inline distT="0" distB="0" distL="0" distR="0" wp14:anchorId="1EC23327" wp14:editId="086BEA66">
            <wp:extent cx="5698806" cy="3799204"/>
            <wp:effectExtent l="0" t="0" r="0" b="0"/>
            <wp:docPr id="70647950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479505" name="Picture 4"/>
                    <pic:cNvPicPr/>
                  </pic:nvPicPr>
                  <pic:blipFill>
                    <a:blip r:embed="rId55" cstate="print">
                      <a:extLst>
                        <a:ext uri="{28A0092B-C50C-407E-A947-70E740481C1C}">
                          <a14:useLocalDpi xmlns:a14="http://schemas.microsoft.com/office/drawing/2010/main" val="0"/>
                        </a:ext>
                      </a:extLst>
                    </a:blip>
                    <a:stretch>
                      <a:fillRect/>
                    </a:stretch>
                  </pic:blipFill>
                  <pic:spPr>
                    <a:xfrm>
                      <a:off x="0" y="0"/>
                      <a:ext cx="5698806" cy="3799204"/>
                    </a:xfrm>
                    <a:prstGeom prst="rect">
                      <a:avLst/>
                    </a:prstGeom>
                  </pic:spPr>
                </pic:pic>
              </a:graphicData>
            </a:graphic>
          </wp:inline>
        </w:drawing>
      </w:r>
    </w:p>
    <w:p w14:paraId="2EEEB45F" w14:textId="34D4CC2C" w:rsidR="00DA4F97" w:rsidRPr="00B34B77" w:rsidRDefault="00950C43" w:rsidP="00DA4F97">
      <w:pPr>
        <w:pStyle w:val="Caption"/>
      </w:pPr>
      <w:bookmarkStart w:id="18" w:name="_Ref170079802"/>
      <w:r>
        <w:t>Fig.</w:t>
      </w:r>
      <w:r w:rsidR="00DA4F97" w:rsidRPr="001B4F29">
        <w:t xml:space="preserve"> </w:t>
      </w:r>
      <w:bookmarkEnd w:id="18"/>
      <w:r w:rsidR="00B828B3">
        <w:t>S.</w:t>
      </w:r>
      <w:r w:rsidR="00425CD5">
        <w:t xml:space="preserve">4 </w:t>
      </w:r>
      <w:r w:rsidR="00DA4F97" w:rsidRPr="00774D69">
        <w:rPr>
          <w:w w:val="105"/>
        </w:rPr>
        <w:t>Impact</w:t>
      </w:r>
      <w:r w:rsidR="00DA4F97" w:rsidRPr="00774D69">
        <w:rPr>
          <w:spacing w:val="8"/>
          <w:w w:val="105"/>
        </w:rPr>
        <w:t xml:space="preserve"> </w:t>
      </w:r>
      <w:r w:rsidR="00DA4F97" w:rsidRPr="00774D69">
        <w:rPr>
          <w:w w:val="105"/>
        </w:rPr>
        <w:t>of</w:t>
      </w:r>
      <w:r w:rsidR="00DA4F97" w:rsidRPr="00774D69">
        <w:rPr>
          <w:spacing w:val="8"/>
          <w:w w:val="105"/>
        </w:rPr>
        <w:t xml:space="preserve"> </w:t>
      </w:r>
      <w:r w:rsidR="00DA4F97" w:rsidRPr="00774D69">
        <w:rPr>
          <w:w w:val="105"/>
        </w:rPr>
        <w:t>Various</w:t>
      </w:r>
      <w:r w:rsidR="00DA4F97" w:rsidRPr="00774D69">
        <w:rPr>
          <w:spacing w:val="8"/>
          <w:w w:val="105"/>
        </w:rPr>
        <w:t xml:space="preserve"> </w:t>
      </w:r>
      <w:r w:rsidR="00DA4F97" w:rsidRPr="00774D69">
        <w:rPr>
          <w:w w:val="105"/>
        </w:rPr>
        <w:t>Hyperparameters</w:t>
      </w:r>
      <w:r w:rsidR="00DA4F97" w:rsidRPr="00774D69">
        <w:rPr>
          <w:spacing w:val="8"/>
          <w:w w:val="105"/>
        </w:rPr>
        <w:t xml:space="preserve"> </w:t>
      </w:r>
      <w:r w:rsidR="00DA4F97" w:rsidRPr="00774D69">
        <w:rPr>
          <w:w w:val="105"/>
        </w:rPr>
        <w:t>on</w:t>
      </w:r>
      <w:r w:rsidR="00DA4F97" w:rsidRPr="00774D69">
        <w:rPr>
          <w:spacing w:val="8"/>
          <w:w w:val="105"/>
        </w:rPr>
        <w:t xml:space="preserve"> </w:t>
      </w:r>
      <w:r w:rsidR="00DA4F97" w:rsidRPr="00774D69">
        <w:rPr>
          <w:w w:val="105"/>
        </w:rPr>
        <w:t>Validation</w:t>
      </w:r>
      <w:r w:rsidR="00DA4F97" w:rsidRPr="00774D69">
        <w:rPr>
          <w:spacing w:val="9"/>
          <w:w w:val="105"/>
        </w:rPr>
        <w:t xml:space="preserve"> </w:t>
      </w:r>
      <w:r w:rsidR="00DA4F97" w:rsidRPr="00774D69">
        <w:rPr>
          <w:spacing w:val="-2"/>
          <w:w w:val="105"/>
        </w:rPr>
        <w:t>Loss.</w:t>
      </w:r>
      <w:r w:rsidR="00DA4F97">
        <w:rPr>
          <w:spacing w:val="-2"/>
          <w:w w:val="105"/>
        </w:rPr>
        <w:t xml:space="preserve"> </w:t>
      </w:r>
      <w:r w:rsidR="00DA4F97" w:rsidRPr="00B34B77">
        <w:t>This figure provides a detailed view of how different hyperparameters influence the model’s validation loss. Each subplot showcases the relationship between a specific hyperparameter and the validation loss, highlighting the areas within the search space that contributed to lower loss values.</w:t>
      </w:r>
    </w:p>
    <w:p w14:paraId="41871B7D" w14:textId="1D28AF89" w:rsidR="00100CD8" w:rsidRDefault="00DA4F97" w:rsidP="005B035E">
      <w:pPr>
        <w:rPr>
          <w:w w:val="105"/>
        </w:rPr>
      </w:pPr>
      <w:r w:rsidRPr="00C017BF">
        <w:rPr>
          <w:w w:val="105"/>
        </w:rPr>
        <w:t xml:space="preserve">The convergence analysis shown in </w:t>
      </w:r>
      <w:r w:rsidR="00950C43">
        <w:rPr>
          <w:w w:val="105"/>
        </w:rPr>
        <w:t>Fig.</w:t>
      </w:r>
      <w:r w:rsidR="00B828B3">
        <w:rPr>
          <w:w w:val="105"/>
        </w:rPr>
        <w:t xml:space="preserve"> S.</w:t>
      </w:r>
      <w:r w:rsidR="00D745BD">
        <w:rPr>
          <w:w w:val="105"/>
        </w:rPr>
        <w:t>5</w:t>
      </w:r>
      <w:r w:rsidRPr="00112A39">
        <w:rPr>
          <w:w w:val="105"/>
        </w:rPr>
        <w:t xml:space="preserve">, </w:t>
      </w:r>
      <w:r>
        <w:rPr>
          <w:w w:val="105"/>
        </w:rPr>
        <w:t>i</w:t>
      </w:r>
      <w:r w:rsidRPr="00C017BF">
        <w:rPr>
          <w:w w:val="105"/>
        </w:rPr>
        <w:t xml:space="preserve">llustrates the slow convergence of the validation loss, </w:t>
      </w:r>
      <w:r w:rsidRPr="00522C3F">
        <w:rPr>
          <w:w w:val="105"/>
        </w:rPr>
        <w:t xml:space="preserve">stabilising over </w:t>
      </w:r>
      <w:r w:rsidR="00522C3F" w:rsidRPr="0088189C">
        <w:rPr>
          <w:w w:val="105"/>
        </w:rPr>
        <w:t>20</w:t>
      </w:r>
      <w:r w:rsidR="00C10E6E" w:rsidRPr="00522C3F">
        <w:rPr>
          <w:w w:val="105"/>
        </w:rPr>
        <w:t xml:space="preserve">0 </w:t>
      </w:r>
      <w:r w:rsidRPr="00522C3F">
        <w:rPr>
          <w:w w:val="105"/>
        </w:rPr>
        <w:t>evaluations across</w:t>
      </w:r>
      <w:r w:rsidRPr="00C017BF">
        <w:rPr>
          <w:w w:val="105"/>
        </w:rPr>
        <w:t xml:space="preserve"> the 200 </w:t>
      </w:r>
      <w:r w:rsidR="006675D0">
        <w:rPr>
          <w:w w:val="105"/>
        </w:rPr>
        <w:t>trials</w:t>
      </w:r>
      <w:r w:rsidRPr="00C017BF">
        <w:rPr>
          <w:w w:val="105"/>
        </w:rPr>
        <w:t xml:space="preserve">. This visualisation helps to understand the stability and efficiency of the hyperparameter optimisation process. The pruning regularisation by γ is low, as the lowest </w:t>
      </w:r>
      <w:r w:rsidR="00252475">
        <w:rPr>
          <w:w w:val="105"/>
        </w:rPr>
        <w:t>R</w:t>
      </w:r>
      <w:r w:rsidRPr="00C017BF">
        <w:rPr>
          <w:w w:val="105"/>
        </w:rPr>
        <w:t xml:space="preserve">MSE was achieved with small values of </w:t>
      </w:r>
      <w:bookmarkStart w:id="19" w:name="_Hlk219886038"/>
      <w:r w:rsidRPr="00C017BF">
        <w:rPr>
          <w:w w:val="105"/>
        </w:rPr>
        <w:t xml:space="preserve">γ </w:t>
      </w:r>
      <w:bookmarkEnd w:id="19"/>
      <w:r w:rsidRPr="00C017BF">
        <w:rPr>
          <w:w w:val="105"/>
        </w:rPr>
        <w:t>during search space refinement. The L1 regularisation (α) is relatively small, limiting the reduction in the total number of leaves across all trees, while the L2 regularisation (λ) imposes a range of weak and strong penalties. The wide range suggests significant variability in the regularisation, which is reflected in the variability of performance metrics across models and consequently their generalisability. Finally, subsampling both rows and columns introduces variability in the randomness of tree construction, preventing overfitting. Overall, narrowing the search space could improve the robustness of the models, thereby increasing their generalisability. Obviously, this research serves as an initial exploration of the domain space.</w:t>
      </w:r>
    </w:p>
    <w:p w14:paraId="561AC7AE" w14:textId="5FDD22A6" w:rsidR="00DA4F97" w:rsidRPr="00774D69" w:rsidRDefault="008C2D22" w:rsidP="005B035E">
      <w:pPr>
        <w:rPr>
          <w:sz w:val="20"/>
        </w:rPr>
      </w:pPr>
      <w:r>
        <w:rPr>
          <w:noProof/>
          <w:sz w:val="20"/>
          <w14:ligatures w14:val="standardContextual"/>
        </w:rPr>
        <w:drawing>
          <wp:inline distT="0" distB="0" distL="0" distR="0" wp14:anchorId="025B66A6" wp14:editId="4C51619C">
            <wp:extent cx="4870447" cy="2569029"/>
            <wp:effectExtent l="0" t="0" r="6985" b="3175"/>
            <wp:docPr id="57705308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053082" name="Picture 5"/>
                    <pic:cNvPicPr/>
                  </pic:nvPicPr>
                  <pic:blipFill rotWithShape="1">
                    <a:blip r:embed="rId56" cstate="print">
                      <a:extLst>
                        <a:ext uri="{28A0092B-C50C-407E-A947-70E740481C1C}">
                          <a14:useLocalDpi xmlns:a14="http://schemas.microsoft.com/office/drawing/2010/main" val="0"/>
                        </a:ext>
                      </a:extLst>
                    </a:blip>
                    <a:srcRect l="6294" t="7626" r="8371" b="2349"/>
                    <a:stretch>
                      <a:fillRect/>
                    </a:stretch>
                  </pic:blipFill>
                  <pic:spPr bwMode="auto">
                    <a:xfrm>
                      <a:off x="0" y="0"/>
                      <a:ext cx="4871463" cy="2569565"/>
                    </a:xfrm>
                    <a:prstGeom prst="rect">
                      <a:avLst/>
                    </a:prstGeom>
                    <a:ln>
                      <a:noFill/>
                    </a:ln>
                    <a:extLst>
                      <a:ext uri="{53640926-AAD7-44D8-BBD7-CCE9431645EC}">
                        <a14:shadowObscured xmlns:a14="http://schemas.microsoft.com/office/drawing/2010/main"/>
                      </a:ext>
                    </a:extLst>
                  </pic:spPr>
                </pic:pic>
              </a:graphicData>
            </a:graphic>
          </wp:inline>
        </w:drawing>
      </w:r>
    </w:p>
    <w:p w14:paraId="5917A852" w14:textId="64E3CEFD" w:rsidR="005B01F2" w:rsidRDefault="00950C43" w:rsidP="00B828B3">
      <w:pPr>
        <w:pStyle w:val="Caption"/>
      </w:pPr>
      <w:r>
        <w:t>Fig.</w:t>
      </w:r>
      <w:r w:rsidR="00DA4F97">
        <w:t xml:space="preserve"> </w:t>
      </w:r>
      <w:r w:rsidR="00B828B3">
        <w:t>S.</w:t>
      </w:r>
      <w:r w:rsidR="00D745BD">
        <w:t>5.</w:t>
      </w:r>
      <w:r w:rsidR="00DA4F97">
        <w:t xml:space="preserve"> </w:t>
      </w:r>
      <w:r w:rsidR="00DA4F97" w:rsidRPr="00774D69">
        <w:rPr>
          <w:w w:val="105"/>
        </w:rPr>
        <w:t>Validation</w:t>
      </w:r>
      <w:r w:rsidR="00DA4F97" w:rsidRPr="00774D69">
        <w:rPr>
          <w:spacing w:val="2"/>
          <w:w w:val="105"/>
        </w:rPr>
        <w:t xml:space="preserve"> </w:t>
      </w:r>
      <w:r w:rsidR="00DA4F97" w:rsidRPr="00774D69">
        <w:rPr>
          <w:w w:val="105"/>
        </w:rPr>
        <w:t>Loss</w:t>
      </w:r>
      <w:r w:rsidR="00DA4F97" w:rsidRPr="00774D69">
        <w:rPr>
          <w:spacing w:val="1"/>
          <w:w w:val="105"/>
        </w:rPr>
        <w:t xml:space="preserve"> </w:t>
      </w:r>
      <w:r w:rsidR="00DA4F97" w:rsidRPr="00774D69">
        <w:rPr>
          <w:w w:val="105"/>
        </w:rPr>
        <w:t>Over</w:t>
      </w:r>
      <w:r w:rsidR="00DA4F97" w:rsidRPr="00774D69">
        <w:rPr>
          <w:spacing w:val="1"/>
          <w:w w:val="105"/>
        </w:rPr>
        <w:t xml:space="preserve"> </w:t>
      </w:r>
      <w:r w:rsidR="00DA4F97" w:rsidRPr="00522C3F">
        <w:rPr>
          <w:w w:val="105"/>
        </w:rPr>
        <w:t>Evaluations</w:t>
      </w:r>
      <w:r w:rsidR="00DA4F97" w:rsidRPr="00522C3F">
        <w:rPr>
          <w:spacing w:val="1"/>
          <w:w w:val="105"/>
        </w:rPr>
        <w:t xml:space="preserve"> </w:t>
      </w:r>
      <w:r w:rsidR="00DA4F97" w:rsidRPr="00522C3F">
        <w:rPr>
          <w:w w:val="105"/>
        </w:rPr>
        <w:t>for</w:t>
      </w:r>
      <w:r w:rsidR="00DA4F97" w:rsidRPr="00522C3F">
        <w:rPr>
          <w:spacing w:val="2"/>
          <w:w w:val="105"/>
        </w:rPr>
        <w:t xml:space="preserve"> </w:t>
      </w:r>
      <w:r w:rsidR="00E908C3">
        <w:rPr>
          <w:w w:val="105"/>
        </w:rPr>
        <w:t>2</w:t>
      </w:r>
      <w:r w:rsidR="00522C3F" w:rsidRPr="0088189C">
        <w:rPr>
          <w:w w:val="105"/>
        </w:rPr>
        <w:t>0</w:t>
      </w:r>
      <w:r w:rsidR="00DA4F97" w:rsidRPr="00522C3F">
        <w:rPr>
          <w:w w:val="105"/>
        </w:rPr>
        <w:t>0</w:t>
      </w:r>
      <w:r w:rsidR="00DA4F97" w:rsidRPr="00522C3F">
        <w:rPr>
          <w:spacing w:val="1"/>
          <w:w w:val="105"/>
        </w:rPr>
        <w:t xml:space="preserve"> </w:t>
      </w:r>
      <w:r w:rsidR="006675D0" w:rsidRPr="006675D0">
        <w:rPr>
          <w:spacing w:val="1"/>
          <w:w w:val="105"/>
        </w:rPr>
        <w:t>trials</w:t>
      </w:r>
      <w:r w:rsidR="00DA4F97" w:rsidRPr="00522C3F">
        <w:rPr>
          <w:spacing w:val="-2"/>
          <w:w w:val="105"/>
        </w:rPr>
        <w:t xml:space="preserve">. </w:t>
      </w:r>
      <w:r w:rsidR="00DA4F97" w:rsidRPr="00522C3F">
        <w:t xml:space="preserve">The figure illustrates the convergence of the validation loss throughout the </w:t>
      </w:r>
      <w:r w:rsidR="00E908C3">
        <w:t>2</w:t>
      </w:r>
      <w:r w:rsidR="00522C3F" w:rsidRPr="0088189C">
        <w:t>0</w:t>
      </w:r>
      <w:r w:rsidR="00DA4F97" w:rsidRPr="00522C3F">
        <w:t xml:space="preserve">0 </w:t>
      </w:r>
      <w:r w:rsidR="006675D0" w:rsidRPr="006675D0">
        <w:t>trials</w:t>
      </w:r>
      <w:r w:rsidR="006675D0">
        <w:t xml:space="preserve"> </w:t>
      </w:r>
      <w:r w:rsidR="00DA4F97" w:rsidRPr="00522C3F">
        <w:t>of hyperparameter optimisation. Each point represents an evaluation, with the x-axis indicating the number of evaluations and the y-axis representing the validation loss. The overall trend</w:t>
      </w:r>
      <w:r w:rsidR="00DA4F97" w:rsidRPr="00866FA9">
        <w:t xml:space="preserve"> shows a gradual reduction in validation loss due to a low learning rate. This pattern suggests that the search space was efficiently narrowed down to regions with lower MSE, thereby improving model performance and stability.</w:t>
      </w:r>
    </w:p>
    <w:p w14:paraId="6EA64717" w14:textId="1DB8A9D6" w:rsidR="00BA157C" w:rsidRPr="00BA157C" w:rsidRDefault="00950C43" w:rsidP="00BA157C">
      <w:r>
        <w:t>Fig.</w:t>
      </w:r>
      <w:r w:rsidR="009C32DC">
        <w:t xml:space="preserve"> S.5 </w:t>
      </w:r>
      <w:r w:rsidR="00001BBD" w:rsidRPr="00001BBD">
        <w:rPr>
          <w:lang w:val="en-US"/>
        </w:rPr>
        <w:t>reflects the hyperparameter search process over 200 trials. Fig S.6 reflects the average train and test MSE per boosting round, averaged over 200 model runs</w:t>
      </w:r>
      <w:r w:rsidR="00001BBD">
        <w:rPr>
          <w:lang w:val="en-US"/>
        </w:rPr>
        <w:t xml:space="preserve">. </w:t>
      </w:r>
      <w:r w:rsidR="00737B00">
        <w:t>Its shows the</w:t>
      </w:r>
      <w:r w:rsidR="007B74F8" w:rsidRPr="007B74F8">
        <w:t xml:space="preserve"> mean square error (MSE) for both the training and test sets—and particularly the difference between the two—was evaluated over multiple trials. This difference becomes more pronounced after more than 200 boosting runs, indicating overfitting. Therefore, we use </w:t>
      </w:r>
      <w:r w:rsidR="00EF635A">
        <w:t>100 boosting rounds</w:t>
      </w:r>
      <w:r w:rsidR="007B74F8" w:rsidRPr="007B74F8">
        <w:t xml:space="preserve"> to ensure optimal performance and minimize overfitting.</w:t>
      </w:r>
    </w:p>
    <w:p w14:paraId="1922D320" w14:textId="0A484C42" w:rsidR="005B035E" w:rsidRDefault="005B035E" w:rsidP="002D4DB5">
      <w:pPr>
        <w:spacing w:after="0"/>
      </w:pPr>
      <w:r w:rsidRPr="00217005">
        <w:rPr>
          <w:rFonts w:cs="Times New Roman"/>
          <w:noProof/>
          <w:color w:val="0070C0"/>
        </w:rPr>
        <w:drawing>
          <wp:inline distT="0" distB="0" distL="0" distR="0" wp14:anchorId="69F6F302" wp14:editId="09BABB36">
            <wp:extent cx="4059757" cy="2557780"/>
            <wp:effectExtent l="0" t="0" r="0" b="0"/>
            <wp:docPr id="388518971" name="Picture 2" descr="A graph of a graph&#10;&#10;AI-generated content may be incorrect.">
              <a:extLst xmlns:a="http://schemas.openxmlformats.org/drawingml/2006/main">
                <a:ext uri="{FF2B5EF4-FFF2-40B4-BE49-F238E27FC236}">
                  <a16:creationId xmlns:a16="http://schemas.microsoft.com/office/drawing/2014/main" id="{1FDEDE1C-BEA0-448B-AFAB-B0E993BFD8B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518971" name="Picture 2" descr="A graph of a graph&#10;&#10;AI-generated content may be incorrect."/>
                    <pic:cNvPicPr>
                      <a:picLocks noChangeAspect="1" noChangeArrowheads="1"/>
                    </pic:cNvPicPr>
                  </pic:nvPicPr>
                  <pic:blipFill rotWithShape="1">
                    <a:blip r:embed="rId57" cstate="print">
                      <a:extLst>
                        <a:ext uri="{28A0092B-C50C-407E-A947-70E740481C1C}">
                          <a14:useLocalDpi xmlns:a14="http://schemas.microsoft.com/office/drawing/2010/main" val="0"/>
                        </a:ext>
                      </a:extLst>
                    </a:blip>
                    <a:srcRect l="5810" t="6195" r="7533" b="2810"/>
                    <a:stretch>
                      <a:fillRect/>
                    </a:stretch>
                  </pic:blipFill>
                  <pic:spPr bwMode="auto">
                    <a:xfrm>
                      <a:off x="0" y="0"/>
                      <a:ext cx="4066544" cy="2562056"/>
                    </a:xfrm>
                    <a:prstGeom prst="rect">
                      <a:avLst/>
                    </a:prstGeom>
                    <a:noFill/>
                    <a:ln>
                      <a:noFill/>
                    </a:ln>
                    <a:extLst>
                      <a:ext uri="{53640926-AAD7-44D8-BBD7-CCE9431645EC}">
                        <a14:shadowObscured xmlns:a14="http://schemas.microsoft.com/office/drawing/2010/main"/>
                      </a:ext>
                    </a:extLst>
                  </pic:spPr>
                </pic:pic>
              </a:graphicData>
            </a:graphic>
          </wp:inline>
        </w:drawing>
      </w:r>
      <w:r w:rsidR="00115D56">
        <w:t xml:space="preserve"> </w:t>
      </w:r>
    </w:p>
    <w:p w14:paraId="680A3097" w14:textId="662C8067" w:rsidR="00A92357" w:rsidRDefault="00950C43" w:rsidP="005B035E">
      <w:pPr>
        <w:pStyle w:val="Caption"/>
        <w:rPr>
          <w:w w:val="105"/>
        </w:rPr>
      </w:pPr>
      <w:r>
        <w:t>Fig.</w:t>
      </w:r>
      <w:r w:rsidR="005B035E">
        <w:t xml:space="preserve"> S.6. </w:t>
      </w:r>
      <w:r w:rsidR="005B035E" w:rsidRPr="00953428">
        <w:rPr>
          <w:w w:val="105"/>
        </w:rPr>
        <w:t xml:space="preserve">The model's performance, measured by mean square error (MSE) for both the training and test sets—and particularly the difference between the two—was evaluated over multiple </w:t>
      </w:r>
      <w:r w:rsidR="005526DB" w:rsidRPr="005526DB">
        <w:rPr>
          <w:w w:val="105"/>
        </w:rPr>
        <w:t>boosting rounds and averaged over all model runs</w:t>
      </w:r>
      <w:r w:rsidR="007B74F8">
        <w:rPr>
          <w:w w:val="105"/>
        </w:rPr>
        <w:t>.</w:t>
      </w:r>
    </w:p>
    <w:p w14:paraId="6585560F" w14:textId="5175B1C9" w:rsidR="00DC3167" w:rsidRDefault="00E1770F" w:rsidP="00DC3167">
      <w:pPr>
        <w:spacing w:after="160" w:line="259" w:lineRule="auto"/>
      </w:pPr>
      <w:r>
        <w:t xml:space="preserve">For the final 200 model runs, Table S.6 (below) shows </w:t>
      </w:r>
      <w:r w:rsidR="00911227">
        <w:rPr>
          <w:w w:val="105"/>
        </w:rPr>
        <w:t xml:space="preserve">a summary statistics </w:t>
      </w:r>
      <w:r w:rsidR="00E2533B">
        <w:t xml:space="preserve">of the </w:t>
      </w:r>
      <w:r w:rsidR="001221F0">
        <w:t>hyperparameters</w:t>
      </w:r>
      <w:r w:rsidR="00750C6C">
        <w:t xml:space="preserve">, </w:t>
      </w:r>
      <w:r w:rsidR="00911227">
        <w:t xml:space="preserve">by reporting the </w:t>
      </w:r>
      <w:r w:rsidR="00CE4F16" w:rsidRPr="00CE4F16">
        <w:t>parameters such as the mean, average, 25th percentile, and 75th percentile</w:t>
      </w:r>
      <w:r w:rsidR="00CE4F16">
        <w:t xml:space="preserve">. </w:t>
      </w:r>
    </w:p>
    <w:p w14:paraId="4743599C" w14:textId="19F786B1" w:rsidR="00DC3167" w:rsidRDefault="00DC3167" w:rsidP="00DC3167">
      <w:pPr>
        <w:pStyle w:val="Caption"/>
        <w:spacing w:after="0"/>
      </w:pPr>
      <w:r w:rsidRPr="00F33332">
        <w:rPr>
          <w:w w:val="105"/>
        </w:rPr>
        <w:t>Table</w:t>
      </w:r>
      <w:r w:rsidRPr="00F33332">
        <w:rPr>
          <w:spacing w:val="6"/>
          <w:w w:val="105"/>
        </w:rPr>
        <w:t xml:space="preserve"> </w:t>
      </w:r>
      <w:r w:rsidRPr="00F33332">
        <w:rPr>
          <w:w w:val="105"/>
        </w:rPr>
        <w:t>S.</w:t>
      </w:r>
      <w:r>
        <w:rPr>
          <w:w w:val="105"/>
        </w:rPr>
        <w:t>6</w:t>
      </w:r>
      <w:r w:rsidRPr="00F33332">
        <w:rPr>
          <w:w w:val="105"/>
        </w:rPr>
        <w:t>:</w:t>
      </w:r>
      <w:r w:rsidRPr="00F33332">
        <w:rPr>
          <w:spacing w:val="29"/>
          <w:w w:val="105"/>
        </w:rPr>
        <w:t xml:space="preserve"> </w:t>
      </w:r>
      <w:r w:rsidR="000C794D">
        <w:rPr>
          <w:w w:val="105"/>
        </w:rPr>
        <w:t xml:space="preserve">A </w:t>
      </w:r>
      <w:r w:rsidR="00DF1C5F">
        <w:rPr>
          <w:w w:val="105"/>
        </w:rPr>
        <w:t>summary stati</w:t>
      </w:r>
      <w:r w:rsidR="00911227">
        <w:rPr>
          <w:w w:val="105"/>
        </w:rPr>
        <w:t>sti</w:t>
      </w:r>
      <w:r w:rsidR="00DF1C5F">
        <w:rPr>
          <w:w w:val="105"/>
        </w:rPr>
        <w:t>cs</w:t>
      </w:r>
      <w:r w:rsidR="005556E7">
        <w:rPr>
          <w:w w:val="105"/>
        </w:rPr>
        <w:t xml:space="preserve"> of</w:t>
      </w:r>
      <w:r w:rsidR="00994B02">
        <w:rPr>
          <w:w w:val="105"/>
        </w:rPr>
        <w:t xml:space="preserve"> </w:t>
      </w:r>
      <w:r w:rsidR="00911227">
        <w:rPr>
          <w:w w:val="105"/>
        </w:rPr>
        <w:t xml:space="preserve">the final </w:t>
      </w:r>
      <w:r w:rsidR="00F5707A">
        <w:rPr>
          <w:w w:val="105"/>
        </w:rPr>
        <w:t>estimates of</w:t>
      </w:r>
      <w:r w:rsidRPr="00774D69">
        <w:rPr>
          <w:spacing w:val="8"/>
          <w:w w:val="105"/>
        </w:rPr>
        <w:t xml:space="preserve"> </w:t>
      </w:r>
      <w:r w:rsidRPr="00774D69">
        <w:rPr>
          <w:w w:val="105"/>
        </w:rPr>
        <w:t>Hyperparameters</w:t>
      </w:r>
      <w:r w:rsidRPr="00774D69">
        <w:rPr>
          <w:spacing w:val="8"/>
          <w:w w:val="105"/>
        </w:rPr>
        <w:t xml:space="preserve"> </w:t>
      </w:r>
      <w:r w:rsidRPr="00774D69">
        <w:rPr>
          <w:w w:val="105"/>
        </w:rPr>
        <w:t>on</w:t>
      </w:r>
      <w:r w:rsidRPr="00774D69">
        <w:rPr>
          <w:spacing w:val="8"/>
          <w:w w:val="105"/>
        </w:rPr>
        <w:t xml:space="preserve"> </w:t>
      </w:r>
      <w:r w:rsidRPr="00774D69">
        <w:rPr>
          <w:w w:val="105"/>
        </w:rPr>
        <w:t>Validation</w:t>
      </w:r>
      <w:r w:rsidRPr="00774D69">
        <w:rPr>
          <w:spacing w:val="9"/>
          <w:w w:val="105"/>
        </w:rPr>
        <w:t xml:space="preserve"> </w:t>
      </w:r>
      <w:r w:rsidRPr="00774D69">
        <w:rPr>
          <w:spacing w:val="-2"/>
          <w:w w:val="105"/>
        </w:rPr>
        <w:t>Loss</w:t>
      </w:r>
      <w:r>
        <w:rPr>
          <w:spacing w:val="-2"/>
          <w:w w:val="105"/>
        </w:rPr>
        <w:t xml:space="preserve"> based on 200 model runs</w:t>
      </w:r>
      <w:r w:rsidRPr="00910A0E">
        <w:rPr>
          <w:w w:val="105"/>
        </w:rPr>
        <w:t>,</w:t>
      </w:r>
      <w:r>
        <w:rPr>
          <w:w w:val="105"/>
        </w:rPr>
        <w:t xml:space="preserve"> b</w:t>
      </w:r>
      <w:r w:rsidRPr="00910A0E">
        <w:rPr>
          <w:w w:val="105"/>
        </w:rPr>
        <w:t>y reporting mean, standard deviation, and 25th- 75th percentile</w:t>
      </w:r>
      <w:r>
        <w:rPr>
          <w:w w:val="105"/>
        </w:rPr>
        <w:t xml:space="preserve"> ranges</w:t>
      </w:r>
      <w:r w:rsidR="00F5707A">
        <w:rPr>
          <w:w w:val="105"/>
        </w:rPr>
        <w:t xml:space="preserve"> and minimum and maximum ranges.</w:t>
      </w:r>
    </w:p>
    <w:tbl>
      <w:tblPr>
        <w:tblStyle w:val="NewClimateTableOrange"/>
        <w:tblW w:w="9000" w:type="dxa"/>
        <w:tblLayout w:type="fixed"/>
        <w:tblLook w:val="04A0" w:firstRow="1" w:lastRow="0" w:firstColumn="1" w:lastColumn="0" w:noHBand="0" w:noVBand="1"/>
      </w:tblPr>
      <w:tblGrid>
        <w:gridCol w:w="2318"/>
        <w:gridCol w:w="1012"/>
        <w:gridCol w:w="897"/>
        <w:gridCol w:w="954"/>
        <w:gridCol w:w="955"/>
        <w:gridCol w:w="954"/>
        <w:gridCol w:w="955"/>
        <w:gridCol w:w="955"/>
      </w:tblGrid>
      <w:tr w:rsidR="00DC3167" w14:paraId="4785E974" w14:textId="77777777" w:rsidTr="005A0DB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18" w:type="dxa"/>
          </w:tcPr>
          <w:p w14:paraId="7DD19F8B" w14:textId="77777777" w:rsidR="00DC3167" w:rsidRPr="009E5457" w:rsidRDefault="00DC3167" w:rsidP="005A0DBF">
            <w:pPr>
              <w:spacing w:after="0" w:line="259" w:lineRule="auto"/>
              <w:rPr>
                <w:rFonts w:cs="Calibri"/>
              </w:rPr>
            </w:pPr>
            <w:r w:rsidRPr="00DD2B73">
              <w:rPr>
                <w:rFonts w:cs="Calibri"/>
                <w:color w:val="000000"/>
                <w:sz w:val="22"/>
                <w:szCs w:val="22"/>
              </w:rPr>
              <w:t>Indicators</w:t>
            </w:r>
          </w:p>
        </w:tc>
        <w:tc>
          <w:tcPr>
            <w:tcW w:w="1012" w:type="dxa"/>
          </w:tcPr>
          <w:p w14:paraId="6DE28A95" w14:textId="77777777" w:rsidR="00DC3167" w:rsidRPr="009E5457" w:rsidRDefault="00DC3167" w:rsidP="005A0DBF">
            <w:pPr>
              <w:spacing w:after="0" w:line="259" w:lineRule="auto"/>
              <w:cnfStyle w:val="100000000000" w:firstRow="1" w:lastRow="0" w:firstColumn="0" w:lastColumn="0" w:oddVBand="0" w:evenVBand="0" w:oddHBand="0" w:evenHBand="0" w:firstRowFirstColumn="0" w:firstRowLastColumn="0" w:lastRowFirstColumn="0" w:lastRowLastColumn="0"/>
              <w:rPr>
                <w:rFonts w:cs="Calibri"/>
              </w:rPr>
            </w:pPr>
            <w:r w:rsidRPr="00DD2B73">
              <w:rPr>
                <w:rFonts w:cs="Calibri"/>
                <w:color w:val="000000"/>
                <w:sz w:val="22"/>
                <w:szCs w:val="22"/>
              </w:rPr>
              <w:t>Average</w:t>
            </w:r>
          </w:p>
        </w:tc>
        <w:tc>
          <w:tcPr>
            <w:tcW w:w="897" w:type="dxa"/>
          </w:tcPr>
          <w:p w14:paraId="26EB7655" w14:textId="77777777" w:rsidR="00DC3167" w:rsidRPr="00DD2B73" w:rsidRDefault="00DC3167" w:rsidP="005A0DBF">
            <w:pPr>
              <w:spacing w:after="0" w:line="259" w:lineRule="auto"/>
              <w:cnfStyle w:val="100000000000" w:firstRow="1" w:lastRow="0" w:firstColumn="0" w:lastColumn="0" w:oddVBand="0" w:evenVBand="0" w:oddHBand="0" w:evenHBand="0" w:firstRowFirstColumn="0" w:firstRowLastColumn="0" w:lastRowFirstColumn="0" w:lastRowLastColumn="0"/>
              <w:rPr>
                <w:rFonts w:cs="Calibri"/>
                <w:color w:val="000000"/>
                <w:sz w:val="22"/>
                <w:szCs w:val="22"/>
              </w:rPr>
            </w:pPr>
            <w:r w:rsidRPr="00DD2B73">
              <w:rPr>
                <w:rFonts w:cs="Calibri"/>
                <w:color w:val="000000"/>
                <w:sz w:val="22"/>
                <w:szCs w:val="22"/>
              </w:rPr>
              <w:t>Stan-dard Devia-tion</w:t>
            </w:r>
          </w:p>
        </w:tc>
        <w:tc>
          <w:tcPr>
            <w:tcW w:w="954" w:type="dxa"/>
          </w:tcPr>
          <w:p w14:paraId="32276CA0" w14:textId="77777777" w:rsidR="00DC3167" w:rsidRPr="009E5457" w:rsidRDefault="00DC3167" w:rsidP="005A0DBF">
            <w:pPr>
              <w:spacing w:after="0" w:line="259" w:lineRule="auto"/>
              <w:cnfStyle w:val="100000000000" w:firstRow="1" w:lastRow="0" w:firstColumn="0" w:lastColumn="0" w:oddVBand="0" w:evenVBand="0" w:oddHBand="0" w:evenHBand="0" w:firstRowFirstColumn="0" w:firstRowLastColumn="0" w:lastRowFirstColumn="0" w:lastRowLastColumn="0"/>
              <w:rPr>
                <w:rFonts w:cs="Calibri"/>
              </w:rPr>
            </w:pPr>
            <w:r w:rsidRPr="00DD2B73">
              <w:rPr>
                <w:rFonts w:cs="Calibri"/>
                <w:color w:val="000000"/>
                <w:sz w:val="22"/>
                <w:szCs w:val="22"/>
              </w:rPr>
              <w:t>Median</w:t>
            </w:r>
          </w:p>
        </w:tc>
        <w:tc>
          <w:tcPr>
            <w:tcW w:w="955" w:type="dxa"/>
          </w:tcPr>
          <w:p w14:paraId="2D7F167C" w14:textId="23C929B8" w:rsidR="00DC3167" w:rsidRPr="009E5457" w:rsidRDefault="00DC3167" w:rsidP="005A0DBF">
            <w:pPr>
              <w:spacing w:after="0" w:line="259" w:lineRule="auto"/>
              <w:cnfStyle w:val="100000000000" w:firstRow="1" w:lastRow="0" w:firstColumn="0" w:lastColumn="0" w:oddVBand="0" w:evenVBand="0" w:oddHBand="0" w:evenHBand="0" w:firstRowFirstColumn="0" w:firstRowLastColumn="0" w:lastRowFirstColumn="0" w:lastRowLastColumn="0"/>
              <w:rPr>
                <w:rFonts w:cs="Calibri"/>
              </w:rPr>
            </w:pPr>
            <w:r w:rsidRPr="00DD2B73">
              <w:rPr>
                <w:rFonts w:cs="Calibri"/>
                <w:color w:val="000000"/>
                <w:sz w:val="22"/>
                <w:szCs w:val="22"/>
              </w:rPr>
              <w:t>25th</w:t>
            </w:r>
            <w:r w:rsidR="005A0DBF">
              <w:rPr>
                <w:rFonts w:cs="Calibri"/>
                <w:color w:val="000000"/>
                <w:sz w:val="22"/>
                <w:szCs w:val="22"/>
              </w:rPr>
              <w:t xml:space="preserve"> </w:t>
            </w:r>
            <w:r w:rsidRPr="00DD2B73">
              <w:rPr>
                <w:rFonts w:cs="Calibri"/>
                <w:color w:val="000000"/>
                <w:sz w:val="22"/>
                <w:szCs w:val="22"/>
              </w:rPr>
              <w:t>Percen- tile</w:t>
            </w:r>
          </w:p>
        </w:tc>
        <w:tc>
          <w:tcPr>
            <w:tcW w:w="954" w:type="dxa"/>
          </w:tcPr>
          <w:p w14:paraId="7F8E5D26" w14:textId="77777777" w:rsidR="00DC3167" w:rsidRPr="009E5457" w:rsidRDefault="00DC3167" w:rsidP="005A0DBF">
            <w:pPr>
              <w:spacing w:after="0" w:line="259" w:lineRule="auto"/>
              <w:cnfStyle w:val="100000000000" w:firstRow="1" w:lastRow="0" w:firstColumn="0" w:lastColumn="0" w:oddVBand="0" w:evenVBand="0" w:oddHBand="0" w:evenHBand="0" w:firstRowFirstColumn="0" w:firstRowLastColumn="0" w:lastRowFirstColumn="0" w:lastRowLastColumn="0"/>
              <w:rPr>
                <w:rFonts w:cs="Calibri"/>
              </w:rPr>
            </w:pPr>
            <w:r w:rsidRPr="00DD2B73">
              <w:rPr>
                <w:rFonts w:cs="Calibri"/>
                <w:color w:val="000000"/>
                <w:sz w:val="22"/>
                <w:szCs w:val="22"/>
              </w:rPr>
              <w:t>75th Percen- tile</w:t>
            </w:r>
          </w:p>
        </w:tc>
        <w:tc>
          <w:tcPr>
            <w:tcW w:w="955" w:type="dxa"/>
          </w:tcPr>
          <w:p w14:paraId="13986D4C" w14:textId="77777777" w:rsidR="00DC3167" w:rsidRPr="009E5457" w:rsidRDefault="00DC3167" w:rsidP="005A0DBF">
            <w:pPr>
              <w:spacing w:after="0" w:line="259" w:lineRule="auto"/>
              <w:cnfStyle w:val="100000000000" w:firstRow="1" w:lastRow="0" w:firstColumn="0" w:lastColumn="0" w:oddVBand="0" w:evenVBand="0" w:oddHBand="0" w:evenHBand="0" w:firstRowFirstColumn="0" w:firstRowLastColumn="0" w:lastRowFirstColumn="0" w:lastRowLastColumn="0"/>
              <w:rPr>
                <w:rFonts w:cs="Calibri"/>
              </w:rPr>
            </w:pPr>
            <w:r w:rsidRPr="00DD2B73">
              <w:rPr>
                <w:rFonts w:cs="Calibri"/>
                <w:color w:val="000000"/>
                <w:sz w:val="22"/>
                <w:szCs w:val="22"/>
              </w:rPr>
              <w:t>Mini-mum</w:t>
            </w:r>
          </w:p>
        </w:tc>
        <w:tc>
          <w:tcPr>
            <w:tcW w:w="955" w:type="dxa"/>
          </w:tcPr>
          <w:p w14:paraId="59A5C510" w14:textId="77777777" w:rsidR="00DC3167" w:rsidRPr="009E5457" w:rsidRDefault="00DC3167" w:rsidP="005A0DBF">
            <w:pPr>
              <w:spacing w:after="0" w:line="259" w:lineRule="auto"/>
              <w:cnfStyle w:val="100000000000" w:firstRow="1" w:lastRow="0" w:firstColumn="0" w:lastColumn="0" w:oddVBand="0" w:evenVBand="0" w:oddHBand="0" w:evenHBand="0" w:firstRowFirstColumn="0" w:firstRowLastColumn="0" w:lastRowFirstColumn="0" w:lastRowLastColumn="0"/>
              <w:rPr>
                <w:rFonts w:cs="Calibri"/>
              </w:rPr>
            </w:pPr>
            <w:r w:rsidRPr="00DD2B73">
              <w:rPr>
                <w:rFonts w:cs="Calibri"/>
                <w:color w:val="000000"/>
                <w:sz w:val="22"/>
                <w:szCs w:val="22"/>
              </w:rPr>
              <w:t>Maxi-mum</w:t>
            </w:r>
          </w:p>
        </w:tc>
      </w:tr>
      <w:tr w:rsidR="00DC3167" w14:paraId="12431D9C" w14:textId="77777777" w:rsidTr="005A0D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18" w:type="dxa"/>
            <w:vAlign w:val="bottom"/>
          </w:tcPr>
          <w:p w14:paraId="7759DD88" w14:textId="77777777" w:rsidR="00DC3167" w:rsidRPr="00DD2B73" w:rsidRDefault="00DC3167" w:rsidP="005A0DBF">
            <w:pPr>
              <w:spacing w:after="0" w:line="259" w:lineRule="auto"/>
              <w:rPr>
                <w:rFonts w:cs="Calibri"/>
                <w:lang w:val="en-US"/>
              </w:rPr>
            </w:pPr>
            <w:r>
              <w:rPr>
                <w:rFonts w:cs="Calibri"/>
                <w:color w:val="000000"/>
                <w:sz w:val="22"/>
                <w:szCs w:val="22"/>
              </w:rPr>
              <w:t>learning_rate</w:t>
            </w:r>
          </w:p>
        </w:tc>
        <w:tc>
          <w:tcPr>
            <w:tcW w:w="1012" w:type="dxa"/>
            <w:vAlign w:val="bottom"/>
          </w:tcPr>
          <w:p w14:paraId="4D9494CE" w14:textId="77777777" w:rsidR="00DC3167" w:rsidRPr="009E5457" w:rsidRDefault="00DC3167" w:rsidP="005A0DBF">
            <w:pPr>
              <w:spacing w:after="0" w:line="259" w:lineRule="auto"/>
              <w:jc w:val="right"/>
              <w:cnfStyle w:val="000000100000" w:firstRow="0" w:lastRow="0" w:firstColumn="0" w:lastColumn="0" w:oddVBand="0" w:evenVBand="0" w:oddHBand="1" w:evenHBand="0" w:firstRowFirstColumn="0" w:firstRowLastColumn="0" w:lastRowFirstColumn="0" w:lastRowLastColumn="0"/>
              <w:rPr>
                <w:rFonts w:cs="Calibri"/>
              </w:rPr>
            </w:pPr>
            <w:r>
              <w:rPr>
                <w:rFonts w:cs="Calibri"/>
                <w:color w:val="000000"/>
                <w:sz w:val="22"/>
                <w:szCs w:val="22"/>
              </w:rPr>
              <w:t>0.20</w:t>
            </w:r>
          </w:p>
        </w:tc>
        <w:tc>
          <w:tcPr>
            <w:tcW w:w="897" w:type="dxa"/>
            <w:vAlign w:val="bottom"/>
          </w:tcPr>
          <w:p w14:paraId="581D79FA" w14:textId="77777777" w:rsidR="00DC3167" w:rsidRDefault="00DC3167" w:rsidP="005A0DBF">
            <w:pPr>
              <w:spacing w:after="0" w:line="259" w:lineRule="auto"/>
              <w:jc w:val="right"/>
              <w:cnfStyle w:val="000000100000" w:firstRow="0" w:lastRow="0" w:firstColumn="0" w:lastColumn="0" w:oddVBand="0" w:evenVBand="0" w:oddHBand="1" w:evenHBand="0" w:firstRowFirstColumn="0" w:firstRowLastColumn="0" w:lastRowFirstColumn="0" w:lastRowLastColumn="0"/>
              <w:rPr>
                <w:rFonts w:cs="Calibri"/>
                <w:color w:val="000000"/>
                <w:sz w:val="22"/>
                <w:szCs w:val="22"/>
              </w:rPr>
            </w:pPr>
            <w:r>
              <w:rPr>
                <w:rFonts w:cs="Calibri"/>
                <w:color w:val="000000"/>
                <w:sz w:val="22"/>
                <w:szCs w:val="22"/>
              </w:rPr>
              <w:t>0.08</w:t>
            </w:r>
          </w:p>
        </w:tc>
        <w:tc>
          <w:tcPr>
            <w:tcW w:w="954" w:type="dxa"/>
            <w:vAlign w:val="bottom"/>
          </w:tcPr>
          <w:p w14:paraId="7DDD4F2C" w14:textId="77777777" w:rsidR="00DC3167" w:rsidRPr="009E5457" w:rsidRDefault="00DC3167" w:rsidP="005A0DBF">
            <w:pPr>
              <w:spacing w:after="0" w:line="259" w:lineRule="auto"/>
              <w:jc w:val="right"/>
              <w:cnfStyle w:val="000000100000" w:firstRow="0" w:lastRow="0" w:firstColumn="0" w:lastColumn="0" w:oddVBand="0" w:evenVBand="0" w:oddHBand="1" w:evenHBand="0" w:firstRowFirstColumn="0" w:firstRowLastColumn="0" w:lastRowFirstColumn="0" w:lastRowLastColumn="0"/>
              <w:rPr>
                <w:rFonts w:cs="Calibri"/>
              </w:rPr>
            </w:pPr>
            <w:r>
              <w:rPr>
                <w:rFonts w:cs="Calibri"/>
                <w:color w:val="000000"/>
                <w:sz w:val="22"/>
                <w:szCs w:val="22"/>
              </w:rPr>
              <w:t>0.20</w:t>
            </w:r>
          </w:p>
        </w:tc>
        <w:tc>
          <w:tcPr>
            <w:tcW w:w="955" w:type="dxa"/>
            <w:vAlign w:val="bottom"/>
          </w:tcPr>
          <w:p w14:paraId="2E3345A5" w14:textId="77777777" w:rsidR="00DC3167" w:rsidRPr="009E5457" w:rsidRDefault="00DC3167" w:rsidP="005A0DBF">
            <w:pPr>
              <w:spacing w:after="0" w:line="259" w:lineRule="auto"/>
              <w:jc w:val="right"/>
              <w:cnfStyle w:val="000000100000" w:firstRow="0" w:lastRow="0" w:firstColumn="0" w:lastColumn="0" w:oddVBand="0" w:evenVBand="0" w:oddHBand="1" w:evenHBand="0" w:firstRowFirstColumn="0" w:firstRowLastColumn="0" w:lastRowFirstColumn="0" w:lastRowLastColumn="0"/>
              <w:rPr>
                <w:rFonts w:cs="Calibri"/>
              </w:rPr>
            </w:pPr>
            <w:r>
              <w:rPr>
                <w:rFonts w:cs="Calibri"/>
                <w:color w:val="000000"/>
                <w:sz w:val="22"/>
                <w:szCs w:val="22"/>
              </w:rPr>
              <w:t>0.13</w:t>
            </w:r>
          </w:p>
        </w:tc>
        <w:tc>
          <w:tcPr>
            <w:tcW w:w="954" w:type="dxa"/>
            <w:vAlign w:val="bottom"/>
          </w:tcPr>
          <w:p w14:paraId="00038BC2" w14:textId="77777777" w:rsidR="00DC3167" w:rsidRPr="009E5457" w:rsidRDefault="00DC3167" w:rsidP="005A0DBF">
            <w:pPr>
              <w:spacing w:after="0" w:line="259" w:lineRule="auto"/>
              <w:jc w:val="right"/>
              <w:cnfStyle w:val="000000100000" w:firstRow="0" w:lastRow="0" w:firstColumn="0" w:lastColumn="0" w:oddVBand="0" w:evenVBand="0" w:oddHBand="1" w:evenHBand="0" w:firstRowFirstColumn="0" w:firstRowLastColumn="0" w:lastRowFirstColumn="0" w:lastRowLastColumn="0"/>
              <w:rPr>
                <w:rFonts w:cs="Calibri"/>
              </w:rPr>
            </w:pPr>
            <w:r>
              <w:rPr>
                <w:rFonts w:cs="Calibri"/>
                <w:color w:val="000000"/>
                <w:sz w:val="22"/>
                <w:szCs w:val="22"/>
              </w:rPr>
              <w:t>0.26</w:t>
            </w:r>
          </w:p>
        </w:tc>
        <w:tc>
          <w:tcPr>
            <w:tcW w:w="955" w:type="dxa"/>
            <w:vAlign w:val="bottom"/>
          </w:tcPr>
          <w:p w14:paraId="23154986" w14:textId="77777777" w:rsidR="00DC3167" w:rsidRPr="009E5457" w:rsidRDefault="00DC3167" w:rsidP="005A0DBF">
            <w:pPr>
              <w:spacing w:after="0" w:line="259" w:lineRule="auto"/>
              <w:jc w:val="right"/>
              <w:cnfStyle w:val="000000100000" w:firstRow="0" w:lastRow="0" w:firstColumn="0" w:lastColumn="0" w:oddVBand="0" w:evenVBand="0" w:oddHBand="1" w:evenHBand="0" w:firstRowFirstColumn="0" w:firstRowLastColumn="0" w:lastRowFirstColumn="0" w:lastRowLastColumn="0"/>
              <w:rPr>
                <w:rFonts w:cs="Calibri"/>
              </w:rPr>
            </w:pPr>
            <w:r>
              <w:rPr>
                <w:rFonts w:cs="Calibri"/>
                <w:color w:val="000000"/>
                <w:sz w:val="22"/>
                <w:szCs w:val="22"/>
              </w:rPr>
              <w:t>0.04</w:t>
            </w:r>
          </w:p>
        </w:tc>
        <w:tc>
          <w:tcPr>
            <w:tcW w:w="955" w:type="dxa"/>
            <w:vAlign w:val="bottom"/>
          </w:tcPr>
          <w:p w14:paraId="02B26E6E" w14:textId="77777777" w:rsidR="00DC3167" w:rsidRPr="009E5457" w:rsidRDefault="00DC3167" w:rsidP="005A0DBF">
            <w:pPr>
              <w:spacing w:after="0" w:line="259" w:lineRule="auto"/>
              <w:jc w:val="right"/>
              <w:cnfStyle w:val="000000100000" w:firstRow="0" w:lastRow="0" w:firstColumn="0" w:lastColumn="0" w:oddVBand="0" w:evenVBand="0" w:oddHBand="1" w:evenHBand="0" w:firstRowFirstColumn="0" w:firstRowLastColumn="0" w:lastRowFirstColumn="0" w:lastRowLastColumn="0"/>
              <w:rPr>
                <w:rFonts w:cs="Calibri"/>
              </w:rPr>
            </w:pPr>
            <w:r>
              <w:rPr>
                <w:rFonts w:cs="Calibri"/>
                <w:color w:val="000000"/>
                <w:sz w:val="22"/>
                <w:szCs w:val="22"/>
              </w:rPr>
              <w:t>0.40</w:t>
            </w:r>
          </w:p>
        </w:tc>
      </w:tr>
      <w:tr w:rsidR="00DC3167" w14:paraId="5F04F5BB" w14:textId="77777777" w:rsidTr="005A0DBF">
        <w:tc>
          <w:tcPr>
            <w:cnfStyle w:val="001000000000" w:firstRow="0" w:lastRow="0" w:firstColumn="1" w:lastColumn="0" w:oddVBand="0" w:evenVBand="0" w:oddHBand="0" w:evenHBand="0" w:firstRowFirstColumn="0" w:firstRowLastColumn="0" w:lastRowFirstColumn="0" w:lastRowLastColumn="0"/>
            <w:tcW w:w="2318" w:type="dxa"/>
            <w:vAlign w:val="bottom"/>
          </w:tcPr>
          <w:p w14:paraId="33D3A8E1" w14:textId="66A58908" w:rsidR="00DC3167" w:rsidRPr="009E5457" w:rsidRDefault="00DC3167" w:rsidP="005A0DBF">
            <w:pPr>
              <w:spacing w:after="0" w:line="259" w:lineRule="auto"/>
              <w:rPr>
                <w:rFonts w:cs="Calibri"/>
              </w:rPr>
            </w:pPr>
            <w:r>
              <w:rPr>
                <w:rFonts w:cs="Calibri"/>
                <w:color w:val="000000"/>
                <w:sz w:val="22"/>
                <w:szCs w:val="22"/>
              </w:rPr>
              <w:t>reg_alpha</w:t>
            </w:r>
            <w:r w:rsidR="00A41858">
              <w:rPr>
                <w:rFonts w:cs="Calibri"/>
                <w:color w:val="000000"/>
                <w:sz w:val="22"/>
                <w:szCs w:val="22"/>
              </w:rPr>
              <w:t xml:space="preserve"> </w:t>
            </w:r>
            <w:r w:rsidR="00A41858" w:rsidRPr="00C017BF">
              <w:rPr>
                <w:w w:val="105"/>
              </w:rPr>
              <w:t>(α)</w:t>
            </w:r>
          </w:p>
        </w:tc>
        <w:tc>
          <w:tcPr>
            <w:tcW w:w="1012" w:type="dxa"/>
            <w:vAlign w:val="bottom"/>
          </w:tcPr>
          <w:p w14:paraId="5A027F3D" w14:textId="77777777" w:rsidR="00DC3167" w:rsidRPr="009E5457" w:rsidRDefault="00DC3167" w:rsidP="005A0DBF">
            <w:pPr>
              <w:spacing w:after="0" w:line="259" w:lineRule="auto"/>
              <w:jc w:val="right"/>
              <w:cnfStyle w:val="000000000000" w:firstRow="0" w:lastRow="0" w:firstColumn="0" w:lastColumn="0" w:oddVBand="0" w:evenVBand="0" w:oddHBand="0" w:evenHBand="0" w:firstRowFirstColumn="0" w:firstRowLastColumn="0" w:lastRowFirstColumn="0" w:lastRowLastColumn="0"/>
              <w:rPr>
                <w:rFonts w:cs="Calibri"/>
              </w:rPr>
            </w:pPr>
            <w:r>
              <w:rPr>
                <w:rFonts w:cs="Calibri"/>
                <w:color w:val="000000"/>
                <w:sz w:val="22"/>
                <w:szCs w:val="22"/>
              </w:rPr>
              <w:t>0.52</w:t>
            </w:r>
          </w:p>
        </w:tc>
        <w:tc>
          <w:tcPr>
            <w:tcW w:w="897" w:type="dxa"/>
            <w:vAlign w:val="bottom"/>
          </w:tcPr>
          <w:p w14:paraId="2CD831E6" w14:textId="77777777" w:rsidR="00DC3167" w:rsidRPr="009E5457" w:rsidRDefault="00DC3167" w:rsidP="005A0DBF">
            <w:pPr>
              <w:spacing w:after="0" w:line="259" w:lineRule="auto"/>
              <w:jc w:val="right"/>
              <w:cnfStyle w:val="000000000000" w:firstRow="0" w:lastRow="0" w:firstColumn="0" w:lastColumn="0" w:oddVBand="0" w:evenVBand="0" w:oddHBand="0" w:evenHBand="0" w:firstRowFirstColumn="0" w:firstRowLastColumn="0" w:lastRowFirstColumn="0" w:lastRowLastColumn="0"/>
              <w:rPr>
                <w:rFonts w:cs="Calibri"/>
              </w:rPr>
            </w:pPr>
            <w:r>
              <w:rPr>
                <w:rFonts w:cs="Calibri"/>
                <w:color w:val="000000"/>
                <w:sz w:val="22"/>
                <w:szCs w:val="22"/>
              </w:rPr>
              <w:t>0.35</w:t>
            </w:r>
          </w:p>
        </w:tc>
        <w:tc>
          <w:tcPr>
            <w:tcW w:w="954" w:type="dxa"/>
            <w:vAlign w:val="bottom"/>
          </w:tcPr>
          <w:p w14:paraId="7CFF018B" w14:textId="77777777" w:rsidR="00DC3167" w:rsidRPr="009E5457" w:rsidRDefault="00DC3167" w:rsidP="005A0DBF">
            <w:pPr>
              <w:spacing w:after="0" w:line="259" w:lineRule="auto"/>
              <w:jc w:val="right"/>
              <w:cnfStyle w:val="000000000000" w:firstRow="0" w:lastRow="0" w:firstColumn="0" w:lastColumn="0" w:oddVBand="0" w:evenVBand="0" w:oddHBand="0" w:evenHBand="0" w:firstRowFirstColumn="0" w:firstRowLastColumn="0" w:lastRowFirstColumn="0" w:lastRowLastColumn="0"/>
              <w:rPr>
                <w:rFonts w:cs="Calibri"/>
              </w:rPr>
            </w:pPr>
            <w:r>
              <w:rPr>
                <w:rFonts w:cs="Calibri"/>
                <w:color w:val="000000"/>
                <w:sz w:val="22"/>
                <w:szCs w:val="22"/>
              </w:rPr>
              <w:t>0.40</w:t>
            </w:r>
          </w:p>
        </w:tc>
        <w:tc>
          <w:tcPr>
            <w:tcW w:w="955" w:type="dxa"/>
            <w:vAlign w:val="bottom"/>
          </w:tcPr>
          <w:p w14:paraId="5DEB2C27" w14:textId="77777777" w:rsidR="00DC3167" w:rsidRPr="009E5457" w:rsidRDefault="00DC3167" w:rsidP="005A0DBF">
            <w:pPr>
              <w:spacing w:after="0" w:line="259" w:lineRule="auto"/>
              <w:jc w:val="right"/>
              <w:cnfStyle w:val="000000000000" w:firstRow="0" w:lastRow="0" w:firstColumn="0" w:lastColumn="0" w:oddVBand="0" w:evenVBand="0" w:oddHBand="0" w:evenHBand="0" w:firstRowFirstColumn="0" w:firstRowLastColumn="0" w:lastRowFirstColumn="0" w:lastRowLastColumn="0"/>
              <w:rPr>
                <w:rFonts w:cs="Calibri"/>
              </w:rPr>
            </w:pPr>
            <w:r>
              <w:rPr>
                <w:rFonts w:cs="Calibri"/>
                <w:color w:val="000000"/>
                <w:sz w:val="22"/>
                <w:szCs w:val="22"/>
              </w:rPr>
              <w:t>0.09</w:t>
            </w:r>
          </w:p>
        </w:tc>
        <w:tc>
          <w:tcPr>
            <w:tcW w:w="954" w:type="dxa"/>
            <w:vAlign w:val="bottom"/>
          </w:tcPr>
          <w:p w14:paraId="2209BB59" w14:textId="77777777" w:rsidR="00DC3167" w:rsidRPr="009E5457" w:rsidRDefault="00DC3167" w:rsidP="005A0DBF">
            <w:pPr>
              <w:spacing w:after="0" w:line="259" w:lineRule="auto"/>
              <w:jc w:val="right"/>
              <w:cnfStyle w:val="000000000000" w:firstRow="0" w:lastRow="0" w:firstColumn="0" w:lastColumn="0" w:oddVBand="0" w:evenVBand="0" w:oddHBand="0" w:evenHBand="0" w:firstRowFirstColumn="0" w:firstRowLastColumn="0" w:lastRowFirstColumn="0" w:lastRowLastColumn="0"/>
              <w:rPr>
                <w:rFonts w:cs="Calibri"/>
              </w:rPr>
            </w:pPr>
            <w:r>
              <w:rPr>
                <w:rFonts w:cs="Calibri"/>
                <w:color w:val="000000"/>
                <w:sz w:val="22"/>
                <w:szCs w:val="22"/>
              </w:rPr>
              <w:t>0.79</w:t>
            </w:r>
          </w:p>
        </w:tc>
        <w:tc>
          <w:tcPr>
            <w:tcW w:w="955" w:type="dxa"/>
            <w:vAlign w:val="bottom"/>
          </w:tcPr>
          <w:p w14:paraId="6A64FD60" w14:textId="77777777" w:rsidR="00DC3167" w:rsidRPr="009E5457" w:rsidRDefault="00DC3167" w:rsidP="005A0DBF">
            <w:pPr>
              <w:spacing w:after="0" w:line="259" w:lineRule="auto"/>
              <w:jc w:val="right"/>
              <w:cnfStyle w:val="000000000000" w:firstRow="0" w:lastRow="0" w:firstColumn="0" w:lastColumn="0" w:oddVBand="0" w:evenVBand="0" w:oddHBand="0" w:evenHBand="0" w:firstRowFirstColumn="0" w:firstRowLastColumn="0" w:lastRowFirstColumn="0" w:lastRowLastColumn="0"/>
              <w:rPr>
                <w:rFonts w:cs="Calibri"/>
              </w:rPr>
            </w:pPr>
            <w:r>
              <w:rPr>
                <w:rFonts w:cs="Calibri"/>
                <w:color w:val="000000"/>
                <w:sz w:val="22"/>
                <w:szCs w:val="22"/>
              </w:rPr>
              <w:t>0.00</w:t>
            </w:r>
          </w:p>
        </w:tc>
        <w:tc>
          <w:tcPr>
            <w:tcW w:w="955" w:type="dxa"/>
            <w:vAlign w:val="bottom"/>
          </w:tcPr>
          <w:p w14:paraId="3F5946FC" w14:textId="77777777" w:rsidR="00DC3167" w:rsidRPr="009E5457" w:rsidRDefault="00DC3167" w:rsidP="005A0DBF">
            <w:pPr>
              <w:spacing w:after="0" w:line="259" w:lineRule="auto"/>
              <w:jc w:val="right"/>
              <w:cnfStyle w:val="000000000000" w:firstRow="0" w:lastRow="0" w:firstColumn="0" w:lastColumn="0" w:oddVBand="0" w:evenVBand="0" w:oddHBand="0" w:evenHBand="0" w:firstRowFirstColumn="0" w:firstRowLastColumn="0" w:lastRowFirstColumn="0" w:lastRowLastColumn="0"/>
              <w:rPr>
                <w:rFonts w:cs="Calibri"/>
              </w:rPr>
            </w:pPr>
            <w:r>
              <w:rPr>
                <w:rFonts w:cs="Calibri"/>
                <w:color w:val="000000"/>
                <w:sz w:val="22"/>
                <w:szCs w:val="22"/>
              </w:rPr>
              <w:t>2.53</w:t>
            </w:r>
          </w:p>
        </w:tc>
      </w:tr>
      <w:tr w:rsidR="00DC3167" w14:paraId="36F8855C" w14:textId="77777777" w:rsidTr="005A0D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18" w:type="dxa"/>
            <w:vAlign w:val="bottom"/>
          </w:tcPr>
          <w:p w14:paraId="5C53EC03" w14:textId="5B34CA07" w:rsidR="00DC3167" w:rsidRPr="00DD2B73" w:rsidRDefault="00DC3167" w:rsidP="005A0DBF">
            <w:pPr>
              <w:spacing w:after="0" w:line="259" w:lineRule="auto"/>
              <w:rPr>
                <w:rFonts w:cs="Calibri"/>
                <w:lang w:val="en-US"/>
              </w:rPr>
            </w:pPr>
            <w:r>
              <w:rPr>
                <w:rFonts w:cs="Calibri"/>
                <w:color w:val="000000"/>
                <w:sz w:val="22"/>
                <w:szCs w:val="22"/>
              </w:rPr>
              <w:t>reg_lambda</w:t>
            </w:r>
            <w:r w:rsidR="00A41858">
              <w:rPr>
                <w:rFonts w:cs="Calibri"/>
                <w:color w:val="000000"/>
                <w:sz w:val="22"/>
                <w:szCs w:val="22"/>
              </w:rPr>
              <w:t xml:space="preserve"> (</w:t>
            </w:r>
            <w:r w:rsidR="00A41858" w:rsidRPr="00C017BF">
              <w:rPr>
                <w:w w:val="105"/>
              </w:rPr>
              <w:t>λ</w:t>
            </w:r>
            <w:r w:rsidR="00A41858">
              <w:rPr>
                <w:w w:val="105"/>
              </w:rPr>
              <w:t>)</w:t>
            </w:r>
          </w:p>
        </w:tc>
        <w:tc>
          <w:tcPr>
            <w:tcW w:w="1012" w:type="dxa"/>
            <w:vAlign w:val="bottom"/>
          </w:tcPr>
          <w:p w14:paraId="1A920A35" w14:textId="77777777" w:rsidR="00DC3167" w:rsidRPr="009E5457" w:rsidRDefault="00DC3167" w:rsidP="005A0DBF">
            <w:pPr>
              <w:spacing w:after="0" w:line="259" w:lineRule="auto"/>
              <w:jc w:val="right"/>
              <w:cnfStyle w:val="000000100000" w:firstRow="0" w:lastRow="0" w:firstColumn="0" w:lastColumn="0" w:oddVBand="0" w:evenVBand="0" w:oddHBand="1" w:evenHBand="0" w:firstRowFirstColumn="0" w:firstRowLastColumn="0" w:lastRowFirstColumn="0" w:lastRowLastColumn="0"/>
              <w:rPr>
                <w:rFonts w:cs="Calibri"/>
              </w:rPr>
            </w:pPr>
            <w:r>
              <w:rPr>
                <w:rFonts w:cs="Calibri"/>
                <w:color w:val="000000"/>
                <w:sz w:val="22"/>
                <w:szCs w:val="22"/>
              </w:rPr>
              <w:t>4.37</w:t>
            </w:r>
          </w:p>
        </w:tc>
        <w:tc>
          <w:tcPr>
            <w:tcW w:w="897" w:type="dxa"/>
            <w:vAlign w:val="bottom"/>
          </w:tcPr>
          <w:p w14:paraId="6F9E41EF" w14:textId="77777777" w:rsidR="00DC3167" w:rsidRDefault="00DC3167" w:rsidP="005A0DBF">
            <w:pPr>
              <w:spacing w:after="0" w:line="259" w:lineRule="auto"/>
              <w:jc w:val="right"/>
              <w:cnfStyle w:val="000000100000" w:firstRow="0" w:lastRow="0" w:firstColumn="0" w:lastColumn="0" w:oddVBand="0" w:evenVBand="0" w:oddHBand="1" w:evenHBand="0" w:firstRowFirstColumn="0" w:firstRowLastColumn="0" w:lastRowFirstColumn="0" w:lastRowLastColumn="0"/>
              <w:rPr>
                <w:rFonts w:cs="Calibri"/>
                <w:color w:val="000000"/>
                <w:sz w:val="22"/>
                <w:szCs w:val="22"/>
              </w:rPr>
            </w:pPr>
            <w:r>
              <w:rPr>
                <w:rFonts w:cs="Calibri"/>
                <w:color w:val="000000"/>
                <w:sz w:val="22"/>
                <w:szCs w:val="22"/>
              </w:rPr>
              <w:t>2.80</w:t>
            </w:r>
          </w:p>
        </w:tc>
        <w:tc>
          <w:tcPr>
            <w:tcW w:w="954" w:type="dxa"/>
            <w:vAlign w:val="bottom"/>
          </w:tcPr>
          <w:p w14:paraId="25544DE2" w14:textId="77777777" w:rsidR="00DC3167" w:rsidRPr="009E5457" w:rsidRDefault="00DC3167" w:rsidP="005A0DBF">
            <w:pPr>
              <w:spacing w:after="0" w:line="259" w:lineRule="auto"/>
              <w:jc w:val="right"/>
              <w:cnfStyle w:val="000000100000" w:firstRow="0" w:lastRow="0" w:firstColumn="0" w:lastColumn="0" w:oddVBand="0" w:evenVBand="0" w:oddHBand="1" w:evenHBand="0" w:firstRowFirstColumn="0" w:firstRowLastColumn="0" w:lastRowFirstColumn="0" w:lastRowLastColumn="0"/>
              <w:rPr>
                <w:rFonts w:cs="Calibri"/>
              </w:rPr>
            </w:pPr>
            <w:r>
              <w:rPr>
                <w:rFonts w:cs="Calibri"/>
                <w:color w:val="000000"/>
                <w:sz w:val="22"/>
                <w:szCs w:val="22"/>
              </w:rPr>
              <w:t>4.09</w:t>
            </w:r>
          </w:p>
        </w:tc>
        <w:tc>
          <w:tcPr>
            <w:tcW w:w="955" w:type="dxa"/>
            <w:vAlign w:val="bottom"/>
          </w:tcPr>
          <w:p w14:paraId="2E3CABD9" w14:textId="77777777" w:rsidR="00DC3167" w:rsidRPr="009E5457" w:rsidRDefault="00DC3167" w:rsidP="005A0DBF">
            <w:pPr>
              <w:spacing w:after="0" w:line="259" w:lineRule="auto"/>
              <w:jc w:val="right"/>
              <w:cnfStyle w:val="000000100000" w:firstRow="0" w:lastRow="0" w:firstColumn="0" w:lastColumn="0" w:oddVBand="0" w:evenVBand="0" w:oddHBand="1" w:evenHBand="0" w:firstRowFirstColumn="0" w:firstRowLastColumn="0" w:lastRowFirstColumn="0" w:lastRowLastColumn="0"/>
              <w:rPr>
                <w:rFonts w:cs="Calibri"/>
              </w:rPr>
            </w:pPr>
            <w:r>
              <w:rPr>
                <w:rFonts w:cs="Calibri"/>
                <w:color w:val="000000"/>
                <w:sz w:val="22"/>
                <w:szCs w:val="22"/>
              </w:rPr>
              <w:t>1.96</w:t>
            </w:r>
          </w:p>
        </w:tc>
        <w:tc>
          <w:tcPr>
            <w:tcW w:w="954" w:type="dxa"/>
            <w:vAlign w:val="bottom"/>
          </w:tcPr>
          <w:p w14:paraId="68996804" w14:textId="77777777" w:rsidR="00DC3167" w:rsidRPr="009E5457" w:rsidRDefault="00DC3167" w:rsidP="005A0DBF">
            <w:pPr>
              <w:spacing w:after="0" w:line="259" w:lineRule="auto"/>
              <w:jc w:val="right"/>
              <w:cnfStyle w:val="000000100000" w:firstRow="0" w:lastRow="0" w:firstColumn="0" w:lastColumn="0" w:oddVBand="0" w:evenVBand="0" w:oddHBand="1" w:evenHBand="0" w:firstRowFirstColumn="0" w:firstRowLastColumn="0" w:lastRowFirstColumn="0" w:lastRowLastColumn="0"/>
              <w:rPr>
                <w:rFonts w:cs="Calibri"/>
              </w:rPr>
            </w:pPr>
            <w:r>
              <w:rPr>
                <w:rFonts w:cs="Calibri"/>
                <w:color w:val="000000"/>
                <w:sz w:val="22"/>
                <w:szCs w:val="22"/>
              </w:rPr>
              <w:t>6.53</w:t>
            </w:r>
          </w:p>
        </w:tc>
        <w:tc>
          <w:tcPr>
            <w:tcW w:w="955" w:type="dxa"/>
            <w:vAlign w:val="bottom"/>
          </w:tcPr>
          <w:p w14:paraId="60384688" w14:textId="77777777" w:rsidR="00DC3167" w:rsidRPr="009E5457" w:rsidRDefault="00DC3167" w:rsidP="005A0DBF">
            <w:pPr>
              <w:spacing w:after="0" w:line="259" w:lineRule="auto"/>
              <w:jc w:val="right"/>
              <w:cnfStyle w:val="000000100000" w:firstRow="0" w:lastRow="0" w:firstColumn="0" w:lastColumn="0" w:oddVBand="0" w:evenVBand="0" w:oddHBand="1" w:evenHBand="0" w:firstRowFirstColumn="0" w:firstRowLastColumn="0" w:lastRowFirstColumn="0" w:lastRowLastColumn="0"/>
              <w:rPr>
                <w:rFonts w:cs="Calibri"/>
              </w:rPr>
            </w:pPr>
            <w:r>
              <w:rPr>
                <w:rFonts w:cs="Calibri"/>
                <w:color w:val="000000"/>
                <w:sz w:val="22"/>
                <w:szCs w:val="22"/>
              </w:rPr>
              <w:t>0.00</w:t>
            </w:r>
          </w:p>
        </w:tc>
        <w:tc>
          <w:tcPr>
            <w:tcW w:w="955" w:type="dxa"/>
            <w:vAlign w:val="bottom"/>
          </w:tcPr>
          <w:p w14:paraId="69F6AA84" w14:textId="77777777" w:rsidR="00DC3167" w:rsidRPr="009E5457" w:rsidRDefault="00DC3167" w:rsidP="005A0DBF">
            <w:pPr>
              <w:spacing w:after="0" w:line="259" w:lineRule="auto"/>
              <w:jc w:val="right"/>
              <w:cnfStyle w:val="000000100000" w:firstRow="0" w:lastRow="0" w:firstColumn="0" w:lastColumn="0" w:oddVBand="0" w:evenVBand="0" w:oddHBand="1" w:evenHBand="0" w:firstRowFirstColumn="0" w:firstRowLastColumn="0" w:lastRowFirstColumn="0" w:lastRowLastColumn="0"/>
              <w:rPr>
                <w:rFonts w:cs="Calibri"/>
              </w:rPr>
            </w:pPr>
            <w:r>
              <w:rPr>
                <w:rFonts w:cs="Calibri"/>
                <w:color w:val="000000"/>
                <w:sz w:val="22"/>
                <w:szCs w:val="22"/>
              </w:rPr>
              <w:t>9.98</w:t>
            </w:r>
          </w:p>
        </w:tc>
      </w:tr>
      <w:tr w:rsidR="00DC3167" w14:paraId="108FBB5E" w14:textId="77777777" w:rsidTr="005A0DBF">
        <w:tc>
          <w:tcPr>
            <w:cnfStyle w:val="001000000000" w:firstRow="0" w:lastRow="0" w:firstColumn="1" w:lastColumn="0" w:oddVBand="0" w:evenVBand="0" w:oddHBand="0" w:evenHBand="0" w:firstRowFirstColumn="0" w:firstRowLastColumn="0" w:lastRowFirstColumn="0" w:lastRowLastColumn="0"/>
            <w:tcW w:w="2318" w:type="dxa"/>
            <w:vAlign w:val="bottom"/>
          </w:tcPr>
          <w:p w14:paraId="7720FA7A" w14:textId="08973776" w:rsidR="00DC3167" w:rsidRPr="00DD2B73" w:rsidRDefault="00A41858" w:rsidP="005A0DBF">
            <w:pPr>
              <w:spacing w:after="0" w:line="259" w:lineRule="auto"/>
              <w:rPr>
                <w:rFonts w:cs="Calibri"/>
                <w:lang w:val="en-US"/>
              </w:rPr>
            </w:pPr>
            <w:r>
              <w:rPr>
                <w:rFonts w:cs="Calibri"/>
                <w:color w:val="000000"/>
                <w:sz w:val="22"/>
                <w:szCs w:val="22"/>
              </w:rPr>
              <w:t>G</w:t>
            </w:r>
            <w:r w:rsidR="00DC3167">
              <w:rPr>
                <w:rFonts w:cs="Calibri"/>
                <w:color w:val="000000"/>
                <w:sz w:val="22"/>
                <w:szCs w:val="22"/>
              </w:rPr>
              <w:t>amma</w:t>
            </w:r>
            <w:r>
              <w:rPr>
                <w:rFonts w:cs="Calibri"/>
                <w:color w:val="000000"/>
                <w:sz w:val="22"/>
                <w:szCs w:val="22"/>
              </w:rPr>
              <w:t xml:space="preserve"> (</w:t>
            </w:r>
            <w:r w:rsidRPr="00C017BF">
              <w:rPr>
                <w:w w:val="105"/>
              </w:rPr>
              <w:t>γ</w:t>
            </w:r>
            <w:r>
              <w:rPr>
                <w:w w:val="105"/>
              </w:rPr>
              <w:t>)</w:t>
            </w:r>
          </w:p>
        </w:tc>
        <w:tc>
          <w:tcPr>
            <w:tcW w:w="1012" w:type="dxa"/>
            <w:vAlign w:val="bottom"/>
          </w:tcPr>
          <w:p w14:paraId="47361547" w14:textId="77777777" w:rsidR="00DC3167" w:rsidRPr="009E5457" w:rsidRDefault="00DC3167" w:rsidP="005A0DBF">
            <w:pPr>
              <w:spacing w:after="0" w:line="259" w:lineRule="auto"/>
              <w:jc w:val="right"/>
              <w:cnfStyle w:val="000000000000" w:firstRow="0" w:lastRow="0" w:firstColumn="0" w:lastColumn="0" w:oddVBand="0" w:evenVBand="0" w:oddHBand="0" w:evenHBand="0" w:firstRowFirstColumn="0" w:firstRowLastColumn="0" w:lastRowFirstColumn="0" w:lastRowLastColumn="0"/>
              <w:rPr>
                <w:rFonts w:cs="Calibri"/>
              </w:rPr>
            </w:pPr>
            <w:r>
              <w:rPr>
                <w:rFonts w:cs="Calibri"/>
                <w:color w:val="000000"/>
                <w:sz w:val="22"/>
                <w:szCs w:val="22"/>
              </w:rPr>
              <w:t>0.21</w:t>
            </w:r>
          </w:p>
        </w:tc>
        <w:tc>
          <w:tcPr>
            <w:tcW w:w="897" w:type="dxa"/>
            <w:vAlign w:val="bottom"/>
          </w:tcPr>
          <w:p w14:paraId="00DB217C" w14:textId="77777777" w:rsidR="00DC3167" w:rsidRDefault="00DC3167" w:rsidP="005A0DBF">
            <w:pPr>
              <w:spacing w:after="0" w:line="259"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22"/>
                <w:szCs w:val="22"/>
              </w:rPr>
            </w:pPr>
            <w:r>
              <w:rPr>
                <w:rFonts w:cs="Calibri"/>
                <w:color w:val="000000"/>
                <w:sz w:val="22"/>
                <w:szCs w:val="22"/>
              </w:rPr>
              <w:t>0.26</w:t>
            </w:r>
          </w:p>
        </w:tc>
        <w:tc>
          <w:tcPr>
            <w:tcW w:w="954" w:type="dxa"/>
            <w:vAlign w:val="bottom"/>
          </w:tcPr>
          <w:p w14:paraId="71A0399B" w14:textId="77777777" w:rsidR="00DC3167" w:rsidRPr="009E5457" w:rsidRDefault="00DC3167" w:rsidP="005A0DBF">
            <w:pPr>
              <w:spacing w:after="0" w:line="259" w:lineRule="auto"/>
              <w:jc w:val="right"/>
              <w:cnfStyle w:val="000000000000" w:firstRow="0" w:lastRow="0" w:firstColumn="0" w:lastColumn="0" w:oddVBand="0" w:evenVBand="0" w:oddHBand="0" w:evenHBand="0" w:firstRowFirstColumn="0" w:firstRowLastColumn="0" w:lastRowFirstColumn="0" w:lastRowLastColumn="0"/>
              <w:rPr>
                <w:rFonts w:cs="Calibri"/>
              </w:rPr>
            </w:pPr>
            <w:r>
              <w:rPr>
                <w:rFonts w:cs="Calibri"/>
                <w:color w:val="000000"/>
                <w:sz w:val="22"/>
                <w:szCs w:val="22"/>
              </w:rPr>
              <w:t>0.11</w:t>
            </w:r>
          </w:p>
        </w:tc>
        <w:tc>
          <w:tcPr>
            <w:tcW w:w="955" w:type="dxa"/>
            <w:vAlign w:val="bottom"/>
          </w:tcPr>
          <w:p w14:paraId="2ACEEBEB" w14:textId="77777777" w:rsidR="00DC3167" w:rsidRPr="009E5457" w:rsidRDefault="00DC3167" w:rsidP="005A0DBF">
            <w:pPr>
              <w:spacing w:after="0" w:line="259" w:lineRule="auto"/>
              <w:jc w:val="right"/>
              <w:cnfStyle w:val="000000000000" w:firstRow="0" w:lastRow="0" w:firstColumn="0" w:lastColumn="0" w:oddVBand="0" w:evenVBand="0" w:oddHBand="0" w:evenHBand="0" w:firstRowFirstColumn="0" w:firstRowLastColumn="0" w:lastRowFirstColumn="0" w:lastRowLastColumn="0"/>
              <w:rPr>
                <w:rFonts w:cs="Calibri"/>
              </w:rPr>
            </w:pPr>
            <w:r>
              <w:rPr>
                <w:rFonts w:cs="Calibri"/>
                <w:color w:val="000000"/>
                <w:sz w:val="22"/>
                <w:szCs w:val="22"/>
              </w:rPr>
              <w:t>0.02</w:t>
            </w:r>
          </w:p>
        </w:tc>
        <w:tc>
          <w:tcPr>
            <w:tcW w:w="954" w:type="dxa"/>
            <w:vAlign w:val="bottom"/>
          </w:tcPr>
          <w:p w14:paraId="5F3D5815" w14:textId="77777777" w:rsidR="00DC3167" w:rsidRPr="009E5457" w:rsidRDefault="00DC3167" w:rsidP="005A0DBF">
            <w:pPr>
              <w:spacing w:after="0" w:line="259" w:lineRule="auto"/>
              <w:jc w:val="right"/>
              <w:cnfStyle w:val="000000000000" w:firstRow="0" w:lastRow="0" w:firstColumn="0" w:lastColumn="0" w:oddVBand="0" w:evenVBand="0" w:oddHBand="0" w:evenHBand="0" w:firstRowFirstColumn="0" w:firstRowLastColumn="0" w:lastRowFirstColumn="0" w:lastRowLastColumn="0"/>
              <w:rPr>
                <w:rFonts w:cs="Calibri"/>
              </w:rPr>
            </w:pPr>
            <w:r>
              <w:rPr>
                <w:rFonts w:cs="Calibri"/>
                <w:color w:val="000000"/>
                <w:sz w:val="22"/>
                <w:szCs w:val="22"/>
              </w:rPr>
              <w:t>0.30</w:t>
            </w:r>
          </w:p>
        </w:tc>
        <w:tc>
          <w:tcPr>
            <w:tcW w:w="955" w:type="dxa"/>
            <w:vAlign w:val="bottom"/>
          </w:tcPr>
          <w:p w14:paraId="4F6902EE" w14:textId="77777777" w:rsidR="00DC3167" w:rsidRPr="009E5457" w:rsidRDefault="00DC3167" w:rsidP="005A0DBF">
            <w:pPr>
              <w:spacing w:after="0" w:line="259" w:lineRule="auto"/>
              <w:jc w:val="right"/>
              <w:cnfStyle w:val="000000000000" w:firstRow="0" w:lastRow="0" w:firstColumn="0" w:lastColumn="0" w:oddVBand="0" w:evenVBand="0" w:oddHBand="0" w:evenHBand="0" w:firstRowFirstColumn="0" w:firstRowLastColumn="0" w:lastRowFirstColumn="0" w:lastRowLastColumn="0"/>
              <w:rPr>
                <w:rFonts w:cs="Calibri"/>
              </w:rPr>
            </w:pPr>
            <w:r>
              <w:rPr>
                <w:rFonts w:cs="Calibri"/>
                <w:color w:val="000000"/>
                <w:sz w:val="22"/>
                <w:szCs w:val="22"/>
              </w:rPr>
              <w:t>0.00</w:t>
            </w:r>
          </w:p>
        </w:tc>
        <w:tc>
          <w:tcPr>
            <w:tcW w:w="955" w:type="dxa"/>
            <w:vAlign w:val="bottom"/>
          </w:tcPr>
          <w:p w14:paraId="0AA2547B" w14:textId="77777777" w:rsidR="00DC3167" w:rsidRPr="009E5457" w:rsidRDefault="00DC3167" w:rsidP="005A0DBF">
            <w:pPr>
              <w:spacing w:after="0" w:line="259" w:lineRule="auto"/>
              <w:jc w:val="right"/>
              <w:cnfStyle w:val="000000000000" w:firstRow="0" w:lastRow="0" w:firstColumn="0" w:lastColumn="0" w:oddVBand="0" w:evenVBand="0" w:oddHBand="0" w:evenHBand="0" w:firstRowFirstColumn="0" w:firstRowLastColumn="0" w:lastRowFirstColumn="0" w:lastRowLastColumn="0"/>
              <w:rPr>
                <w:rFonts w:cs="Calibri"/>
              </w:rPr>
            </w:pPr>
            <w:r>
              <w:rPr>
                <w:rFonts w:cs="Calibri"/>
                <w:color w:val="000000"/>
                <w:sz w:val="22"/>
                <w:szCs w:val="22"/>
              </w:rPr>
              <w:t>1.66</w:t>
            </w:r>
          </w:p>
        </w:tc>
      </w:tr>
      <w:tr w:rsidR="00DC3167" w14:paraId="19B52971" w14:textId="77777777" w:rsidTr="005A0D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18" w:type="dxa"/>
            <w:vAlign w:val="bottom"/>
          </w:tcPr>
          <w:p w14:paraId="7513BFF7" w14:textId="77777777" w:rsidR="00DC3167" w:rsidRPr="009E5457" w:rsidRDefault="00DC3167" w:rsidP="005A0DBF">
            <w:pPr>
              <w:spacing w:after="0" w:line="259" w:lineRule="auto"/>
              <w:rPr>
                <w:rFonts w:cs="Calibri"/>
              </w:rPr>
            </w:pPr>
            <w:r>
              <w:rPr>
                <w:rFonts w:cs="Calibri"/>
                <w:color w:val="000000"/>
                <w:sz w:val="22"/>
                <w:szCs w:val="22"/>
              </w:rPr>
              <w:t>subsample</w:t>
            </w:r>
          </w:p>
        </w:tc>
        <w:tc>
          <w:tcPr>
            <w:tcW w:w="1012" w:type="dxa"/>
            <w:vAlign w:val="bottom"/>
          </w:tcPr>
          <w:p w14:paraId="11B85720" w14:textId="77777777" w:rsidR="00DC3167" w:rsidRPr="009E5457" w:rsidRDefault="00DC3167" w:rsidP="005A0DBF">
            <w:pPr>
              <w:spacing w:after="0" w:line="259" w:lineRule="auto"/>
              <w:jc w:val="right"/>
              <w:cnfStyle w:val="000000100000" w:firstRow="0" w:lastRow="0" w:firstColumn="0" w:lastColumn="0" w:oddVBand="0" w:evenVBand="0" w:oddHBand="1" w:evenHBand="0" w:firstRowFirstColumn="0" w:firstRowLastColumn="0" w:lastRowFirstColumn="0" w:lastRowLastColumn="0"/>
              <w:rPr>
                <w:rFonts w:cs="Calibri"/>
              </w:rPr>
            </w:pPr>
            <w:r>
              <w:rPr>
                <w:rFonts w:cs="Calibri"/>
                <w:color w:val="000000"/>
                <w:sz w:val="22"/>
                <w:szCs w:val="22"/>
              </w:rPr>
              <w:t>0.73</w:t>
            </w:r>
          </w:p>
        </w:tc>
        <w:tc>
          <w:tcPr>
            <w:tcW w:w="897" w:type="dxa"/>
            <w:vAlign w:val="bottom"/>
          </w:tcPr>
          <w:p w14:paraId="67F32BC8" w14:textId="77777777" w:rsidR="00DC3167" w:rsidRDefault="00DC3167" w:rsidP="005A0DBF">
            <w:pPr>
              <w:spacing w:after="0" w:line="259" w:lineRule="auto"/>
              <w:jc w:val="right"/>
              <w:cnfStyle w:val="000000100000" w:firstRow="0" w:lastRow="0" w:firstColumn="0" w:lastColumn="0" w:oddVBand="0" w:evenVBand="0" w:oddHBand="1" w:evenHBand="0" w:firstRowFirstColumn="0" w:firstRowLastColumn="0" w:lastRowFirstColumn="0" w:lastRowLastColumn="0"/>
              <w:rPr>
                <w:rFonts w:cs="Calibri"/>
                <w:color w:val="000000"/>
                <w:sz w:val="22"/>
                <w:szCs w:val="22"/>
              </w:rPr>
            </w:pPr>
            <w:r>
              <w:rPr>
                <w:rFonts w:cs="Calibri"/>
                <w:color w:val="000000"/>
                <w:sz w:val="22"/>
                <w:szCs w:val="22"/>
              </w:rPr>
              <w:t>0.14</w:t>
            </w:r>
          </w:p>
        </w:tc>
        <w:tc>
          <w:tcPr>
            <w:tcW w:w="954" w:type="dxa"/>
            <w:vAlign w:val="bottom"/>
          </w:tcPr>
          <w:p w14:paraId="76E38A98" w14:textId="77777777" w:rsidR="00DC3167" w:rsidRPr="009E5457" w:rsidRDefault="00DC3167" w:rsidP="005A0DBF">
            <w:pPr>
              <w:spacing w:after="0" w:line="259" w:lineRule="auto"/>
              <w:jc w:val="right"/>
              <w:cnfStyle w:val="000000100000" w:firstRow="0" w:lastRow="0" w:firstColumn="0" w:lastColumn="0" w:oddVBand="0" w:evenVBand="0" w:oddHBand="1" w:evenHBand="0" w:firstRowFirstColumn="0" w:firstRowLastColumn="0" w:lastRowFirstColumn="0" w:lastRowLastColumn="0"/>
              <w:rPr>
                <w:rFonts w:cs="Calibri"/>
              </w:rPr>
            </w:pPr>
            <w:r>
              <w:rPr>
                <w:rFonts w:cs="Calibri"/>
                <w:color w:val="000000"/>
                <w:sz w:val="22"/>
                <w:szCs w:val="22"/>
              </w:rPr>
              <w:t>0.72</w:t>
            </w:r>
          </w:p>
        </w:tc>
        <w:tc>
          <w:tcPr>
            <w:tcW w:w="955" w:type="dxa"/>
            <w:vAlign w:val="bottom"/>
          </w:tcPr>
          <w:p w14:paraId="1248DB7D" w14:textId="77777777" w:rsidR="00DC3167" w:rsidRPr="009E5457" w:rsidRDefault="00DC3167" w:rsidP="005A0DBF">
            <w:pPr>
              <w:spacing w:after="0" w:line="259" w:lineRule="auto"/>
              <w:jc w:val="right"/>
              <w:cnfStyle w:val="000000100000" w:firstRow="0" w:lastRow="0" w:firstColumn="0" w:lastColumn="0" w:oddVBand="0" w:evenVBand="0" w:oddHBand="1" w:evenHBand="0" w:firstRowFirstColumn="0" w:firstRowLastColumn="0" w:lastRowFirstColumn="0" w:lastRowLastColumn="0"/>
              <w:rPr>
                <w:rFonts w:cs="Calibri"/>
              </w:rPr>
            </w:pPr>
            <w:r>
              <w:rPr>
                <w:rFonts w:cs="Calibri"/>
                <w:color w:val="000000"/>
                <w:sz w:val="22"/>
                <w:szCs w:val="22"/>
              </w:rPr>
              <w:t>0.63</w:t>
            </w:r>
          </w:p>
        </w:tc>
        <w:tc>
          <w:tcPr>
            <w:tcW w:w="954" w:type="dxa"/>
            <w:vAlign w:val="bottom"/>
          </w:tcPr>
          <w:p w14:paraId="1018FE0A" w14:textId="77777777" w:rsidR="00DC3167" w:rsidRPr="009E5457" w:rsidRDefault="00DC3167" w:rsidP="005A0DBF">
            <w:pPr>
              <w:spacing w:after="0" w:line="259" w:lineRule="auto"/>
              <w:jc w:val="right"/>
              <w:cnfStyle w:val="000000100000" w:firstRow="0" w:lastRow="0" w:firstColumn="0" w:lastColumn="0" w:oddVBand="0" w:evenVBand="0" w:oddHBand="1" w:evenHBand="0" w:firstRowFirstColumn="0" w:firstRowLastColumn="0" w:lastRowFirstColumn="0" w:lastRowLastColumn="0"/>
              <w:rPr>
                <w:rFonts w:cs="Calibri"/>
              </w:rPr>
            </w:pPr>
            <w:r>
              <w:rPr>
                <w:rFonts w:cs="Calibri"/>
                <w:color w:val="000000"/>
                <w:sz w:val="22"/>
                <w:szCs w:val="22"/>
              </w:rPr>
              <w:t>0.83</w:t>
            </w:r>
          </w:p>
        </w:tc>
        <w:tc>
          <w:tcPr>
            <w:tcW w:w="955" w:type="dxa"/>
            <w:vAlign w:val="bottom"/>
          </w:tcPr>
          <w:p w14:paraId="29D67EE1" w14:textId="77777777" w:rsidR="00DC3167" w:rsidRPr="009E5457" w:rsidRDefault="00DC3167" w:rsidP="005A0DBF">
            <w:pPr>
              <w:spacing w:after="0" w:line="259" w:lineRule="auto"/>
              <w:jc w:val="right"/>
              <w:cnfStyle w:val="000000100000" w:firstRow="0" w:lastRow="0" w:firstColumn="0" w:lastColumn="0" w:oddVBand="0" w:evenVBand="0" w:oddHBand="1" w:evenHBand="0" w:firstRowFirstColumn="0" w:firstRowLastColumn="0" w:lastRowFirstColumn="0" w:lastRowLastColumn="0"/>
              <w:rPr>
                <w:rFonts w:cs="Calibri"/>
              </w:rPr>
            </w:pPr>
            <w:r>
              <w:rPr>
                <w:rFonts w:cs="Calibri"/>
                <w:color w:val="000000"/>
                <w:sz w:val="22"/>
                <w:szCs w:val="22"/>
              </w:rPr>
              <w:t>0.50</w:t>
            </w:r>
          </w:p>
        </w:tc>
        <w:tc>
          <w:tcPr>
            <w:tcW w:w="955" w:type="dxa"/>
            <w:vAlign w:val="bottom"/>
          </w:tcPr>
          <w:p w14:paraId="24CE4EE3" w14:textId="77777777" w:rsidR="00DC3167" w:rsidRPr="009E5457" w:rsidRDefault="00DC3167" w:rsidP="005A0DBF">
            <w:pPr>
              <w:spacing w:after="0" w:line="259" w:lineRule="auto"/>
              <w:jc w:val="right"/>
              <w:cnfStyle w:val="000000100000" w:firstRow="0" w:lastRow="0" w:firstColumn="0" w:lastColumn="0" w:oddVBand="0" w:evenVBand="0" w:oddHBand="1" w:evenHBand="0" w:firstRowFirstColumn="0" w:firstRowLastColumn="0" w:lastRowFirstColumn="0" w:lastRowLastColumn="0"/>
              <w:rPr>
                <w:rFonts w:cs="Calibri"/>
              </w:rPr>
            </w:pPr>
            <w:r>
              <w:rPr>
                <w:rFonts w:cs="Calibri"/>
                <w:color w:val="000000"/>
                <w:sz w:val="22"/>
                <w:szCs w:val="22"/>
              </w:rPr>
              <w:t>1.00</w:t>
            </w:r>
          </w:p>
        </w:tc>
      </w:tr>
      <w:tr w:rsidR="00DC3167" w14:paraId="5B025DD4" w14:textId="77777777" w:rsidTr="005A0DBF">
        <w:tc>
          <w:tcPr>
            <w:cnfStyle w:val="001000000000" w:firstRow="0" w:lastRow="0" w:firstColumn="1" w:lastColumn="0" w:oddVBand="0" w:evenVBand="0" w:oddHBand="0" w:evenHBand="0" w:firstRowFirstColumn="0" w:firstRowLastColumn="0" w:lastRowFirstColumn="0" w:lastRowLastColumn="0"/>
            <w:tcW w:w="2318" w:type="dxa"/>
            <w:vAlign w:val="bottom"/>
          </w:tcPr>
          <w:p w14:paraId="560398C2" w14:textId="77777777" w:rsidR="00DC3167" w:rsidRPr="00DD2B73" w:rsidRDefault="00DC3167" w:rsidP="005A0DBF">
            <w:pPr>
              <w:spacing w:after="0" w:line="259" w:lineRule="auto"/>
              <w:rPr>
                <w:rFonts w:cs="Calibri"/>
                <w:lang w:val="en-US"/>
              </w:rPr>
            </w:pPr>
            <w:r>
              <w:rPr>
                <w:rFonts w:cs="Calibri"/>
                <w:color w:val="000000"/>
                <w:sz w:val="22"/>
                <w:szCs w:val="22"/>
              </w:rPr>
              <w:t>colsample_bytree</w:t>
            </w:r>
          </w:p>
        </w:tc>
        <w:tc>
          <w:tcPr>
            <w:tcW w:w="1012" w:type="dxa"/>
            <w:vAlign w:val="bottom"/>
          </w:tcPr>
          <w:p w14:paraId="630839F8" w14:textId="77777777" w:rsidR="00DC3167" w:rsidRPr="009E5457" w:rsidRDefault="00DC3167" w:rsidP="005A0DBF">
            <w:pPr>
              <w:spacing w:after="0" w:line="259" w:lineRule="auto"/>
              <w:jc w:val="right"/>
              <w:cnfStyle w:val="000000000000" w:firstRow="0" w:lastRow="0" w:firstColumn="0" w:lastColumn="0" w:oddVBand="0" w:evenVBand="0" w:oddHBand="0" w:evenHBand="0" w:firstRowFirstColumn="0" w:firstRowLastColumn="0" w:lastRowFirstColumn="0" w:lastRowLastColumn="0"/>
              <w:rPr>
                <w:rFonts w:cs="Calibri"/>
              </w:rPr>
            </w:pPr>
            <w:r>
              <w:rPr>
                <w:rFonts w:cs="Calibri"/>
                <w:color w:val="000000"/>
                <w:sz w:val="22"/>
                <w:szCs w:val="22"/>
              </w:rPr>
              <w:t>0.76</w:t>
            </w:r>
          </w:p>
        </w:tc>
        <w:tc>
          <w:tcPr>
            <w:tcW w:w="897" w:type="dxa"/>
            <w:vAlign w:val="bottom"/>
          </w:tcPr>
          <w:p w14:paraId="4DA4C3B9" w14:textId="77777777" w:rsidR="00DC3167" w:rsidRDefault="00DC3167" w:rsidP="005A0DBF">
            <w:pPr>
              <w:spacing w:after="0" w:line="259" w:lineRule="auto"/>
              <w:jc w:val="right"/>
              <w:cnfStyle w:val="000000000000" w:firstRow="0" w:lastRow="0" w:firstColumn="0" w:lastColumn="0" w:oddVBand="0" w:evenVBand="0" w:oddHBand="0" w:evenHBand="0" w:firstRowFirstColumn="0" w:firstRowLastColumn="0" w:lastRowFirstColumn="0" w:lastRowLastColumn="0"/>
              <w:rPr>
                <w:rFonts w:cs="Calibri"/>
                <w:color w:val="000000"/>
                <w:sz w:val="22"/>
                <w:szCs w:val="22"/>
              </w:rPr>
            </w:pPr>
            <w:r>
              <w:rPr>
                <w:rFonts w:cs="Calibri"/>
                <w:color w:val="000000"/>
                <w:sz w:val="22"/>
                <w:szCs w:val="22"/>
              </w:rPr>
              <w:t>0.12</w:t>
            </w:r>
          </w:p>
        </w:tc>
        <w:tc>
          <w:tcPr>
            <w:tcW w:w="954" w:type="dxa"/>
            <w:vAlign w:val="bottom"/>
          </w:tcPr>
          <w:p w14:paraId="44F567E0" w14:textId="77777777" w:rsidR="00DC3167" w:rsidRPr="009E5457" w:rsidRDefault="00DC3167" w:rsidP="005A0DBF">
            <w:pPr>
              <w:spacing w:after="0" w:line="259" w:lineRule="auto"/>
              <w:jc w:val="right"/>
              <w:cnfStyle w:val="000000000000" w:firstRow="0" w:lastRow="0" w:firstColumn="0" w:lastColumn="0" w:oddVBand="0" w:evenVBand="0" w:oddHBand="0" w:evenHBand="0" w:firstRowFirstColumn="0" w:firstRowLastColumn="0" w:lastRowFirstColumn="0" w:lastRowLastColumn="0"/>
              <w:rPr>
                <w:rFonts w:cs="Calibri"/>
              </w:rPr>
            </w:pPr>
            <w:r>
              <w:rPr>
                <w:rFonts w:cs="Calibri"/>
                <w:color w:val="000000"/>
                <w:sz w:val="22"/>
                <w:szCs w:val="22"/>
              </w:rPr>
              <w:t>0.75</w:t>
            </w:r>
          </w:p>
        </w:tc>
        <w:tc>
          <w:tcPr>
            <w:tcW w:w="955" w:type="dxa"/>
            <w:vAlign w:val="bottom"/>
          </w:tcPr>
          <w:p w14:paraId="159EC3C9" w14:textId="77777777" w:rsidR="00DC3167" w:rsidRPr="009E5457" w:rsidRDefault="00DC3167" w:rsidP="005A0DBF">
            <w:pPr>
              <w:spacing w:after="0" w:line="259" w:lineRule="auto"/>
              <w:jc w:val="right"/>
              <w:cnfStyle w:val="000000000000" w:firstRow="0" w:lastRow="0" w:firstColumn="0" w:lastColumn="0" w:oddVBand="0" w:evenVBand="0" w:oddHBand="0" w:evenHBand="0" w:firstRowFirstColumn="0" w:firstRowLastColumn="0" w:lastRowFirstColumn="0" w:lastRowLastColumn="0"/>
              <w:rPr>
                <w:rFonts w:cs="Calibri"/>
              </w:rPr>
            </w:pPr>
            <w:r>
              <w:rPr>
                <w:rFonts w:cs="Calibri"/>
                <w:color w:val="000000"/>
                <w:sz w:val="22"/>
                <w:szCs w:val="22"/>
              </w:rPr>
              <w:t>0.63</w:t>
            </w:r>
          </w:p>
        </w:tc>
        <w:tc>
          <w:tcPr>
            <w:tcW w:w="954" w:type="dxa"/>
            <w:vAlign w:val="bottom"/>
          </w:tcPr>
          <w:p w14:paraId="06C9AD78" w14:textId="77777777" w:rsidR="00DC3167" w:rsidRPr="009E5457" w:rsidRDefault="00DC3167" w:rsidP="005A0DBF">
            <w:pPr>
              <w:spacing w:after="0" w:line="259" w:lineRule="auto"/>
              <w:jc w:val="right"/>
              <w:cnfStyle w:val="000000000000" w:firstRow="0" w:lastRow="0" w:firstColumn="0" w:lastColumn="0" w:oddVBand="0" w:evenVBand="0" w:oddHBand="0" w:evenHBand="0" w:firstRowFirstColumn="0" w:firstRowLastColumn="0" w:lastRowFirstColumn="0" w:lastRowLastColumn="0"/>
              <w:rPr>
                <w:rFonts w:cs="Calibri"/>
              </w:rPr>
            </w:pPr>
            <w:r>
              <w:rPr>
                <w:rFonts w:cs="Calibri"/>
                <w:color w:val="000000"/>
                <w:sz w:val="22"/>
                <w:szCs w:val="22"/>
              </w:rPr>
              <w:t>0.87</w:t>
            </w:r>
          </w:p>
        </w:tc>
        <w:tc>
          <w:tcPr>
            <w:tcW w:w="955" w:type="dxa"/>
            <w:vAlign w:val="bottom"/>
          </w:tcPr>
          <w:p w14:paraId="021097F5" w14:textId="77777777" w:rsidR="00DC3167" w:rsidRPr="009E5457" w:rsidRDefault="00DC3167" w:rsidP="005A0DBF">
            <w:pPr>
              <w:spacing w:after="0" w:line="259" w:lineRule="auto"/>
              <w:jc w:val="right"/>
              <w:cnfStyle w:val="000000000000" w:firstRow="0" w:lastRow="0" w:firstColumn="0" w:lastColumn="0" w:oddVBand="0" w:evenVBand="0" w:oddHBand="0" w:evenHBand="0" w:firstRowFirstColumn="0" w:firstRowLastColumn="0" w:lastRowFirstColumn="0" w:lastRowLastColumn="0"/>
              <w:rPr>
                <w:rFonts w:cs="Calibri"/>
              </w:rPr>
            </w:pPr>
            <w:r>
              <w:rPr>
                <w:rFonts w:cs="Calibri"/>
                <w:color w:val="000000"/>
                <w:sz w:val="22"/>
                <w:szCs w:val="22"/>
              </w:rPr>
              <w:t>0.50</w:t>
            </w:r>
          </w:p>
        </w:tc>
        <w:tc>
          <w:tcPr>
            <w:tcW w:w="955" w:type="dxa"/>
            <w:vAlign w:val="bottom"/>
          </w:tcPr>
          <w:p w14:paraId="51A250CB" w14:textId="77777777" w:rsidR="00DC3167" w:rsidRPr="009E5457" w:rsidRDefault="00DC3167" w:rsidP="005A0DBF">
            <w:pPr>
              <w:spacing w:after="0" w:line="259" w:lineRule="auto"/>
              <w:jc w:val="right"/>
              <w:cnfStyle w:val="000000000000" w:firstRow="0" w:lastRow="0" w:firstColumn="0" w:lastColumn="0" w:oddVBand="0" w:evenVBand="0" w:oddHBand="0" w:evenHBand="0" w:firstRowFirstColumn="0" w:firstRowLastColumn="0" w:lastRowFirstColumn="0" w:lastRowLastColumn="0"/>
              <w:rPr>
                <w:rFonts w:cs="Calibri"/>
              </w:rPr>
            </w:pPr>
            <w:r>
              <w:rPr>
                <w:rFonts w:cs="Calibri"/>
                <w:color w:val="000000"/>
                <w:sz w:val="22"/>
                <w:szCs w:val="22"/>
              </w:rPr>
              <w:t>1.00</w:t>
            </w:r>
          </w:p>
        </w:tc>
      </w:tr>
    </w:tbl>
    <w:p w14:paraId="1E056E1C" w14:textId="77777777" w:rsidR="00FB7641" w:rsidRDefault="00FB7641">
      <w:pPr>
        <w:spacing w:after="160" w:line="259" w:lineRule="auto"/>
        <w:rPr>
          <w:w w:val="105"/>
        </w:rPr>
      </w:pPr>
      <w:r>
        <w:rPr>
          <w:w w:val="105"/>
        </w:rPr>
        <w:br w:type="page"/>
      </w:r>
    </w:p>
    <w:p w14:paraId="515DE862" w14:textId="5C33799F" w:rsidR="00FB7641" w:rsidRDefault="00FB7641" w:rsidP="00FB7641">
      <w:pPr>
        <w:pStyle w:val="HeadingNoNumbers"/>
      </w:pPr>
      <w:bookmarkStart w:id="20" w:name="_Toc219886017"/>
      <w:r>
        <w:t xml:space="preserve">Supplementary Text </w:t>
      </w:r>
      <w:r w:rsidR="001B79EF">
        <w:t xml:space="preserve">7 </w:t>
      </w:r>
      <w:r>
        <w:t>Sensitivity analysis</w:t>
      </w:r>
      <w:bookmarkEnd w:id="20"/>
    </w:p>
    <w:p w14:paraId="0EACFF7F" w14:textId="5629EF2A" w:rsidR="00BC56FE" w:rsidRDefault="00A079BE" w:rsidP="00BC56FE">
      <w:pPr>
        <w:spacing w:after="0"/>
        <w:jc w:val="both"/>
        <w:rPr>
          <w:color w:val="0070C0"/>
        </w:rPr>
      </w:pPr>
      <w:r>
        <w:rPr>
          <w:color w:val="0070C0"/>
        </w:rPr>
        <w:t>2</w:t>
      </w:r>
      <w:r w:rsidR="00BC56FE">
        <w:rPr>
          <w:color w:val="0070C0"/>
        </w:rPr>
        <w:t>00 Runs:</w:t>
      </w:r>
    </w:p>
    <w:p w14:paraId="1DD255D9" w14:textId="77777777" w:rsidR="00BC56FE" w:rsidRDefault="00BC56FE" w:rsidP="00BC56FE">
      <w:pPr>
        <w:spacing w:after="0"/>
        <w:jc w:val="both"/>
        <w:rPr>
          <w:color w:val="0070C0"/>
        </w:rPr>
      </w:pPr>
      <w:r w:rsidRPr="00292622">
        <w:rPr>
          <w:noProof/>
          <w:color w:val="0070C0"/>
        </w:rPr>
        <w:drawing>
          <wp:inline distT="0" distB="0" distL="0" distR="0" wp14:anchorId="5CBD3B27" wp14:editId="729F19B5">
            <wp:extent cx="5486400" cy="3328243"/>
            <wp:effectExtent l="0" t="0" r="0" b="5715"/>
            <wp:docPr id="2039607804" name="Picture 3">
              <a:extLst xmlns:a="http://schemas.openxmlformats.org/drawingml/2006/main">
                <a:ext uri="{FF2B5EF4-FFF2-40B4-BE49-F238E27FC236}">
                  <a16:creationId xmlns:a16="http://schemas.microsoft.com/office/drawing/2014/main" id="{D4FD9CC4-44B4-943B-ADB3-52F8A0DF3CA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9607804" name="Picture 3">
                      <a:extLst>
                        <a:ext uri="{FF2B5EF4-FFF2-40B4-BE49-F238E27FC236}">
                          <a16:creationId xmlns:a16="http://schemas.microsoft.com/office/drawing/2014/main" id="{D4FD9CC4-44B4-943B-ADB3-52F8A0DF3CAF}"/>
                        </a:ext>
                      </a:extLst>
                    </pic:cNvPr>
                    <pic:cNvPicPr>
                      <a:picLocks noChangeAspect="1"/>
                    </pic:cNvPicPr>
                  </pic:nvPicPr>
                  <pic:blipFill>
                    <a:blip r:embed="rId58">
                      <a:extLst>
                        <a:ext uri="{28A0092B-C50C-407E-A947-70E740481C1C}">
                          <a14:useLocalDpi xmlns:a14="http://schemas.microsoft.com/office/drawing/2010/main" val="0"/>
                        </a:ext>
                      </a:extLst>
                    </a:blip>
                    <a:stretch>
                      <a:fillRect/>
                    </a:stretch>
                  </pic:blipFill>
                  <pic:spPr>
                    <a:xfrm>
                      <a:off x="0" y="0"/>
                      <a:ext cx="5486400" cy="3328243"/>
                    </a:xfrm>
                    <a:prstGeom prst="rect">
                      <a:avLst/>
                    </a:prstGeom>
                  </pic:spPr>
                </pic:pic>
              </a:graphicData>
            </a:graphic>
          </wp:inline>
        </w:drawing>
      </w:r>
    </w:p>
    <w:p w14:paraId="29342DD7" w14:textId="4A93C231" w:rsidR="00BC56FE" w:rsidRDefault="000E2BA5" w:rsidP="00BC56FE">
      <w:pPr>
        <w:spacing w:after="0"/>
        <w:jc w:val="both"/>
        <w:rPr>
          <w:color w:val="0070C0"/>
        </w:rPr>
      </w:pPr>
      <w:r>
        <w:rPr>
          <w:color w:val="0070C0"/>
        </w:rPr>
        <w:t>1</w:t>
      </w:r>
      <w:r w:rsidR="00BC56FE">
        <w:rPr>
          <w:color w:val="0070C0"/>
        </w:rPr>
        <w:t>00 runs:</w:t>
      </w:r>
    </w:p>
    <w:p w14:paraId="74702460" w14:textId="77777777" w:rsidR="000E4D42" w:rsidRDefault="00BC56FE" w:rsidP="00BC56FE">
      <w:pPr>
        <w:spacing w:after="0"/>
        <w:jc w:val="both"/>
        <w:rPr>
          <w:color w:val="0070C0"/>
        </w:rPr>
      </w:pPr>
      <w:r w:rsidRPr="006427C7">
        <w:rPr>
          <w:noProof/>
          <w:color w:val="0070C0"/>
        </w:rPr>
        <w:drawing>
          <wp:inline distT="0" distB="0" distL="0" distR="0" wp14:anchorId="415A9BEA" wp14:editId="09FDC8C2">
            <wp:extent cx="5486400" cy="3283234"/>
            <wp:effectExtent l="0" t="0" r="0" b="0"/>
            <wp:docPr id="858818852" name="Picture 3">
              <a:extLst xmlns:a="http://schemas.openxmlformats.org/drawingml/2006/main">
                <a:ext uri="{FF2B5EF4-FFF2-40B4-BE49-F238E27FC236}">
                  <a16:creationId xmlns:a16="http://schemas.microsoft.com/office/drawing/2014/main" id="{86079452-0468-D4F8-BA95-0055D3A59D6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818852" name="Picture 3">
                      <a:extLst>
                        <a:ext uri="{FF2B5EF4-FFF2-40B4-BE49-F238E27FC236}">
                          <a16:creationId xmlns:a16="http://schemas.microsoft.com/office/drawing/2014/main" id="{86079452-0468-D4F8-BA95-0055D3A59D68}"/>
                        </a:ext>
                      </a:extLst>
                    </pic:cNvPr>
                    <pic:cNvPicPr>
                      <a:picLocks noChangeAspect="1"/>
                    </pic:cNvPicPr>
                  </pic:nvPicPr>
                  <pic:blipFill>
                    <a:blip r:embed="rId59">
                      <a:extLst>
                        <a:ext uri="{28A0092B-C50C-407E-A947-70E740481C1C}">
                          <a14:useLocalDpi xmlns:a14="http://schemas.microsoft.com/office/drawing/2010/main" val="0"/>
                        </a:ext>
                      </a:extLst>
                    </a:blip>
                    <a:stretch>
                      <a:fillRect/>
                    </a:stretch>
                  </pic:blipFill>
                  <pic:spPr>
                    <a:xfrm>
                      <a:off x="0" y="0"/>
                      <a:ext cx="5486400" cy="3283234"/>
                    </a:xfrm>
                    <a:prstGeom prst="rect">
                      <a:avLst/>
                    </a:prstGeom>
                  </pic:spPr>
                </pic:pic>
              </a:graphicData>
            </a:graphic>
          </wp:inline>
        </w:drawing>
      </w:r>
    </w:p>
    <w:p w14:paraId="1123467D" w14:textId="3F3885E2" w:rsidR="00F4315A" w:rsidRDefault="00950C43" w:rsidP="00F4315A">
      <w:pPr>
        <w:pStyle w:val="Caption"/>
      </w:pPr>
      <w:bookmarkStart w:id="21" w:name="_Ref170079653"/>
      <w:r>
        <w:t>Fig.</w:t>
      </w:r>
      <w:r w:rsidR="00F4315A" w:rsidRPr="00E5327D">
        <w:t xml:space="preserve"> </w:t>
      </w:r>
      <w:bookmarkEnd w:id="21"/>
      <w:r w:rsidR="00F4315A">
        <w:t>S.7</w:t>
      </w:r>
      <w:r w:rsidR="00F4315A" w:rsidRPr="00E5327D">
        <w:t xml:space="preserve"> </w:t>
      </w:r>
      <w:r w:rsidR="00F4315A" w:rsidRPr="00E5327D">
        <w:rPr>
          <w:w w:val="105"/>
        </w:rPr>
        <w:t>Projected</w:t>
      </w:r>
      <w:r w:rsidR="00F4315A" w:rsidRPr="00E5327D">
        <w:rPr>
          <w:spacing w:val="11"/>
          <w:w w:val="105"/>
        </w:rPr>
        <w:t xml:space="preserve"> </w:t>
      </w:r>
      <w:r w:rsidR="00F4315A">
        <w:rPr>
          <w:w w:val="105"/>
        </w:rPr>
        <w:t>n</w:t>
      </w:r>
      <w:r w:rsidR="00F4315A" w:rsidRPr="00E5327D">
        <w:rPr>
          <w:w w:val="105"/>
        </w:rPr>
        <w:t>et-</w:t>
      </w:r>
      <w:r w:rsidR="00F4315A">
        <w:rPr>
          <w:w w:val="105"/>
        </w:rPr>
        <w:t>z</w:t>
      </w:r>
      <w:r w:rsidR="00F4315A" w:rsidRPr="00E5327D">
        <w:rPr>
          <w:w w:val="105"/>
        </w:rPr>
        <w:t>ero</w:t>
      </w:r>
      <w:r w:rsidR="00F4315A" w:rsidRPr="00E5327D">
        <w:rPr>
          <w:spacing w:val="11"/>
          <w:w w:val="105"/>
        </w:rPr>
        <w:t xml:space="preserve"> </w:t>
      </w:r>
      <w:r w:rsidR="00F4315A">
        <w:rPr>
          <w:w w:val="105"/>
        </w:rPr>
        <w:t>t</w:t>
      </w:r>
      <w:r w:rsidR="00F4315A" w:rsidRPr="00E5327D">
        <w:rPr>
          <w:w w:val="105"/>
        </w:rPr>
        <w:t>argets</w:t>
      </w:r>
      <w:r w:rsidR="00F4315A" w:rsidRPr="00E5327D">
        <w:rPr>
          <w:spacing w:val="11"/>
          <w:w w:val="105"/>
        </w:rPr>
        <w:t xml:space="preserve"> </w:t>
      </w:r>
      <w:r w:rsidR="00F4315A" w:rsidRPr="00E5327D">
        <w:rPr>
          <w:w w:val="105"/>
        </w:rPr>
        <w:t>against</w:t>
      </w:r>
      <w:r w:rsidR="00F4315A" w:rsidRPr="00E5327D">
        <w:rPr>
          <w:spacing w:val="11"/>
          <w:w w:val="105"/>
        </w:rPr>
        <w:t xml:space="preserve"> </w:t>
      </w:r>
      <w:r w:rsidR="00F4315A">
        <w:rPr>
          <w:w w:val="105"/>
        </w:rPr>
        <w:t>a</w:t>
      </w:r>
      <w:r w:rsidR="00F4315A" w:rsidRPr="00E5327D">
        <w:rPr>
          <w:w w:val="105"/>
        </w:rPr>
        <w:t>ctual</w:t>
      </w:r>
      <w:r w:rsidR="00F4315A" w:rsidRPr="00E5327D">
        <w:rPr>
          <w:spacing w:val="11"/>
          <w:w w:val="105"/>
        </w:rPr>
        <w:t xml:space="preserve"> </w:t>
      </w:r>
      <w:r w:rsidR="00F4315A">
        <w:rPr>
          <w:w w:val="105"/>
        </w:rPr>
        <w:t>n</w:t>
      </w:r>
      <w:r w:rsidR="00F4315A" w:rsidRPr="00E5327D">
        <w:rPr>
          <w:w w:val="105"/>
        </w:rPr>
        <w:t>et</w:t>
      </w:r>
      <w:r w:rsidR="00F4315A">
        <w:rPr>
          <w:w w:val="105"/>
        </w:rPr>
        <w:t>-z</w:t>
      </w:r>
      <w:r w:rsidR="00F4315A" w:rsidRPr="00E5327D">
        <w:rPr>
          <w:w w:val="105"/>
        </w:rPr>
        <w:t>ero</w:t>
      </w:r>
      <w:r w:rsidR="00F4315A" w:rsidRPr="00E5327D">
        <w:rPr>
          <w:spacing w:val="11"/>
          <w:w w:val="105"/>
        </w:rPr>
        <w:t xml:space="preserve"> </w:t>
      </w:r>
      <w:r w:rsidR="00F4315A">
        <w:rPr>
          <w:spacing w:val="-2"/>
          <w:w w:val="105"/>
        </w:rPr>
        <w:t>t</w:t>
      </w:r>
      <w:r w:rsidR="00F4315A" w:rsidRPr="00E5327D">
        <w:rPr>
          <w:spacing w:val="-2"/>
          <w:w w:val="105"/>
        </w:rPr>
        <w:t>argets</w:t>
      </w:r>
      <w:r w:rsidR="0011737F">
        <w:rPr>
          <w:spacing w:val="-2"/>
          <w:w w:val="105"/>
        </w:rPr>
        <w:t xml:space="preserve"> for 100 and 200 runs</w:t>
      </w:r>
      <w:r w:rsidR="00F4315A" w:rsidRPr="00E5327D">
        <w:rPr>
          <w:w w:val="105"/>
        </w:rPr>
        <w:t xml:space="preserve">. </w:t>
      </w:r>
      <w:r w:rsidR="00F4315A">
        <w:t>R</w:t>
      </w:r>
      <w:r w:rsidR="00F4315A" w:rsidRPr="00E5327D">
        <w:t>ed dots mark the actual net-zero target</w:t>
      </w:r>
      <w:r w:rsidR="00F4315A">
        <w:t xml:space="preserve"> years</w:t>
      </w:r>
      <w:r w:rsidR="00F4315A" w:rsidRPr="00E5327D">
        <w:rPr>
          <w:spacing w:val="-2"/>
        </w:rPr>
        <w:t>.</w:t>
      </w:r>
      <w:r w:rsidR="00F4315A">
        <w:rPr>
          <w:spacing w:val="-2"/>
        </w:rPr>
        <w:t xml:space="preserve"> </w:t>
      </w:r>
      <w:r w:rsidR="00F4315A" w:rsidRPr="00E5327D">
        <w:t xml:space="preserve">This figure presents a box plot of the projected net-zero years for the largest emitting countries with a net-zero target. Each box plot represents the spread of projected net-zero years across 200 model </w:t>
      </w:r>
      <w:r w:rsidR="00A65593">
        <w:t>runs</w:t>
      </w:r>
      <w:r w:rsidR="00A65593" w:rsidRPr="00E5327D">
        <w:t xml:space="preserve"> </w:t>
      </w:r>
      <w:r w:rsidR="00F4315A" w:rsidRPr="00E5327D">
        <w:t xml:space="preserve">for each country. The boxes show the interquartile range (IQR) with the vertical line inside each box indicating the median. Outliers are depicted as individual points beyond the whiskers. </w:t>
      </w:r>
    </w:p>
    <w:p w14:paraId="4CF52A02" w14:textId="0D3076A2" w:rsidR="00180D9F" w:rsidRDefault="00180D9F" w:rsidP="00BC56FE">
      <w:pPr>
        <w:spacing w:after="0"/>
        <w:jc w:val="both"/>
        <w:rPr>
          <w:color w:val="0070C0"/>
        </w:rPr>
      </w:pPr>
      <w:r>
        <w:rPr>
          <w:color w:val="0070C0"/>
        </w:rPr>
        <w:t>50 Runs:</w:t>
      </w:r>
    </w:p>
    <w:p w14:paraId="2449DD25" w14:textId="1F13EDA6" w:rsidR="00180D9F" w:rsidRDefault="000E4D42" w:rsidP="00BC56FE">
      <w:pPr>
        <w:spacing w:after="0"/>
        <w:jc w:val="both"/>
        <w:rPr>
          <w:color w:val="0070C0"/>
        </w:rPr>
      </w:pPr>
      <w:r>
        <w:rPr>
          <w:noProof/>
          <w14:ligatures w14:val="standardContextual"/>
        </w:rPr>
        <w:drawing>
          <wp:inline distT="0" distB="0" distL="0" distR="0" wp14:anchorId="5A90B625" wp14:editId="5ED11C80">
            <wp:extent cx="5486400" cy="3327236"/>
            <wp:effectExtent l="0" t="0" r="0" b="6985"/>
            <wp:docPr id="2" name="Picture 1">
              <a:extLst xmlns:a="http://schemas.openxmlformats.org/drawingml/2006/main">
                <a:ext uri="{FF2B5EF4-FFF2-40B4-BE49-F238E27FC236}">
                  <a16:creationId xmlns:a16="http://schemas.microsoft.com/office/drawing/2014/main" id="{3104A8E7-9F91-4462-845D-122D5679BEA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3104A8E7-9F91-4462-845D-122D5679BEA8}"/>
                        </a:ext>
                      </a:extLst>
                    </pic:cNvPr>
                    <pic:cNvPicPr>
                      <a:picLocks noChangeAspect="1"/>
                    </pic:cNvPicPr>
                  </pic:nvPicPr>
                  <pic:blipFill>
                    <a:blip r:embed="rId60" cstate="print">
                      <a:extLst>
                        <a:ext uri="{28A0092B-C50C-407E-A947-70E740481C1C}">
                          <a14:useLocalDpi xmlns:a14="http://schemas.microsoft.com/office/drawing/2010/main" val="0"/>
                        </a:ext>
                      </a:extLst>
                    </a:blip>
                    <a:srcRect/>
                    <a:stretch/>
                  </pic:blipFill>
                  <pic:spPr>
                    <a:xfrm>
                      <a:off x="0" y="0"/>
                      <a:ext cx="5486400" cy="3327236"/>
                    </a:xfrm>
                    <a:prstGeom prst="rect">
                      <a:avLst/>
                    </a:prstGeom>
                  </pic:spPr>
                </pic:pic>
              </a:graphicData>
            </a:graphic>
          </wp:inline>
        </w:drawing>
      </w:r>
    </w:p>
    <w:p w14:paraId="6FC249B3" w14:textId="77777777" w:rsidR="00BC56FE" w:rsidRDefault="00BC56FE" w:rsidP="00BC56FE">
      <w:pPr>
        <w:spacing w:after="0"/>
        <w:jc w:val="both"/>
        <w:rPr>
          <w:color w:val="0070C0"/>
        </w:rPr>
      </w:pPr>
      <w:r>
        <w:rPr>
          <w:color w:val="0070C0"/>
        </w:rPr>
        <w:t>20 runs:</w:t>
      </w:r>
    </w:p>
    <w:p w14:paraId="0B92444D" w14:textId="77777777" w:rsidR="00BC56FE" w:rsidRDefault="00BC56FE" w:rsidP="00BC56FE">
      <w:pPr>
        <w:spacing w:after="0"/>
        <w:jc w:val="both"/>
        <w:rPr>
          <w:color w:val="0070C0"/>
        </w:rPr>
      </w:pPr>
      <w:r w:rsidRPr="00932096">
        <w:rPr>
          <w:noProof/>
          <w:color w:val="0070C0"/>
        </w:rPr>
        <w:drawing>
          <wp:inline distT="0" distB="0" distL="0" distR="0" wp14:anchorId="7B91F04D" wp14:editId="602C218F">
            <wp:extent cx="5486400" cy="3329168"/>
            <wp:effectExtent l="0" t="0" r="0" b="5080"/>
            <wp:docPr id="839595553" name="Picture 3">
              <a:extLst xmlns:a="http://schemas.openxmlformats.org/drawingml/2006/main">
                <a:ext uri="{FF2B5EF4-FFF2-40B4-BE49-F238E27FC236}">
                  <a16:creationId xmlns:a16="http://schemas.microsoft.com/office/drawing/2014/main" id="{D96BA106-8078-C275-8E77-448126474B2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595553" name="Picture 3">
                      <a:extLst>
                        <a:ext uri="{FF2B5EF4-FFF2-40B4-BE49-F238E27FC236}">
                          <a16:creationId xmlns:a16="http://schemas.microsoft.com/office/drawing/2014/main" id="{D96BA106-8078-C275-8E77-448126474B2D}"/>
                        </a:ext>
                      </a:extLst>
                    </pic:cNvPr>
                    <pic:cNvPicPr>
                      <a:picLocks noChangeAspect="1"/>
                    </pic:cNvPicPr>
                  </pic:nvPicPr>
                  <pic:blipFill>
                    <a:blip r:embed="rId61">
                      <a:extLst>
                        <a:ext uri="{28A0092B-C50C-407E-A947-70E740481C1C}">
                          <a14:useLocalDpi xmlns:a14="http://schemas.microsoft.com/office/drawing/2010/main" val="0"/>
                        </a:ext>
                      </a:extLst>
                    </a:blip>
                    <a:stretch>
                      <a:fillRect/>
                    </a:stretch>
                  </pic:blipFill>
                  <pic:spPr>
                    <a:xfrm>
                      <a:off x="0" y="0"/>
                      <a:ext cx="5486400" cy="3329168"/>
                    </a:xfrm>
                    <a:prstGeom prst="rect">
                      <a:avLst/>
                    </a:prstGeom>
                  </pic:spPr>
                </pic:pic>
              </a:graphicData>
            </a:graphic>
          </wp:inline>
        </w:drawing>
      </w:r>
    </w:p>
    <w:p w14:paraId="05530396" w14:textId="77777777" w:rsidR="00BC56FE" w:rsidRDefault="00BC56FE" w:rsidP="00BC56FE">
      <w:pPr>
        <w:spacing w:after="0"/>
        <w:jc w:val="both"/>
        <w:rPr>
          <w:color w:val="0070C0"/>
        </w:rPr>
      </w:pPr>
    </w:p>
    <w:p w14:paraId="3FAA40A2" w14:textId="77777777" w:rsidR="003531DF" w:rsidRDefault="003531DF">
      <w:pPr>
        <w:spacing w:after="160" w:line="259" w:lineRule="auto"/>
        <w:rPr>
          <w:color w:val="0070C0"/>
        </w:rPr>
      </w:pPr>
      <w:r>
        <w:rPr>
          <w:color w:val="0070C0"/>
        </w:rPr>
        <w:br w:type="page"/>
      </w:r>
    </w:p>
    <w:p w14:paraId="1E015C1D" w14:textId="69F38E62" w:rsidR="000E4D42" w:rsidRDefault="000E4D42" w:rsidP="003531DF">
      <w:pPr>
        <w:spacing w:after="0" w:line="240" w:lineRule="auto"/>
        <w:jc w:val="both"/>
        <w:rPr>
          <w:color w:val="0070C0"/>
        </w:rPr>
      </w:pPr>
      <w:r>
        <w:rPr>
          <w:color w:val="0070C0"/>
        </w:rPr>
        <w:t>10 Runs:</w:t>
      </w:r>
    </w:p>
    <w:p w14:paraId="35377CE2" w14:textId="77777777" w:rsidR="000E4D42" w:rsidRDefault="000E4D42" w:rsidP="000E4D42">
      <w:pPr>
        <w:spacing w:after="0"/>
        <w:jc w:val="both"/>
        <w:rPr>
          <w:color w:val="0070C0"/>
        </w:rPr>
      </w:pPr>
      <w:r w:rsidRPr="00FF018C">
        <w:rPr>
          <w:noProof/>
          <w:color w:val="0070C0"/>
        </w:rPr>
        <w:drawing>
          <wp:inline distT="0" distB="0" distL="0" distR="0" wp14:anchorId="2CBEB45B" wp14:editId="176DA063">
            <wp:extent cx="5486400" cy="3330874"/>
            <wp:effectExtent l="0" t="0" r="0" b="3175"/>
            <wp:docPr id="510595556" name="Picture 3">
              <a:extLst xmlns:a="http://schemas.openxmlformats.org/drawingml/2006/main">
                <a:ext uri="{FF2B5EF4-FFF2-40B4-BE49-F238E27FC236}">
                  <a16:creationId xmlns:a16="http://schemas.microsoft.com/office/drawing/2014/main" id="{D55AFB8D-5A08-3788-0281-8B356F843BD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595556" name="Picture 3">
                      <a:extLst>
                        <a:ext uri="{FF2B5EF4-FFF2-40B4-BE49-F238E27FC236}">
                          <a16:creationId xmlns:a16="http://schemas.microsoft.com/office/drawing/2014/main" id="{D55AFB8D-5A08-3788-0281-8B356F843BD4}"/>
                        </a:ext>
                      </a:extLst>
                    </pic:cNvPr>
                    <pic:cNvPicPr>
                      <a:picLocks noChangeAspect="1"/>
                    </pic:cNvPicPr>
                  </pic:nvPicPr>
                  <pic:blipFill>
                    <a:blip r:embed="rId62">
                      <a:extLst>
                        <a:ext uri="{28A0092B-C50C-407E-A947-70E740481C1C}">
                          <a14:useLocalDpi xmlns:a14="http://schemas.microsoft.com/office/drawing/2010/main" val="0"/>
                        </a:ext>
                      </a:extLst>
                    </a:blip>
                    <a:stretch>
                      <a:fillRect/>
                    </a:stretch>
                  </pic:blipFill>
                  <pic:spPr>
                    <a:xfrm>
                      <a:off x="0" y="0"/>
                      <a:ext cx="5486400" cy="3330874"/>
                    </a:xfrm>
                    <a:prstGeom prst="rect">
                      <a:avLst/>
                    </a:prstGeom>
                  </pic:spPr>
                </pic:pic>
              </a:graphicData>
            </a:graphic>
          </wp:inline>
        </w:drawing>
      </w:r>
    </w:p>
    <w:p w14:paraId="189789FA" w14:textId="03D08C9F" w:rsidR="0011737F" w:rsidRDefault="00950C43" w:rsidP="0011737F">
      <w:pPr>
        <w:pStyle w:val="Caption"/>
      </w:pPr>
      <w:r>
        <w:t>Fig.</w:t>
      </w:r>
      <w:r w:rsidR="0011737F" w:rsidRPr="00E5327D">
        <w:t xml:space="preserve"> </w:t>
      </w:r>
      <w:r w:rsidR="0011737F">
        <w:t>S.8</w:t>
      </w:r>
      <w:r w:rsidR="0011737F" w:rsidRPr="00E5327D">
        <w:t xml:space="preserve"> </w:t>
      </w:r>
      <w:r w:rsidR="0011737F" w:rsidRPr="00E5327D">
        <w:rPr>
          <w:w w:val="105"/>
        </w:rPr>
        <w:t>Projected</w:t>
      </w:r>
      <w:r w:rsidR="0011737F" w:rsidRPr="00E5327D">
        <w:rPr>
          <w:spacing w:val="11"/>
          <w:w w:val="105"/>
        </w:rPr>
        <w:t xml:space="preserve"> </w:t>
      </w:r>
      <w:r w:rsidR="0011737F">
        <w:rPr>
          <w:w w:val="105"/>
        </w:rPr>
        <w:t>n</w:t>
      </w:r>
      <w:r w:rsidR="0011737F" w:rsidRPr="00E5327D">
        <w:rPr>
          <w:w w:val="105"/>
        </w:rPr>
        <w:t>et-</w:t>
      </w:r>
      <w:r w:rsidR="0011737F">
        <w:rPr>
          <w:w w:val="105"/>
        </w:rPr>
        <w:t>z</w:t>
      </w:r>
      <w:r w:rsidR="0011737F" w:rsidRPr="00E5327D">
        <w:rPr>
          <w:w w:val="105"/>
        </w:rPr>
        <w:t>ero</w:t>
      </w:r>
      <w:r w:rsidR="0011737F" w:rsidRPr="00E5327D">
        <w:rPr>
          <w:spacing w:val="11"/>
          <w:w w:val="105"/>
        </w:rPr>
        <w:t xml:space="preserve"> </w:t>
      </w:r>
      <w:r w:rsidR="0011737F">
        <w:rPr>
          <w:w w:val="105"/>
        </w:rPr>
        <w:t>t</w:t>
      </w:r>
      <w:r w:rsidR="0011737F" w:rsidRPr="00E5327D">
        <w:rPr>
          <w:w w:val="105"/>
        </w:rPr>
        <w:t>argets</w:t>
      </w:r>
      <w:r w:rsidR="0011737F" w:rsidRPr="00E5327D">
        <w:rPr>
          <w:spacing w:val="11"/>
          <w:w w:val="105"/>
        </w:rPr>
        <w:t xml:space="preserve"> </w:t>
      </w:r>
      <w:r w:rsidR="0011737F" w:rsidRPr="00E5327D">
        <w:rPr>
          <w:w w:val="105"/>
        </w:rPr>
        <w:t>against</w:t>
      </w:r>
      <w:r w:rsidR="0011737F" w:rsidRPr="00E5327D">
        <w:rPr>
          <w:spacing w:val="11"/>
          <w:w w:val="105"/>
        </w:rPr>
        <w:t xml:space="preserve"> </w:t>
      </w:r>
      <w:r w:rsidR="0011737F">
        <w:rPr>
          <w:w w:val="105"/>
        </w:rPr>
        <w:t>a</w:t>
      </w:r>
      <w:r w:rsidR="0011737F" w:rsidRPr="00E5327D">
        <w:rPr>
          <w:w w:val="105"/>
        </w:rPr>
        <w:t>ctual</w:t>
      </w:r>
      <w:r w:rsidR="0011737F" w:rsidRPr="00E5327D">
        <w:rPr>
          <w:spacing w:val="11"/>
          <w:w w:val="105"/>
        </w:rPr>
        <w:t xml:space="preserve"> </w:t>
      </w:r>
      <w:r w:rsidR="0011737F">
        <w:rPr>
          <w:w w:val="105"/>
        </w:rPr>
        <w:t>n</w:t>
      </w:r>
      <w:r w:rsidR="0011737F" w:rsidRPr="00E5327D">
        <w:rPr>
          <w:w w:val="105"/>
        </w:rPr>
        <w:t>et</w:t>
      </w:r>
      <w:r w:rsidR="0011737F">
        <w:rPr>
          <w:w w:val="105"/>
        </w:rPr>
        <w:t>-z</w:t>
      </w:r>
      <w:r w:rsidR="0011737F" w:rsidRPr="00E5327D">
        <w:rPr>
          <w:w w:val="105"/>
        </w:rPr>
        <w:t>ero</w:t>
      </w:r>
      <w:r w:rsidR="0011737F" w:rsidRPr="00E5327D">
        <w:rPr>
          <w:spacing w:val="11"/>
          <w:w w:val="105"/>
        </w:rPr>
        <w:t xml:space="preserve"> </w:t>
      </w:r>
      <w:r w:rsidR="0011737F">
        <w:rPr>
          <w:spacing w:val="-2"/>
          <w:w w:val="105"/>
        </w:rPr>
        <w:t>t</w:t>
      </w:r>
      <w:r w:rsidR="0011737F" w:rsidRPr="00E5327D">
        <w:rPr>
          <w:spacing w:val="-2"/>
          <w:w w:val="105"/>
        </w:rPr>
        <w:t>argets</w:t>
      </w:r>
      <w:r w:rsidR="0011737F">
        <w:rPr>
          <w:spacing w:val="-2"/>
          <w:w w:val="105"/>
        </w:rPr>
        <w:t xml:space="preserve"> for </w:t>
      </w:r>
      <w:r w:rsidR="006A657F">
        <w:rPr>
          <w:spacing w:val="-2"/>
          <w:w w:val="105"/>
        </w:rPr>
        <w:t>10, 20</w:t>
      </w:r>
      <w:r w:rsidR="0011737F">
        <w:rPr>
          <w:spacing w:val="-2"/>
          <w:w w:val="105"/>
        </w:rPr>
        <w:t xml:space="preserve"> and </w:t>
      </w:r>
      <w:r w:rsidR="006A657F">
        <w:rPr>
          <w:spacing w:val="-2"/>
          <w:w w:val="105"/>
        </w:rPr>
        <w:t>50</w:t>
      </w:r>
      <w:r w:rsidR="0011737F">
        <w:rPr>
          <w:spacing w:val="-2"/>
          <w:w w:val="105"/>
        </w:rPr>
        <w:t xml:space="preserve"> runs</w:t>
      </w:r>
      <w:r w:rsidR="0011737F" w:rsidRPr="00E5327D">
        <w:rPr>
          <w:w w:val="105"/>
        </w:rPr>
        <w:t xml:space="preserve">. </w:t>
      </w:r>
      <w:r w:rsidR="0011737F">
        <w:t>R</w:t>
      </w:r>
      <w:r w:rsidR="0011737F" w:rsidRPr="00E5327D">
        <w:t>ed dots mark the actual net-zero target</w:t>
      </w:r>
      <w:r w:rsidR="0011737F">
        <w:t xml:space="preserve"> years</w:t>
      </w:r>
      <w:r w:rsidR="0011737F" w:rsidRPr="00E5327D">
        <w:rPr>
          <w:spacing w:val="-2"/>
        </w:rPr>
        <w:t>.</w:t>
      </w:r>
      <w:r w:rsidR="0011737F">
        <w:rPr>
          <w:spacing w:val="-2"/>
        </w:rPr>
        <w:t xml:space="preserve"> </w:t>
      </w:r>
      <w:r w:rsidR="0011737F" w:rsidRPr="00E5327D">
        <w:t xml:space="preserve">This figure presents a box plot of the projected net-zero years for the largest emitting countries with a net-zero target. Each box plot represents the spread of projected net-zero years across 200 model </w:t>
      </w:r>
      <w:r w:rsidR="00A65593">
        <w:t>runs</w:t>
      </w:r>
      <w:r w:rsidR="00A65593" w:rsidRPr="00E5327D">
        <w:t xml:space="preserve"> </w:t>
      </w:r>
      <w:r w:rsidR="0011737F" w:rsidRPr="00E5327D">
        <w:t xml:space="preserve">for each country. The boxes show the interquartile range (IQR) with the vertical line inside each box indicating the median. Outliers are depicted as individual points beyond the whiskers. </w:t>
      </w:r>
    </w:p>
    <w:p w14:paraId="7500F1AD" w14:textId="5D86391F" w:rsidR="00811D83" w:rsidRPr="00E5327D" w:rsidRDefault="00D25395" w:rsidP="00811D83">
      <w:pPr>
        <w:pStyle w:val="Caption"/>
      </w:pPr>
      <w:r>
        <w:t>Table S.</w:t>
      </w:r>
      <w:r w:rsidR="00AB29F3">
        <w:t>7</w:t>
      </w:r>
      <w:r w:rsidR="00811D83" w:rsidRPr="00E5327D">
        <w:t xml:space="preserve"> </w:t>
      </w:r>
      <w:r w:rsidR="00811D83">
        <w:t xml:space="preserve">Summary Statistics for XGBoost (based on the full data of all features) for </w:t>
      </w:r>
      <w:r w:rsidR="00A65593">
        <w:t>different</w:t>
      </w:r>
      <w:r w:rsidR="00F45362">
        <w:t xml:space="preserve"> number of</w:t>
      </w:r>
      <w:r w:rsidR="00811D83">
        <w:t xml:space="preserve"> model runs, i.e. : </w:t>
      </w:r>
      <w:r w:rsidR="0045154C">
        <w:t>200, 100, 20 and 10</w:t>
      </w:r>
      <w:r w:rsidR="00811D83">
        <w:t xml:space="preserve">. </w:t>
      </w:r>
    </w:p>
    <w:tbl>
      <w:tblPr>
        <w:tblStyle w:val="PlainTable4"/>
        <w:tblW w:w="9072" w:type="dxa"/>
        <w:tblLayout w:type="fixed"/>
        <w:tblLook w:val="0480" w:firstRow="0" w:lastRow="0" w:firstColumn="1" w:lastColumn="0" w:noHBand="0" w:noVBand="1"/>
      </w:tblPr>
      <w:tblGrid>
        <w:gridCol w:w="2394"/>
        <w:gridCol w:w="834"/>
        <w:gridCol w:w="835"/>
        <w:gridCol w:w="835"/>
        <w:gridCol w:w="835"/>
        <w:gridCol w:w="834"/>
        <w:gridCol w:w="835"/>
        <w:gridCol w:w="835"/>
        <w:gridCol w:w="835"/>
      </w:tblGrid>
      <w:tr w:rsidR="00811D83" w:rsidRPr="00E5327D" w14:paraId="07AB9D65" w14:textId="77777777" w:rsidTr="003531DF">
        <w:trPr>
          <w:cnfStyle w:val="000000100000" w:firstRow="0" w:lastRow="0" w:firstColumn="0" w:lastColumn="0" w:oddVBand="0" w:evenVBand="0" w:oddHBand="1" w:evenHBand="0" w:firstRowFirstColumn="0" w:firstRowLastColumn="0" w:lastRowFirstColumn="0" w:lastRowLastColumn="0"/>
          <w:trHeight w:val="311"/>
        </w:trPr>
        <w:tc>
          <w:tcPr>
            <w:cnfStyle w:val="001000000000" w:firstRow="0" w:lastRow="0" w:firstColumn="1" w:lastColumn="0" w:oddVBand="0" w:evenVBand="0" w:oddHBand="0" w:evenHBand="0" w:firstRowFirstColumn="0" w:firstRowLastColumn="0" w:lastRowFirstColumn="0" w:lastRowLastColumn="0"/>
            <w:tcW w:w="2394" w:type="dxa"/>
            <w:tcBorders>
              <w:top w:val="single" w:sz="4" w:space="0" w:color="auto"/>
              <w:bottom w:val="single" w:sz="4" w:space="0" w:color="auto"/>
            </w:tcBorders>
          </w:tcPr>
          <w:p w14:paraId="40447003" w14:textId="77777777" w:rsidR="00811D83" w:rsidRPr="00EF482C" w:rsidRDefault="00811D83">
            <w:pPr>
              <w:pStyle w:val="TableParagraph"/>
              <w:spacing w:before="73"/>
              <w:ind w:hanging="119"/>
              <w:rPr>
                <w:rFonts w:asciiTheme="minorHAnsi" w:hAnsiTheme="minorHAnsi" w:cstheme="minorHAnsi"/>
                <w:sz w:val="20"/>
                <w:szCs w:val="20"/>
              </w:rPr>
            </w:pPr>
            <w:r w:rsidRPr="00684DD5">
              <w:rPr>
                <w:rFonts w:asciiTheme="minorHAnsi" w:hAnsiTheme="minorHAnsi" w:cstheme="minorHAnsi"/>
                <w:sz w:val="20"/>
                <w:szCs w:val="20"/>
              </w:rPr>
              <w:t>Statistic</w:t>
            </w:r>
          </w:p>
        </w:tc>
        <w:tc>
          <w:tcPr>
            <w:tcW w:w="834" w:type="dxa"/>
            <w:tcBorders>
              <w:top w:val="single" w:sz="4" w:space="0" w:color="auto"/>
              <w:bottom w:val="single" w:sz="4" w:space="0" w:color="auto"/>
            </w:tcBorders>
          </w:tcPr>
          <w:p w14:paraId="1C89E7CD" w14:textId="77777777" w:rsidR="00811D83" w:rsidRPr="00EF482C" w:rsidRDefault="00811D83">
            <w:pPr>
              <w:pStyle w:val="TableParagraph"/>
              <w:tabs>
                <w:tab w:val="left" w:pos="1052"/>
                <w:tab w:val="left" w:pos="1687"/>
              </w:tabs>
              <w:spacing w:before="73"/>
              <w:ind w:left="120" w:hanging="128"/>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1963CA">
              <w:rPr>
                <w:rFonts w:asciiTheme="minorHAnsi" w:hAnsiTheme="minorHAnsi" w:cstheme="minorHAnsi"/>
                <w:b/>
                <w:bCs/>
                <w:sz w:val="20"/>
                <w:szCs w:val="20"/>
              </w:rPr>
              <w:t>MSE</w:t>
            </w:r>
          </w:p>
        </w:tc>
        <w:tc>
          <w:tcPr>
            <w:tcW w:w="835" w:type="dxa"/>
            <w:tcBorders>
              <w:top w:val="single" w:sz="4" w:space="0" w:color="auto"/>
              <w:bottom w:val="single" w:sz="4" w:space="0" w:color="auto"/>
            </w:tcBorders>
          </w:tcPr>
          <w:p w14:paraId="718E6C9A" w14:textId="77777777" w:rsidR="00811D83" w:rsidRPr="00EF482C" w:rsidRDefault="00811D83">
            <w:pPr>
              <w:pStyle w:val="TableParagraph"/>
              <w:tabs>
                <w:tab w:val="left" w:pos="1052"/>
                <w:tab w:val="left" w:pos="1687"/>
              </w:tabs>
              <w:spacing w:before="73"/>
              <w:ind w:left="120" w:hanging="128"/>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1963CA">
              <w:rPr>
                <w:rFonts w:asciiTheme="minorHAnsi" w:hAnsiTheme="minorHAnsi" w:cstheme="minorHAnsi"/>
                <w:b/>
                <w:bCs/>
                <w:sz w:val="20"/>
                <w:szCs w:val="20"/>
              </w:rPr>
              <w:t>MAE</w:t>
            </w:r>
          </w:p>
        </w:tc>
        <w:tc>
          <w:tcPr>
            <w:tcW w:w="835" w:type="dxa"/>
            <w:tcBorders>
              <w:top w:val="single" w:sz="4" w:space="0" w:color="auto"/>
              <w:bottom w:val="single" w:sz="4" w:space="0" w:color="auto"/>
            </w:tcBorders>
          </w:tcPr>
          <w:p w14:paraId="7FE93492" w14:textId="77777777" w:rsidR="00811D83" w:rsidRPr="00EF482C" w:rsidRDefault="00811D83">
            <w:pPr>
              <w:pStyle w:val="TableParagraph"/>
              <w:tabs>
                <w:tab w:val="left" w:pos="1052"/>
                <w:tab w:val="left" w:pos="1687"/>
              </w:tabs>
              <w:spacing w:before="73"/>
              <w:ind w:left="120" w:hanging="128"/>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1963CA">
              <w:rPr>
                <w:rFonts w:asciiTheme="minorHAnsi" w:hAnsiTheme="minorHAnsi" w:cstheme="minorHAnsi"/>
                <w:b/>
                <w:bCs/>
                <w:sz w:val="20"/>
                <w:szCs w:val="20"/>
              </w:rPr>
              <w:t>R²</w:t>
            </w:r>
          </w:p>
        </w:tc>
        <w:tc>
          <w:tcPr>
            <w:tcW w:w="835" w:type="dxa"/>
            <w:tcBorders>
              <w:top w:val="single" w:sz="4" w:space="0" w:color="auto"/>
              <w:bottom w:val="single" w:sz="4" w:space="0" w:color="auto"/>
            </w:tcBorders>
          </w:tcPr>
          <w:p w14:paraId="3092C325" w14:textId="77777777" w:rsidR="00811D83" w:rsidRPr="001963CA" w:rsidRDefault="00811D83">
            <w:pPr>
              <w:pStyle w:val="TableParagraph"/>
              <w:tabs>
                <w:tab w:val="left" w:pos="1052"/>
                <w:tab w:val="left" w:pos="1687"/>
              </w:tabs>
              <w:spacing w:before="73"/>
              <w:ind w:left="120" w:hanging="128"/>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Pr>
                <w:rFonts w:asciiTheme="minorHAnsi" w:hAnsiTheme="minorHAnsi" w:cstheme="minorHAnsi"/>
                <w:b/>
                <w:bCs/>
                <w:sz w:val="20"/>
                <w:szCs w:val="20"/>
              </w:rPr>
              <w:t>RMSE</w:t>
            </w:r>
          </w:p>
        </w:tc>
        <w:tc>
          <w:tcPr>
            <w:tcW w:w="834" w:type="dxa"/>
            <w:tcBorders>
              <w:top w:val="single" w:sz="4" w:space="0" w:color="auto"/>
              <w:bottom w:val="single" w:sz="4" w:space="0" w:color="auto"/>
            </w:tcBorders>
          </w:tcPr>
          <w:p w14:paraId="095530E5" w14:textId="77777777" w:rsidR="00811D83" w:rsidRPr="00030BCC" w:rsidRDefault="00811D83">
            <w:pPr>
              <w:pStyle w:val="TableParagraph"/>
              <w:tabs>
                <w:tab w:val="left" w:pos="1052"/>
                <w:tab w:val="left" w:pos="1687"/>
              </w:tabs>
              <w:spacing w:before="73"/>
              <w:ind w:left="120" w:hanging="223"/>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1963CA">
              <w:rPr>
                <w:rFonts w:asciiTheme="minorHAnsi" w:hAnsiTheme="minorHAnsi" w:cstheme="minorHAnsi"/>
                <w:b/>
                <w:bCs/>
                <w:sz w:val="20"/>
                <w:szCs w:val="20"/>
              </w:rPr>
              <w:t>MSE</w:t>
            </w:r>
          </w:p>
        </w:tc>
        <w:tc>
          <w:tcPr>
            <w:tcW w:w="835" w:type="dxa"/>
            <w:tcBorders>
              <w:top w:val="single" w:sz="4" w:space="0" w:color="auto"/>
              <w:bottom w:val="single" w:sz="4" w:space="0" w:color="auto"/>
            </w:tcBorders>
          </w:tcPr>
          <w:p w14:paraId="24417B7D" w14:textId="77777777" w:rsidR="00811D83" w:rsidRPr="00030BCC" w:rsidRDefault="00811D83">
            <w:pPr>
              <w:pStyle w:val="TableParagraph"/>
              <w:tabs>
                <w:tab w:val="left" w:pos="1052"/>
                <w:tab w:val="left" w:pos="1687"/>
              </w:tabs>
              <w:spacing w:before="73"/>
              <w:ind w:left="120" w:hanging="223"/>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1963CA">
              <w:rPr>
                <w:rFonts w:asciiTheme="minorHAnsi" w:hAnsiTheme="minorHAnsi" w:cstheme="minorHAnsi"/>
                <w:b/>
                <w:bCs/>
                <w:sz w:val="20"/>
                <w:szCs w:val="20"/>
              </w:rPr>
              <w:t>MAE</w:t>
            </w:r>
          </w:p>
        </w:tc>
        <w:tc>
          <w:tcPr>
            <w:tcW w:w="835" w:type="dxa"/>
            <w:tcBorders>
              <w:top w:val="single" w:sz="4" w:space="0" w:color="auto"/>
              <w:bottom w:val="single" w:sz="4" w:space="0" w:color="auto"/>
            </w:tcBorders>
          </w:tcPr>
          <w:p w14:paraId="7F2B2A05" w14:textId="77777777" w:rsidR="00811D83" w:rsidRPr="00030BCC" w:rsidRDefault="00811D83">
            <w:pPr>
              <w:pStyle w:val="TableParagraph"/>
              <w:tabs>
                <w:tab w:val="left" w:pos="1052"/>
                <w:tab w:val="left" w:pos="1687"/>
              </w:tabs>
              <w:spacing w:before="73"/>
              <w:ind w:left="120" w:hanging="223"/>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rPr>
            </w:pPr>
            <w:r w:rsidRPr="001963CA">
              <w:rPr>
                <w:rFonts w:asciiTheme="minorHAnsi" w:hAnsiTheme="minorHAnsi" w:cstheme="minorHAnsi"/>
                <w:b/>
                <w:bCs/>
                <w:sz w:val="20"/>
                <w:szCs w:val="20"/>
              </w:rPr>
              <w:t>R²</w:t>
            </w:r>
          </w:p>
        </w:tc>
        <w:tc>
          <w:tcPr>
            <w:tcW w:w="835" w:type="dxa"/>
            <w:tcBorders>
              <w:top w:val="single" w:sz="4" w:space="0" w:color="auto"/>
              <w:bottom w:val="single" w:sz="4" w:space="0" w:color="auto"/>
            </w:tcBorders>
          </w:tcPr>
          <w:p w14:paraId="35F80A30" w14:textId="77777777" w:rsidR="00811D83" w:rsidRPr="00EF482C" w:rsidRDefault="00811D83">
            <w:pPr>
              <w:pStyle w:val="TableParagraph"/>
              <w:tabs>
                <w:tab w:val="left" w:pos="1052"/>
                <w:tab w:val="left" w:pos="1687"/>
              </w:tabs>
              <w:spacing w:before="73"/>
              <w:ind w:left="120" w:hanging="17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trike/>
                <w:sz w:val="20"/>
                <w:szCs w:val="20"/>
              </w:rPr>
            </w:pPr>
            <w:r>
              <w:rPr>
                <w:rFonts w:asciiTheme="minorHAnsi" w:hAnsiTheme="minorHAnsi" w:cstheme="minorHAnsi"/>
                <w:b/>
                <w:bCs/>
                <w:sz w:val="20"/>
                <w:szCs w:val="20"/>
              </w:rPr>
              <w:t>RMSE</w:t>
            </w:r>
          </w:p>
        </w:tc>
      </w:tr>
      <w:tr w:rsidR="00811D83" w:rsidRPr="00E5327D" w14:paraId="316BBB65" w14:textId="77777777" w:rsidTr="003531DF">
        <w:trPr>
          <w:trHeight w:val="257"/>
        </w:trPr>
        <w:tc>
          <w:tcPr>
            <w:cnfStyle w:val="001000000000" w:firstRow="0" w:lastRow="0" w:firstColumn="1" w:lastColumn="0" w:oddVBand="0" w:evenVBand="0" w:oddHBand="0" w:evenHBand="0" w:firstRowFirstColumn="0" w:firstRowLastColumn="0" w:lastRowFirstColumn="0" w:lastRowLastColumn="0"/>
            <w:tcW w:w="2394" w:type="dxa"/>
            <w:tcBorders>
              <w:top w:val="single" w:sz="4" w:space="0" w:color="auto"/>
              <w:bottom w:val="single" w:sz="4" w:space="0" w:color="auto"/>
            </w:tcBorders>
            <w:vAlign w:val="center"/>
          </w:tcPr>
          <w:p w14:paraId="5DC1E9E1" w14:textId="308E9B0A" w:rsidR="00811D83" w:rsidRPr="00EF482C" w:rsidRDefault="00811D83" w:rsidP="003531DF">
            <w:pPr>
              <w:pStyle w:val="TableParagraph"/>
              <w:spacing w:before="73"/>
              <w:ind w:hanging="119"/>
              <w:rPr>
                <w:rFonts w:asciiTheme="minorHAnsi" w:hAnsiTheme="minorHAnsi" w:cstheme="minorHAnsi"/>
                <w:b w:val="0"/>
                <w:sz w:val="20"/>
                <w:szCs w:val="20"/>
              </w:rPr>
            </w:pPr>
            <w:r w:rsidRPr="00684DD5">
              <w:rPr>
                <w:rFonts w:asciiTheme="minorHAnsi" w:hAnsiTheme="minorHAnsi" w:cstheme="minorHAnsi"/>
                <w:sz w:val="20"/>
                <w:szCs w:val="20"/>
              </w:rPr>
              <w:t xml:space="preserve">Number </w:t>
            </w:r>
            <w:r w:rsidR="00A65593">
              <w:rPr>
                <w:rFonts w:asciiTheme="minorHAnsi" w:hAnsiTheme="minorHAnsi" w:cstheme="minorHAnsi"/>
                <w:sz w:val="20"/>
                <w:szCs w:val="20"/>
              </w:rPr>
              <w:t xml:space="preserve">model </w:t>
            </w:r>
            <w:r w:rsidRPr="00684DD5">
              <w:rPr>
                <w:rFonts w:asciiTheme="minorHAnsi" w:hAnsiTheme="minorHAnsi" w:cstheme="minorHAnsi"/>
                <w:sz w:val="20"/>
                <w:szCs w:val="20"/>
              </w:rPr>
              <w:t>runs</w:t>
            </w:r>
          </w:p>
        </w:tc>
        <w:tc>
          <w:tcPr>
            <w:tcW w:w="834" w:type="dxa"/>
            <w:tcBorders>
              <w:top w:val="single" w:sz="4" w:space="0" w:color="auto"/>
              <w:bottom w:val="single" w:sz="4" w:space="0" w:color="auto"/>
            </w:tcBorders>
            <w:vAlign w:val="center"/>
          </w:tcPr>
          <w:p w14:paraId="733653CC" w14:textId="36D4D988" w:rsidR="00811D83" w:rsidRPr="00EF482C" w:rsidRDefault="00124C15" w:rsidP="003531DF">
            <w:pPr>
              <w:pStyle w:val="TableParagraph"/>
              <w:spacing w:before="73" w:line="240" w:lineRule="auto"/>
              <w:ind w:left="86" w:right="1" w:hanging="144"/>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Pr>
                <w:rFonts w:asciiTheme="minorHAnsi" w:hAnsiTheme="minorHAnsi" w:cstheme="minorHAnsi"/>
                <w:b/>
                <w:bCs/>
                <w:sz w:val="20"/>
                <w:szCs w:val="20"/>
              </w:rPr>
              <w:t>2</w:t>
            </w:r>
            <w:r w:rsidR="00811D83" w:rsidRPr="00684DD5">
              <w:rPr>
                <w:rFonts w:asciiTheme="minorHAnsi" w:hAnsiTheme="minorHAnsi" w:cstheme="minorHAnsi"/>
                <w:b/>
                <w:bCs/>
                <w:sz w:val="20"/>
                <w:szCs w:val="20"/>
              </w:rPr>
              <w:t xml:space="preserve">00 </w:t>
            </w:r>
          </w:p>
        </w:tc>
        <w:tc>
          <w:tcPr>
            <w:tcW w:w="835" w:type="dxa"/>
            <w:tcBorders>
              <w:top w:val="single" w:sz="4" w:space="0" w:color="auto"/>
              <w:bottom w:val="single" w:sz="4" w:space="0" w:color="auto"/>
            </w:tcBorders>
            <w:vAlign w:val="center"/>
          </w:tcPr>
          <w:p w14:paraId="0639AB01" w14:textId="77777777" w:rsidR="00811D83" w:rsidRPr="00EF482C" w:rsidRDefault="00811D83" w:rsidP="003531DF">
            <w:pPr>
              <w:pStyle w:val="TableParagraph"/>
              <w:tabs>
                <w:tab w:val="left" w:pos="1052"/>
                <w:tab w:val="left" w:pos="1687"/>
              </w:tabs>
              <w:spacing w:before="73" w:line="240" w:lineRule="auto"/>
              <w:ind w:left="86" w:hanging="144"/>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p>
        </w:tc>
        <w:tc>
          <w:tcPr>
            <w:tcW w:w="835" w:type="dxa"/>
            <w:tcBorders>
              <w:top w:val="single" w:sz="4" w:space="0" w:color="auto"/>
              <w:bottom w:val="single" w:sz="4" w:space="0" w:color="auto"/>
            </w:tcBorders>
            <w:vAlign w:val="center"/>
          </w:tcPr>
          <w:p w14:paraId="6D61FC6F" w14:textId="77777777" w:rsidR="00811D83" w:rsidRPr="00EF482C" w:rsidRDefault="00811D83" w:rsidP="003531DF">
            <w:pPr>
              <w:pStyle w:val="TableParagraph"/>
              <w:tabs>
                <w:tab w:val="left" w:pos="1052"/>
                <w:tab w:val="left" w:pos="1687"/>
              </w:tabs>
              <w:spacing w:before="73" w:line="240" w:lineRule="auto"/>
              <w:ind w:left="86" w:hanging="144"/>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p>
        </w:tc>
        <w:tc>
          <w:tcPr>
            <w:tcW w:w="835" w:type="dxa"/>
            <w:tcBorders>
              <w:top w:val="single" w:sz="4" w:space="0" w:color="auto"/>
              <w:bottom w:val="single" w:sz="4" w:space="0" w:color="auto"/>
            </w:tcBorders>
            <w:vAlign w:val="center"/>
          </w:tcPr>
          <w:p w14:paraId="631E1B91" w14:textId="77777777" w:rsidR="00811D83" w:rsidRPr="00EF482C" w:rsidRDefault="00811D83" w:rsidP="003531DF">
            <w:pPr>
              <w:pStyle w:val="TableParagraph"/>
              <w:tabs>
                <w:tab w:val="left" w:pos="1052"/>
                <w:tab w:val="left" w:pos="1687"/>
              </w:tabs>
              <w:spacing w:before="73" w:line="240" w:lineRule="auto"/>
              <w:ind w:left="86" w:hanging="144"/>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trike/>
                <w:sz w:val="20"/>
                <w:szCs w:val="20"/>
              </w:rPr>
            </w:pPr>
          </w:p>
        </w:tc>
        <w:tc>
          <w:tcPr>
            <w:tcW w:w="834" w:type="dxa"/>
            <w:tcBorders>
              <w:top w:val="single" w:sz="4" w:space="0" w:color="auto"/>
              <w:bottom w:val="single" w:sz="4" w:space="0" w:color="auto"/>
            </w:tcBorders>
            <w:vAlign w:val="center"/>
          </w:tcPr>
          <w:p w14:paraId="15148396" w14:textId="4795691C" w:rsidR="00811D83" w:rsidRPr="00030BCC" w:rsidRDefault="0045154C" w:rsidP="003531DF">
            <w:pPr>
              <w:pStyle w:val="TableParagraph"/>
              <w:tabs>
                <w:tab w:val="left" w:pos="1052"/>
                <w:tab w:val="left" w:pos="1687"/>
              </w:tabs>
              <w:spacing w:before="73" w:line="240" w:lineRule="auto"/>
              <w:ind w:left="86" w:hanging="144"/>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r>
              <w:rPr>
                <w:rFonts w:asciiTheme="minorHAnsi" w:hAnsiTheme="minorHAnsi" w:cstheme="minorHAnsi"/>
                <w:b/>
                <w:bCs/>
                <w:sz w:val="20"/>
                <w:szCs w:val="20"/>
              </w:rPr>
              <w:t>10</w:t>
            </w:r>
            <w:r w:rsidR="00811D83" w:rsidRPr="00030BCC">
              <w:rPr>
                <w:rFonts w:asciiTheme="minorHAnsi" w:hAnsiTheme="minorHAnsi" w:cstheme="minorHAnsi"/>
                <w:b/>
                <w:bCs/>
                <w:sz w:val="20"/>
                <w:szCs w:val="20"/>
              </w:rPr>
              <w:t xml:space="preserve">0 </w:t>
            </w:r>
          </w:p>
        </w:tc>
        <w:tc>
          <w:tcPr>
            <w:tcW w:w="835" w:type="dxa"/>
            <w:tcBorders>
              <w:top w:val="single" w:sz="4" w:space="0" w:color="auto"/>
              <w:bottom w:val="single" w:sz="4" w:space="0" w:color="auto"/>
            </w:tcBorders>
          </w:tcPr>
          <w:p w14:paraId="4F08D946" w14:textId="77777777" w:rsidR="00811D83" w:rsidRPr="00030BCC" w:rsidRDefault="00811D83">
            <w:pPr>
              <w:pStyle w:val="TableParagraph"/>
              <w:tabs>
                <w:tab w:val="left" w:pos="1052"/>
                <w:tab w:val="left" w:pos="1687"/>
              </w:tabs>
              <w:spacing w:before="73" w:line="240" w:lineRule="auto"/>
              <w:ind w:left="86" w:hanging="144"/>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p>
        </w:tc>
        <w:tc>
          <w:tcPr>
            <w:tcW w:w="835" w:type="dxa"/>
            <w:tcBorders>
              <w:top w:val="single" w:sz="4" w:space="0" w:color="auto"/>
              <w:bottom w:val="single" w:sz="4" w:space="0" w:color="auto"/>
            </w:tcBorders>
          </w:tcPr>
          <w:p w14:paraId="21842CB8" w14:textId="77777777" w:rsidR="00811D83" w:rsidRPr="00030BCC" w:rsidRDefault="00811D83">
            <w:pPr>
              <w:pStyle w:val="TableParagraph"/>
              <w:tabs>
                <w:tab w:val="left" w:pos="1052"/>
                <w:tab w:val="left" w:pos="1687"/>
              </w:tabs>
              <w:spacing w:before="73" w:line="240" w:lineRule="auto"/>
              <w:ind w:left="86" w:hanging="144"/>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z w:val="20"/>
                <w:szCs w:val="20"/>
              </w:rPr>
            </w:pPr>
          </w:p>
        </w:tc>
        <w:tc>
          <w:tcPr>
            <w:tcW w:w="835" w:type="dxa"/>
            <w:tcBorders>
              <w:top w:val="single" w:sz="4" w:space="0" w:color="auto"/>
              <w:bottom w:val="single" w:sz="4" w:space="0" w:color="auto"/>
            </w:tcBorders>
          </w:tcPr>
          <w:p w14:paraId="66B463F6" w14:textId="77777777" w:rsidR="00811D83" w:rsidRPr="00EF482C" w:rsidRDefault="00811D83">
            <w:pPr>
              <w:pStyle w:val="TableParagraph"/>
              <w:tabs>
                <w:tab w:val="left" w:pos="1052"/>
                <w:tab w:val="left" w:pos="1687"/>
              </w:tabs>
              <w:spacing w:before="73" w:line="240" w:lineRule="auto"/>
              <w:ind w:left="86" w:hanging="144"/>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strike/>
                <w:sz w:val="20"/>
                <w:szCs w:val="20"/>
              </w:rPr>
            </w:pPr>
          </w:p>
        </w:tc>
      </w:tr>
      <w:tr w:rsidR="0045154C" w:rsidRPr="00E5327D" w14:paraId="1DEF3EA8" w14:textId="77777777" w:rsidTr="0045154C">
        <w:trPr>
          <w:cnfStyle w:val="000000100000" w:firstRow="0" w:lastRow="0" w:firstColumn="0" w:lastColumn="0" w:oddVBand="0" w:evenVBand="0" w:oddHBand="1" w:evenHBand="0"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2394" w:type="dxa"/>
            <w:tcBorders>
              <w:top w:val="single" w:sz="4" w:space="0" w:color="auto"/>
            </w:tcBorders>
          </w:tcPr>
          <w:p w14:paraId="0D00E22B" w14:textId="77777777" w:rsidR="0045154C" w:rsidRPr="00EF482C" w:rsidRDefault="0045154C" w:rsidP="0045154C">
            <w:pPr>
              <w:pStyle w:val="TableParagraph"/>
              <w:spacing w:before="51"/>
              <w:ind w:hanging="119"/>
              <w:rPr>
                <w:rFonts w:asciiTheme="minorHAnsi" w:hAnsiTheme="minorHAnsi" w:cstheme="minorHAnsi"/>
                <w:sz w:val="20"/>
                <w:szCs w:val="20"/>
              </w:rPr>
            </w:pPr>
            <w:r w:rsidRPr="00EF482C">
              <w:rPr>
                <w:rFonts w:asciiTheme="minorHAnsi" w:hAnsiTheme="minorHAnsi" w:cstheme="minorHAnsi"/>
                <w:sz w:val="20"/>
                <w:szCs w:val="20"/>
              </w:rPr>
              <w:t>Average</w:t>
            </w:r>
          </w:p>
        </w:tc>
        <w:tc>
          <w:tcPr>
            <w:tcW w:w="834" w:type="dxa"/>
            <w:tcBorders>
              <w:top w:val="single" w:sz="4" w:space="0" w:color="auto"/>
            </w:tcBorders>
            <w:vAlign w:val="center"/>
          </w:tcPr>
          <w:p w14:paraId="75F1423E" w14:textId="1BBF939F" w:rsidR="0045154C" w:rsidRPr="0045154C" w:rsidRDefault="0045154C" w:rsidP="0045154C">
            <w:pPr>
              <w:pStyle w:val="TableParagraph"/>
              <w:spacing w:before="51" w:line="240" w:lineRule="auto"/>
              <w:ind w:left="86" w:hanging="144"/>
              <w:jc w:val="right"/>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45154C">
              <w:rPr>
                <w:rFonts w:ascii="Calibri" w:hAnsi="Calibri" w:cs="Calibri"/>
                <w:color w:val="000000"/>
                <w:sz w:val="20"/>
                <w:szCs w:val="20"/>
              </w:rPr>
              <w:t>0.30</w:t>
            </w:r>
          </w:p>
        </w:tc>
        <w:tc>
          <w:tcPr>
            <w:tcW w:w="835" w:type="dxa"/>
            <w:tcBorders>
              <w:top w:val="single" w:sz="4" w:space="0" w:color="auto"/>
            </w:tcBorders>
            <w:vAlign w:val="center"/>
          </w:tcPr>
          <w:p w14:paraId="43872E53" w14:textId="4BC62FC5" w:rsidR="0045154C" w:rsidRPr="0045154C" w:rsidRDefault="0045154C" w:rsidP="0045154C">
            <w:pPr>
              <w:pStyle w:val="TableParagraph"/>
              <w:spacing w:before="51" w:line="240" w:lineRule="auto"/>
              <w:ind w:left="86" w:hanging="144"/>
              <w:jc w:val="right"/>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45154C">
              <w:rPr>
                <w:rFonts w:ascii="Calibri" w:hAnsi="Calibri" w:cs="Calibri"/>
                <w:color w:val="000000"/>
                <w:sz w:val="20"/>
                <w:szCs w:val="20"/>
              </w:rPr>
              <w:t>0.40</w:t>
            </w:r>
          </w:p>
        </w:tc>
        <w:tc>
          <w:tcPr>
            <w:tcW w:w="835" w:type="dxa"/>
            <w:tcBorders>
              <w:top w:val="single" w:sz="4" w:space="0" w:color="auto"/>
            </w:tcBorders>
            <w:vAlign w:val="center"/>
          </w:tcPr>
          <w:p w14:paraId="3408EBE9" w14:textId="220E86CB" w:rsidR="0045154C" w:rsidRPr="0045154C" w:rsidRDefault="0045154C" w:rsidP="0045154C">
            <w:pPr>
              <w:pStyle w:val="TableParagraph"/>
              <w:spacing w:before="51" w:line="240" w:lineRule="auto"/>
              <w:ind w:left="86" w:hanging="144"/>
              <w:jc w:val="right"/>
              <w:cnfStyle w:val="000000100000" w:firstRow="0" w:lastRow="0" w:firstColumn="0" w:lastColumn="0" w:oddVBand="0" w:evenVBand="0" w:oddHBand="1" w:evenHBand="0" w:firstRowFirstColumn="0" w:firstRowLastColumn="0" w:lastRowFirstColumn="0" w:lastRowLastColumn="0"/>
              <w:rPr>
                <w:rFonts w:ascii="Calibri" w:hAnsi="Calibri" w:cs="Calibri"/>
                <w:spacing w:val="-5"/>
                <w:w w:val="95"/>
                <w:sz w:val="20"/>
                <w:szCs w:val="20"/>
              </w:rPr>
            </w:pPr>
            <w:r w:rsidRPr="0045154C">
              <w:rPr>
                <w:rFonts w:ascii="Calibri" w:hAnsi="Calibri" w:cs="Calibri"/>
                <w:color w:val="000000"/>
                <w:sz w:val="20"/>
                <w:szCs w:val="20"/>
              </w:rPr>
              <w:t>0.62</w:t>
            </w:r>
          </w:p>
        </w:tc>
        <w:tc>
          <w:tcPr>
            <w:tcW w:w="835" w:type="dxa"/>
            <w:tcBorders>
              <w:top w:val="single" w:sz="4" w:space="0" w:color="auto"/>
            </w:tcBorders>
            <w:vAlign w:val="center"/>
          </w:tcPr>
          <w:p w14:paraId="554F279B" w14:textId="2255E893" w:rsidR="0045154C" w:rsidRPr="0045154C" w:rsidRDefault="0045154C" w:rsidP="0045154C">
            <w:pPr>
              <w:pStyle w:val="TableParagraph"/>
              <w:spacing w:before="51" w:line="240" w:lineRule="auto"/>
              <w:ind w:left="86" w:hanging="144"/>
              <w:jc w:val="right"/>
              <w:cnfStyle w:val="000000100000" w:firstRow="0" w:lastRow="0" w:firstColumn="0" w:lastColumn="0" w:oddVBand="0" w:evenVBand="0" w:oddHBand="1" w:evenHBand="0" w:firstRowFirstColumn="0" w:firstRowLastColumn="0" w:lastRowFirstColumn="0" w:lastRowLastColumn="0"/>
              <w:rPr>
                <w:rFonts w:ascii="Calibri" w:hAnsi="Calibri" w:cs="Calibri"/>
                <w:strike/>
                <w:color w:val="000000"/>
                <w:sz w:val="20"/>
                <w:szCs w:val="20"/>
              </w:rPr>
            </w:pPr>
            <w:r w:rsidRPr="0045154C">
              <w:rPr>
                <w:rFonts w:ascii="Calibri" w:hAnsi="Calibri" w:cs="Calibri"/>
                <w:color w:val="000000"/>
                <w:sz w:val="20"/>
                <w:szCs w:val="20"/>
              </w:rPr>
              <w:t>0.65</w:t>
            </w:r>
          </w:p>
        </w:tc>
        <w:tc>
          <w:tcPr>
            <w:tcW w:w="834" w:type="dxa"/>
            <w:tcBorders>
              <w:top w:val="single" w:sz="4" w:space="0" w:color="auto"/>
            </w:tcBorders>
            <w:vAlign w:val="center"/>
          </w:tcPr>
          <w:p w14:paraId="58AF369B" w14:textId="0CD91C27" w:rsidR="0045154C" w:rsidRPr="0045154C" w:rsidRDefault="0045154C" w:rsidP="0045154C">
            <w:pPr>
              <w:pStyle w:val="TableParagraph"/>
              <w:spacing w:before="51" w:line="240" w:lineRule="auto"/>
              <w:ind w:left="86" w:hanging="144"/>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45154C">
              <w:rPr>
                <w:rFonts w:ascii="Calibri" w:hAnsi="Calibri" w:cs="Calibri"/>
                <w:color w:val="000000"/>
                <w:sz w:val="20"/>
                <w:szCs w:val="20"/>
              </w:rPr>
              <w:t>0.30</w:t>
            </w:r>
          </w:p>
        </w:tc>
        <w:tc>
          <w:tcPr>
            <w:tcW w:w="835" w:type="dxa"/>
            <w:tcBorders>
              <w:top w:val="single" w:sz="4" w:space="0" w:color="auto"/>
            </w:tcBorders>
            <w:vAlign w:val="center"/>
          </w:tcPr>
          <w:p w14:paraId="54CEB538" w14:textId="750EAD77" w:rsidR="0045154C" w:rsidRPr="0045154C" w:rsidRDefault="0045154C" w:rsidP="0045154C">
            <w:pPr>
              <w:pStyle w:val="TableParagraph"/>
              <w:spacing w:before="51" w:line="240" w:lineRule="auto"/>
              <w:ind w:left="86" w:hanging="144"/>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45154C">
              <w:rPr>
                <w:rFonts w:ascii="Calibri" w:hAnsi="Calibri" w:cs="Calibri"/>
                <w:color w:val="000000"/>
                <w:sz w:val="20"/>
                <w:szCs w:val="20"/>
              </w:rPr>
              <w:t>0.40</w:t>
            </w:r>
          </w:p>
        </w:tc>
        <w:tc>
          <w:tcPr>
            <w:tcW w:w="835" w:type="dxa"/>
            <w:tcBorders>
              <w:top w:val="single" w:sz="4" w:space="0" w:color="auto"/>
            </w:tcBorders>
            <w:vAlign w:val="center"/>
          </w:tcPr>
          <w:p w14:paraId="190B082D" w14:textId="58592CDD" w:rsidR="0045154C" w:rsidRPr="0045154C" w:rsidRDefault="0045154C" w:rsidP="0045154C">
            <w:pPr>
              <w:pStyle w:val="TableParagraph"/>
              <w:spacing w:before="51" w:line="240" w:lineRule="auto"/>
              <w:ind w:left="86" w:hanging="144"/>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45154C">
              <w:rPr>
                <w:rFonts w:ascii="Calibri" w:hAnsi="Calibri" w:cs="Calibri"/>
                <w:color w:val="000000"/>
                <w:sz w:val="20"/>
                <w:szCs w:val="20"/>
              </w:rPr>
              <w:t>0.63</w:t>
            </w:r>
          </w:p>
        </w:tc>
        <w:tc>
          <w:tcPr>
            <w:tcW w:w="835" w:type="dxa"/>
            <w:tcBorders>
              <w:top w:val="single" w:sz="4" w:space="0" w:color="auto"/>
            </w:tcBorders>
            <w:vAlign w:val="center"/>
          </w:tcPr>
          <w:p w14:paraId="5745703A" w14:textId="701AF10D" w:rsidR="0045154C" w:rsidRPr="0045154C" w:rsidRDefault="0045154C" w:rsidP="0045154C">
            <w:pPr>
              <w:pStyle w:val="TableParagraph"/>
              <w:spacing w:before="51" w:line="240" w:lineRule="auto"/>
              <w:ind w:left="86" w:hanging="144"/>
              <w:jc w:val="right"/>
              <w:cnfStyle w:val="000000100000" w:firstRow="0" w:lastRow="0" w:firstColumn="0" w:lastColumn="0" w:oddVBand="0" w:evenVBand="0" w:oddHBand="1" w:evenHBand="0" w:firstRowFirstColumn="0" w:firstRowLastColumn="0" w:lastRowFirstColumn="0" w:lastRowLastColumn="0"/>
              <w:rPr>
                <w:rFonts w:ascii="Calibri" w:hAnsi="Calibri" w:cs="Calibri"/>
                <w:strike/>
                <w:color w:val="000000"/>
                <w:sz w:val="20"/>
                <w:szCs w:val="20"/>
              </w:rPr>
            </w:pPr>
            <w:r w:rsidRPr="0045154C">
              <w:rPr>
                <w:rFonts w:ascii="Calibri" w:hAnsi="Calibri" w:cs="Calibri"/>
                <w:color w:val="000000"/>
                <w:sz w:val="20"/>
                <w:szCs w:val="20"/>
              </w:rPr>
              <w:t>0.66</w:t>
            </w:r>
          </w:p>
        </w:tc>
      </w:tr>
      <w:tr w:rsidR="0045154C" w:rsidRPr="00E5327D" w14:paraId="7897B1B1" w14:textId="77777777" w:rsidTr="0045154C">
        <w:trPr>
          <w:trHeight w:val="298"/>
        </w:trPr>
        <w:tc>
          <w:tcPr>
            <w:cnfStyle w:val="001000000000" w:firstRow="0" w:lastRow="0" w:firstColumn="1" w:lastColumn="0" w:oddVBand="0" w:evenVBand="0" w:oddHBand="0" w:evenHBand="0" w:firstRowFirstColumn="0" w:firstRowLastColumn="0" w:lastRowFirstColumn="0" w:lastRowLastColumn="0"/>
            <w:tcW w:w="2394" w:type="dxa"/>
          </w:tcPr>
          <w:p w14:paraId="7E4387D9" w14:textId="77777777" w:rsidR="0045154C" w:rsidRPr="00EF482C" w:rsidRDefault="0045154C" w:rsidP="0045154C">
            <w:pPr>
              <w:pStyle w:val="TableParagraph"/>
              <w:spacing w:line="251" w:lineRule="exact"/>
              <w:ind w:hanging="119"/>
              <w:rPr>
                <w:rFonts w:asciiTheme="minorHAnsi" w:hAnsiTheme="minorHAnsi" w:cstheme="minorHAnsi"/>
                <w:sz w:val="20"/>
                <w:szCs w:val="20"/>
              </w:rPr>
            </w:pPr>
            <w:r w:rsidRPr="00EF482C">
              <w:rPr>
                <w:rFonts w:asciiTheme="minorHAnsi" w:hAnsiTheme="minorHAnsi" w:cstheme="minorHAnsi"/>
                <w:sz w:val="20"/>
                <w:szCs w:val="20"/>
              </w:rPr>
              <w:t>Std Dev</w:t>
            </w:r>
          </w:p>
        </w:tc>
        <w:tc>
          <w:tcPr>
            <w:tcW w:w="834" w:type="dxa"/>
            <w:vAlign w:val="center"/>
          </w:tcPr>
          <w:p w14:paraId="7FBF8158" w14:textId="18A1BDB9" w:rsidR="0045154C" w:rsidRPr="0045154C" w:rsidRDefault="0045154C" w:rsidP="0045154C">
            <w:pPr>
              <w:pStyle w:val="TableParagraph"/>
              <w:spacing w:line="251" w:lineRule="exact"/>
              <w:ind w:left="86" w:right="1" w:hanging="144"/>
              <w:jc w:val="right"/>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5154C">
              <w:rPr>
                <w:rFonts w:ascii="Calibri" w:hAnsi="Calibri" w:cs="Calibri"/>
                <w:color w:val="000000"/>
                <w:sz w:val="20"/>
                <w:szCs w:val="20"/>
              </w:rPr>
              <w:t>0.16</w:t>
            </w:r>
          </w:p>
        </w:tc>
        <w:tc>
          <w:tcPr>
            <w:tcW w:w="835" w:type="dxa"/>
            <w:vAlign w:val="center"/>
          </w:tcPr>
          <w:p w14:paraId="70D2145D" w14:textId="3CE5DAEB" w:rsidR="0045154C" w:rsidRPr="0045154C" w:rsidRDefault="0045154C" w:rsidP="0045154C">
            <w:pPr>
              <w:pStyle w:val="TableParagraph"/>
              <w:spacing w:line="251" w:lineRule="exact"/>
              <w:ind w:left="86" w:hanging="144"/>
              <w:jc w:val="right"/>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5154C">
              <w:rPr>
                <w:rFonts w:ascii="Calibri" w:hAnsi="Calibri" w:cs="Calibri"/>
                <w:color w:val="000000"/>
                <w:sz w:val="20"/>
                <w:szCs w:val="20"/>
              </w:rPr>
              <w:t>0.09</w:t>
            </w:r>
          </w:p>
        </w:tc>
        <w:tc>
          <w:tcPr>
            <w:tcW w:w="835" w:type="dxa"/>
            <w:vAlign w:val="center"/>
          </w:tcPr>
          <w:p w14:paraId="46641651" w14:textId="44255B30" w:rsidR="0045154C" w:rsidRPr="0045154C" w:rsidRDefault="0045154C" w:rsidP="0045154C">
            <w:pPr>
              <w:pStyle w:val="TableParagraph"/>
              <w:spacing w:line="251" w:lineRule="exact"/>
              <w:ind w:left="86" w:hanging="144"/>
              <w:jc w:val="right"/>
              <w:cnfStyle w:val="000000000000" w:firstRow="0" w:lastRow="0" w:firstColumn="0" w:lastColumn="0" w:oddVBand="0" w:evenVBand="0" w:oddHBand="0" w:evenHBand="0" w:firstRowFirstColumn="0" w:firstRowLastColumn="0" w:lastRowFirstColumn="0" w:lastRowLastColumn="0"/>
              <w:rPr>
                <w:rFonts w:ascii="Calibri" w:hAnsi="Calibri" w:cs="Calibri"/>
                <w:spacing w:val="-10"/>
                <w:w w:val="95"/>
                <w:sz w:val="20"/>
                <w:szCs w:val="20"/>
              </w:rPr>
            </w:pPr>
            <w:r w:rsidRPr="0045154C">
              <w:rPr>
                <w:rFonts w:ascii="Calibri" w:hAnsi="Calibri" w:cs="Calibri"/>
                <w:color w:val="000000"/>
                <w:sz w:val="20"/>
                <w:szCs w:val="20"/>
              </w:rPr>
              <w:t>0.15</w:t>
            </w:r>
          </w:p>
        </w:tc>
        <w:tc>
          <w:tcPr>
            <w:tcW w:w="835" w:type="dxa"/>
            <w:vAlign w:val="center"/>
          </w:tcPr>
          <w:p w14:paraId="08B8F5E0" w14:textId="68282703" w:rsidR="0045154C" w:rsidRPr="0045154C" w:rsidRDefault="0045154C" w:rsidP="0045154C">
            <w:pPr>
              <w:pStyle w:val="TableParagraph"/>
              <w:spacing w:line="251" w:lineRule="exact"/>
              <w:ind w:left="86" w:hanging="144"/>
              <w:jc w:val="right"/>
              <w:cnfStyle w:val="000000000000" w:firstRow="0" w:lastRow="0" w:firstColumn="0" w:lastColumn="0" w:oddVBand="0" w:evenVBand="0" w:oddHBand="0" w:evenHBand="0" w:firstRowFirstColumn="0" w:firstRowLastColumn="0" w:lastRowFirstColumn="0" w:lastRowLastColumn="0"/>
              <w:rPr>
                <w:rFonts w:ascii="Calibri" w:hAnsi="Calibri" w:cs="Calibri"/>
                <w:strike/>
                <w:color w:val="000000"/>
                <w:sz w:val="20"/>
                <w:szCs w:val="20"/>
              </w:rPr>
            </w:pPr>
            <w:r w:rsidRPr="0045154C">
              <w:rPr>
                <w:rFonts w:ascii="Calibri" w:hAnsi="Calibri" w:cs="Calibri"/>
                <w:color w:val="000000"/>
                <w:sz w:val="20"/>
                <w:szCs w:val="20"/>
              </w:rPr>
              <w:t>0.14</w:t>
            </w:r>
          </w:p>
        </w:tc>
        <w:tc>
          <w:tcPr>
            <w:tcW w:w="834" w:type="dxa"/>
            <w:vAlign w:val="center"/>
          </w:tcPr>
          <w:p w14:paraId="3ABD3AB0" w14:textId="5BD2E48E" w:rsidR="0045154C" w:rsidRPr="0045154C" w:rsidRDefault="0045154C" w:rsidP="0045154C">
            <w:pPr>
              <w:pStyle w:val="TableParagraph"/>
              <w:spacing w:line="251" w:lineRule="exact"/>
              <w:ind w:left="86" w:hanging="144"/>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45154C">
              <w:rPr>
                <w:rFonts w:ascii="Calibri" w:hAnsi="Calibri" w:cs="Calibri"/>
                <w:color w:val="000000"/>
                <w:sz w:val="20"/>
                <w:szCs w:val="20"/>
              </w:rPr>
              <w:t>0.18</w:t>
            </w:r>
          </w:p>
        </w:tc>
        <w:tc>
          <w:tcPr>
            <w:tcW w:w="835" w:type="dxa"/>
            <w:vAlign w:val="center"/>
          </w:tcPr>
          <w:p w14:paraId="08814124" w14:textId="71126895" w:rsidR="0045154C" w:rsidRPr="0045154C" w:rsidRDefault="0045154C" w:rsidP="0045154C">
            <w:pPr>
              <w:pStyle w:val="TableParagraph"/>
              <w:spacing w:line="251" w:lineRule="exact"/>
              <w:ind w:left="86" w:hanging="144"/>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45154C">
              <w:rPr>
                <w:rFonts w:ascii="Calibri" w:hAnsi="Calibri" w:cs="Calibri"/>
                <w:color w:val="000000"/>
                <w:sz w:val="20"/>
                <w:szCs w:val="20"/>
              </w:rPr>
              <w:t>0.10</w:t>
            </w:r>
          </w:p>
        </w:tc>
        <w:tc>
          <w:tcPr>
            <w:tcW w:w="835" w:type="dxa"/>
            <w:vAlign w:val="center"/>
          </w:tcPr>
          <w:p w14:paraId="61ACB554" w14:textId="29BCF08F" w:rsidR="0045154C" w:rsidRPr="0045154C" w:rsidRDefault="0045154C" w:rsidP="0045154C">
            <w:pPr>
              <w:pStyle w:val="TableParagraph"/>
              <w:spacing w:line="251" w:lineRule="exact"/>
              <w:ind w:left="86" w:hanging="144"/>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45154C">
              <w:rPr>
                <w:rFonts w:ascii="Calibri" w:hAnsi="Calibri" w:cs="Calibri"/>
                <w:color w:val="000000"/>
                <w:sz w:val="20"/>
                <w:szCs w:val="20"/>
              </w:rPr>
              <w:t>0.23</w:t>
            </w:r>
          </w:p>
        </w:tc>
        <w:tc>
          <w:tcPr>
            <w:tcW w:w="835" w:type="dxa"/>
            <w:vAlign w:val="center"/>
          </w:tcPr>
          <w:p w14:paraId="39B53AA5" w14:textId="506564D5" w:rsidR="0045154C" w:rsidRPr="0045154C" w:rsidRDefault="0045154C" w:rsidP="0045154C">
            <w:pPr>
              <w:pStyle w:val="TableParagraph"/>
              <w:spacing w:line="251" w:lineRule="exact"/>
              <w:ind w:left="86" w:hanging="144"/>
              <w:jc w:val="right"/>
              <w:cnfStyle w:val="000000000000" w:firstRow="0" w:lastRow="0" w:firstColumn="0" w:lastColumn="0" w:oddVBand="0" w:evenVBand="0" w:oddHBand="0" w:evenHBand="0" w:firstRowFirstColumn="0" w:firstRowLastColumn="0" w:lastRowFirstColumn="0" w:lastRowLastColumn="0"/>
              <w:rPr>
                <w:rFonts w:ascii="Calibri" w:hAnsi="Calibri" w:cs="Calibri"/>
                <w:strike/>
                <w:color w:val="000000"/>
                <w:sz w:val="20"/>
                <w:szCs w:val="20"/>
              </w:rPr>
            </w:pPr>
            <w:r w:rsidRPr="0045154C">
              <w:rPr>
                <w:rFonts w:ascii="Calibri" w:hAnsi="Calibri" w:cs="Calibri"/>
                <w:color w:val="000000"/>
                <w:sz w:val="20"/>
                <w:szCs w:val="20"/>
              </w:rPr>
              <w:t>0.19</w:t>
            </w:r>
          </w:p>
        </w:tc>
      </w:tr>
      <w:tr w:rsidR="0045154C" w:rsidRPr="00E5327D" w14:paraId="60DFEB96" w14:textId="77777777" w:rsidTr="0045154C">
        <w:trPr>
          <w:cnfStyle w:val="000000100000" w:firstRow="0" w:lastRow="0" w:firstColumn="0" w:lastColumn="0" w:oddVBand="0" w:evenVBand="0" w:oddHBand="1" w:evenHBand="0" w:firstRowFirstColumn="0" w:firstRowLastColumn="0" w:lastRowFirstColumn="0" w:lastRowLastColumn="0"/>
          <w:trHeight w:val="298"/>
        </w:trPr>
        <w:tc>
          <w:tcPr>
            <w:cnfStyle w:val="001000000000" w:firstRow="0" w:lastRow="0" w:firstColumn="1" w:lastColumn="0" w:oddVBand="0" w:evenVBand="0" w:oddHBand="0" w:evenHBand="0" w:firstRowFirstColumn="0" w:firstRowLastColumn="0" w:lastRowFirstColumn="0" w:lastRowLastColumn="0"/>
            <w:tcW w:w="2394" w:type="dxa"/>
          </w:tcPr>
          <w:p w14:paraId="6E88C6C3" w14:textId="77777777" w:rsidR="0045154C" w:rsidRPr="00EF482C" w:rsidRDefault="0045154C" w:rsidP="0045154C">
            <w:pPr>
              <w:pStyle w:val="TableParagraph"/>
              <w:spacing w:line="251" w:lineRule="exact"/>
              <w:ind w:hanging="119"/>
              <w:rPr>
                <w:rFonts w:asciiTheme="minorHAnsi" w:hAnsiTheme="minorHAnsi" w:cstheme="minorHAnsi"/>
                <w:sz w:val="20"/>
                <w:szCs w:val="20"/>
              </w:rPr>
            </w:pPr>
            <w:r w:rsidRPr="00EF482C">
              <w:rPr>
                <w:rFonts w:asciiTheme="minorHAnsi" w:hAnsiTheme="minorHAnsi" w:cstheme="minorHAnsi"/>
                <w:sz w:val="20"/>
                <w:szCs w:val="20"/>
              </w:rPr>
              <w:t>Median</w:t>
            </w:r>
          </w:p>
        </w:tc>
        <w:tc>
          <w:tcPr>
            <w:tcW w:w="834" w:type="dxa"/>
            <w:vAlign w:val="center"/>
          </w:tcPr>
          <w:p w14:paraId="103E2399" w14:textId="7172EB08" w:rsidR="0045154C" w:rsidRPr="0045154C" w:rsidRDefault="0045154C" w:rsidP="0045154C">
            <w:pPr>
              <w:pStyle w:val="TableParagraph"/>
              <w:spacing w:line="251" w:lineRule="exact"/>
              <w:ind w:left="86" w:right="1" w:hanging="144"/>
              <w:jc w:val="right"/>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45154C">
              <w:rPr>
                <w:rFonts w:ascii="Calibri" w:hAnsi="Calibri" w:cs="Calibri"/>
                <w:color w:val="000000"/>
                <w:sz w:val="20"/>
                <w:szCs w:val="20"/>
              </w:rPr>
              <w:t>0.26</w:t>
            </w:r>
          </w:p>
        </w:tc>
        <w:tc>
          <w:tcPr>
            <w:tcW w:w="835" w:type="dxa"/>
            <w:vAlign w:val="center"/>
          </w:tcPr>
          <w:p w14:paraId="3AE868B1" w14:textId="46D3588B" w:rsidR="0045154C" w:rsidRPr="0045154C" w:rsidRDefault="0045154C" w:rsidP="0045154C">
            <w:pPr>
              <w:pStyle w:val="TableParagraph"/>
              <w:spacing w:line="251" w:lineRule="exact"/>
              <w:ind w:left="86" w:hanging="144"/>
              <w:jc w:val="right"/>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45154C">
              <w:rPr>
                <w:rFonts w:ascii="Calibri" w:hAnsi="Calibri" w:cs="Calibri"/>
                <w:color w:val="000000"/>
                <w:sz w:val="20"/>
                <w:szCs w:val="20"/>
              </w:rPr>
              <w:t>0.40</w:t>
            </w:r>
          </w:p>
        </w:tc>
        <w:tc>
          <w:tcPr>
            <w:tcW w:w="835" w:type="dxa"/>
            <w:vAlign w:val="center"/>
          </w:tcPr>
          <w:p w14:paraId="01052C6A" w14:textId="404EB738" w:rsidR="0045154C" w:rsidRPr="0045154C" w:rsidRDefault="0045154C" w:rsidP="0045154C">
            <w:pPr>
              <w:pStyle w:val="TableParagraph"/>
              <w:spacing w:line="251" w:lineRule="exact"/>
              <w:ind w:left="86" w:hanging="144"/>
              <w:jc w:val="right"/>
              <w:cnfStyle w:val="000000100000" w:firstRow="0" w:lastRow="0" w:firstColumn="0" w:lastColumn="0" w:oddVBand="0" w:evenVBand="0" w:oddHBand="1" w:evenHBand="0" w:firstRowFirstColumn="0" w:firstRowLastColumn="0" w:lastRowFirstColumn="0" w:lastRowLastColumn="0"/>
              <w:rPr>
                <w:rFonts w:ascii="Calibri" w:hAnsi="Calibri" w:cs="Calibri"/>
                <w:spacing w:val="-5"/>
                <w:w w:val="95"/>
                <w:sz w:val="20"/>
                <w:szCs w:val="20"/>
              </w:rPr>
            </w:pPr>
            <w:r w:rsidRPr="0045154C">
              <w:rPr>
                <w:rFonts w:ascii="Calibri" w:hAnsi="Calibri" w:cs="Calibri"/>
                <w:color w:val="000000"/>
                <w:sz w:val="20"/>
                <w:szCs w:val="20"/>
              </w:rPr>
              <w:t>0.66</w:t>
            </w:r>
          </w:p>
        </w:tc>
        <w:tc>
          <w:tcPr>
            <w:tcW w:w="835" w:type="dxa"/>
            <w:vAlign w:val="center"/>
          </w:tcPr>
          <w:p w14:paraId="3E859761" w14:textId="26D7B391" w:rsidR="0045154C" w:rsidRPr="0045154C" w:rsidRDefault="0045154C" w:rsidP="0045154C">
            <w:pPr>
              <w:pStyle w:val="TableParagraph"/>
              <w:spacing w:line="251" w:lineRule="exact"/>
              <w:ind w:left="86" w:hanging="144"/>
              <w:jc w:val="right"/>
              <w:cnfStyle w:val="000000100000" w:firstRow="0" w:lastRow="0" w:firstColumn="0" w:lastColumn="0" w:oddVBand="0" w:evenVBand="0" w:oddHBand="1" w:evenHBand="0" w:firstRowFirstColumn="0" w:firstRowLastColumn="0" w:lastRowFirstColumn="0" w:lastRowLastColumn="0"/>
              <w:rPr>
                <w:rFonts w:ascii="Calibri" w:hAnsi="Calibri" w:cs="Calibri"/>
                <w:strike/>
                <w:color w:val="000000"/>
                <w:sz w:val="20"/>
                <w:szCs w:val="20"/>
              </w:rPr>
            </w:pPr>
            <w:r w:rsidRPr="0045154C">
              <w:rPr>
                <w:rFonts w:ascii="Calibri" w:hAnsi="Calibri" w:cs="Calibri"/>
                <w:color w:val="000000"/>
                <w:sz w:val="20"/>
                <w:szCs w:val="20"/>
              </w:rPr>
              <w:t>0.68</w:t>
            </w:r>
          </w:p>
        </w:tc>
        <w:tc>
          <w:tcPr>
            <w:tcW w:w="834" w:type="dxa"/>
            <w:vAlign w:val="center"/>
          </w:tcPr>
          <w:p w14:paraId="260D38E9" w14:textId="350F1623" w:rsidR="0045154C" w:rsidRPr="0045154C" w:rsidRDefault="0045154C" w:rsidP="0045154C">
            <w:pPr>
              <w:pStyle w:val="TableParagraph"/>
              <w:spacing w:line="251" w:lineRule="exact"/>
              <w:ind w:left="86" w:hanging="144"/>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45154C">
              <w:rPr>
                <w:rFonts w:ascii="Calibri" w:hAnsi="Calibri" w:cs="Calibri"/>
                <w:color w:val="000000"/>
                <w:sz w:val="20"/>
                <w:szCs w:val="20"/>
              </w:rPr>
              <w:t>0.26</w:t>
            </w:r>
          </w:p>
        </w:tc>
        <w:tc>
          <w:tcPr>
            <w:tcW w:w="835" w:type="dxa"/>
            <w:vAlign w:val="center"/>
          </w:tcPr>
          <w:p w14:paraId="644D0B53" w14:textId="57A88841" w:rsidR="0045154C" w:rsidRPr="0045154C" w:rsidRDefault="0045154C" w:rsidP="0045154C">
            <w:pPr>
              <w:pStyle w:val="TableParagraph"/>
              <w:spacing w:line="251" w:lineRule="exact"/>
              <w:ind w:left="86" w:hanging="144"/>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45154C">
              <w:rPr>
                <w:rFonts w:ascii="Calibri" w:hAnsi="Calibri" w:cs="Calibri"/>
                <w:color w:val="000000"/>
                <w:sz w:val="20"/>
                <w:szCs w:val="20"/>
              </w:rPr>
              <w:t>0.38</w:t>
            </w:r>
          </w:p>
        </w:tc>
        <w:tc>
          <w:tcPr>
            <w:tcW w:w="835" w:type="dxa"/>
            <w:vAlign w:val="center"/>
          </w:tcPr>
          <w:p w14:paraId="7AB85055" w14:textId="077FF3E6" w:rsidR="0045154C" w:rsidRPr="0045154C" w:rsidRDefault="0045154C" w:rsidP="0045154C">
            <w:pPr>
              <w:pStyle w:val="TableParagraph"/>
              <w:spacing w:line="251" w:lineRule="exact"/>
              <w:ind w:left="86" w:hanging="144"/>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45154C">
              <w:rPr>
                <w:rFonts w:ascii="Calibri" w:hAnsi="Calibri" w:cs="Calibri"/>
                <w:color w:val="000000"/>
                <w:sz w:val="20"/>
                <w:szCs w:val="20"/>
              </w:rPr>
              <w:t>0.67</w:t>
            </w:r>
          </w:p>
        </w:tc>
        <w:tc>
          <w:tcPr>
            <w:tcW w:w="835" w:type="dxa"/>
            <w:vAlign w:val="center"/>
          </w:tcPr>
          <w:p w14:paraId="0BEEBD46" w14:textId="52BC716E" w:rsidR="0045154C" w:rsidRPr="0045154C" w:rsidRDefault="0045154C" w:rsidP="0045154C">
            <w:pPr>
              <w:pStyle w:val="TableParagraph"/>
              <w:spacing w:line="251" w:lineRule="exact"/>
              <w:ind w:left="86" w:hanging="144"/>
              <w:jc w:val="right"/>
              <w:cnfStyle w:val="000000100000" w:firstRow="0" w:lastRow="0" w:firstColumn="0" w:lastColumn="0" w:oddVBand="0" w:evenVBand="0" w:oddHBand="1" w:evenHBand="0" w:firstRowFirstColumn="0" w:firstRowLastColumn="0" w:lastRowFirstColumn="0" w:lastRowLastColumn="0"/>
              <w:rPr>
                <w:rFonts w:ascii="Calibri" w:hAnsi="Calibri" w:cs="Calibri"/>
                <w:strike/>
                <w:color w:val="000000"/>
                <w:sz w:val="20"/>
                <w:szCs w:val="20"/>
              </w:rPr>
            </w:pPr>
            <w:r w:rsidRPr="0045154C">
              <w:rPr>
                <w:rFonts w:ascii="Calibri" w:hAnsi="Calibri" w:cs="Calibri"/>
                <w:color w:val="000000"/>
                <w:sz w:val="20"/>
                <w:szCs w:val="20"/>
              </w:rPr>
              <w:t>0.67</w:t>
            </w:r>
          </w:p>
        </w:tc>
      </w:tr>
      <w:tr w:rsidR="0045154C" w:rsidRPr="00E5327D" w14:paraId="7160F071" w14:textId="77777777" w:rsidTr="0045154C">
        <w:trPr>
          <w:trHeight w:val="298"/>
        </w:trPr>
        <w:tc>
          <w:tcPr>
            <w:cnfStyle w:val="001000000000" w:firstRow="0" w:lastRow="0" w:firstColumn="1" w:lastColumn="0" w:oddVBand="0" w:evenVBand="0" w:oddHBand="0" w:evenHBand="0" w:firstRowFirstColumn="0" w:firstRowLastColumn="0" w:lastRowFirstColumn="0" w:lastRowLastColumn="0"/>
            <w:tcW w:w="2394" w:type="dxa"/>
          </w:tcPr>
          <w:p w14:paraId="095DCC70" w14:textId="77777777" w:rsidR="0045154C" w:rsidRPr="00EF482C" w:rsidRDefault="0045154C" w:rsidP="0045154C">
            <w:pPr>
              <w:pStyle w:val="TableParagraph"/>
              <w:spacing w:line="251" w:lineRule="exact"/>
              <w:ind w:hanging="119"/>
              <w:rPr>
                <w:rFonts w:asciiTheme="minorHAnsi" w:hAnsiTheme="minorHAnsi" w:cstheme="minorHAnsi"/>
                <w:sz w:val="20"/>
                <w:szCs w:val="20"/>
              </w:rPr>
            </w:pPr>
            <w:r w:rsidRPr="00EF482C">
              <w:rPr>
                <w:rFonts w:asciiTheme="minorHAnsi" w:hAnsiTheme="minorHAnsi" w:cstheme="minorHAnsi"/>
                <w:sz w:val="20"/>
                <w:szCs w:val="20"/>
              </w:rPr>
              <w:t>25</w:t>
            </w:r>
            <w:r w:rsidRPr="00EF482C">
              <w:rPr>
                <w:rFonts w:asciiTheme="minorHAnsi" w:hAnsiTheme="minorHAnsi" w:cstheme="minorHAnsi"/>
                <w:sz w:val="20"/>
                <w:szCs w:val="20"/>
                <w:vertAlign w:val="superscript"/>
              </w:rPr>
              <w:t>th</w:t>
            </w:r>
            <w:r w:rsidRPr="00EF482C">
              <w:rPr>
                <w:rFonts w:asciiTheme="minorHAnsi" w:hAnsiTheme="minorHAnsi" w:cstheme="minorHAnsi"/>
                <w:sz w:val="20"/>
                <w:szCs w:val="20"/>
              </w:rPr>
              <w:t xml:space="preserve"> percentile</w:t>
            </w:r>
          </w:p>
        </w:tc>
        <w:tc>
          <w:tcPr>
            <w:tcW w:w="834" w:type="dxa"/>
            <w:vAlign w:val="center"/>
          </w:tcPr>
          <w:p w14:paraId="6E788A39" w14:textId="5F5C9FFA" w:rsidR="0045154C" w:rsidRPr="0045154C" w:rsidRDefault="0045154C" w:rsidP="0045154C">
            <w:pPr>
              <w:pStyle w:val="TableParagraph"/>
              <w:spacing w:line="251" w:lineRule="exact"/>
              <w:ind w:left="86" w:hanging="144"/>
              <w:jc w:val="right"/>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5154C">
              <w:rPr>
                <w:rFonts w:ascii="Calibri" w:hAnsi="Calibri" w:cs="Calibri"/>
                <w:color w:val="000000"/>
                <w:sz w:val="20"/>
                <w:szCs w:val="20"/>
              </w:rPr>
              <w:t>0.19</w:t>
            </w:r>
          </w:p>
        </w:tc>
        <w:tc>
          <w:tcPr>
            <w:tcW w:w="835" w:type="dxa"/>
            <w:vAlign w:val="center"/>
          </w:tcPr>
          <w:p w14:paraId="215BACFD" w14:textId="56354E65" w:rsidR="0045154C" w:rsidRPr="0045154C" w:rsidRDefault="0045154C" w:rsidP="0045154C">
            <w:pPr>
              <w:pStyle w:val="TableParagraph"/>
              <w:spacing w:line="251" w:lineRule="exact"/>
              <w:ind w:left="86" w:hanging="144"/>
              <w:jc w:val="right"/>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5154C">
              <w:rPr>
                <w:rFonts w:ascii="Calibri" w:hAnsi="Calibri" w:cs="Calibri"/>
                <w:color w:val="000000"/>
                <w:sz w:val="20"/>
                <w:szCs w:val="20"/>
              </w:rPr>
              <w:t>0.35</w:t>
            </w:r>
          </w:p>
        </w:tc>
        <w:tc>
          <w:tcPr>
            <w:tcW w:w="835" w:type="dxa"/>
            <w:vAlign w:val="center"/>
          </w:tcPr>
          <w:p w14:paraId="55081830" w14:textId="57B10240" w:rsidR="0045154C" w:rsidRPr="0045154C" w:rsidRDefault="0045154C" w:rsidP="0045154C">
            <w:pPr>
              <w:pStyle w:val="TableParagraph"/>
              <w:spacing w:line="251" w:lineRule="exact"/>
              <w:ind w:left="86" w:hanging="144"/>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45154C">
              <w:rPr>
                <w:rFonts w:ascii="Calibri" w:hAnsi="Calibri" w:cs="Calibri"/>
                <w:color w:val="000000"/>
                <w:sz w:val="20"/>
                <w:szCs w:val="20"/>
              </w:rPr>
              <w:t>0.55</w:t>
            </w:r>
          </w:p>
        </w:tc>
        <w:tc>
          <w:tcPr>
            <w:tcW w:w="835" w:type="dxa"/>
            <w:vAlign w:val="center"/>
          </w:tcPr>
          <w:p w14:paraId="3294BEB5" w14:textId="3CB03607" w:rsidR="0045154C" w:rsidRPr="0045154C" w:rsidRDefault="0045154C" w:rsidP="0045154C">
            <w:pPr>
              <w:pStyle w:val="TableParagraph"/>
              <w:spacing w:line="251" w:lineRule="exact"/>
              <w:ind w:left="86" w:hanging="144"/>
              <w:jc w:val="right"/>
              <w:cnfStyle w:val="000000000000" w:firstRow="0" w:lastRow="0" w:firstColumn="0" w:lastColumn="0" w:oddVBand="0" w:evenVBand="0" w:oddHBand="0" w:evenHBand="0" w:firstRowFirstColumn="0" w:firstRowLastColumn="0" w:lastRowFirstColumn="0" w:lastRowLastColumn="0"/>
              <w:rPr>
                <w:rFonts w:ascii="Calibri" w:hAnsi="Calibri" w:cs="Calibri"/>
                <w:strike/>
                <w:color w:val="000000"/>
                <w:sz w:val="20"/>
                <w:szCs w:val="20"/>
              </w:rPr>
            </w:pPr>
            <w:r w:rsidRPr="0045154C">
              <w:rPr>
                <w:rFonts w:ascii="Calibri" w:hAnsi="Calibri" w:cs="Calibri"/>
                <w:color w:val="000000"/>
                <w:sz w:val="20"/>
                <w:szCs w:val="20"/>
              </w:rPr>
              <w:t>0.58</w:t>
            </w:r>
          </w:p>
        </w:tc>
        <w:tc>
          <w:tcPr>
            <w:tcW w:w="834" w:type="dxa"/>
            <w:vAlign w:val="center"/>
          </w:tcPr>
          <w:p w14:paraId="0F64F45B" w14:textId="35BEAE08" w:rsidR="0045154C" w:rsidRPr="0045154C" w:rsidRDefault="0045154C" w:rsidP="0045154C">
            <w:pPr>
              <w:pStyle w:val="TableParagraph"/>
              <w:spacing w:line="251" w:lineRule="exact"/>
              <w:ind w:left="86" w:hanging="144"/>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45154C">
              <w:rPr>
                <w:rFonts w:ascii="Calibri" w:hAnsi="Calibri" w:cs="Calibri"/>
                <w:color w:val="000000"/>
                <w:sz w:val="20"/>
                <w:szCs w:val="20"/>
              </w:rPr>
              <w:t>0.18</w:t>
            </w:r>
          </w:p>
        </w:tc>
        <w:tc>
          <w:tcPr>
            <w:tcW w:w="835" w:type="dxa"/>
            <w:vAlign w:val="center"/>
          </w:tcPr>
          <w:p w14:paraId="2EFF0F4A" w14:textId="4E07E447" w:rsidR="0045154C" w:rsidRPr="0045154C" w:rsidRDefault="0045154C" w:rsidP="0045154C">
            <w:pPr>
              <w:pStyle w:val="TableParagraph"/>
              <w:spacing w:line="251" w:lineRule="exact"/>
              <w:ind w:left="86" w:hanging="144"/>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45154C">
              <w:rPr>
                <w:rFonts w:ascii="Calibri" w:hAnsi="Calibri" w:cs="Calibri"/>
                <w:color w:val="000000"/>
                <w:sz w:val="20"/>
                <w:szCs w:val="20"/>
              </w:rPr>
              <w:t>0.33</w:t>
            </w:r>
          </w:p>
        </w:tc>
        <w:tc>
          <w:tcPr>
            <w:tcW w:w="835" w:type="dxa"/>
            <w:vAlign w:val="center"/>
          </w:tcPr>
          <w:p w14:paraId="09FA679F" w14:textId="226589AA" w:rsidR="0045154C" w:rsidRPr="0045154C" w:rsidRDefault="0045154C" w:rsidP="0045154C">
            <w:pPr>
              <w:pStyle w:val="TableParagraph"/>
              <w:spacing w:line="251" w:lineRule="exact"/>
              <w:ind w:left="86" w:hanging="144"/>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45154C">
              <w:rPr>
                <w:rFonts w:ascii="Calibri" w:hAnsi="Calibri" w:cs="Calibri"/>
                <w:color w:val="000000"/>
                <w:sz w:val="20"/>
                <w:szCs w:val="20"/>
              </w:rPr>
              <w:t>0.54</w:t>
            </w:r>
          </w:p>
        </w:tc>
        <w:tc>
          <w:tcPr>
            <w:tcW w:w="835" w:type="dxa"/>
            <w:vAlign w:val="center"/>
          </w:tcPr>
          <w:p w14:paraId="6665FB27" w14:textId="2C5F0292" w:rsidR="0045154C" w:rsidRPr="0045154C" w:rsidRDefault="0045154C" w:rsidP="0045154C">
            <w:pPr>
              <w:pStyle w:val="TableParagraph"/>
              <w:spacing w:line="251" w:lineRule="exact"/>
              <w:ind w:left="86" w:hanging="144"/>
              <w:jc w:val="right"/>
              <w:cnfStyle w:val="000000000000" w:firstRow="0" w:lastRow="0" w:firstColumn="0" w:lastColumn="0" w:oddVBand="0" w:evenVBand="0" w:oddHBand="0" w:evenHBand="0" w:firstRowFirstColumn="0" w:firstRowLastColumn="0" w:lastRowFirstColumn="0" w:lastRowLastColumn="0"/>
              <w:rPr>
                <w:rFonts w:ascii="Calibri" w:hAnsi="Calibri" w:cs="Calibri"/>
                <w:strike/>
                <w:color w:val="000000"/>
                <w:sz w:val="20"/>
                <w:szCs w:val="20"/>
              </w:rPr>
            </w:pPr>
            <w:r w:rsidRPr="0045154C">
              <w:rPr>
                <w:rFonts w:ascii="Calibri" w:hAnsi="Calibri" w:cs="Calibri"/>
                <w:color w:val="000000"/>
                <w:sz w:val="20"/>
                <w:szCs w:val="20"/>
              </w:rPr>
              <w:t>0.58</w:t>
            </w:r>
          </w:p>
        </w:tc>
      </w:tr>
      <w:tr w:rsidR="0045154C" w:rsidRPr="00E5327D" w14:paraId="1C22C6B9" w14:textId="77777777" w:rsidTr="0045154C">
        <w:trPr>
          <w:cnfStyle w:val="000000100000" w:firstRow="0" w:lastRow="0" w:firstColumn="0" w:lastColumn="0" w:oddVBand="0" w:evenVBand="0" w:oddHBand="1" w:evenHBand="0" w:firstRowFirstColumn="0" w:firstRowLastColumn="0" w:lastRowFirstColumn="0" w:lastRowLastColumn="0"/>
          <w:trHeight w:val="298"/>
        </w:trPr>
        <w:tc>
          <w:tcPr>
            <w:cnfStyle w:val="001000000000" w:firstRow="0" w:lastRow="0" w:firstColumn="1" w:lastColumn="0" w:oddVBand="0" w:evenVBand="0" w:oddHBand="0" w:evenHBand="0" w:firstRowFirstColumn="0" w:firstRowLastColumn="0" w:lastRowFirstColumn="0" w:lastRowLastColumn="0"/>
            <w:tcW w:w="2394" w:type="dxa"/>
          </w:tcPr>
          <w:p w14:paraId="2EF500C2" w14:textId="77777777" w:rsidR="0045154C" w:rsidRPr="00EF482C" w:rsidRDefault="0045154C" w:rsidP="0045154C">
            <w:pPr>
              <w:pStyle w:val="TableParagraph"/>
              <w:spacing w:line="251" w:lineRule="exact"/>
              <w:ind w:hanging="119"/>
              <w:rPr>
                <w:rFonts w:asciiTheme="minorHAnsi" w:hAnsiTheme="minorHAnsi" w:cstheme="minorHAnsi"/>
                <w:sz w:val="20"/>
                <w:szCs w:val="20"/>
              </w:rPr>
            </w:pPr>
            <w:r w:rsidRPr="00EF482C">
              <w:rPr>
                <w:rFonts w:asciiTheme="minorHAnsi" w:hAnsiTheme="minorHAnsi" w:cstheme="minorHAnsi"/>
                <w:sz w:val="20"/>
                <w:szCs w:val="20"/>
              </w:rPr>
              <w:t>75</w:t>
            </w:r>
            <w:r w:rsidRPr="00EF482C">
              <w:rPr>
                <w:rFonts w:asciiTheme="minorHAnsi" w:hAnsiTheme="minorHAnsi" w:cstheme="minorHAnsi"/>
                <w:sz w:val="20"/>
                <w:szCs w:val="20"/>
                <w:vertAlign w:val="superscript"/>
              </w:rPr>
              <w:t>th</w:t>
            </w:r>
            <w:r w:rsidRPr="00EF482C">
              <w:rPr>
                <w:rFonts w:asciiTheme="minorHAnsi" w:hAnsiTheme="minorHAnsi" w:cstheme="minorHAnsi"/>
                <w:sz w:val="20"/>
                <w:szCs w:val="20"/>
              </w:rPr>
              <w:t xml:space="preserve"> percentile</w:t>
            </w:r>
          </w:p>
        </w:tc>
        <w:tc>
          <w:tcPr>
            <w:tcW w:w="834" w:type="dxa"/>
            <w:vAlign w:val="center"/>
          </w:tcPr>
          <w:p w14:paraId="082AE6ED" w14:textId="0947C0F9" w:rsidR="0045154C" w:rsidRPr="0045154C" w:rsidRDefault="0045154C" w:rsidP="0045154C">
            <w:pPr>
              <w:pStyle w:val="TableParagraph"/>
              <w:spacing w:line="251" w:lineRule="exact"/>
              <w:ind w:left="86" w:hanging="144"/>
              <w:jc w:val="right"/>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45154C">
              <w:rPr>
                <w:rFonts w:ascii="Calibri" w:hAnsi="Calibri" w:cs="Calibri"/>
                <w:color w:val="000000"/>
                <w:sz w:val="20"/>
                <w:szCs w:val="20"/>
              </w:rPr>
              <w:t>0.37</w:t>
            </w:r>
          </w:p>
        </w:tc>
        <w:tc>
          <w:tcPr>
            <w:tcW w:w="835" w:type="dxa"/>
            <w:vAlign w:val="center"/>
          </w:tcPr>
          <w:p w14:paraId="70E9BA68" w14:textId="6B989159" w:rsidR="0045154C" w:rsidRPr="0045154C" w:rsidRDefault="0045154C" w:rsidP="0045154C">
            <w:pPr>
              <w:pStyle w:val="TableParagraph"/>
              <w:spacing w:line="251" w:lineRule="exact"/>
              <w:ind w:left="86" w:hanging="144"/>
              <w:jc w:val="right"/>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45154C">
              <w:rPr>
                <w:rFonts w:ascii="Calibri" w:hAnsi="Calibri" w:cs="Calibri"/>
                <w:color w:val="000000"/>
                <w:sz w:val="20"/>
                <w:szCs w:val="20"/>
              </w:rPr>
              <w:t>0.46</w:t>
            </w:r>
          </w:p>
        </w:tc>
        <w:tc>
          <w:tcPr>
            <w:tcW w:w="835" w:type="dxa"/>
            <w:vAlign w:val="center"/>
          </w:tcPr>
          <w:p w14:paraId="51A11D58" w14:textId="24D2840B" w:rsidR="0045154C" w:rsidRPr="0045154C" w:rsidRDefault="0045154C" w:rsidP="0045154C">
            <w:pPr>
              <w:pStyle w:val="TableParagraph"/>
              <w:spacing w:line="251" w:lineRule="exact"/>
              <w:ind w:left="86" w:hanging="144"/>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45154C">
              <w:rPr>
                <w:rFonts w:ascii="Calibri" w:hAnsi="Calibri" w:cs="Calibri"/>
                <w:color w:val="000000"/>
                <w:sz w:val="20"/>
                <w:szCs w:val="20"/>
              </w:rPr>
              <w:t>0.73</w:t>
            </w:r>
          </w:p>
        </w:tc>
        <w:tc>
          <w:tcPr>
            <w:tcW w:w="835" w:type="dxa"/>
            <w:vAlign w:val="center"/>
          </w:tcPr>
          <w:p w14:paraId="2CEF92A9" w14:textId="3B206E11" w:rsidR="0045154C" w:rsidRPr="0045154C" w:rsidRDefault="0045154C" w:rsidP="0045154C">
            <w:pPr>
              <w:pStyle w:val="TableParagraph"/>
              <w:spacing w:line="251" w:lineRule="exact"/>
              <w:ind w:left="86" w:hanging="144"/>
              <w:jc w:val="right"/>
              <w:cnfStyle w:val="000000100000" w:firstRow="0" w:lastRow="0" w:firstColumn="0" w:lastColumn="0" w:oddVBand="0" w:evenVBand="0" w:oddHBand="1" w:evenHBand="0" w:firstRowFirstColumn="0" w:firstRowLastColumn="0" w:lastRowFirstColumn="0" w:lastRowLastColumn="0"/>
              <w:rPr>
                <w:rFonts w:ascii="Calibri" w:hAnsi="Calibri" w:cs="Calibri"/>
                <w:strike/>
                <w:color w:val="000000"/>
                <w:sz w:val="20"/>
                <w:szCs w:val="20"/>
              </w:rPr>
            </w:pPr>
            <w:r w:rsidRPr="0045154C">
              <w:rPr>
                <w:rFonts w:ascii="Calibri" w:hAnsi="Calibri" w:cs="Calibri"/>
                <w:color w:val="000000"/>
                <w:sz w:val="20"/>
                <w:szCs w:val="20"/>
              </w:rPr>
              <w:t>0.75</w:t>
            </w:r>
          </w:p>
        </w:tc>
        <w:tc>
          <w:tcPr>
            <w:tcW w:w="834" w:type="dxa"/>
            <w:vAlign w:val="center"/>
          </w:tcPr>
          <w:p w14:paraId="7DDA2120" w14:textId="13F13627" w:rsidR="0045154C" w:rsidRPr="0045154C" w:rsidRDefault="0045154C" w:rsidP="0045154C">
            <w:pPr>
              <w:pStyle w:val="TableParagraph"/>
              <w:spacing w:line="251" w:lineRule="exact"/>
              <w:ind w:left="86" w:hanging="144"/>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45154C">
              <w:rPr>
                <w:rFonts w:ascii="Calibri" w:hAnsi="Calibri" w:cs="Calibri"/>
                <w:color w:val="000000"/>
                <w:sz w:val="20"/>
                <w:szCs w:val="20"/>
              </w:rPr>
              <w:t>0.39</w:t>
            </w:r>
          </w:p>
        </w:tc>
        <w:tc>
          <w:tcPr>
            <w:tcW w:w="835" w:type="dxa"/>
            <w:vAlign w:val="center"/>
          </w:tcPr>
          <w:p w14:paraId="3435D09F" w14:textId="37C59C20" w:rsidR="0045154C" w:rsidRPr="0045154C" w:rsidRDefault="0045154C" w:rsidP="0045154C">
            <w:pPr>
              <w:pStyle w:val="TableParagraph"/>
              <w:spacing w:line="251" w:lineRule="exact"/>
              <w:ind w:left="86" w:hanging="144"/>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45154C">
              <w:rPr>
                <w:rFonts w:ascii="Calibri" w:hAnsi="Calibri" w:cs="Calibri"/>
                <w:color w:val="000000"/>
                <w:sz w:val="20"/>
                <w:szCs w:val="20"/>
              </w:rPr>
              <w:t>0.45</w:t>
            </w:r>
          </w:p>
        </w:tc>
        <w:tc>
          <w:tcPr>
            <w:tcW w:w="835" w:type="dxa"/>
            <w:vAlign w:val="center"/>
          </w:tcPr>
          <w:p w14:paraId="0F913151" w14:textId="1EC111C7" w:rsidR="0045154C" w:rsidRPr="0045154C" w:rsidRDefault="0045154C" w:rsidP="0045154C">
            <w:pPr>
              <w:pStyle w:val="TableParagraph"/>
              <w:spacing w:line="251" w:lineRule="exact"/>
              <w:ind w:left="86" w:hanging="144"/>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45154C">
              <w:rPr>
                <w:rFonts w:ascii="Calibri" w:hAnsi="Calibri" w:cs="Calibri"/>
                <w:color w:val="000000"/>
                <w:sz w:val="20"/>
                <w:szCs w:val="20"/>
              </w:rPr>
              <w:t>0.74</w:t>
            </w:r>
          </w:p>
        </w:tc>
        <w:tc>
          <w:tcPr>
            <w:tcW w:w="835" w:type="dxa"/>
            <w:vAlign w:val="center"/>
          </w:tcPr>
          <w:p w14:paraId="501DA3D3" w14:textId="6FD3D190" w:rsidR="0045154C" w:rsidRPr="0045154C" w:rsidRDefault="0045154C" w:rsidP="0045154C">
            <w:pPr>
              <w:pStyle w:val="TableParagraph"/>
              <w:spacing w:line="251" w:lineRule="exact"/>
              <w:ind w:left="86" w:hanging="144"/>
              <w:jc w:val="right"/>
              <w:cnfStyle w:val="000000100000" w:firstRow="0" w:lastRow="0" w:firstColumn="0" w:lastColumn="0" w:oddVBand="0" w:evenVBand="0" w:oddHBand="1" w:evenHBand="0" w:firstRowFirstColumn="0" w:firstRowLastColumn="0" w:lastRowFirstColumn="0" w:lastRowLastColumn="0"/>
              <w:rPr>
                <w:rFonts w:ascii="Calibri" w:hAnsi="Calibri" w:cs="Calibri"/>
                <w:strike/>
                <w:color w:val="000000"/>
                <w:sz w:val="20"/>
                <w:szCs w:val="20"/>
              </w:rPr>
            </w:pPr>
            <w:r w:rsidRPr="0045154C">
              <w:rPr>
                <w:rFonts w:ascii="Calibri" w:hAnsi="Calibri" w:cs="Calibri"/>
                <w:color w:val="000000"/>
                <w:sz w:val="20"/>
                <w:szCs w:val="20"/>
              </w:rPr>
              <w:t>0.76</w:t>
            </w:r>
          </w:p>
        </w:tc>
      </w:tr>
      <w:tr w:rsidR="0045154C" w:rsidRPr="00E5327D" w14:paraId="569414A6" w14:textId="77777777" w:rsidTr="0045154C">
        <w:trPr>
          <w:trHeight w:val="298"/>
        </w:trPr>
        <w:tc>
          <w:tcPr>
            <w:cnfStyle w:val="001000000000" w:firstRow="0" w:lastRow="0" w:firstColumn="1" w:lastColumn="0" w:oddVBand="0" w:evenVBand="0" w:oddHBand="0" w:evenHBand="0" w:firstRowFirstColumn="0" w:firstRowLastColumn="0" w:lastRowFirstColumn="0" w:lastRowLastColumn="0"/>
            <w:tcW w:w="2394" w:type="dxa"/>
          </w:tcPr>
          <w:p w14:paraId="7D2E5E5A" w14:textId="77777777" w:rsidR="0045154C" w:rsidRPr="00EF482C" w:rsidRDefault="0045154C" w:rsidP="0045154C">
            <w:pPr>
              <w:pStyle w:val="TableParagraph"/>
              <w:spacing w:line="251" w:lineRule="exact"/>
              <w:ind w:hanging="119"/>
              <w:rPr>
                <w:rFonts w:asciiTheme="minorHAnsi" w:hAnsiTheme="minorHAnsi" w:cstheme="minorHAnsi"/>
                <w:sz w:val="20"/>
                <w:szCs w:val="20"/>
              </w:rPr>
            </w:pPr>
            <w:r w:rsidRPr="00EF482C">
              <w:rPr>
                <w:rFonts w:asciiTheme="minorHAnsi" w:hAnsiTheme="minorHAnsi" w:cstheme="minorHAnsi"/>
                <w:sz w:val="20"/>
                <w:szCs w:val="20"/>
              </w:rPr>
              <w:t>Min</w:t>
            </w:r>
          </w:p>
        </w:tc>
        <w:tc>
          <w:tcPr>
            <w:tcW w:w="834" w:type="dxa"/>
            <w:vAlign w:val="center"/>
          </w:tcPr>
          <w:p w14:paraId="76E696E8" w14:textId="2750A451" w:rsidR="0045154C" w:rsidRPr="0045154C" w:rsidRDefault="0045154C" w:rsidP="0045154C">
            <w:pPr>
              <w:pStyle w:val="TableParagraph"/>
              <w:spacing w:line="251" w:lineRule="exact"/>
              <w:ind w:left="86" w:hanging="144"/>
              <w:jc w:val="right"/>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5154C">
              <w:rPr>
                <w:rFonts w:ascii="Calibri" w:hAnsi="Calibri" w:cs="Calibri"/>
                <w:color w:val="000000"/>
                <w:sz w:val="20"/>
                <w:szCs w:val="20"/>
              </w:rPr>
              <w:t>0.06</w:t>
            </w:r>
          </w:p>
        </w:tc>
        <w:tc>
          <w:tcPr>
            <w:tcW w:w="835" w:type="dxa"/>
            <w:vAlign w:val="center"/>
          </w:tcPr>
          <w:p w14:paraId="073837FF" w14:textId="6BCD32FE" w:rsidR="0045154C" w:rsidRPr="0045154C" w:rsidRDefault="0045154C" w:rsidP="0045154C">
            <w:pPr>
              <w:pStyle w:val="TableParagraph"/>
              <w:spacing w:line="251" w:lineRule="exact"/>
              <w:ind w:left="86" w:hanging="144"/>
              <w:jc w:val="right"/>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5154C">
              <w:rPr>
                <w:rFonts w:ascii="Calibri" w:hAnsi="Calibri" w:cs="Calibri"/>
                <w:color w:val="000000"/>
                <w:sz w:val="20"/>
                <w:szCs w:val="20"/>
              </w:rPr>
              <w:t>0.20</w:t>
            </w:r>
          </w:p>
        </w:tc>
        <w:tc>
          <w:tcPr>
            <w:tcW w:w="835" w:type="dxa"/>
            <w:vAlign w:val="center"/>
          </w:tcPr>
          <w:p w14:paraId="12C8F2E7" w14:textId="010C6C54" w:rsidR="0045154C" w:rsidRPr="0045154C" w:rsidRDefault="0045154C" w:rsidP="0045154C">
            <w:pPr>
              <w:pStyle w:val="TableParagraph"/>
              <w:spacing w:line="251" w:lineRule="exact"/>
              <w:ind w:left="86" w:hanging="144"/>
              <w:jc w:val="right"/>
              <w:cnfStyle w:val="000000000000" w:firstRow="0" w:lastRow="0" w:firstColumn="0" w:lastColumn="0" w:oddVBand="0" w:evenVBand="0" w:oddHBand="0" w:evenHBand="0" w:firstRowFirstColumn="0" w:firstRowLastColumn="0" w:lastRowFirstColumn="0" w:lastRowLastColumn="0"/>
              <w:rPr>
                <w:rFonts w:ascii="Calibri" w:hAnsi="Calibri" w:cs="Calibri"/>
                <w:spacing w:val="-10"/>
                <w:w w:val="95"/>
                <w:sz w:val="20"/>
                <w:szCs w:val="20"/>
              </w:rPr>
            </w:pPr>
            <w:r w:rsidRPr="0045154C">
              <w:rPr>
                <w:rFonts w:ascii="Calibri" w:hAnsi="Calibri" w:cs="Calibri"/>
                <w:color w:val="000000"/>
                <w:sz w:val="20"/>
                <w:szCs w:val="20"/>
              </w:rPr>
              <w:t>-0.18</w:t>
            </w:r>
          </w:p>
        </w:tc>
        <w:tc>
          <w:tcPr>
            <w:tcW w:w="835" w:type="dxa"/>
            <w:vAlign w:val="center"/>
          </w:tcPr>
          <w:p w14:paraId="421B4369" w14:textId="54A494C0" w:rsidR="0045154C" w:rsidRPr="0045154C" w:rsidRDefault="0045154C" w:rsidP="0045154C">
            <w:pPr>
              <w:pStyle w:val="TableParagraph"/>
              <w:spacing w:line="251" w:lineRule="exact"/>
              <w:ind w:left="86" w:hanging="144"/>
              <w:jc w:val="right"/>
              <w:cnfStyle w:val="000000000000" w:firstRow="0" w:lastRow="0" w:firstColumn="0" w:lastColumn="0" w:oddVBand="0" w:evenVBand="0" w:oddHBand="0" w:evenHBand="0" w:firstRowFirstColumn="0" w:firstRowLastColumn="0" w:lastRowFirstColumn="0" w:lastRowLastColumn="0"/>
              <w:rPr>
                <w:rFonts w:ascii="Calibri" w:hAnsi="Calibri" w:cs="Calibri"/>
                <w:strike/>
                <w:color w:val="000000"/>
                <w:sz w:val="20"/>
                <w:szCs w:val="20"/>
              </w:rPr>
            </w:pPr>
            <w:r w:rsidRPr="0045154C">
              <w:rPr>
                <w:rFonts w:ascii="Calibri" w:hAnsi="Calibri" w:cs="Calibri"/>
                <w:color w:val="000000"/>
                <w:sz w:val="20"/>
                <w:szCs w:val="20"/>
              </w:rPr>
              <w:t>-0.14</w:t>
            </w:r>
          </w:p>
        </w:tc>
        <w:tc>
          <w:tcPr>
            <w:tcW w:w="834" w:type="dxa"/>
            <w:vAlign w:val="center"/>
          </w:tcPr>
          <w:p w14:paraId="2AF5F587" w14:textId="330E5BB0" w:rsidR="0045154C" w:rsidRPr="0045154C" w:rsidRDefault="0045154C" w:rsidP="0045154C">
            <w:pPr>
              <w:pStyle w:val="TableParagraph"/>
              <w:spacing w:line="251" w:lineRule="exact"/>
              <w:ind w:left="86" w:hanging="144"/>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45154C">
              <w:rPr>
                <w:rFonts w:ascii="Calibri" w:hAnsi="Calibri" w:cs="Calibri"/>
                <w:color w:val="000000"/>
                <w:sz w:val="20"/>
                <w:szCs w:val="20"/>
              </w:rPr>
              <w:t>0.09</w:t>
            </w:r>
          </w:p>
        </w:tc>
        <w:tc>
          <w:tcPr>
            <w:tcW w:w="835" w:type="dxa"/>
            <w:vAlign w:val="center"/>
          </w:tcPr>
          <w:p w14:paraId="38D9027A" w14:textId="5EB6B314" w:rsidR="0045154C" w:rsidRPr="0045154C" w:rsidRDefault="0045154C" w:rsidP="0045154C">
            <w:pPr>
              <w:pStyle w:val="TableParagraph"/>
              <w:spacing w:line="251" w:lineRule="exact"/>
              <w:ind w:left="86" w:hanging="144"/>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45154C">
              <w:rPr>
                <w:rFonts w:ascii="Calibri" w:hAnsi="Calibri" w:cs="Calibri"/>
                <w:color w:val="000000"/>
                <w:sz w:val="20"/>
                <w:szCs w:val="20"/>
              </w:rPr>
              <w:t>0.24</w:t>
            </w:r>
          </w:p>
        </w:tc>
        <w:tc>
          <w:tcPr>
            <w:tcW w:w="835" w:type="dxa"/>
            <w:vAlign w:val="center"/>
          </w:tcPr>
          <w:p w14:paraId="7840D244" w14:textId="1609E456" w:rsidR="0045154C" w:rsidRPr="0045154C" w:rsidRDefault="0045154C" w:rsidP="0045154C">
            <w:pPr>
              <w:pStyle w:val="TableParagraph"/>
              <w:spacing w:line="251" w:lineRule="exact"/>
              <w:ind w:left="86" w:hanging="144"/>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45154C">
              <w:rPr>
                <w:rFonts w:ascii="Calibri" w:hAnsi="Calibri" w:cs="Calibri"/>
                <w:color w:val="000000"/>
                <w:sz w:val="20"/>
                <w:szCs w:val="20"/>
              </w:rPr>
              <w:t>-0.17</w:t>
            </w:r>
          </w:p>
        </w:tc>
        <w:tc>
          <w:tcPr>
            <w:tcW w:w="835" w:type="dxa"/>
            <w:vAlign w:val="center"/>
          </w:tcPr>
          <w:p w14:paraId="69CF73A3" w14:textId="148984DF" w:rsidR="0045154C" w:rsidRPr="0045154C" w:rsidRDefault="0045154C" w:rsidP="0045154C">
            <w:pPr>
              <w:pStyle w:val="TableParagraph"/>
              <w:spacing w:line="251" w:lineRule="exact"/>
              <w:ind w:left="86" w:hanging="144"/>
              <w:jc w:val="right"/>
              <w:cnfStyle w:val="000000000000" w:firstRow="0" w:lastRow="0" w:firstColumn="0" w:lastColumn="0" w:oddVBand="0" w:evenVBand="0" w:oddHBand="0" w:evenHBand="0" w:firstRowFirstColumn="0" w:firstRowLastColumn="0" w:lastRowFirstColumn="0" w:lastRowLastColumn="0"/>
              <w:rPr>
                <w:rFonts w:ascii="Calibri" w:hAnsi="Calibri" w:cs="Calibri"/>
                <w:strike/>
                <w:color w:val="000000"/>
                <w:sz w:val="20"/>
                <w:szCs w:val="20"/>
              </w:rPr>
            </w:pPr>
            <w:r w:rsidRPr="0045154C">
              <w:rPr>
                <w:rFonts w:ascii="Calibri" w:hAnsi="Calibri" w:cs="Calibri"/>
                <w:color w:val="000000"/>
                <w:sz w:val="20"/>
                <w:szCs w:val="20"/>
              </w:rPr>
              <w:t>-0.01</w:t>
            </w:r>
          </w:p>
        </w:tc>
      </w:tr>
      <w:tr w:rsidR="0045154C" w:rsidRPr="00E5327D" w14:paraId="3CAAF11F" w14:textId="77777777" w:rsidTr="0045154C">
        <w:trPr>
          <w:cnfStyle w:val="000000100000" w:firstRow="0" w:lastRow="0" w:firstColumn="0" w:lastColumn="0" w:oddVBand="0" w:evenVBand="0" w:oddHBand="1" w:evenHBand="0" w:firstRowFirstColumn="0" w:firstRowLastColumn="0" w:lastRowFirstColumn="0" w:lastRowLastColumn="0"/>
          <w:trHeight w:val="298"/>
        </w:trPr>
        <w:tc>
          <w:tcPr>
            <w:cnfStyle w:val="001000000000" w:firstRow="0" w:lastRow="0" w:firstColumn="1" w:lastColumn="0" w:oddVBand="0" w:evenVBand="0" w:oddHBand="0" w:evenHBand="0" w:firstRowFirstColumn="0" w:firstRowLastColumn="0" w:lastRowFirstColumn="0" w:lastRowLastColumn="0"/>
            <w:tcW w:w="2394" w:type="dxa"/>
            <w:tcBorders>
              <w:bottom w:val="single" w:sz="4" w:space="0" w:color="auto"/>
            </w:tcBorders>
          </w:tcPr>
          <w:p w14:paraId="09E8F561" w14:textId="77777777" w:rsidR="0045154C" w:rsidRPr="00EF482C" w:rsidRDefault="0045154C" w:rsidP="0045154C">
            <w:pPr>
              <w:pStyle w:val="TableParagraph"/>
              <w:spacing w:line="251" w:lineRule="exact"/>
              <w:ind w:hanging="119"/>
              <w:rPr>
                <w:rFonts w:asciiTheme="minorHAnsi" w:hAnsiTheme="minorHAnsi" w:cstheme="minorHAnsi"/>
                <w:sz w:val="20"/>
                <w:szCs w:val="20"/>
              </w:rPr>
            </w:pPr>
            <w:r w:rsidRPr="00EF482C">
              <w:rPr>
                <w:rFonts w:asciiTheme="minorHAnsi" w:hAnsiTheme="minorHAnsi" w:cstheme="minorHAnsi"/>
                <w:sz w:val="20"/>
                <w:szCs w:val="20"/>
              </w:rPr>
              <w:t>Max</w:t>
            </w:r>
          </w:p>
        </w:tc>
        <w:tc>
          <w:tcPr>
            <w:tcW w:w="834" w:type="dxa"/>
            <w:tcBorders>
              <w:bottom w:val="single" w:sz="4" w:space="0" w:color="auto"/>
            </w:tcBorders>
            <w:vAlign w:val="center"/>
          </w:tcPr>
          <w:p w14:paraId="491A523F" w14:textId="0C9FCF3B" w:rsidR="0045154C" w:rsidRPr="0045154C" w:rsidRDefault="0045154C" w:rsidP="0045154C">
            <w:pPr>
              <w:pStyle w:val="TableParagraph"/>
              <w:spacing w:line="251" w:lineRule="exact"/>
              <w:ind w:left="86" w:right="1" w:hanging="144"/>
              <w:jc w:val="right"/>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45154C">
              <w:rPr>
                <w:rFonts w:ascii="Calibri" w:hAnsi="Calibri" w:cs="Calibri"/>
                <w:color w:val="000000"/>
                <w:sz w:val="20"/>
                <w:szCs w:val="20"/>
              </w:rPr>
              <w:t>0.94</w:t>
            </w:r>
          </w:p>
        </w:tc>
        <w:tc>
          <w:tcPr>
            <w:tcW w:w="835" w:type="dxa"/>
            <w:tcBorders>
              <w:bottom w:val="single" w:sz="4" w:space="0" w:color="auto"/>
            </w:tcBorders>
            <w:vAlign w:val="center"/>
          </w:tcPr>
          <w:p w14:paraId="11D203B8" w14:textId="7D29EA06" w:rsidR="0045154C" w:rsidRPr="0045154C" w:rsidRDefault="0045154C" w:rsidP="0045154C">
            <w:pPr>
              <w:pStyle w:val="TableParagraph"/>
              <w:spacing w:line="251" w:lineRule="exact"/>
              <w:ind w:left="86" w:hanging="144"/>
              <w:jc w:val="right"/>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45154C">
              <w:rPr>
                <w:rFonts w:ascii="Calibri" w:hAnsi="Calibri" w:cs="Calibri"/>
                <w:color w:val="000000"/>
                <w:sz w:val="20"/>
                <w:szCs w:val="20"/>
              </w:rPr>
              <w:t>0.75</w:t>
            </w:r>
          </w:p>
        </w:tc>
        <w:tc>
          <w:tcPr>
            <w:tcW w:w="835" w:type="dxa"/>
            <w:tcBorders>
              <w:bottom w:val="single" w:sz="4" w:space="0" w:color="auto"/>
            </w:tcBorders>
            <w:vAlign w:val="center"/>
          </w:tcPr>
          <w:p w14:paraId="40E57299" w14:textId="4ED113EF" w:rsidR="0045154C" w:rsidRPr="0045154C" w:rsidRDefault="0045154C" w:rsidP="0045154C">
            <w:pPr>
              <w:pStyle w:val="TableParagraph"/>
              <w:spacing w:line="251" w:lineRule="exact"/>
              <w:ind w:left="86" w:hanging="144"/>
              <w:jc w:val="right"/>
              <w:cnfStyle w:val="000000100000" w:firstRow="0" w:lastRow="0" w:firstColumn="0" w:lastColumn="0" w:oddVBand="0" w:evenVBand="0" w:oddHBand="1" w:evenHBand="0" w:firstRowFirstColumn="0" w:firstRowLastColumn="0" w:lastRowFirstColumn="0" w:lastRowLastColumn="0"/>
              <w:rPr>
                <w:rFonts w:ascii="Calibri" w:hAnsi="Calibri" w:cs="Calibri"/>
                <w:spacing w:val="-10"/>
                <w:w w:val="95"/>
                <w:sz w:val="20"/>
                <w:szCs w:val="20"/>
              </w:rPr>
            </w:pPr>
            <w:r w:rsidRPr="0045154C">
              <w:rPr>
                <w:rFonts w:ascii="Calibri" w:hAnsi="Calibri" w:cs="Calibri"/>
                <w:color w:val="000000"/>
                <w:sz w:val="20"/>
                <w:szCs w:val="20"/>
              </w:rPr>
              <w:t>0.89</w:t>
            </w:r>
          </w:p>
        </w:tc>
        <w:tc>
          <w:tcPr>
            <w:tcW w:w="835" w:type="dxa"/>
            <w:tcBorders>
              <w:bottom w:val="single" w:sz="4" w:space="0" w:color="auto"/>
            </w:tcBorders>
            <w:vAlign w:val="center"/>
          </w:tcPr>
          <w:p w14:paraId="3D6A3FBC" w14:textId="45F69BC7" w:rsidR="0045154C" w:rsidRPr="0045154C" w:rsidRDefault="0045154C" w:rsidP="0045154C">
            <w:pPr>
              <w:pStyle w:val="TableParagraph"/>
              <w:spacing w:line="251" w:lineRule="exact"/>
              <w:ind w:left="86" w:hanging="144"/>
              <w:jc w:val="right"/>
              <w:cnfStyle w:val="000000100000" w:firstRow="0" w:lastRow="0" w:firstColumn="0" w:lastColumn="0" w:oddVBand="0" w:evenVBand="0" w:oddHBand="1" w:evenHBand="0" w:firstRowFirstColumn="0" w:firstRowLastColumn="0" w:lastRowFirstColumn="0" w:lastRowLastColumn="0"/>
              <w:rPr>
                <w:rFonts w:ascii="Calibri" w:hAnsi="Calibri" w:cs="Calibri"/>
                <w:strike/>
                <w:color w:val="000000"/>
                <w:sz w:val="20"/>
                <w:szCs w:val="20"/>
              </w:rPr>
            </w:pPr>
            <w:r w:rsidRPr="0045154C">
              <w:rPr>
                <w:rFonts w:ascii="Calibri" w:hAnsi="Calibri" w:cs="Calibri"/>
                <w:color w:val="000000"/>
                <w:sz w:val="20"/>
                <w:szCs w:val="20"/>
              </w:rPr>
              <w:t>0.90</w:t>
            </w:r>
          </w:p>
        </w:tc>
        <w:tc>
          <w:tcPr>
            <w:tcW w:w="834" w:type="dxa"/>
            <w:tcBorders>
              <w:bottom w:val="single" w:sz="4" w:space="0" w:color="auto"/>
            </w:tcBorders>
            <w:vAlign w:val="center"/>
          </w:tcPr>
          <w:p w14:paraId="301BD535" w14:textId="76C98B2E" w:rsidR="0045154C" w:rsidRPr="0045154C" w:rsidRDefault="0045154C" w:rsidP="0045154C">
            <w:pPr>
              <w:pStyle w:val="TableParagraph"/>
              <w:spacing w:line="251" w:lineRule="exact"/>
              <w:ind w:left="86" w:hanging="144"/>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45154C">
              <w:rPr>
                <w:rFonts w:ascii="Calibri" w:hAnsi="Calibri" w:cs="Calibri"/>
                <w:color w:val="000000"/>
                <w:sz w:val="20"/>
                <w:szCs w:val="20"/>
              </w:rPr>
              <w:t>0.80</w:t>
            </w:r>
          </w:p>
        </w:tc>
        <w:tc>
          <w:tcPr>
            <w:tcW w:w="835" w:type="dxa"/>
            <w:tcBorders>
              <w:bottom w:val="single" w:sz="4" w:space="0" w:color="auto"/>
            </w:tcBorders>
            <w:vAlign w:val="center"/>
          </w:tcPr>
          <w:p w14:paraId="36CF17CA" w14:textId="2ABFD284" w:rsidR="0045154C" w:rsidRPr="0045154C" w:rsidRDefault="0045154C" w:rsidP="0045154C">
            <w:pPr>
              <w:pStyle w:val="TableParagraph"/>
              <w:spacing w:line="251" w:lineRule="exact"/>
              <w:ind w:left="86" w:hanging="144"/>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45154C">
              <w:rPr>
                <w:rFonts w:ascii="Calibri" w:hAnsi="Calibri" w:cs="Calibri"/>
                <w:color w:val="000000"/>
                <w:sz w:val="20"/>
                <w:szCs w:val="20"/>
              </w:rPr>
              <w:t>0.65</w:t>
            </w:r>
          </w:p>
        </w:tc>
        <w:tc>
          <w:tcPr>
            <w:tcW w:w="835" w:type="dxa"/>
            <w:tcBorders>
              <w:bottom w:val="single" w:sz="4" w:space="0" w:color="auto"/>
            </w:tcBorders>
            <w:vAlign w:val="center"/>
          </w:tcPr>
          <w:p w14:paraId="41D06970" w14:textId="25B4F46B" w:rsidR="0045154C" w:rsidRPr="0045154C" w:rsidRDefault="0045154C" w:rsidP="0045154C">
            <w:pPr>
              <w:pStyle w:val="TableParagraph"/>
              <w:spacing w:line="251" w:lineRule="exact"/>
              <w:ind w:left="86" w:hanging="144"/>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45154C">
              <w:rPr>
                <w:rFonts w:ascii="Calibri" w:hAnsi="Calibri" w:cs="Calibri"/>
                <w:color w:val="000000"/>
                <w:sz w:val="20"/>
                <w:szCs w:val="20"/>
              </w:rPr>
              <w:t>0.84</w:t>
            </w:r>
          </w:p>
        </w:tc>
        <w:tc>
          <w:tcPr>
            <w:tcW w:w="835" w:type="dxa"/>
            <w:tcBorders>
              <w:bottom w:val="single" w:sz="4" w:space="0" w:color="auto"/>
            </w:tcBorders>
            <w:vAlign w:val="center"/>
          </w:tcPr>
          <w:p w14:paraId="7369CB58" w14:textId="2A11739B" w:rsidR="0045154C" w:rsidRPr="0045154C" w:rsidRDefault="0045154C" w:rsidP="0045154C">
            <w:pPr>
              <w:pStyle w:val="TableParagraph"/>
              <w:spacing w:line="251" w:lineRule="exact"/>
              <w:ind w:left="86" w:hanging="144"/>
              <w:jc w:val="right"/>
              <w:cnfStyle w:val="000000100000" w:firstRow="0" w:lastRow="0" w:firstColumn="0" w:lastColumn="0" w:oddVBand="0" w:evenVBand="0" w:oddHBand="1" w:evenHBand="0" w:firstRowFirstColumn="0" w:firstRowLastColumn="0" w:lastRowFirstColumn="0" w:lastRowLastColumn="0"/>
              <w:rPr>
                <w:rFonts w:ascii="Calibri" w:hAnsi="Calibri" w:cs="Calibri"/>
                <w:strike/>
                <w:color w:val="000000"/>
                <w:sz w:val="20"/>
                <w:szCs w:val="20"/>
              </w:rPr>
            </w:pPr>
            <w:r w:rsidRPr="0045154C">
              <w:rPr>
                <w:rFonts w:ascii="Calibri" w:hAnsi="Calibri" w:cs="Calibri"/>
                <w:color w:val="000000"/>
                <w:sz w:val="20"/>
                <w:szCs w:val="20"/>
              </w:rPr>
              <w:t>0.86</w:t>
            </w:r>
          </w:p>
        </w:tc>
      </w:tr>
      <w:tr w:rsidR="00811D83" w:rsidRPr="00E5327D" w14:paraId="14F8FE85" w14:textId="77777777" w:rsidTr="003531DF">
        <w:trPr>
          <w:trHeight w:val="257"/>
        </w:trPr>
        <w:tc>
          <w:tcPr>
            <w:cnfStyle w:val="001000000000" w:firstRow="0" w:lastRow="0" w:firstColumn="1" w:lastColumn="0" w:oddVBand="0" w:evenVBand="0" w:oddHBand="0" w:evenHBand="0" w:firstRowFirstColumn="0" w:firstRowLastColumn="0" w:lastRowFirstColumn="0" w:lastRowLastColumn="0"/>
            <w:tcW w:w="2394" w:type="dxa"/>
            <w:tcBorders>
              <w:top w:val="single" w:sz="4" w:space="0" w:color="auto"/>
              <w:bottom w:val="single" w:sz="4" w:space="0" w:color="auto"/>
            </w:tcBorders>
          </w:tcPr>
          <w:p w14:paraId="04F0F95F" w14:textId="702D25D9" w:rsidR="00811D83" w:rsidRPr="00EE35D3" w:rsidRDefault="00811D83">
            <w:pPr>
              <w:pStyle w:val="TableParagraph"/>
              <w:spacing w:line="251" w:lineRule="exact"/>
              <w:ind w:hanging="119"/>
              <w:rPr>
                <w:rFonts w:asciiTheme="minorHAnsi" w:hAnsiTheme="minorHAnsi" w:cstheme="minorHAnsi"/>
                <w:sz w:val="20"/>
                <w:szCs w:val="20"/>
              </w:rPr>
            </w:pPr>
            <w:r w:rsidRPr="00684DD5">
              <w:rPr>
                <w:rFonts w:asciiTheme="minorHAnsi" w:hAnsiTheme="minorHAnsi" w:cstheme="minorHAnsi"/>
                <w:sz w:val="20"/>
                <w:szCs w:val="20"/>
              </w:rPr>
              <w:t xml:space="preserve">Number </w:t>
            </w:r>
            <w:r w:rsidR="00A65593">
              <w:rPr>
                <w:rFonts w:asciiTheme="minorHAnsi" w:hAnsiTheme="minorHAnsi" w:cstheme="minorHAnsi"/>
                <w:sz w:val="20"/>
                <w:szCs w:val="20"/>
              </w:rPr>
              <w:t xml:space="preserve">model </w:t>
            </w:r>
            <w:r w:rsidRPr="00684DD5">
              <w:rPr>
                <w:rFonts w:asciiTheme="minorHAnsi" w:hAnsiTheme="minorHAnsi" w:cstheme="minorHAnsi"/>
                <w:sz w:val="20"/>
                <w:szCs w:val="20"/>
              </w:rPr>
              <w:t>runs</w:t>
            </w:r>
          </w:p>
        </w:tc>
        <w:tc>
          <w:tcPr>
            <w:tcW w:w="834" w:type="dxa"/>
            <w:tcBorders>
              <w:top w:val="single" w:sz="4" w:space="0" w:color="auto"/>
              <w:bottom w:val="single" w:sz="4" w:space="0" w:color="auto"/>
            </w:tcBorders>
          </w:tcPr>
          <w:p w14:paraId="2B9B7373" w14:textId="244EECDF" w:rsidR="00811D83" w:rsidRPr="00EE35D3" w:rsidRDefault="00104A89">
            <w:pPr>
              <w:pStyle w:val="TableParagraph"/>
              <w:spacing w:line="251" w:lineRule="exact"/>
              <w:ind w:left="86" w:right="1" w:hanging="144"/>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Pr>
                <w:rFonts w:asciiTheme="minorHAnsi" w:hAnsiTheme="minorHAnsi" w:cstheme="minorHAnsi"/>
                <w:b/>
                <w:bCs/>
                <w:sz w:val="20"/>
                <w:szCs w:val="20"/>
              </w:rPr>
              <w:t>1</w:t>
            </w:r>
            <w:r w:rsidR="00811D83" w:rsidRPr="00684DD5">
              <w:rPr>
                <w:rFonts w:asciiTheme="minorHAnsi" w:hAnsiTheme="minorHAnsi" w:cstheme="minorHAnsi"/>
                <w:b/>
                <w:bCs/>
                <w:sz w:val="20"/>
                <w:szCs w:val="20"/>
              </w:rPr>
              <w:t xml:space="preserve">0 </w:t>
            </w:r>
          </w:p>
        </w:tc>
        <w:tc>
          <w:tcPr>
            <w:tcW w:w="835" w:type="dxa"/>
            <w:tcBorders>
              <w:top w:val="single" w:sz="4" w:space="0" w:color="auto"/>
              <w:bottom w:val="single" w:sz="4" w:space="0" w:color="auto"/>
            </w:tcBorders>
          </w:tcPr>
          <w:p w14:paraId="05A8D6A0" w14:textId="77777777" w:rsidR="00811D83" w:rsidRPr="00EE35D3" w:rsidRDefault="00811D83">
            <w:pPr>
              <w:pStyle w:val="TableParagraph"/>
              <w:spacing w:line="251" w:lineRule="exact"/>
              <w:ind w:left="86" w:hanging="144"/>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p>
        </w:tc>
        <w:tc>
          <w:tcPr>
            <w:tcW w:w="835" w:type="dxa"/>
            <w:tcBorders>
              <w:top w:val="single" w:sz="4" w:space="0" w:color="auto"/>
              <w:bottom w:val="single" w:sz="4" w:space="0" w:color="auto"/>
            </w:tcBorders>
          </w:tcPr>
          <w:p w14:paraId="393E756B" w14:textId="77777777" w:rsidR="00811D83" w:rsidRPr="00EE35D3" w:rsidRDefault="00811D83">
            <w:pPr>
              <w:pStyle w:val="TableParagraph"/>
              <w:spacing w:line="251" w:lineRule="exact"/>
              <w:ind w:left="86" w:hanging="144"/>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p>
        </w:tc>
        <w:tc>
          <w:tcPr>
            <w:tcW w:w="835" w:type="dxa"/>
            <w:tcBorders>
              <w:top w:val="single" w:sz="4" w:space="0" w:color="auto"/>
              <w:bottom w:val="single" w:sz="4" w:space="0" w:color="auto"/>
            </w:tcBorders>
          </w:tcPr>
          <w:p w14:paraId="2C2B53AD" w14:textId="77777777" w:rsidR="00811D83" w:rsidRPr="00EF482C" w:rsidRDefault="00811D83">
            <w:pPr>
              <w:pStyle w:val="TableParagraph"/>
              <w:spacing w:line="251" w:lineRule="exact"/>
              <w:ind w:left="86" w:hanging="144"/>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trike/>
                <w:color w:val="000000"/>
                <w:sz w:val="20"/>
                <w:szCs w:val="20"/>
              </w:rPr>
            </w:pPr>
          </w:p>
        </w:tc>
        <w:tc>
          <w:tcPr>
            <w:tcW w:w="834" w:type="dxa"/>
            <w:tcBorders>
              <w:top w:val="single" w:sz="4" w:space="0" w:color="auto"/>
              <w:bottom w:val="single" w:sz="4" w:space="0" w:color="auto"/>
            </w:tcBorders>
          </w:tcPr>
          <w:p w14:paraId="1535EA78" w14:textId="2F9007AD" w:rsidR="00811D83" w:rsidRPr="00EF482C" w:rsidRDefault="00104A89">
            <w:pPr>
              <w:pStyle w:val="TableParagraph"/>
              <w:spacing w:line="251" w:lineRule="exact"/>
              <w:ind w:left="86" w:hanging="144"/>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000000"/>
                <w:sz w:val="20"/>
                <w:szCs w:val="20"/>
              </w:rPr>
            </w:pPr>
            <w:r>
              <w:rPr>
                <w:rFonts w:asciiTheme="minorHAnsi" w:hAnsiTheme="minorHAnsi" w:cstheme="minorHAnsi"/>
                <w:b/>
                <w:bCs/>
                <w:color w:val="000000"/>
                <w:sz w:val="20"/>
                <w:szCs w:val="20"/>
              </w:rPr>
              <w:t>2</w:t>
            </w:r>
            <w:r w:rsidR="00811D83" w:rsidRPr="00EF482C">
              <w:rPr>
                <w:rFonts w:asciiTheme="minorHAnsi" w:hAnsiTheme="minorHAnsi" w:cstheme="minorHAnsi"/>
                <w:b/>
                <w:bCs/>
                <w:color w:val="000000"/>
                <w:sz w:val="20"/>
                <w:szCs w:val="20"/>
              </w:rPr>
              <w:t>0</w:t>
            </w:r>
          </w:p>
        </w:tc>
        <w:tc>
          <w:tcPr>
            <w:tcW w:w="835" w:type="dxa"/>
            <w:tcBorders>
              <w:top w:val="single" w:sz="4" w:space="0" w:color="auto"/>
              <w:bottom w:val="single" w:sz="4" w:space="0" w:color="auto"/>
            </w:tcBorders>
          </w:tcPr>
          <w:p w14:paraId="5070B02B" w14:textId="77777777" w:rsidR="00811D83" w:rsidRPr="00EE35D3" w:rsidRDefault="00811D83">
            <w:pPr>
              <w:pStyle w:val="TableParagraph"/>
              <w:spacing w:line="251" w:lineRule="exact"/>
              <w:ind w:left="86" w:hanging="144"/>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p>
        </w:tc>
        <w:tc>
          <w:tcPr>
            <w:tcW w:w="835" w:type="dxa"/>
            <w:tcBorders>
              <w:top w:val="single" w:sz="4" w:space="0" w:color="auto"/>
              <w:bottom w:val="single" w:sz="4" w:space="0" w:color="auto"/>
            </w:tcBorders>
          </w:tcPr>
          <w:p w14:paraId="0E2352C4" w14:textId="77777777" w:rsidR="00811D83" w:rsidRPr="00EE35D3" w:rsidRDefault="00811D83">
            <w:pPr>
              <w:pStyle w:val="TableParagraph"/>
              <w:spacing w:line="251" w:lineRule="exact"/>
              <w:ind w:left="86" w:hanging="144"/>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p>
        </w:tc>
        <w:tc>
          <w:tcPr>
            <w:tcW w:w="835" w:type="dxa"/>
            <w:tcBorders>
              <w:top w:val="single" w:sz="4" w:space="0" w:color="auto"/>
              <w:bottom w:val="single" w:sz="4" w:space="0" w:color="auto"/>
            </w:tcBorders>
          </w:tcPr>
          <w:p w14:paraId="7C2AE751" w14:textId="77777777" w:rsidR="00811D83" w:rsidRPr="00EE35D3" w:rsidRDefault="00811D83">
            <w:pPr>
              <w:pStyle w:val="TableParagraph"/>
              <w:spacing w:line="251" w:lineRule="exact"/>
              <w:ind w:left="86" w:hanging="144"/>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p>
        </w:tc>
      </w:tr>
      <w:tr w:rsidR="003E5B9E" w:rsidRPr="00E5327D" w14:paraId="3A255D8D" w14:textId="77777777">
        <w:trPr>
          <w:cnfStyle w:val="000000100000" w:firstRow="0" w:lastRow="0" w:firstColumn="0" w:lastColumn="0" w:oddVBand="0" w:evenVBand="0" w:oddHBand="1" w:evenHBand="0" w:firstRowFirstColumn="0" w:firstRowLastColumn="0" w:lastRowFirstColumn="0" w:lastRowLastColumn="0"/>
          <w:trHeight w:val="298"/>
        </w:trPr>
        <w:tc>
          <w:tcPr>
            <w:cnfStyle w:val="001000000000" w:firstRow="0" w:lastRow="0" w:firstColumn="1" w:lastColumn="0" w:oddVBand="0" w:evenVBand="0" w:oddHBand="0" w:evenHBand="0" w:firstRowFirstColumn="0" w:firstRowLastColumn="0" w:lastRowFirstColumn="0" w:lastRowLastColumn="0"/>
            <w:tcW w:w="2394" w:type="dxa"/>
            <w:tcBorders>
              <w:top w:val="single" w:sz="4" w:space="0" w:color="auto"/>
            </w:tcBorders>
          </w:tcPr>
          <w:p w14:paraId="2F4903F7" w14:textId="77777777" w:rsidR="003E5B9E" w:rsidRPr="00EE35D3" w:rsidRDefault="003E5B9E" w:rsidP="003E5B9E">
            <w:pPr>
              <w:pStyle w:val="TableParagraph"/>
              <w:spacing w:line="251" w:lineRule="exact"/>
              <w:ind w:hanging="119"/>
              <w:rPr>
                <w:rFonts w:asciiTheme="minorHAnsi" w:hAnsiTheme="minorHAnsi" w:cstheme="minorHAnsi"/>
                <w:sz w:val="20"/>
                <w:szCs w:val="20"/>
              </w:rPr>
            </w:pPr>
            <w:r w:rsidRPr="00684DD5">
              <w:rPr>
                <w:rFonts w:asciiTheme="minorHAnsi" w:hAnsiTheme="minorHAnsi" w:cstheme="minorHAnsi"/>
                <w:sz w:val="20"/>
                <w:szCs w:val="20"/>
              </w:rPr>
              <w:t>Average</w:t>
            </w:r>
          </w:p>
        </w:tc>
        <w:tc>
          <w:tcPr>
            <w:tcW w:w="834" w:type="dxa"/>
            <w:tcBorders>
              <w:top w:val="single" w:sz="4" w:space="0" w:color="auto"/>
            </w:tcBorders>
            <w:vAlign w:val="bottom"/>
          </w:tcPr>
          <w:p w14:paraId="1F29F7CB" w14:textId="3660ED4A" w:rsidR="003E5B9E" w:rsidRPr="003E5B9E" w:rsidRDefault="003E5B9E" w:rsidP="003E5B9E">
            <w:pPr>
              <w:pStyle w:val="TableParagraph"/>
              <w:spacing w:line="251" w:lineRule="exact"/>
              <w:ind w:left="86" w:right="1" w:hanging="144"/>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3E5B9E">
              <w:rPr>
                <w:rFonts w:ascii="Calibri" w:hAnsi="Calibri" w:cs="Calibri"/>
                <w:color w:val="000000"/>
                <w:sz w:val="20"/>
                <w:szCs w:val="20"/>
              </w:rPr>
              <w:t>0.21</w:t>
            </w:r>
          </w:p>
        </w:tc>
        <w:tc>
          <w:tcPr>
            <w:tcW w:w="835" w:type="dxa"/>
            <w:tcBorders>
              <w:top w:val="single" w:sz="4" w:space="0" w:color="auto"/>
            </w:tcBorders>
            <w:vAlign w:val="bottom"/>
          </w:tcPr>
          <w:p w14:paraId="2813F127" w14:textId="114675A5" w:rsidR="003E5B9E" w:rsidRPr="003E5B9E" w:rsidRDefault="003E5B9E" w:rsidP="003E5B9E">
            <w:pPr>
              <w:pStyle w:val="TableParagraph"/>
              <w:spacing w:line="251" w:lineRule="exact"/>
              <w:ind w:left="86" w:hanging="144"/>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3E5B9E">
              <w:rPr>
                <w:rFonts w:ascii="Calibri" w:hAnsi="Calibri" w:cs="Calibri"/>
                <w:color w:val="000000"/>
                <w:sz w:val="20"/>
                <w:szCs w:val="20"/>
              </w:rPr>
              <w:t>0.35</w:t>
            </w:r>
          </w:p>
        </w:tc>
        <w:tc>
          <w:tcPr>
            <w:tcW w:w="835" w:type="dxa"/>
            <w:tcBorders>
              <w:top w:val="single" w:sz="4" w:space="0" w:color="auto"/>
            </w:tcBorders>
            <w:vAlign w:val="bottom"/>
          </w:tcPr>
          <w:p w14:paraId="201726CF" w14:textId="67A17901" w:rsidR="003E5B9E" w:rsidRPr="003E5B9E" w:rsidRDefault="003E5B9E" w:rsidP="003E5B9E">
            <w:pPr>
              <w:pStyle w:val="TableParagraph"/>
              <w:spacing w:line="251" w:lineRule="exact"/>
              <w:ind w:left="86" w:hanging="144"/>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3E5B9E">
              <w:rPr>
                <w:rFonts w:ascii="Calibri" w:hAnsi="Calibri" w:cs="Calibri"/>
                <w:color w:val="000000"/>
                <w:sz w:val="20"/>
                <w:szCs w:val="20"/>
              </w:rPr>
              <w:t>0.72</w:t>
            </w:r>
          </w:p>
        </w:tc>
        <w:tc>
          <w:tcPr>
            <w:tcW w:w="835" w:type="dxa"/>
            <w:tcBorders>
              <w:top w:val="single" w:sz="4" w:space="0" w:color="auto"/>
            </w:tcBorders>
            <w:vAlign w:val="bottom"/>
          </w:tcPr>
          <w:p w14:paraId="33388B2C" w14:textId="3A6E8098" w:rsidR="003E5B9E" w:rsidRPr="003E5B9E" w:rsidRDefault="003E5B9E" w:rsidP="003E5B9E">
            <w:pPr>
              <w:pStyle w:val="TableParagraph"/>
              <w:spacing w:line="251" w:lineRule="exact"/>
              <w:ind w:left="86" w:hanging="144"/>
              <w:jc w:val="right"/>
              <w:cnfStyle w:val="000000100000" w:firstRow="0" w:lastRow="0" w:firstColumn="0" w:lastColumn="0" w:oddVBand="0" w:evenVBand="0" w:oddHBand="1" w:evenHBand="0" w:firstRowFirstColumn="0" w:firstRowLastColumn="0" w:lastRowFirstColumn="0" w:lastRowLastColumn="0"/>
              <w:rPr>
                <w:rFonts w:ascii="Calibri" w:hAnsi="Calibri" w:cs="Calibri"/>
                <w:strike/>
                <w:color w:val="000000"/>
                <w:sz w:val="20"/>
                <w:szCs w:val="20"/>
              </w:rPr>
            </w:pPr>
            <w:r w:rsidRPr="003E5B9E">
              <w:rPr>
                <w:rFonts w:ascii="Calibri" w:hAnsi="Calibri" w:cs="Calibri"/>
                <w:color w:val="000000"/>
                <w:sz w:val="20"/>
                <w:szCs w:val="20"/>
              </w:rPr>
              <w:t>0.73</w:t>
            </w:r>
          </w:p>
        </w:tc>
        <w:tc>
          <w:tcPr>
            <w:tcW w:w="834" w:type="dxa"/>
            <w:tcBorders>
              <w:top w:val="single" w:sz="4" w:space="0" w:color="auto"/>
            </w:tcBorders>
            <w:vAlign w:val="bottom"/>
          </w:tcPr>
          <w:p w14:paraId="1B3FE4C3" w14:textId="58757A5E" w:rsidR="003E5B9E" w:rsidRPr="003E5B9E" w:rsidRDefault="003E5B9E" w:rsidP="003E5B9E">
            <w:pPr>
              <w:pStyle w:val="TableParagraph"/>
              <w:spacing w:line="251" w:lineRule="exact"/>
              <w:ind w:left="86" w:hanging="144"/>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3E5B9E">
              <w:rPr>
                <w:rFonts w:ascii="Calibri" w:hAnsi="Calibri" w:cs="Calibri"/>
                <w:color w:val="000000"/>
                <w:sz w:val="20"/>
                <w:szCs w:val="20"/>
              </w:rPr>
              <w:t>0.20</w:t>
            </w:r>
          </w:p>
        </w:tc>
        <w:tc>
          <w:tcPr>
            <w:tcW w:w="835" w:type="dxa"/>
            <w:tcBorders>
              <w:top w:val="single" w:sz="4" w:space="0" w:color="auto"/>
            </w:tcBorders>
            <w:vAlign w:val="bottom"/>
          </w:tcPr>
          <w:p w14:paraId="7D37D524" w14:textId="2CD220E6" w:rsidR="003E5B9E" w:rsidRPr="003E5B9E" w:rsidRDefault="003E5B9E" w:rsidP="003E5B9E">
            <w:pPr>
              <w:pStyle w:val="TableParagraph"/>
              <w:spacing w:line="251" w:lineRule="exact"/>
              <w:ind w:left="86" w:hanging="144"/>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3E5B9E">
              <w:rPr>
                <w:rFonts w:ascii="Calibri" w:hAnsi="Calibri" w:cs="Calibri"/>
                <w:color w:val="000000"/>
                <w:sz w:val="20"/>
                <w:szCs w:val="20"/>
              </w:rPr>
              <w:t>0.35</w:t>
            </w:r>
          </w:p>
        </w:tc>
        <w:tc>
          <w:tcPr>
            <w:tcW w:w="835" w:type="dxa"/>
            <w:tcBorders>
              <w:top w:val="single" w:sz="4" w:space="0" w:color="auto"/>
            </w:tcBorders>
            <w:vAlign w:val="bottom"/>
          </w:tcPr>
          <w:p w14:paraId="61F8D125" w14:textId="33C5432D" w:rsidR="003E5B9E" w:rsidRPr="003E5B9E" w:rsidRDefault="003E5B9E" w:rsidP="003E5B9E">
            <w:pPr>
              <w:pStyle w:val="TableParagraph"/>
              <w:spacing w:line="251" w:lineRule="exact"/>
              <w:ind w:left="86" w:hanging="144"/>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3E5B9E">
              <w:rPr>
                <w:rFonts w:ascii="Calibri" w:hAnsi="Calibri" w:cs="Calibri"/>
                <w:color w:val="000000"/>
                <w:sz w:val="20"/>
                <w:szCs w:val="20"/>
              </w:rPr>
              <w:t>0.70</w:t>
            </w:r>
          </w:p>
        </w:tc>
        <w:tc>
          <w:tcPr>
            <w:tcW w:w="835" w:type="dxa"/>
            <w:tcBorders>
              <w:top w:val="single" w:sz="4" w:space="0" w:color="auto"/>
            </w:tcBorders>
            <w:vAlign w:val="bottom"/>
          </w:tcPr>
          <w:p w14:paraId="217C5714" w14:textId="1C2F77BD" w:rsidR="003E5B9E" w:rsidRPr="003E5B9E" w:rsidRDefault="003E5B9E" w:rsidP="003E5B9E">
            <w:pPr>
              <w:pStyle w:val="TableParagraph"/>
              <w:spacing w:line="251" w:lineRule="exact"/>
              <w:ind w:left="86" w:hanging="144"/>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3E5B9E">
              <w:rPr>
                <w:rFonts w:ascii="Calibri" w:hAnsi="Calibri" w:cs="Calibri"/>
                <w:color w:val="000000"/>
                <w:sz w:val="20"/>
                <w:szCs w:val="20"/>
              </w:rPr>
              <w:t>0.70</w:t>
            </w:r>
          </w:p>
        </w:tc>
      </w:tr>
      <w:tr w:rsidR="003E5B9E" w:rsidRPr="00E5327D" w14:paraId="6F7EBB6E" w14:textId="77777777">
        <w:trPr>
          <w:trHeight w:val="298"/>
        </w:trPr>
        <w:tc>
          <w:tcPr>
            <w:cnfStyle w:val="001000000000" w:firstRow="0" w:lastRow="0" w:firstColumn="1" w:lastColumn="0" w:oddVBand="0" w:evenVBand="0" w:oddHBand="0" w:evenHBand="0" w:firstRowFirstColumn="0" w:firstRowLastColumn="0" w:lastRowFirstColumn="0" w:lastRowLastColumn="0"/>
            <w:tcW w:w="2394" w:type="dxa"/>
          </w:tcPr>
          <w:p w14:paraId="4682C868" w14:textId="77777777" w:rsidR="003E5B9E" w:rsidRPr="00EE35D3" w:rsidRDefault="003E5B9E" w:rsidP="003E5B9E">
            <w:pPr>
              <w:pStyle w:val="TableParagraph"/>
              <w:spacing w:line="251" w:lineRule="exact"/>
              <w:ind w:hanging="119"/>
              <w:rPr>
                <w:rFonts w:asciiTheme="minorHAnsi" w:hAnsiTheme="minorHAnsi" w:cstheme="minorHAnsi"/>
                <w:sz w:val="20"/>
                <w:szCs w:val="20"/>
              </w:rPr>
            </w:pPr>
            <w:r w:rsidRPr="00684DD5">
              <w:rPr>
                <w:rFonts w:asciiTheme="minorHAnsi" w:hAnsiTheme="minorHAnsi" w:cstheme="minorHAnsi"/>
                <w:sz w:val="20"/>
                <w:szCs w:val="20"/>
              </w:rPr>
              <w:t>Std Dev</w:t>
            </w:r>
          </w:p>
        </w:tc>
        <w:tc>
          <w:tcPr>
            <w:tcW w:w="834" w:type="dxa"/>
            <w:vAlign w:val="bottom"/>
          </w:tcPr>
          <w:p w14:paraId="224F23FC" w14:textId="35BBD309" w:rsidR="003E5B9E" w:rsidRPr="003E5B9E" w:rsidRDefault="003E5B9E" w:rsidP="003E5B9E">
            <w:pPr>
              <w:pStyle w:val="TableParagraph"/>
              <w:spacing w:line="251" w:lineRule="exact"/>
              <w:ind w:left="86" w:right="1" w:hanging="144"/>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3E5B9E">
              <w:rPr>
                <w:rFonts w:ascii="Calibri" w:hAnsi="Calibri" w:cs="Calibri"/>
                <w:color w:val="000000"/>
                <w:sz w:val="20"/>
                <w:szCs w:val="20"/>
              </w:rPr>
              <w:t>0.09</w:t>
            </w:r>
          </w:p>
        </w:tc>
        <w:tc>
          <w:tcPr>
            <w:tcW w:w="835" w:type="dxa"/>
            <w:vAlign w:val="bottom"/>
          </w:tcPr>
          <w:p w14:paraId="51244B18" w14:textId="5372B130" w:rsidR="003E5B9E" w:rsidRPr="003E5B9E" w:rsidRDefault="003E5B9E" w:rsidP="003E5B9E">
            <w:pPr>
              <w:pStyle w:val="TableParagraph"/>
              <w:spacing w:line="251" w:lineRule="exact"/>
              <w:ind w:left="86" w:hanging="144"/>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3E5B9E">
              <w:rPr>
                <w:rFonts w:ascii="Calibri" w:hAnsi="Calibri" w:cs="Calibri"/>
                <w:color w:val="000000"/>
                <w:sz w:val="20"/>
                <w:szCs w:val="20"/>
              </w:rPr>
              <w:t>0.08</w:t>
            </w:r>
          </w:p>
        </w:tc>
        <w:tc>
          <w:tcPr>
            <w:tcW w:w="835" w:type="dxa"/>
            <w:vAlign w:val="bottom"/>
          </w:tcPr>
          <w:p w14:paraId="7861BBAC" w14:textId="2C6DB0EA" w:rsidR="003E5B9E" w:rsidRPr="003E5B9E" w:rsidRDefault="003E5B9E" w:rsidP="003E5B9E">
            <w:pPr>
              <w:pStyle w:val="TableParagraph"/>
              <w:spacing w:line="251" w:lineRule="exact"/>
              <w:ind w:left="86" w:hanging="144"/>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3E5B9E">
              <w:rPr>
                <w:rFonts w:ascii="Calibri" w:hAnsi="Calibri" w:cs="Calibri"/>
                <w:color w:val="000000"/>
                <w:sz w:val="20"/>
                <w:szCs w:val="20"/>
              </w:rPr>
              <w:t>0.08</w:t>
            </w:r>
          </w:p>
        </w:tc>
        <w:tc>
          <w:tcPr>
            <w:tcW w:w="835" w:type="dxa"/>
            <w:vAlign w:val="bottom"/>
          </w:tcPr>
          <w:p w14:paraId="58699B29" w14:textId="405302B3" w:rsidR="003E5B9E" w:rsidRPr="003E5B9E" w:rsidRDefault="003E5B9E" w:rsidP="003E5B9E">
            <w:pPr>
              <w:pStyle w:val="TableParagraph"/>
              <w:spacing w:line="251" w:lineRule="exact"/>
              <w:ind w:left="86" w:hanging="144"/>
              <w:jc w:val="right"/>
              <w:cnfStyle w:val="000000000000" w:firstRow="0" w:lastRow="0" w:firstColumn="0" w:lastColumn="0" w:oddVBand="0" w:evenVBand="0" w:oddHBand="0" w:evenHBand="0" w:firstRowFirstColumn="0" w:firstRowLastColumn="0" w:lastRowFirstColumn="0" w:lastRowLastColumn="0"/>
              <w:rPr>
                <w:rFonts w:ascii="Calibri" w:hAnsi="Calibri" w:cs="Calibri"/>
                <w:strike/>
                <w:color w:val="000000"/>
                <w:sz w:val="20"/>
                <w:szCs w:val="20"/>
              </w:rPr>
            </w:pPr>
            <w:r w:rsidRPr="003E5B9E">
              <w:rPr>
                <w:rFonts w:ascii="Calibri" w:hAnsi="Calibri" w:cs="Calibri"/>
                <w:color w:val="000000"/>
                <w:sz w:val="20"/>
                <w:szCs w:val="20"/>
              </w:rPr>
              <w:t>0.08</w:t>
            </w:r>
          </w:p>
        </w:tc>
        <w:tc>
          <w:tcPr>
            <w:tcW w:w="834" w:type="dxa"/>
            <w:vAlign w:val="bottom"/>
          </w:tcPr>
          <w:p w14:paraId="66726077" w14:textId="0483F2D3" w:rsidR="003E5B9E" w:rsidRPr="003E5B9E" w:rsidRDefault="003E5B9E" w:rsidP="003E5B9E">
            <w:pPr>
              <w:pStyle w:val="TableParagraph"/>
              <w:spacing w:line="251" w:lineRule="exact"/>
              <w:ind w:left="86" w:hanging="144"/>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3E5B9E">
              <w:rPr>
                <w:rFonts w:ascii="Calibri" w:hAnsi="Calibri" w:cs="Calibri"/>
                <w:color w:val="000000"/>
                <w:sz w:val="20"/>
                <w:szCs w:val="20"/>
              </w:rPr>
              <w:t>0.07</w:t>
            </w:r>
          </w:p>
        </w:tc>
        <w:tc>
          <w:tcPr>
            <w:tcW w:w="835" w:type="dxa"/>
            <w:vAlign w:val="bottom"/>
          </w:tcPr>
          <w:p w14:paraId="4CEB96A3" w14:textId="0EBAB0C5" w:rsidR="003E5B9E" w:rsidRPr="003E5B9E" w:rsidRDefault="003E5B9E" w:rsidP="003E5B9E">
            <w:pPr>
              <w:pStyle w:val="TableParagraph"/>
              <w:spacing w:line="251" w:lineRule="exact"/>
              <w:ind w:left="86" w:hanging="144"/>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3E5B9E">
              <w:rPr>
                <w:rFonts w:ascii="Calibri" w:hAnsi="Calibri" w:cs="Calibri"/>
                <w:color w:val="000000"/>
                <w:sz w:val="20"/>
                <w:szCs w:val="20"/>
              </w:rPr>
              <w:t>0.07</w:t>
            </w:r>
          </w:p>
        </w:tc>
        <w:tc>
          <w:tcPr>
            <w:tcW w:w="835" w:type="dxa"/>
            <w:vAlign w:val="bottom"/>
          </w:tcPr>
          <w:p w14:paraId="04FECA27" w14:textId="752DFC55" w:rsidR="003E5B9E" w:rsidRPr="003E5B9E" w:rsidRDefault="003E5B9E" w:rsidP="003E5B9E">
            <w:pPr>
              <w:pStyle w:val="TableParagraph"/>
              <w:spacing w:line="251" w:lineRule="exact"/>
              <w:ind w:left="86" w:hanging="144"/>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3E5B9E">
              <w:rPr>
                <w:rFonts w:ascii="Calibri" w:hAnsi="Calibri" w:cs="Calibri"/>
                <w:color w:val="000000"/>
                <w:sz w:val="20"/>
                <w:szCs w:val="20"/>
              </w:rPr>
              <w:t>0.11</w:t>
            </w:r>
          </w:p>
        </w:tc>
        <w:tc>
          <w:tcPr>
            <w:tcW w:w="835" w:type="dxa"/>
            <w:vAlign w:val="bottom"/>
          </w:tcPr>
          <w:p w14:paraId="3D9DF2F7" w14:textId="3E61F395" w:rsidR="003E5B9E" w:rsidRPr="003E5B9E" w:rsidRDefault="003E5B9E" w:rsidP="003E5B9E">
            <w:pPr>
              <w:pStyle w:val="TableParagraph"/>
              <w:spacing w:line="251" w:lineRule="exact"/>
              <w:ind w:left="86" w:hanging="144"/>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3E5B9E">
              <w:rPr>
                <w:rFonts w:ascii="Calibri" w:hAnsi="Calibri" w:cs="Calibri"/>
                <w:color w:val="000000"/>
                <w:sz w:val="20"/>
                <w:szCs w:val="20"/>
              </w:rPr>
              <w:t>0.11</w:t>
            </w:r>
          </w:p>
        </w:tc>
      </w:tr>
      <w:tr w:rsidR="003E5B9E" w:rsidRPr="00E5327D" w14:paraId="4368D5F4" w14:textId="77777777">
        <w:trPr>
          <w:cnfStyle w:val="000000100000" w:firstRow="0" w:lastRow="0" w:firstColumn="0" w:lastColumn="0" w:oddVBand="0" w:evenVBand="0" w:oddHBand="1" w:evenHBand="0" w:firstRowFirstColumn="0" w:firstRowLastColumn="0" w:lastRowFirstColumn="0" w:lastRowLastColumn="0"/>
          <w:trHeight w:val="298"/>
        </w:trPr>
        <w:tc>
          <w:tcPr>
            <w:cnfStyle w:val="001000000000" w:firstRow="0" w:lastRow="0" w:firstColumn="1" w:lastColumn="0" w:oddVBand="0" w:evenVBand="0" w:oddHBand="0" w:evenHBand="0" w:firstRowFirstColumn="0" w:firstRowLastColumn="0" w:lastRowFirstColumn="0" w:lastRowLastColumn="0"/>
            <w:tcW w:w="2394" w:type="dxa"/>
          </w:tcPr>
          <w:p w14:paraId="6BE952A9" w14:textId="77777777" w:rsidR="003E5B9E" w:rsidRPr="00EE35D3" w:rsidRDefault="003E5B9E" w:rsidP="003E5B9E">
            <w:pPr>
              <w:pStyle w:val="TableParagraph"/>
              <w:spacing w:line="251" w:lineRule="exact"/>
              <w:ind w:hanging="119"/>
              <w:rPr>
                <w:rFonts w:asciiTheme="minorHAnsi" w:hAnsiTheme="minorHAnsi" w:cstheme="minorHAnsi"/>
                <w:sz w:val="20"/>
                <w:szCs w:val="20"/>
              </w:rPr>
            </w:pPr>
            <w:r w:rsidRPr="00684DD5">
              <w:rPr>
                <w:rFonts w:asciiTheme="minorHAnsi" w:hAnsiTheme="minorHAnsi" w:cstheme="minorHAnsi"/>
                <w:sz w:val="20"/>
                <w:szCs w:val="20"/>
              </w:rPr>
              <w:t>Median</w:t>
            </w:r>
          </w:p>
        </w:tc>
        <w:tc>
          <w:tcPr>
            <w:tcW w:w="834" w:type="dxa"/>
            <w:vAlign w:val="bottom"/>
          </w:tcPr>
          <w:p w14:paraId="71150637" w14:textId="25A90E98" w:rsidR="003E5B9E" w:rsidRPr="003E5B9E" w:rsidRDefault="003E5B9E" w:rsidP="003E5B9E">
            <w:pPr>
              <w:pStyle w:val="TableParagraph"/>
              <w:spacing w:line="251" w:lineRule="exact"/>
              <w:ind w:left="86" w:right="1" w:hanging="144"/>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3E5B9E">
              <w:rPr>
                <w:rFonts w:ascii="Calibri" w:hAnsi="Calibri" w:cs="Calibri"/>
                <w:color w:val="000000"/>
                <w:sz w:val="20"/>
                <w:szCs w:val="20"/>
              </w:rPr>
              <w:t>0.17</w:t>
            </w:r>
          </w:p>
        </w:tc>
        <w:tc>
          <w:tcPr>
            <w:tcW w:w="835" w:type="dxa"/>
            <w:vAlign w:val="bottom"/>
          </w:tcPr>
          <w:p w14:paraId="4E9C70AE" w14:textId="13A25001" w:rsidR="003E5B9E" w:rsidRPr="003E5B9E" w:rsidRDefault="003E5B9E" w:rsidP="003E5B9E">
            <w:pPr>
              <w:pStyle w:val="TableParagraph"/>
              <w:spacing w:line="251" w:lineRule="exact"/>
              <w:ind w:left="86" w:hanging="144"/>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3E5B9E">
              <w:rPr>
                <w:rFonts w:ascii="Calibri" w:hAnsi="Calibri" w:cs="Calibri"/>
                <w:color w:val="000000"/>
                <w:sz w:val="20"/>
                <w:szCs w:val="20"/>
              </w:rPr>
              <w:t>0.33</w:t>
            </w:r>
          </w:p>
        </w:tc>
        <w:tc>
          <w:tcPr>
            <w:tcW w:w="835" w:type="dxa"/>
            <w:vAlign w:val="bottom"/>
          </w:tcPr>
          <w:p w14:paraId="629B910F" w14:textId="47C520CF" w:rsidR="003E5B9E" w:rsidRPr="003E5B9E" w:rsidRDefault="003E5B9E" w:rsidP="003E5B9E">
            <w:pPr>
              <w:pStyle w:val="TableParagraph"/>
              <w:spacing w:line="251" w:lineRule="exact"/>
              <w:ind w:left="86" w:hanging="144"/>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3E5B9E">
              <w:rPr>
                <w:rFonts w:ascii="Calibri" w:hAnsi="Calibri" w:cs="Calibri"/>
                <w:color w:val="000000"/>
                <w:sz w:val="20"/>
                <w:szCs w:val="20"/>
              </w:rPr>
              <w:t>0.71</w:t>
            </w:r>
          </w:p>
        </w:tc>
        <w:tc>
          <w:tcPr>
            <w:tcW w:w="835" w:type="dxa"/>
            <w:vAlign w:val="bottom"/>
          </w:tcPr>
          <w:p w14:paraId="0518E217" w14:textId="41B79AB3" w:rsidR="003E5B9E" w:rsidRPr="003E5B9E" w:rsidRDefault="003E5B9E" w:rsidP="003E5B9E">
            <w:pPr>
              <w:pStyle w:val="TableParagraph"/>
              <w:spacing w:line="251" w:lineRule="exact"/>
              <w:ind w:left="86" w:hanging="144"/>
              <w:jc w:val="right"/>
              <w:cnfStyle w:val="000000100000" w:firstRow="0" w:lastRow="0" w:firstColumn="0" w:lastColumn="0" w:oddVBand="0" w:evenVBand="0" w:oddHBand="1" w:evenHBand="0" w:firstRowFirstColumn="0" w:firstRowLastColumn="0" w:lastRowFirstColumn="0" w:lastRowLastColumn="0"/>
              <w:rPr>
                <w:rFonts w:ascii="Calibri" w:hAnsi="Calibri" w:cs="Calibri"/>
                <w:strike/>
                <w:color w:val="000000"/>
                <w:sz w:val="20"/>
                <w:szCs w:val="20"/>
              </w:rPr>
            </w:pPr>
            <w:r w:rsidRPr="003E5B9E">
              <w:rPr>
                <w:rFonts w:ascii="Calibri" w:hAnsi="Calibri" w:cs="Calibri"/>
                <w:color w:val="000000"/>
                <w:sz w:val="20"/>
                <w:szCs w:val="20"/>
              </w:rPr>
              <w:t>0.72</w:t>
            </w:r>
          </w:p>
        </w:tc>
        <w:tc>
          <w:tcPr>
            <w:tcW w:w="834" w:type="dxa"/>
            <w:vAlign w:val="bottom"/>
          </w:tcPr>
          <w:p w14:paraId="26A64694" w14:textId="472FD713" w:rsidR="003E5B9E" w:rsidRPr="003E5B9E" w:rsidRDefault="003E5B9E" w:rsidP="003E5B9E">
            <w:pPr>
              <w:pStyle w:val="TableParagraph"/>
              <w:spacing w:line="251" w:lineRule="exact"/>
              <w:ind w:left="86" w:hanging="144"/>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3E5B9E">
              <w:rPr>
                <w:rFonts w:ascii="Calibri" w:hAnsi="Calibri" w:cs="Calibri"/>
                <w:color w:val="000000"/>
                <w:sz w:val="20"/>
                <w:szCs w:val="20"/>
              </w:rPr>
              <w:t>0.20</w:t>
            </w:r>
          </w:p>
        </w:tc>
        <w:tc>
          <w:tcPr>
            <w:tcW w:w="835" w:type="dxa"/>
            <w:vAlign w:val="bottom"/>
          </w:tcPr>
          <w:p w14:paraId="53EE5469" w14:textId="65291175" w:rsidR="003E5B9E" w:rsidRPr="003E5B9E" w:rsidRDefault="003E5B9E" w:rsidP="003E5B9E">
            <w:pPr>
              <w:pStyle w:val="TableParagraph"/>
              <w:spacing w:line="251" w:lineRule="exact"/>
              <w:ind w:left="86" w:hanging="144"/>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3E5B9E">
              <w:rPr>
                <w:rFonts w:ascii="Calibri" w:hAnsi="Calibri" w:cs="Calibri"/>
                <w:color w:val="000000"/>
                <w:sz w:val="20"/>
                <w:szCs w:val="20"/>
              </w:rPr>
              <w:t>0.35</w:t>
            </w:r>
          </w:p>
        </w:tc>
        <w:tc>
          <w:tcPr>
            <w:tcW w:w="835" w:type="dxa"/>
            <w:vAlign w:val="bottom"/>
          </w:tcPr>
          <w:p w14:paraId="79292645" w14:textId="6A51DCE6" w:rsidR="003E5B9E" w:rsidRPr="003E5B9E" w:rsidRDefault="003E5B9E" w:rsidP="003E5B9E">
            <w:pPr>
              <w:pStyle w:val="TableParagraph"/>
              <w:spacing w:line="251" w:lineRule="exact"/>
              <w:ind w:left="86" w:hanging="144"/>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3E5B9E">
              <w:rPr>
                <w:rFonts w:ascii="Calibri" w:hAnsi="Calibri" w:cs="Calibri"/>
                <w:color w:val="000000"/>
                <w:sz w:val="20"/>
                <w:szCs w:val="20"/>
              </w:rPr>
              <w:t>0.73</w:t>
            </w:r>
          </w:p>
        </w:tc>
        <w:tc>
          <w:tcPr>
            <w:tcW w:w="835" w:type="dxa"/>
            <w:vAlign w:val="bottom"/>
          </w:tcPr>
          <w:p w14:paraId="3AAE1503" w14:textId="12FDAF96" w:rsidR="003E5B9E" w:rsidRPr="003E5B9E" w:rsidRDefault="003E5B9E" w:rsidP="003E5B9E">
            <w:pPr>
              <w:pStyle w:val="TableParagraph"/>
              <w:spacing w:line="251" w:lineRule="exact"/>
              <w:ind w:left="86" w:hanging="144"/>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3E5B9E">
              <w:rPr>
                <w:rFonts w:ascii="Calibri" w:hAnsi="Calibri" w:cs="Calibri"/>
                <w:color w:val="000000"/>
                <w:sz w:val="20"/>
                <w:szCs w:val="20"/>
              </w:rPr>
              <w:t>0.76</w:t>
            </w:r>
          </w:p>
        </w:tc>
      </w:tr>
      <w:tr w:rsidR="003E5B9E" w:rsidRPr="00E5327D" w14:paraId="75394394" w14:textId="77777777">
        <w:trPr>
          <w:trHeight w:val="298"/>
        </w:trPr>
        <w:tc>
          <w:tcPr>
            <w:cnfStyle w:val="001000000000" w:firstRow="0" w:lastRow="0" w:firstColumn="1" w:lastColumn="0" w:oddVBand="0" w:evenVBand="0" w:oddHBand="0" w:evenHBand="0" w:firstRowFirstColumn="0" w:firstRowLastColumn="0" w:lastRowFirstColumn="0" w:lastRowLastColumn="0"/>
            <w:tcW w:w="2394" w:type="dxa"/>
          </w:tcPr>
          <w:p w14:paraId="27E4BE85" w14:textId="77777777" w:rsidR="003E5B9E" w:rsidRPr="00EE35D3" w:rsidRDefault="003E5B9E" w:rsidP="003E5B9E">
            <w:pPr>
              <w:pStyle w:val="TableParagraph"/>
              <w:spacing w:line="251" w:lineRule="exact"/>
              <w:ind w:hanging="119"/>
              <w:rPr>
                <w:rFonts w:asciiTheme="minorHAnsi" w:hAnsiTheme="minorHAnsi" w:cstheme="minorHAnsi"/>
                <w:sz w:val="20"/>
                <w:szCs w:val="20"/>
              </w:rPr>
            </w:pPr>
            <w:r w:rsidRPr="00684DD5">
              <w:rPr>
                <w:rFonts w:asciiTheme="minorHAnsi" w:hAnsiTheme="minorHAnsi" w:cstheme="minorHAnsi"/>
                <w:sz w:val="20"/>
                <w:szCs w:val="20"/>
              </w:rPr>
              <w:t>25</w:t>
            </w:r>
            <w:r w:rsidRPr="00684DD5">
              <w:rPr>
                <w:rFonts w:asciiTheme="minorHAnsi" w:hAnsiTheme="minorHAnsi" w:cstheme="minorHAnsi"/>
                <w:sz w:val="20"/>
                <w:szCs w:val="20"/>
                <w:vertAlign w:val="superscript"/>
              </w:rPr>
              <w:t>th</w:t>
            </w:r>
            <w:r w:rsidRPr="00684DD5">
              <w:rPr>
                <w:rFonts w:asciiTheme="minorHAnsi" w:hAnsiTheme="minorHAnsi" w:cstheme="minorHAnsi"/>
                <w:sz w:val="20"/>
                <w:szCs w:val="20"/>
              </w:rPr>
              <w:t xml:space="preserve"> percentile</w:t>
            </w:r>
          </w:p>
        </w:tc>
        <w:tc>
          <w:tcPr>
            <w:tcW w:w="834" w:type="dxa"/>
            <w:vAlign w:val="bottom"/>
          </w:tcPr>
          <w:p w14:paraId="0D6DB5BB" w14:textId="665B8EF1" w:rsidR="003E5B9E" w:rsidRPr="003E5B9E" w:rsidRDefault="003E5B9E" w:rsidP="003E5B9E">
            <w:pPr>
              <w:pStyle w:val="TableParagraph"/>
              <w:spacing w:line="251" w:lineRule="exact"/>
              <w:ind w:left="86" w:right="1" w:hanging="144"/>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3E5B9E">
              <w:rPr>
                <w:rFonts w:ascii="Calibri" w:hAnsi="Calibri" w:cs="Calibri"/>
                <w:color w:val="000000"/>
                <w:sz w:val="20"/>
                <w:szCs w:val="20"/>
              </w:rPr>
              <w:t>0.14</w:t>
            </w:r>
          </w:p>
        </w:tc>
        <w:tc>
          <w:tcPr>
            <w:tcW w:w="835" w:type="dxa"/>
            <w:vAlign w:val="bottom"/>
          </w:tcPr>
          <w:p w14:paraId="44E1905D" w14:textId="2AE8A8BD" w:rsidR="003E5B9E" w:rsidRPr="003E5B9E" w:rsidRDefault="003E5B9E" w:rsidP="003E5B9E">
            <w:pPr>
              <w:pStyle w:val="TableParagraph"/>
              <w:spacing w:line="251" w:lineRule="exact"/>
              <w:ind w:left="86" w:hanging="144"/>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3E5B9E">
              <w:rPr>
                <w:rFonts w:ascii="Calibri" w:hAnsi="Calibri" w:cs="Calibri"/>
                <w:color w:val="000000"/>
                <w:sz w:val="20"/>
                <w:szCs w:val="20"/>
              </w:rPr>
              <w:t>0.29</w:t>
            </w:r>
          </w:p>
        </w:tc>
        <w:tc>
          <w:tcPr>
            <w:tcW w:w="835" w:type="dxa"/>
            <w:vAlign w:val="bottom"/>
          </w:tcPr>
          <w:p w14:paraId="1C6C19ED" w14:textId="61766E00" w:rsidR="003E5B9E" w:rsidRPr="003E5B9E" w:rsidRDefault="003E5B9E" w:rsidP="003E5B9E">
            <w:pPr>
              <w:pStyle w:val="TableParagraph"/>
              <w:spacing w:line="251" w:lineRule="exact"/>
              <w:ind w:left="86" w:hanging="144"/>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3E5B9E">
              <w:rPr>
                <w:rFonts w:ascii="Calibri" w:hAnsi="Calibri" w:cs="Calibri"/>
                <w:color w:val="000000"/>
                <w:sz w:val="20"/>
                <w:szCs w:val="20"/>
              </w:rPr>
              <w:t>0.68</w:t>
            </w:r>
          </w:p>
        </w:tc>
        <w:tc>
          <w:tcPr>
            <w:tcW w:w="835" w:type="dxa"/>
            <w:vAlign w:val="bottom"/>
          </w:tcPr>
          <w:p w14:paraId="7A2B6047" w14:textId="5F2072B0" w:rsidR="003E5B9E" w:rsidRPr="003E5B9E" w:rsidRDefault="003E5B9E" w:rsidP="003E5B9E">
            <w:pPr>
              <w:pStyle w:val="TableParagraph"/>
              <w:spacing w:line="251" w:lineRule="exact"/>
              <w:ind w:left="86" w:hanging="144"/>
              <w:jc w:val="right"/>
              <w:cnfStyle w:val="000000000000" w:firstRow="0" w:lastRow="0" w:firstColumn="0" w:lastColumn="0" w:oddVBand="0" w:evenVBand="0" w:oddHBand="0" w:evenHBand="0" w:firstRowFirstColumn="0" w:firstRowLastColumn="0" w:lastRowFirstColumn="0" w:lastRowLastColumn="0"/>
              <w:rPr>
                <w:rFonts w:ascii="Calibri" w:hAnsi="Calibri" w:cs="Calibri"/>
                <w:strike/>
                <w:color w:val="000000"/>
                <w:sz w:val="20"/>
                <w:szCs w:val="20"/>
              </w:rPr>
            </w:pPr>
            <w:r w:rsidRPr="003E5B9E">
              <w:rPr>
                <w:rFonts w:ascii="Calibri" w:hAnsi="Calibri" w:cs="Calibri"/>
                <w:color w:val="000000"/>
                <w:sz w:val="20"/>
                <w:szCs w:val="20"/>
              </w:rPr>
              <w:t>0.69</w:t>
            </w:r>
          </w:p>
        </w:tc>
        <w:tc>
          <w:tcPr>
            <w:tcW w:w="834" w:type="dxa"/>
            <w:vAlign w:val="bottom"/>
          </w:tcPr>
          <w:p w14:paraId="6D19730F" w14:textId="73CF3E59" w:rsidR="003E5B9E" w:rsidRPr="003E5B9E" w:rsidRDefault="003E5B9E" w:rsidP="003E5B9E">
            <w:pPr>
              <w:pStyle w:val="TableParagraph"/>
              <w:spacing w:line="251" w:lineRule="exact"/>
              <w:ind w:left="86" w:hanging="144"/>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3E5B9E">
              <w:rPr>
                <w:rFonts w:ascii="Calibri" w:hAnsi="Calibri" w:cs="Calibri"/>
                <w:color w:val="000000"/>
                <w:sz w:val="20"/>
                <w:szCs w:val="20"/>
              </w:rPr>
              <w:t>0.14</w:t>
            </w:r>
          </w:p>
        </w:tc>
        <w:tc>
          <w:tcPr>
            <w:tcW w:w="835" w:type="dxa"/>
            <w:vAlign w:val="bottom"/>
          </w:tcPr>
          <w:p w14:paraId="045FFC9D" w14:textId="0DBD7C78" w:rsidR="003E5B9E" w:rsidRPr="003E5B9E" w:rsidRDefault="003E5B9E" w:rsidP="003E5B9E">
            <w:pPr>
              <w:pStyle w:val="TableParagraph"/>
              <w:spacing w:line="251" w:lineRule="exact"/>
              <w:ind w:left="86" w:hanging="144"/>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3E5B9E">
              <w:rPr>
                <w:rFonts w:ascii="Calibri" w:hAnsi="Calibri" w:cs="Calibri"/>
                <w:color w:val="000000"/>
                <w:sz w:val="20"/>
                <w:szCs w:val="20"/>
              </w:rPr>
              <w:t>0.30</w:t>
            </w:r>
          </w:p>
        </w:tc>
        <w:tc>
          <w:tcPr>
            <w:tcW w:w="835" w:type="dxa"/>
            <w:vAlign w:val="bottom"/>
          </w:tcPr>
          <w:p w14:paraId="716AD7BE" w14:textId="3381CA3B" w:rsidR="003E5B9E" w:rsidRPr="003E5B9E" w:rsidRDefault="003E5B9E" w:rsidP="003E5B9E">
            <w:pPr>
              <w:pStyle w:val="TableParagraph"/>
              <w:spacing w:line="251" w:lineRule="exact"/>
              <w:ind w:left="86" w:hanging="144"/>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3E5B9E">
              <w:rPr>
                <w:rFonts w:ascii="Calibri" w:hAnsi="Calibri" w:cs="Calibri"/>
                <w:color w:val="000000"/>
                <w:sz w:val="20"/>
                <w:szCs w:val="20"/>
              </w:rPr>
              <w:t>0.62</w:t>
            </w:r>
          </w:p>
        </w:tc>
        <w:tc>
          <w:tcPr>
            <w:tcW w:w="835" w:type="dxa"/>
            <w:vAlign w:val="bottom"/>
          </w:tcPr>
          <w:p w14:paraId="2AE38385" w14:textId="23E92EDC" w:rsidR="003E5B9E" w:rsidRPr="003E5B9E" w:rsidRDefault="003E5B9E" w:rsidP="003E5B9E">
            <w:pPr>
              <w:pStyle w:val="TableParagraph"/>
              <w:spacing w:line="251" w:lineRule="exact"/>
              <w:ind w:left="86" w:hanging="144"/>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3E5B9E">
              <w:rPr>
                <w:rFonts w:ascii="Calibri" w:hAnsi="Calibri" w:cs="Calibri"/>
                <w:color w:val="000000"/>
                <w:sz w:val="20"/>
                <w:szCs w:val="20"/>
              </w:rPr>
              <w:t>0.63</w:t>
            </w:r>
          </w:p>
        </w:tc>
      </w:tr>
      <w:tr w:rsidR="003E5B9E" w:rsidRPr="00E5327D" w14:paraId="44D4C18A" w14:textId="77777777">
        <w:trPr>
          <w:cnfStyle w:val="000000100000" w:firstRow="0" w:lastRow="0" w:firstColumn="0" w:lastColumn="0" w:oddVBand="0" w:evenVBand="0" w:oddHBand="1" w:evenHBand="0" w:firstRowFirstColumn="0" w:firstRowLastColumn="0" w:lastRowFirstColumn="0" w:lastRowLastColumn="0"/>
          <w:trHeight w:val="298"/>
        </w:trPr>
        <w:tc>
          <w:tcPr>
            <w:cnfStyle w:val="001000000000" w:firstRow="0" w:lastRow="0" w:firstColumn="1" w:lastColumn="0" w:oddVBand="0" w:evenVBand="0" w:oddHBand="0" w:evenHBand="0" w:firstRowFirstColumn="0" w:firstRowLastColumn="0" w:lastRowFirstColumn="0" w:lastRowLastColumn="0"/>
            <w:tcW w:w="2394" w:type="dxa"/>
          </w:tcPr>
          <w:p w14:paraId="30E282CC" w14:textId="77777777" w:rsidR="003E5B9E" w:rsidRPr="00EE35D3" w:rsidRDefault="003E5B9E" w:rsidP="003E5B9E">
            <w:pPr>
              <w:pStyle w:val="TableParagraph"/>
              <w:spacing w:line="251" w:lineRule="exact"/>
              <w:ind w:hanging="119"/>
              <w:rPr>
                <w:rFonts w:asciiTheme="minorHAnsi" w:hAnsiTheme="minorHAnsi" w:cstheme="minorHAnsi"/>
                <w:sz w:val="20"/>
                <w:szCs w:val="20"/>
              </w:rPr>
            </w:pPr>
            <w:r w:rsidRPr="00684DD5">
              <w:rPr>
                <w:rFonts w:asciiTheme="minorHAnsi" w:hAnsiTheme="minorHAnsi" w:cstheme="minorHAnsi"/>
                <w:sz w:val="20"/>
                <w:szCs w:val="20"/>
              </w:rPr>
              <w:t>75</w:t>
            </w:r>
            <w:r w:rsidRPr="00684DD5">
              <w:rPr>
                <w:rFonts w:asciiTheme="minorHAnsi" w:hAnsiTheme="minorHAnsi" w:cstheme="minorHAnsi"/>
                <w:sz w:val="20"/>
                <w:szCs w:val="20"/>
                <w:vertAlign w:val="superscript"/>
              </w:rPr>
              <w:t>th</w:t>
            </w:r>
            <w:r w:rsidRPr="00684DD5">
              <w:rPr>
                <w:rFonts w:asciiTheme="minorHAnsi" w:hAnsiTheme="minorHAnsi" w:cstheme="minorHAnsi"/>
                <w:sz w:val="20"/>
                <w:szCs w:val="20"/>
              </w:rPr>
              <w:t xml:space="preserve"> percentile</w:t>
            </w:r>
          </w:p>
        </w:tc>
        <w:tc>
          <w:tcPr>
            <w:tcW w:w="834" w:type="dxa"/>
            <w:vAlign w:val="bottom"/>
          </w:tcPr>
          <w:p w14:paraId="7CC093AA" w14:textId="0104B29F" w:rsidR="003E5B9E" w:rsidRPr="003E5B9E" w:rsidRDefault="003E5B9E" w:rsidP="003E5B9E">
            <w:pPr>
              <w:pStyle w:val="TableParagraph"/>
              <w:spacing w:line="251" w:lineRule="exact"/>
              <w:ind w:left="86" w:right="1" w:hanging="144"/>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3E5B9E">
              <w:rPr>
                <w:rFonts w:ascii="Calibri" w:hAnsi="Calibri" w:cs="Calibri"/>
                <w:color w:val="000000"/>
                <w:sz w:val="20"/>
                <w:szCs w:val="20"/>
              </w:rPr>
              <w:t>0.31</w:t>
            </w:r>
          </w:p>
        </w:tc>
        <w:tc>
          <w:tcPr>
            <w:tcW w:w="835" w:type="dxa"/>
            <w:vAlign w:val="bottom"/>
          </w:tcPr>
          <w:p w14:paraId="02EDCC82" w14:textId="727C657D" w:rsidR="003E5B9E" w:rsidRPr="003E5B9E" w:rsidRDefault="003E5B9E" w:rsidP="003E5B9E">
            <w:pPr>
              <w:pStyle w:val="TableParagraph"/>
              <w:spacing w:line="251" w:lineRule="exact"/>
              <w:ind w:left="86" w:hanging="144"/>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3E5B9E">
              <w:rPr>
                <w:rFonts w:ascii="Calibri" w:hAnsi="Calibri" w:cs="Calibri"/>
                <w:color w:val="000000"/>
                <w:sz w:val="20"/>
                <w:szCs w:val="20"/>
              </w:rPr>
              <w:t>0.42</w:t>
            </w:r>
          </w:p>
        </w:tc>
        <w:tc>
          <w:tcPr>
            <w:tcW w:w="835" w:type="dxa"/>
            <w:vAlign w:val="bottom"/>
          </w:tcPr>
          <w:p w14:paraId="77CB527E" w14:textId="411B1FB6" w:rsidR="003E5B9E" w:rsidRPr="003E5B9E" w:rsidRDefault="003E5B9E" w:rsidP="003E5B9E">
            <w:pPr>
              <w:pStyle w:val="TableParagraph"/>
              <w:spacing w:line="251" w:lineRule="exact"/>
              <w:ind w:left="86" w:hanging="144"/>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3E5B9E">
              <w:rPr>
                <w:rFonts w:ascii="Calibri" w:hAnsi="Calibri" w:cs="Calibri"/>
                <w:color w:val="000000"/>
                <w:sz w:val="20"/>
                <w:szCs w:val="20"/>
              </w:rPr>
              <w:t>0.75</w:t>
            </w:r>
          </w:p>
        </w:tc>
        <w:tc>
          <w:tcPr>
            <w:tcW w:w="835" w:type="dxa"/>
            <w:vAlign w:val="bottom"/>
          </w:tcPr>
          <w:p w14:paraId="4E289F9D" w14:textId="32A70183" w:rsidR="003E5B9E" w:rsidRPr="003E5B9E" w:rsidRDefault="003E5B9E" w:rsidP="003E5B9E">
            <w:pPr>
              <w:pStyle w:val="TableParagraph"/>
              <w:spacing w:line="251" w:lineRule="exact"/>
              <w:ind w:left="86" w:hanging="144"/>
              <w:jc w:val="right"/>
              <w:cnfStyle w:val="000000100000" w:firstRow="0" w:lastRow="0" w:firstColumn="0" w:lastColumn="0" w:oddVBand="0" w:evenVBand="0" w:oddHBand="1" w:evenHBand="0" w:firstRowFirstColumn="0" w:firstRowLastColumn="0" w:lastRowFirstColumn="0" w:lastRowLastColumn="0"/>
              <w:rPr>
                <w:rFonts w:ascii="Calibri" w:hAnsi="Calibri" w:cs="Calibri"/>
                <w:strike/>
                <w:color w:val="000000"/>
                <w:sz w:val="20"/>
                <w:szCs w:val="20"/>
              </w:rPr>
            </w:pPr>
            <w:r w:rsidRPr="003E5B9E">
              <w:rPr>
                <w:rFonts w:ascii="Calibri" w:hAnsi="Calibri" w:cs="Calibri"/>
                <w:color w:val="000000"/>
                <w:sz w:val="20"/>
                <w:szCs w:val="20"/>
              </w:rPr>
              <w:t>0.76</w:t>
            </w:r>
          </w:p>
        </w:tc>
        <w:tc>
          <w:tcPr>
            <w:tcW w:w="834" w:type="dxa"/>
            <w:vAlign w:val="bottom"/>
          </w:tcPr>
          <w:p w14:paraId="078033EA" w14:textId="72B7D752" w:rsidR="003E5B9E" w:rsidRPr="003E5B9E" w:rsidRDefault="003E5B9E" w:rsidP="003E5B9E">
            <w:pPr>
              <w:pStyle w:val="TableParagraph"/>
              <w:spacing w:line="251" w:lineRule="exact"/>
              <w:ind w:left="86" w:hanging="144"/>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3E5B9E">
              <w:rPr>
                <w:rFonts w:ascii="Calibri" w:hAnsi="Calibri" w:cs="Calibri"/>
                <w:color w:val="000000"/>
                <w:sz w:val="20"/>
                <w:szCs w:val="20"/>
              </w:rPr>
              <w:t>0.25</w:t>
            </w:r>
          </w:p>
        </w:tc>
        <w:tc>
          <w:tcPr>
            <w:tcW w:w="835" w:type="dxa"/>
            <w:vAlign w:val="bottom"/>
          </w:tcPr>
          <w:p w14:paraId="5C543E5F" w14:textId="665FD7A5" w:rsidR="003E5B9E" w:rsidRPr="003E5B9E" w:rsidRDefault="003E5B9E" w:rsidP="003E5B9E">
            <w:pPr>
              <w:pStyle w:val="TableParagraph"/>
              <w:spacing w:line="251" w:lineRule="exact"/>
              <w:ind w:left="86" w:hanging="144"/>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3E5B9E">
              <w:rPr>
                <w:rFonts w:ascii="Calibri" w:hAnsi="Calibri" w:cs="Calibri"/>
                <w:color w:val="000000"/>
                <w:sz w:val="20"/>
                <w:szCs w:val="20"/>
              </w:rPr>
              <w:t>0.41</w:t>
            </w:r>
          </w:p>
        </w:tc>
        <w:tc>
          <w:tcPr>
            <w:tcW w:w="835" w:type="dxa"/>
            <w:vAlign w:val="bottom"/>
          </w:tcPr>
          <w:p w14:paraId="26E99C5A" w14:textId="183099BC" w:rsidR="003E5B9E" w:rsidRPr="003E5B9E" w:rsidRDefault="003E5B9E" w:rsidP="003E5B9E">
            <w:pPr>
              <w:pStyle w:val="TableParagraph"/>
              <w:spacing w:line="251" w:lineRule="exact"/>
              <w:ind w:left="86" w:hanging="144"/>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3E5B9E">
              <w:rPr>
                <w:rFonts w:ascii="Calibri" w:hAnsi="Calibri" w:cs="Calibri"/>
                <w:color w:val="000000"/>
                <w:sz w:val="20"/>
                <w:szCs w:val="20"/>
              </w:rPr>
              <w:t>0.77</w:t>
            </w:r>
          </w:p>
        </w:tc>
        <w:tc>
          <w:tcPr>
            <w:tcW w:w="835" w:type="dxa"/>
            <w:vAlign w:val="bottom"/>
          </w:tcPr>
          <w:p w14:paraId="6B1FFA5D" w14:textId="1328DFDA" w:rsidR="003E5B9E" w:rsidRPr="003E5B9E" w:rsidRDefault="003E5B9E" w:rsidP="003E5B9E">
            <w:pPr>
              <w:pStyle w:val="TableParagraph"/>
              <w:spacing w:line="251" w:lineRule="exact"/>
              <w:ind w:left="86" w:hanging="144"/>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3E5B9E">
              <w:rPr>
                <w:rFonts w:ascii="Calibri" w:hAnsi="Calibri" w:cs="Calibri"/>
                <w:color w:val="000000"/>
                <w:sz w:val="20"/>
                <w:szCs w:val="20"/>
              </w:rPr>
              <w:t>0.78</w:t>
            </w:r>
          </w:p>
        </w:tc>
      </w:tr>
      <w:tr w:rsidR="003E5B9E" w:rsidRPr="00E5327D" w14:paraId="5EB63EDB" w14:textId="77777777">
        <w:trPr>
          <w:trHeight w:val="298"/>
        </w:trPr>
        <w:tc>
          <w:tcPr>
            <w:cnfStyle w:val="001000000000" w:firstRow="0" w:lastRow="0" w:firstColumn="1" w:lastColumn="0" w:oddVBand="0" w:evenVBand="0" w:oddHBand="0" w:evenHBand="0" w:firstRowFirstColumn="0" w:firstRowLastColumn="0" w:lastRowFirstColumn="0" w:lastRowLastColumn="0"/>
            <w:tcW w:w="2394" w:type="dxa"/>
          </w:tcPr>
          <w:p w14:paraId="3111996F" w14:textId="77777777" w:rsidR="003E5B9E" w:rsidRPr="00EE35D3" w:rsidRDefault="003E5B9E" w:rsidP="003E5B9E">
            <w:pPr>
              <w:pStyle w:val="TableParagraph"/>
              <w:spacing w:line="251" w:lineRule="exact"/>
              <w:ind w:hanging="119"/>
              <w:rPr>
                <w:rFonts w:asciiTheme="minorHAnsi" w:hAnsiTheme="minorHAnsi" w:cstheme="minorHAnsi"/>
                <w:sz w:val="20"/>
                <w:szCs w:val="20"/>
              </w:rPr>
            </w:pPr>
            <w:r w:rsidRPr="00684DD5">
              <w:rPr>
                <w:rFonts w:asciiTheme="minorHAnsi" w:hAnsiTheme="minorHAnsi" w:cstheme="minorHAnsi"/>
                <w:sz w:val="20"/>
                <w:szCs w:val="20"/>
              </w:rPr>
              <w:t>Min</w:t>
            </w:r>
          </w:p>
        </w:tc>
        <w:tc>
          <w:tcPr>
            <w:tcW w:w="834" w:type="dxa"/>
            <w:vAlign w:val="bottom"/>
          </w:tcPr>
          <w:p w14:paraId="0B380A0C" w14:textId="18286437" w:rsidR="003E5B9E" w:rsidRPr="003E5B9E" w:rsidRDefault="003E5B9E" w:rsidP="003E5B9E">
            <w:pPr>
              <w:pStyle w:val="TableParagraph"/>
              <w:spacing w:line="251" w:lineRule="exact"/>
              <w:ind w:left="86" w:right="1" w:hanging="144"/>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3E5B9E">
              <w:rPr>
                <w:rFonts w:ascii="Calibri" w:hAnsi="Calibri" w:cs="Calibri"/>
                <w:color w:val="000000"/>
                <w:sz w:val="20"/>
                <w:szCs w:val="20"/>
              </w:rPr>
              <w:t>0.08</w:t>
            </w:r>
          </w:p>
        </w:tc>
        <w:tc>
          <w:tcPr>
            <w:tcW w:w="835" w:type="dxa"/>
            <w:vAlign w:val="bottom"/>
          </w:tcPr>
          <w:p w14:paraId="7FE63636" w14:textId="71EDD7FA" w:rsidR="003E5B9E" w:rsidRPr="003E5B9E" w:rsidRDefault="003E5B9E" w:rsidP="003E5B9E">
            <w:pPr>
              <w:pStyle w:val="TableParagraph"/>
              <w:spacing w:line="251" w:lineRule="exact"/>
              <w:ind w:left="86" w:hanging="144"/>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3E5B9E">
              <w:rPr>
                <w:rFonts w:ascii="Calibri" w:hAnsi="Calibri" w:cs="Calibri"/>
                <w:color w:val="000000"/>
                <w:sz w:val="20"/>
                <w:szCs w:val="20"/>
              </w:rPr>
              <w:t>0.23</w:t>
            </w:r>
          </w:p>
        </w:tc>
        <w:tc>
          <w:tcPr>
            <w:tcW w:w="835" w:type="dxa"/>
            <w:vAlign w:val="bottom"/>
          </w:tcPr>
          <w:p w14:paraId="3DBABD3D" w14:textId="6C5AFAF5" w:rsidR="003E5B9E" w:rsidRPr="003E5B9E" w:rsidRDefault="003E5B9E" w:rsidP="003E5B9E">
            <w:pPr>
              <w:pStyle w:val="TableParagraph"/>
              <w:spacing w:line="251" w:lineRule="exact"/>
              <w:ind w:left="86" w:hanging="144"/>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3E5B9E">
              <w:rPr>
                <w:rFonts w:ascii="Calibri" w:hAnsi="Calibri" w:cs="Calibri"/>
                <w:color w:val="000000"/>
                <w:sz w:val="20"/>
                <w:szCs w:val="20"/>
              </w:rPr>
              <w:t>0.61</w:t>
            </w:r>
          </w:p>
        </w:tc>
        <w:tc>
          <w:tcPr>
            <w:tcW w:w="835" w:type="dxa"/>
            <w:vAlign w:val="bottom"/>
          </w:tcPr>
          <w:p w14:paraId="3FFA9E4F" w14:textId="21CA2284" w:rsidR="003E5B9E" w:rsidRPr="003E5B9E" w:rsidRDefault="003E5B9E" w:rsidP="003E5B9E">
            <w:pPr>
              <w:pStyle w:val="TableParagraph"/>
              <w:spacing w:line="251" w:lineRule="exact"/>
              <w:ind w:left="86" w:hanging="144"/>
              <w:jc w:val="right"/>
              <w:cnfStyle w:val="000000000000" w:firstRow="0" w:lastRow="0" w:firstColumn="0" w:lastColumn="0" w:oddVBand="0" w:evenVBand="0" w:oddHBand="0" w:evenHBand="0" w:firstRowFirstColumn="0" w:firstRowLastColumn="0" w:lastRowFirstColumn="0" w:lastRowLastColumn="0"/>
              <w:rPr>
                <w:rFonts w:ascii="Calibri" w:hAnsi="Calibri" w:cs="Calibri"/>
                <w:strike/>
                <w:color w:val="000000"/>
                <w:sz w:val="20"/>
                <w:szCs w:val="20"/>
              </w:rPr>
            </w:pPr>
            <w:r w:rsidRPr="003E5B9E">
              <w:rPr>
                <w:rFonts w:ascii="Calibri" w:hAnsi="Calibri" w:cs="Calibri"/>
                <w:color w:val="000000"/>
                <w:sz w:val="20"/>
                <w:szCs w:val="20"/>
              </w:rPr>
              <w:t>0.61</w:t>
            </w:r>
          </w:p>
        </w:tc>
        <w:tc>
          <w:tcPr>
            <w:tcW w:w="834" w:type="dxa"/>
            <w:vAlign w:val="bottom"/>
          </w:tcPr>
          <w:p w14:paraId="0C980BAD" w14:textId="4F07F864" w:rsidR="003E5B9E" w:rsidRPr="003E5B9E" w:rsidRDefault="003E5B9E" w:rsidP="003E5B9E">
            <w:pPr>
              <w:pStyle w:val="TableParagraph"/>
              <w:spacing w:line="251" w:lineRule="exact"/>
              <w:ind w:left="86" w:hanging="144"/>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3E5B9E">
              <w:rPr>
                <w:rFonts w:ascii="Calibri" w:hAnsi="Calibri" w:cs="Calibri"/>
                <w:color w:val="000000"/>
                <w:sz w:val="20"/>
                <w:szCs w:val="20"/>
              </w:rPr>
              <w:t>0.09</w:t>
            </w:r>
          </w:p>
        </w:tc>
        <w:tc>
          <w:tcPr>
            <w:tcW w:w="835" w:type="dxa"/>
            <w:vAlign w:val="bottom"/>
          </w:tcPr>
          <w:p w14:paraId="4004B08F" w14:textId="0B6DAEE5" w:rsidR="003E5B9E" w:rsidRPr="003E5B9E" w:rsidRDefault="003E5B9E" w:rsidP="003E5B9E">
            <w:pPr>
              <w:pStyle w:val="TableParagraph"/>
              <w:spacing w:line="251" w:lineRule="exact"/>
              <w:ind w:left="86" w:hanging="144"/>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3E5B9E">
              <w:rPr>
                <w:rFonts w:ascii="Calibri" w:hAnsi="Calibri" w:cs="Calibri"/>
                <w:color w:val="000000"/>
                <w:sz w:val="20"/>
                <w:szCs w:val="20"/>
              </w:rPr>
              <w:t>0.25</w:t>
            </w:r>
          </w:p>
        </w:tc>
        <w:tc>
          <w:tcPr>
            <w:tcW w:w="835" w:type="dxa"/>
            <w:vAlign w:val="bottom"/>
          </w:tcPr>
          <w:p w14:paraId="0EF62715" w14:textId="39FF0873" w:rsidR="003E5B9E" w:rsidRPr="003E5B9E" w:rsidRDefault="003E5B9E" w:rsidP="003E5B9E">
            <w:pPr>
              <w:pStyle w:val="TableParagraph"/>
              <w:spacing w:line="251" w:lineRule="exact"/>
              <w:ind w:left="86" w:hanging="144"/>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3E5B9E">
              <w:rPr>
                <w:rFonts w:ascii="Calibri" w:hAnsi="Calibri" w:cs="Calibri"/>
                <w:color w:val="000000"/>
                <w:sz w:val="20"/>
                <w:szCs w:val="20"/>
              </w:rPr>
              <w:t>0.44</w:t>
            </w:r>
          </w:p>
        </w:tc>
        <w:tc>
          <w:tcPr>
            <w:tcW w:w="835" w:type="dxa"/>
            <w:vAlign w:val="bottom"/>
          </w:tcPr>
          <w:p w14:paraId="14460EE6" w14:textId="3580B1A4" w:rsidR="003E5B9E" w:rsidRPr="003E5B9E" w:rsidRDefault="003E5B9E" w:rsidP="003E5B9E">
            <w:pPr>
              <w:pStyle w:val="TableParagraph"/>
              <w:spacing w:line="251" w:lineRule="exact"/>
              <w:ind w:left="86" w:hanging="144"/>
              <w:jc w:val="right"/>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sidRPr="003E5B9E">
              <w:rPr>
                <w:rFonts w:ascii="Calibri" w:hAnsi="Calibri" w:cs="Calibri"/>
                <w:color w:val="000000"/>
                <w:sz w:val="20"/>
                <w:szCs w:val="20"/>
              </w:rPr>
              <w:t>0.44</w:t>
            </w:r>
          </w:p>
        </w:tc>
      </w:tr>
      <w:tr w:rsidR="003E5B9E" w:rsidRPr="00E5327D" w14:paraId="24B0391D" w14:textId="77777777">
        <w:trPr>
          <w:cnfStyle w:val="000000100000" w:firstRow="0" w:lastRow="0" w:firstColumn="0" w:lastColumn="0" w:oddVBand="0" w:evenVBand="0" w:oddHBand="1" w:evenHBand="0" w:firstRowFirstColumn="0" w:firstRowLastColumn="0" w:lastRowFirstColumn="0" w:lastRowLastColumn="0"/>
          <w:trHeight w:val="298"/>
        </w:trPr>
        <w:tc>
          <w:tcPr>
            <w:cnfStyle w:val="001000000000" w:firstRow="0" w:lastRow="0" w:firstColumn="1" w:lastColumn="0" w:oddVBand="0" w:evenVBand="0" w:oddHBand="0" w:evenHBand="0" w:firstRowFirstColumn="0" w:firstRowLastColumn="0" w:lastRowFirstColumn="0" w:lastRowLastColumn="0"/>
            <w:tcW w:w="2394" w:type="dxa"/>
            <w:tcBorders>
              <w:bottom w:val="single" w:sz="4" w:space="0" w:color="auto"/>
            </w:tcBorders>
          </w:tcPr>
          <w:p w14:paraId="10964555" w14:textId="77777777" w:rsidR="003E5B9E" w:rsidRPr="00EE35D3" w:rsidRDefault="003E5B9E" w:rsidP="003E5B9E">
            <w:pPr>
              <w:pStyle w:val="TableParagraph"/>
              <w:spacing w:line="251" w:lineRule="exact"/>
              <w:ind w:hanging="119"/>
              <w:rPr>
                <w:rFonts w:asciiTheme="minorHAnsi" w:hAnsiTheme="minorHAnsi" w:cstheme="minorHAnsi"/>
                <w:sz w:val="20"/>
                <w:szCs w:val="20"/>
              </w:rPr>
            </w:pPr>
            <w:r w:rsidRPr="00684DD5">
              <w:rPr>
                <w:rFonts w:asciiTheme="minorHAnsi" w:hAnsiTheme="minorHAnsi" w:cstheme="minorHAnsi"/>
                <w:sz w:val="20"/>
                <w:szCs w:val="20"/>
              </w:rPr>
              <w:t>Max</w:t>
            </w:r>
          </w:p>
        </w:tc>
        <w:tc>
          <w:tcPr>
            <w:tcW w:w="834" w:type="dxa"/>
            <w:tcBorders>
              <w:bottom w:val="single" w:sz="4" w:space="0" w:color="auto"/>
            </w:tcBorders>
            <w:vAlign w:val="bottom"/>
          </w:tcPr>
          <w:p w14:paraId="6FEE8553" w14:textId="6D337E01" w:rsidR="003E5B9E" w:rsidRPr="003E5B9E" w:rsidRDefault="003E5B9E" w:rsidP="003E5B9E">
            <w:pPr>
              <w:pStyle w:val="TableParagraph"/>
              <w:spacing w:line="251" w:lineRule="exact"/>
              <w:ind w:left="86" w:right="1" w:hanging="144"/>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3E5B9E">
              <w:rPr>
                <w:rFonts w:ascii="Calibri" w:hAnsi="Calibri" w:cs="Calibri"/>
                <w:color w:val="000000"/>
                <w:sz w:val="20"/>
                <w:szCs w:val="20"/>
              </w:rPr>
              <w:t>0.33</w:t>
            </w:r>
          </w:p>
        </w:tc>
        <w:tc>
          <w:tcPr>
            <w:tcW w:w="835" w:type="dxa"/>
            <w:tcBorders>
              <w:bottom w:val="single" w:sz="4" w:space="0" w:color="auto"/>
            </w:tcBorders>
            <w:vAlign w:val="bottom"/>
          </w:tcPr>
          <w:p w14:paraId="2C7DAAE1" w14:textId="23B12311" w:rsidR="003E5B9E" w:rsidRPr="003E5B9E" w:rsidRDefault="003E5B9E" w:rsidP="003E5B9E">
            <w:pPr>
              <w:pStyle w:val="TableParagraph"/>
              <w:spacing w:line="251" w:lineRule="exact"/>
              <w:ind w:left="86" w:hanging="144"/>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3E5B9E">
              <w:rPr>
                <w:rFonts w:ascii="Calibri" w:hAnsi="Calibri" w:cs="Calibri"/>
                <w:color w:val="000000"/>
                <w:sz w:val="20"/>
                <w:szCs w:val="20"/>
              </w:rPr>
              <w:t>0.47</w:t>
            </w:r>
          </w:p>
        </w:tc>
        <w:tc>
          <w:tcPr>
            <w:tcW w:w="835" w:type="dxa"/>
            <w:tcBorders>
              <w:bottom w:val="single" w:sz="4" w:space="0" w:color="auto"/>
            </w:tcBorders>
            <w:vAlign w:val="bottom"/>
          </w:tcPr>
          <w:p w14:paraId="6C11389A" w14:textId="1EAFE26D" w:rsidR="003E5B9E" w:rsidRPr="003E5B9E" w:rsidRDefault="003E5B9E" w:rsidP="003E5B9E">
            <w:pPr>
              <w:pStyle w:val="TableParagraph"/>
              <w:spacing w:line="251" w:lineRule="exact"/>
              <w:ind w:left="86" w:hanging="144"/>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3E5B9E">
              <w:rPr>
                <w:rFonts w:ascii="Calibri" w:hAnsi="Calibri" w:cs="Calibri"/>
                <w:color w:val="000000"/>
                <w:sz w:val="20"/>
                <w:szCs w:val="20"/>
              </w:rPr>
              <w:t>0.87</w:t>
            </w:r>
          </w:p>
        </w:tc>
        <w:tc>
          <w:tcPr>
            <w:tcW w:w="835" w:type="dxa"/>
            <w:tcBorders>
              <w:bottom w:val="single" w:sz="4" w:space="0" w:color="auto"/>
            </w:tcBorders>
            <w:vAlign w:val="bottom"/>
          </w:tcPr>
          <w:p w14:paraId="6BB554FE" w14:textId="5673C416" w:rsidR="003E5B9E" w:rsidRPr="003E5B9E" w:rsidRDefault="003E5B9E" w:rsidP="003E5B9E">
            <w:pPr>
              <w:pStyle w:val="TableParagraph"/>
              <w:spacing w:line="251" w:lineRule="exact"/>
              <w:ind w:left="86" w:hanging="144"/>
              <w:jc w:val="right"/>
              <w:cnfStyle w:val="000000100000" w:firstRow="0" w:lastRow="0" w:firstColumn="0" w:lastColumn="0" w:oddVBand="0" w:evenVBand="0" w:oddHBand="1" w:evenHBand="0" w:firstRowFirstColumn="0" w:firstRowLastColumn="0" w:lastRowFirstColumn="0" w:lastRowLastColumn="0"/>
              <w:rPr>
                <w:rFonts w:ascii="Calibri" w:hAnsi="Calibri" w:cs="Calibri"/>
                <w:strike/>
                <w:color w:val="000000"/>
                <w:sz w:val="20"/>
                <w:szCs w:val="20"/>
              </w:rPr>
            </w:pPr>
            <w:r w:rsidRPr="003E5B9E">
              <w:rPr>
                <w:rFonts w:ascii="Calibri" w:hAnsi="Calibri" w:cs="Calibri"/>
                <w:color w:val="000000"/>
                <w:sz w:val="20"/>
                <w:szCs w:val="20"/>
              </w:rPr>
              <w:t>0.87</w:t>
            </w:r>
          </w:p>
        </w:tc>
        <w:tc>
          <w:tcPr>
            <w:tcW w:w="834" w:type="dxa"/>
            <w:tcBorders>
              <w:bottom w:val="single" w:sz="4" w:space="0" w:color="auto"/>
            </w:tcBorders>
            <w:vAlign w:val="bottom"/>
          </w:tcPr>
          <w:p w14:paraId="268A8797" w14:textId="193F70AF" w:rsidR="003E5B9E" w:rsidRPr="003E5B9E" w:rsidRDefault="003E5B9E" w:rsidP="003E5B9E">
            <w:pPr>
              <w:pStyle w:val="TableParagraph"/>
              <w:spacing w:line="251" w:lineRule="exact"/>
              <w:ind w:left="86" w:hanging="144"/>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3E5B9E">
              <w:rPr>
                <w:rFonts w:ascii="Calibri" w:hAnsi="Calibri" w:cs="Calibri"/>
                <w:color w:val="000000"/>
                <w:sz w:val="20"/>
                <w:szCs w:val="20"/>
              </w:rPr>
              <w:t>0.33</w:t>
            </w:r>
          </w:p>
        </w:tc>
        <w:tc>
          <w:tcPr>
            <w:tcW w:w="835" w:type="dxa"/>
            <w:tcBorders>
              <w:bottom w:val="single" w:sz="4" w:space="0" w:color="auto"/>
            </w:tcBorders>
            <w:vAlign w:val="bottom"/>
          </w:tcPr>
          <w:p w14:paraId="2B807450" w14:textId="7A527133" w:rsidR="003E5B9E" w:rsidRPr="003E5B9E" w:rsidRDefault="003E5B9E" w:rsidP="003E5B9E">
            <w:pPr>
              <w:pStyle w:val="TableParagraph"/>
              <w:spacing w:line="251" w:lineRule="exact"/>
              <w:ind w:left="86" w:hanging="144"/>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3E5B9E">
              <w:rPr>
                <w:rFonts w:ascii="Calibri" w:hAnsi="Calibri" w:cs="Calibri"/>
                <w:color w:val="000000"/>
                <w:sz w:val="20"/>
                <w:szCs w:val="20"/>
              </w:rPr>
              <w:t>0.47</w:t>
            </w:r>
          </w:p>
        </w:tc>
        <w:tc>
          <w:tcPr>
            <w:tcW w:w="835" w:type="dxa"/>
            <w:tcBorders>
              <w:bottom w:val="single" w:sz="4" w:space="0" w:color="auto"/>
            </w:tcBorders>
            <w:vAlign w:val="bottom"/>
          </w:tcPr>
          <w:p w14:paraId="79FAED56" w14:textId="36AFC122" w:rsidR="003E5B9E" w:rsidRPr="003E5B9E" w:rsidRDefault="003E5B9E" w:rsidP="003E5B9E">
            <w:pPr>
              <w:pStyle w:val="TableParagraph"/>
              <w:spacing w:line="251" w:lineRule="exact"/>
              <w:ind w:left="86" w:hanging="144"/>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3E5B9E">
              <w:rPr>
                <w:rFonts w:ascii="Calibri" w:hAnsi="Calibri" w:cs="Calibri"/>
                <w:color w:val="000000"/>
                <w:sz w:val="20"/>
                <w:szCs w:val="20"/>
              </w:rPr>
              <w:t>0.83</w:t>
            </w:r>
          </w:p>
        </w:tc>
        <w:tc>
          <w:tcPr>
            <w:tcW w:w="835" w:type="dxa"/>
            <w:tcBorders>
              <w:bottom w:val="single" w:sz="4" w:space="0" w:color="auto"/>
            </w:tcBorders>
            <w:vAlign w:val="bottom"/>
          </w:tcPr>
          <w:p w14:paraId="2A6FF900" w14:textId="49DE4989" w:rsidR="003E5B9E" w:rsidRPr="003E5B9E" w:rsidRDefault="003E5B9E" w:rsidP="003E5B9E">
            <w:pPr>
              <w:pStyle w:val="TableParagraph"/>
              <w:spacing w:line="251" w:lineRule="exact"/>
              <w:ind w:left="86" w:hanging="144"/>
              <w:jc w:val="right"/>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r w:rsidRPr="003E5B9E">
              <w:rPr>
                <w:rFonts w:ascii="Calibri" w:hAnsi="Calibri" w:cs="Calibri"/>
                <w:color w:val="000000"/>
                <w:sz w:val="20"/>
                <w:szCs w:val="20"/>
              </w:rPr>
              <w:t>0.83</w:t>
            </w:r>
          </w:p>
        </w:tc>
      </w:tr>
    </w:tbl>
    <w:p w14:paraId="28062CCF" w14:textId="1ABA0D36" w:rsidR="007F1468" w:rsidRDefault="007F1468" w:rsidP="007F1468">
      <w:pPr>
        <w:pStyle w:val="HeadingNoNumbers"/>
      </w:pPr>
      <w:bookmarkStart w:id="22" w:name="_Toc219886018"/>
      <w:r>
        <w:t xml:space="preserve">Supplementary Text </w:t>
      </w:r>
      <w:r w:rsidR="00C918C5">
        <w:t xml:space="preserve">8 </w:t>
      </w:r>
      <w:r w:rsidRPr="008E232C">
        <w:t>Interaction Effects &amp; Non-Linearity</w:t>
      </w:r>
      <w:bookmarkEnd w:id="22"/>
    </w:p>
    <w:p w14:paraId="0FF1CB9B" w14:textId="77777777" w:rsidR="007F1468" w:rsidRPr="008E232C" w:rsidRDefault="007F1468" w:rsidP="007F1468">
      <w:pPr>
        <w:spacing w:after="160" w:line="259" w:lineRule="auto"/>
        <w:rPr>
          <w:rFonts w:eastAsiaTheme="minorHAnsi"/>
          <w:color w:val="000000" w:themeColor="text1"/>
          <w:szCs w:val="18"/>
          <w:lang w:eastAsia="en-US"/>
        </w:rPr>
      </w:pPr>
      <w:r w:rsidRPr="008E232C">
        <w:rPr>
          <w:rFonts w:eastAsiaTheme="minorHAnsi"/>
          <w:color w:val="000000" w:themeColor="text1"/>
          <w:szCs w:val="18"/>
          <w:lang w:eastAsia="en-US"/>
        </w:rPr>
        <w:t xml:space="preserve">Apart from the local explanations, interaction values capture local interaction effects such that patterns can arise that may otherwise have been missed (Lundberg et al., 2020). Dependence plots illustrate the marginal effect of a single indicator on the </w:t>
      </w:r>
      <w:r>
        <w:rPr>
          <w:rFonts w:eastAsiaTheme="minorHAnsi"/>
          <w:color w:val="000000" w:themeColor="text1"/>
          <w:szCs w:val="18"/>
          <w:lang w:eastAsia="en-US"/>
        </w:rPr>
        <w:t>projec</w:t>
      </w:r>
      <w:r w:rsidRPr="008E232C">
        <w:rPr>
          <w:rFonts w:eastAsiaTheme="minorHAnsi"/>
          <w:color w:val="000000" w:themeColor="text1"/>
          <w:szCs w:val="18"/>
          <w:lang w:eastAsia="en-US"/>
        </w:rPr>
        <w:t>ted outcome and capture interaction effects between indicators. Total hard-to-abate GHG emissions follow an asymptotic path, indicating that the effect is significant for countries with low emissions, but becomes negligible beyond a certain point. The Average supply of protein of animal origin shows a parabolic relationship, increasing emissions up to about 50 grams, after which the effect turns negative. This suggests that meat consumption increases emissions to a point, beyond which it decreases them. The results hint that Voice and Accountability might have an effect on this, but the interaction is inconclusive.</w:t>
      </w:r>
    </w:p>
    <w:p w14:paraId="4A1CBAF2" w14:textId="52FF4EE9" w:rsidR="00DC12A3" w:rsidRDefault="007F1468" w:rsidP="007F1468">
      <w:pPr>
        <w:spacing w:after="160" w:line="259" w:lineRule="auto"/>
        <w:rPr>
          <w:rFonts w:eastAsiaTheme="minorHAnsi"/>
          <w:color w:val="000000" w:themeColor="text1"/>
          <w:szCs w:val="18"/>
          <w:lang w:val="en-US" w:eastAsia="en-US"/>
        </w:rPr>
      </w:pPr>
      <w:r w:rsidRPr="008E232C">
        <w:rPr>
          <w:rFonts w:eastAsiaTheme="minorHAnsi"/>
          <w:color w:val="000000" w:themeColor="text1"/>
          <w:szCs w:val="18"/>
          <w:lang w:eastAsia="en-US"/>
        </w:rPr>
        <w:t xml:space="preserve">The interaction strength can be computed using SHAP interaction values, which capture how the presence of one indicator changes the contribution of another indicator to the </w:t>
      </w:r>
      <w:r>
        <w:rPr>
          <w:rFonts w:eastAsiaTheme="minorHAnsi"/>
          <w:color w:val="000000" w:themeColor="text1"/>
          <w:szCs w:val="18"/>
          <w:lang w:eastAsia="en-US"/>
        </w:rPr>
        <w:t>projec</w:t>
      </w:r>
      <w:r w:rsidRPr="008E232C">
        <w:rPr>
          <w:rFonts w:eastAsiaTheme="minorHAnsi"/>
          <w:color w:val="000000" w:themeColor="text1"/>
          <w:szCs w:val="18"/>
          <w:lang w:eastAsia="en-US"/>
        </w:rPr>
        <w:t>tion. Interaction effects are most prominent between Energy intensity and Per capita GHG emissions. High per capita GHG emissions amplify the effect of high energy intensity, particularly at moderate to high levels of energy intensity. Additionally, Voice and Accountability interacts with Non-CO</w:t>
      </w:r>
      <w:r w:rsidRPr="008E232C">
        <w:rPr>
          <w:rFonts w:eastAsiaTheme="minorHAnsi"/>
          <w:color w:val="000000" w:themeColor="text1"/>
          <w:szCs w:val="18"/>
          <w:vertAlign w:val="subscript"/>
          <w:lang w:eastAsia="en-US"/>
        </w:rPr>
        <w:t xml:space="preserve">2 </w:t>
      </w:r>
      <w:r w:rsidRPr="008E232C">
        <w:rPr>
          <w:rFonts w:eastAsiaTheme="minorHAnsi"/>
          <w:color w:val="000000" w:themeColor="text1"/>
          <w:szCs w:val="18"/>
          <w:lang w:eastAsia="en-US"/>
        </w:rPr>
        <w:t>emissions per capita, where higher emissions are related to an accentuated effect of Voice and Accountability on cumulative emissions, particularly at the lower range of the latter.</w:t>
      </w:r>
    </w:p>
    <w:p w14:paraId="278328CC" w14:textId="77777777" w:rsidR="00DC12A3" w:rsidRDefault="00DC12A3">
      <w:pPr>
        <w:spacing w:after="160" w:line="259" w:lineRule="auto"/>
        <w:rPr>
          <w:rFonts w:eastAsiaTheme="minorHAnsi"/>
          <w:color w:val="000000" w:themeColor="text1"/>
          <w:szCs w:val="18"/>
          <w:lang w:val="en-US" w:eastAsia="en-US"/>
        </w:rPr>
      </w:pPr>
      <w:r>
        <w:rPr>
          <w:rFonts w:eastAsiaTheme="minorHAnsi"/>
          <w:color w:val="000000" w:themeColor="text1"/>
          <w:szCs w:val="18"/>
          <w:lang w:val="en-US" w:eastAsia="en-US"/>
        </w:rPr>
        <w:br w:type="page"/>
      </w:r>
    </w:p>
    <w:p w14:paraId="4B3CB440" w14:textId="77777777" w:rsidR="007F1468" w:rsidRDefault="007F1468" w:rsidP="007F1468">
      <w:pPr>
        <w:spacing w:after="160" w:line="259" w:lineRule="auto"/>
        <w:rPr>
          <w:rFonts w:eastAsiaTheme="minorHAnsi"/>
          <w:i/>
          <w:iCs/>
          <w:color w:val="000000" w:themeColor="text1"/>
          <w:szCs w:val="18"/>
          <w:lang w:eastAsia="en-US"/>
        </w:rPr>
      </w:pPr>
      <w:r>
        <w:rPr>
          <w:rFonts w:eastAsiaTheme="minorHAnsi"/>
          <w:i/>
          <w:iCs/>
          <w:noProof/>
          <w:color w:val="000000" w:themeColor="text1"/>
          <w:szCs w:val="18"/>
          <w:lang w:eastAsia="en-US"/>
        </w:rPr>
        <w:t xml:space="preserve"> </w:t>
      </w:r>
      <w:r>
        <w:rPr>
          <w:rFonts w:eastAsiaTheme="minorHAnsi"/>
          <w:i/>
          <w:iCs/>
          <w:noProof/>
          <w:color w:val="000000" w:themeColor="text1"/>
          <w:szCs w:val="18"/>
          <w:lang w:eastAsia="en-US"/>
        </w:rPr>
        <w:drawing>
          <wp:inline distT="0" distB="0" distL="0" distR="0" wp14:anchorId="65A13E9C" wp14:editId="64508781">
            <wp:extent cx="2724665" cy="1800225"/>
            <wp:effectExtent l="0" t="0" r="0" b="0"/>
            <wp:docPr id="1949536775" name="Picture 1949536775" descr="A graph showing the amount of gas in the gas emissio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536775" name="Picture 1949536775" descr="A graph showing the amount of gas in the gas emissions&#10;&#10;AI-generated content may be incorrect."/>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729373" cy="1803336"/>
                    </a:xfrm>
                    <a:prstGeom prst="rect">
                      <a:avLst/>
                    </a:prstGeom>
                    <a:noFill/>
                  </pic:spPr>
                </pic:pic>
              </a:graphicData>
            </a:graphic>
          </wp:inline>
        </w:drawing>
      </w:r>
      <w:r>
        <w:rPr>
          <w:rFonts w:eastAsiaTheme="minorHAnsi"/>
          <w:i/>
          <w:iCs/>
          <w:noProof/>
          <w:color w:val="000000" w:themeColor="text1"/>
          <w:szCs w:val="18"/>
          <w:lang w:eastAsia="en-US"/>
        </w:rPr>
        <w:t xml:space="preserve"> </w:t>
      </w:r>
      <w:r>
        <w:rPr>
          <w:rFonts w:eastAsiaTheme="minorHAnsi"/>
          <w:i/>
          <w:iCs/>
          <w:noProof/>
          <w:color w:val="000000" w:themeColor="text1"/>
          <w:szCs w:val="18"/>
          <w:lang w:eastAsia="en-US"/>
        </w:rPr>
        <w:drawing>
          <wp:inline distT="0" distB="0" distL="0" distR="0" wp14:anchorId="720B5ED3" wp14:editId="006B441F">
            <wp:extent cx="2836435" cy="1809750"/>
            <wp:effectExtent l="0" t="0" r="2540" b="0"/>
            <wp:docPr id="110140707" name="Picture 110140707" descr="A diagram of a number of different colored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140707" name="Picture 110140707" descr="A diagram of a number of different colored dots&#10;&#10;AI-generated content may be incorrect."/>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839103" cy="1811453"/>
                    </a:xfrm>
                    <a:prstGeom prst="rect">
                      <a:avLst/>
                    </a:prstGeom>
                    <a:noFill/>
                  </pic:spPr>
                </pic:pic>
              </a:graphicData>
            </a:graphic>
          </wp:inline>
        </w:drawing>
      </w:r>
    </w:p>
    <w:p w14:paraId="72DBC906" w14:textId="77777777" w:rsidR="007F1468" w:rsidRDefault="007F1468" w:rsidP="007F1468">
      <w:pPr>
        <w:spacing w:after="160" w:line="259" w:lineRule="auto"/>
        <w:rPr>
          <w:rFonts w:eastAsiaTheme="minorHAnsi"/>
          <w:i/>
          <w:iCs/>
          <w:color w:val="000000" w:themeColor="text1"/>
          <w:szCs w:val="18"/>
          <w:lang w:eastAsia="en-US"/>
        </w:rPr>
      </w:pPr>
      <w:r>
        <w:rPr>
          <w:rFonts w:eastAsiaTheme="minorHAnsi"/>
          <w:i/>
          <w:iCs/>
          <w:noProof/>
          <w:color w:val="000000" w:themeColor="text1"/>
          <w:szCs w:val="18"/>
          <w:lang w:eastAsia="en-US"/>
        </w:rPr>
        <w:drawing>
          <wp:inline distT="0" distB="0" distL="0" distR="0" wp14:anchorId="2B40D646" wp14:editId="2E210E16">
            <wp:extent cx="2771775" cy="1786961"/>
            <wp:effectExtent l="0" t="0" r="0" b="3810"/>
            <wp:docPr id="927829645" name="Picture 927829645" descr="A graph showing energy intens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829645" name="Picture 927829645" descr="A graph showing energy intensity&#10;&#10;AI-generated content may be incorrect."/>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772074" cy="1787154"/>
                    </a:xfrm>
                    <a:prstGeom prst="rect">
                      <a:avLst/>
                    </a:prstGeom>
                    <a:noFill/>
                  </pic:spPr>
                </pic:pic>
              </a:graphicData>
            </a:graphic>
          </wp:inline>
        </w:drawing>
      </w:r>
      <w:r>
        <w:rPr>
          <w:rFonts w:eastAsiaTheme="minorHAnsi"/>
          <w:i/>
          <w:iCs/>
          <w:color w:val="000000" w:themeColor="text1"/>
          <w:szCs w:val="18"/>
          <w:lang w:eastAsia="en-US"/>
        </w:rPr>
        <w:t xml:space="preserve"> </w:t>
      </w:r>
      <w:r>
        <w:rPr>
          <w:rFonts w:eastAsiaTheme="minorHAnsi"/>
          <w:i/>
          <w:iCs/>
          <w:noProof/>
          <w:color w:val="000000" w:themeColor="text1"/>
          <w:szCs w:val="18"/>
          <w:lang w:eastAsia="en-US"/>
        </w:rPr>
        <w:drawing>
          <wp:inline distT="0" distB="0" distL="0" distR="0" wp14:anchorId="636B1763" wp14:editId="5BBC5D34">
            <wp:extent cx="2733675" cy="1780067"/>
            <wp:effectExtent l="0" t="0" r="0" b="0"/>
            <wp:docPr id="639325411" name="Picture 639325411" descr="A diagram of a person's voi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325411" name="Picture 639325411" descr="A diagram of a person's voice&#10;&#10;AI-generated content may be incorrect."/>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734225" cy="1780425"/>
                    </a:xfrm>
                    <a:prstGeom prst="rect">
                      <a:avLst/>
                    </a:prstGeom>
                    <a:noFill/>
                  </pic:spPr>
                </pic:pic>
              </a:graphicData>
            </a:graphic>
          </wp:inline>
        </w:drawing>
      </w:r>
    </w:p>
    <w:p w14:paraId="74BBD9D9" w14:textId="4E8760EF" w:rsidR="007F1468" w:rsidRDefault="00950C43" w:rsidP="007F1468">
      <w:pPr>
        <w:pStyle w:val="Caption"/>
        <w:spacing w:after="0"/>
      </w:pPr>
      <w:r>
        <w:t>Fig.</w:t>
      </w:r>
      <w:r w:rsidR="007F1468" w:rsidRPr="002D4D54">
        <w:t xml:space="preserve"> S.</w:t>
      </w:r>
      <w:r w:rsidR="009A0FFD">
        <w:t>9</w:t>
      </w:r>
      <w:r w:rsidR="007F1468" w:rsidRPr="002D4D54">
        <w:t>: Dependence plots, showing the non-linear progression of and interaction effects between indicators. (a) Dependence plot of Total hard-to-abate GHG emissions. (b) Dependence plot of Average supply of protein of animal origin. (c) Dependence plot of Energy intensity and (d) Dependence plot of Voice and Accountability. Each subplot illustrates the marginal contribution of an indicator throughout the range of the indicator. The colours represent the value of the indicator that exhibits the largest interaction effect with the primary indicator, shown on the right.</w:t>
      </w:r>
    </w:p>
    <w:p w14:paraId="7B007603" w14:textId="77777777" w:rsidR="007F1468" w:rsidRDefault="007F1468">
      <w:pPr>
        <w:spacing w:after="160" w:line="259" w:lineRule="auto"/>
        <w:rPr>
          <w:rFonts w:eastAsiaTheme="majorEastAsia" w:cstheme="majorBidi"/>
          <w:b/>
          <w:bCs/>
          <w:color w:val="000000" w:themeColor="text1"/>
          <w:sz w:val="32"/>
          <w:szCs w:val="36"/>
        </w:rPr>
      </w:pPr>
      <w:r>
        <w:br w:type="page"/>
      </w:r>
    </w:p>
    <w:p w14:paraId="3719EC70" w14:textId="646CEA64" w:rsidR="00537FFA" w:rsidRDefault="00537FFA" w:rsidP="00537FFA">
      <w:pPr>
        <w:pStyle w:val="HeadingNoNumbers"/>
        <w:rPr>
          <w:spacing w:val="-2"/>
        </w:rPr>
      </w:pPr>
      <w:bookmarkStart w:id="23" w:name="_Toc219886019"/>
      <w:r>
        <w:t xml:space="preserve">Supplementary Text 9 </w:t>
      </w:r>
      <w:r w:rsidR="00184F97">
        <w:t>A</w:t>
      </w:r>
      <w:r w:rsidR="00184F97" w:rsidRPr="00184F97">
        <w:t>bsolute SHAP values indicate the absolute impact of each indicator on national emissions phase-out ambition</w:t>
      </w:r>
      <w:bookmarkEnd w:id="23"/>
      <w:r w:rsidR="00184F97" w:rsidRPr="00184F97">
        <w:t xml:space="preserve"> </w:t>
      </w:r>
    </w:p>
    <w:p w14:paraId="1BC0D545" w14:textId="77777777" w:rsidR="00676E9A" w:rsidRDefault="00676E9A">
      <w:pPr>
        <w:spacing w:after="160" w:line="259" w:lineRule="auto"/>
      </w:pPr>
    </w:p>
    <w:p w14:paraId="2A5783ED" w14:textId="5CB3BC7C" w:rsidR="00676E9A" w:rsidRDefault="00676E9A" w:rsidP="006D5D10">
      <w:pPr>
        <w:pStyle w:val="Caption"/>
        <w:spacing w:after="0"/>
      </w:pPr>
      <w:r w:rsidRPr="00F33332">
        <w:rPr>
          <w:w w:val="105"/>
        </w:rPr>
        <w:t>Table</w:t>
      </w:r>
      <w:r w:rsidRPr="00F33332">
        <w:rPr>
          <w:spacing w:val="6"/>
          <w:w w:val="105"/>
        </w:rPr>
        <w:t xml:space="preserve"> </w:t>
      </w:r>
      <w:r w:rsidRPr="00F33332">
        <w:rPr>
          <w:w w:val="105"/>
        </w:rPr>
        <w:t>S.</w:t>
      </w:r>
      <w:r w:rsidR="00AB29F3">
        <w:rPr>
          <w:w w:val="105"/>
        </w:rPr>
        <w:t>8</w:t>
      </w:r>
      <w:r w:rsidRPr="00F33332">
        <w:rPr>
          <w:w w:val="105"/>
        </w:rPr>
        <w:t>:</w:t>
      </w:r>
      <w:r w:rsidRPr="00F33332">
        <w:rPr>
          <w:spacing w:val="29"/>
          <w:w w:val="105"/>
        </w:rPr>
        <w:t xml:space="preserve"> </w:t>
      </w:r>
      <w:r w:rsidR="00910A0E">
        <w:rPr>
          <w:w w:val="105"/>
        </w:rPr>
        <w:t>S</w:t>
      </w:r>
      <w:r w:rsidR="00910A0E" w:rsidRPr="00910A0E">
        <w:rPr>
          <w:w w:val="105"/>
        </w:rPr>
        <w:t>tability of SHAP outcomes across all countries, such as by reporting mean, standard deviation, and 25</w:t>
      </w:r>
      <w:r w:rsidR="00910A0E" w:rsidRPr="006D5D10">
        <w:rPr>
          <w:w w:val="105"/>
          <w:vertAlign w:val="superscript"/>
        </w:rPr>
        <w:t>th</w:t>
      </w:r>
      <w:r w:rsidR="005A0DBF">
        <w:rPr>
          <w:w w:val="105"/>
        </w:rPr>
        <w:t xml:space="preserve"> </w:t>
      </w:r>
      <w:r w:rsidR="00910A0E" w:rsidRPr="00910A0E">
        <w:rPr>
          <w:w w:val="105"/>
        </w:rPr>
        <w:t>- 75</w:t>
      </w:r>
      <w:r w:rsidR="00910A0E" w:rsidRPr="006D5D10">
        <w:rPr>
          <w:w w:val="105"/>
          <w:vertAlign w:val="superscript"/>
        </w:rPr>
        <w:t>th</w:t>
      </w:r>
      <w:r w:rsidR="00910A0E" w:rsidRPr="00910A0E">
        <w:rPr>
          <w:w w:val="105"/>
        </w:rPr>
        <w:t xml:space="preserve"> percentile</w:t>
      </w:r>
      <w:r w:rsidR="00910A0E">
        <w:rPr>
          <w:w w:val="105"/>
        </w:rPr>
        <w:t xml:space="preserve"> ranges</w:t>
      </w:r>
    </w:p>
    <w:tbl>
      <w:tblPr>
        <w:tblStyle w:val="NewClimateTableOrange"/>
        <w:tblW w:w="8725" w:type="dxa"/>
        <w:tblLayout w:type="fixed"/>
        <w:tblLook w:val="04A0" w:firstRow="1" w:lastRow="0" w:firstColumn="1" w:lastColumn="0" w:noHBand="0" w:noVBand="1"/>
      </w:tblPr>
      <w:tblGrid>
        <w:gridCol w:w="2520"/>
        <w:gridCol w:w="959"/>
        <w:gridCol w:w="931"/>
        <w:gridCol w:w="900"/>
        <w:gridCol w:w="900"/>
        <w:gridCol w:w="766"/>
        <w:gridCol w:w="874"/>
        <w:gridCol w:w="875"/>
      </w:tblGrid>
      <w:tr w:rsidR="00661A50" w14:paraId="410A6F4A" w14:textId="77777777" w:rsidTr="006D5D1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0" w:type="dxa"/>
          </w:tcPr>
          <w:p w14:paraId="69428962" w14:textId="71D57586" w:rsidR="00661A50" w:rsidRPr="009E5457" w:rsidRDefault="00661A50" w:rsidP="006D5D10">
            <w:pPr>
              <w:spacing w:after="0" w:line="259" w:lineRule="auto"/>
              <w:rPr>
                <w:rFonts w:cs="Calibri"/>
              </w:rPr>
            </w:pPr>
            <w:r w:rsidRPr="006D5D10">
              <w:rPr>
                <w:rFonts w:cs="Calibri"/>
                <w:color w:val="000000"/>
                <w:sz w:val="22"/>
                <w:szCs w:val="22"/>
              </w:rPr>
              <w:t>Indicators</w:t>
            </w:r>
          </w:p>
        </w:tc>
        <w:tc>
          <w:tcPr>
            <w:tcW w:w="959" w:type="dxa"/>
          </w:tcPr>
          <w:p w14:paraId="389D66DE" w14:textId="250A8C5E" w:rsidR="00661A50" w:rsidRPr="009E5457" w:rsidRDefault="00661A50" w:rsidP="006D5D10">
            <w:pPr>
              <w:spacing w:after="0" w:line="259" w:lineRule="auto"/>
              <w:ind w:right="-138"/>
              <w:cnfStyle w:val="100000000000" w:firstRow="1" w:lastRow="0" w:firstColumn="0" w:lastColumn="0" w:oddVBand="0" w:evenVBand="0" w:oddHBand="0" w:evenHBand="0" w:firstRowFirstColumn="0" w:firstRowLastColumn="0" w:lastRowFirstColumn="0" w:lastRowLastColumn="0"/>
              <w:rPr>
                <w:rFonts w:cs="Calibri"/>
              </w:rPr>
            </w:pPr>
            <w:r w:rsidRPr="006D5D10">
              <w:rPr>
                <w:rFonts w:cs="Calibri"/>
                <w:color w:val="000000"/>
                <w:sz w:val="22"/>
                <w:szCs w:val="22"/>
              </w:rPr>
              <w:t>Average</w:t>
            </w:r>
          </w:p>
        </w:tc>
        <w:tc>
          <w:tcPr>
            <w:tcW w:w="931" w:type="dxa"/>
          </w:tcPr>
          <w:p w14:paraId="09802C91" w14:textId="20B7C133" w:rsidR="00661A50" w:rsidRPr="009E5457" w:rsidRDefault="00661A50" w:rsidP="006D5D10">
            <w:pPr>
              <w:spacing w:after="0" w:line="259" w:lineRule="auto"/>
              <w:cnfStyle w:val="100000000000" w:firstRow="1" w:lastRow="0" w:firstColumn="0" w:lastColumn="0" w:oddVBand="0" w:evenVBand="0" w:oddHBand="0" w:evenHBand="0" w:firstRowFirstColumn="0" w:firstRowLastColumn="0" w:lastRowFirstColumn="0" w:lastRowLastColumn="0"/>
              <w:rPr>
                <w:rFonts w:cs="Calibri"/>
              </w:rPr>
            </w:pPr>
            <w:r w:rsidRPr="006D5D10">
              <w:rPr>
                <w:rFonts w:cs="Calibri"/>
                <w:color w:val="000000"/>
                <w:sz w:val="22"/>
                <w:szCs w:val="22"/>
              </w:rPr>
              <w:t>Median</w:t>
            </w:r>
          </w:p>
        </w:tc>
        <w:tc>
          <w:tcPr>
            <w:tcW w:w="900" w:type="dxa"/>
          </w:tcPr>
          <w:p w14:paraId="153A68F5" w14:textId="2AB5C807" w:rsidR="00661A50" w:rsidRPr="009E5457" w:rsidRDefault="00661A50" w:rsidP="006D5D10">
            <w:pPr>
              <w:spacing w:after="0" w:line="259" w:lineRule="auto"/>
              <w:cnfStyle w:val="100000000000" w:firstRow="1" w:lastRow="0" w:firstColumn="0" w:lastColumn="0" w:oddVBand="0" w:evenVBand="0" w:oddHBand="0" w:evenHBand="0" w:firstRowFirstColumn="0" w:firstRowLastColumn="0" w:lastRowFirstColumn="0" w:lastRowLastColumn="0"/>
              <w:rPr>
                <w:rFonts w:cs="Calibri"/>
              </w:rPr>
            </w:pPr>
            <w:r w:rsidRPr="006D5D10">
              <w:rPr>
                <w:rFonts w:cs="Calibri"/>
                <w:color w:val="000000"/>
                <w:sz w:val="22"/>
                <w:szCs w:val="22"/>
              </w:rPr>
              <w:t>25th</w:t>
            </w:r>
            <w:r>
              <w:rPr>
                <w:rFonts w:cs="Calibri"/>
                <w:color w:val="000000"/>
                <w:sz w:val="22"/>
                <w:szCs w:val="22"/>
              </w:rPr>
              <w:t xml:space="preserve"> </w:t>
            </w:r>
            <w:r w:rsidRPr="006D5D10">
              <w:rPr>
                <w:rFonts w:cs="Calibri"/>
                <w:color w:val="000000"/>
                <w:sz w:val="22"/>
                <w:szCs w:val="22"/>
              </w:rPr>
              <w:t>Percen- tile</w:t>
            </w:r>
          </w:p>
        </w:tc>
        <w:tc>
          <w:tcPr>
            <w:tcW w:w="900" w:type="dxa"/>
          </w:tcPr>
          <w:p w14:paraId="7CD92DE8" w14:textId="6D7A262C" w:rsidR="00661A50" w:rsidRPr="009E5457" w:rsidRDefault="00661A50" w:rsidP="006D5D10">
            <w:pPr>
              <w:spacing w:after="0" w:line="259" w:lineRule="auto"/>
              <w:cnfStyle w:val="100000000000" w:firstRow="1" w:lastRow="0" w:firstColumn="0" w:lastColumn="0" w:oddVBand="0" w:evenVBand="0" w:oddHBand="0" w:evenHBand="0" w:firstRowFirstColumn="0" w:firstRowLastColumn="0" w:lastRowFirstColumn="0" w:lastRowLastColumn="0"/>
              <w:rPr>
                <w:rFonts w:cs="Calibri"/>
              </w:rPr>
            </w:pPr>
            <w:r w:rsidRPr="006D5D10">
              <w:rPr>
                <w:rFonts w:cs="Calibri"/>
                <w:color w:val="000000"/>
                <w:sz w:val="22"/>
                <w:szCs w:val="22"/>
              </w:rPr>
              <w:t>75th Percen- tile</w:t>
            </w:r>
          </w:p>
        </w:tc>
        <w:tc>
          <w:tcPr>
            <w:tcW w:w="766" w:type="dxa"/>
          </w:tcPr>
          <w:p w14:paraId="32C3123F" w14:textId="0A6BC841" w:rsidR="00661A50" w:rsidRPr="009E5457" w:rsidRDefault="00661A50" w:rsidP="006D5D10">
            <w:pPr>
              <w:spacing w:after="0" w:line="259" w:lineRule="auto"/>
              <w:cnfStyle w:val="100000000000" w:firstRow="1" w:lastRow="0" w:firstColumn="0" w:lastColumn="0" w:oddVBand="0" w:evenVBand="0" w:oddHBand="0" w:evenHBand="0" w:firstRowFirstColumn="0" w:firstRowLastColumn="0" w:lastRowFirstColumn="0" w:lastRowLastColumn="0"/>
              <w:rPr>
                <w:rFonts w:cs="Calibri"/>
              </w:rPr>
            </w:pPr>
            <w:r w:rsidRPr="006D5D10">
              <w:rPr>
                <w:rFonts w:cs="Calibri"/>
                <w:color w:val="000000"/>
                <w:sz w:val="22"/>
                <w:szCs w:val="22"/>
              </w:rPr>
              <w:t>Mini-mum</w:t>
            </w:r>
          </w:p>
        </w:tc>
        <w:tc>
          <w:tcPr>
            <w:tcW w:w="874" w:type="dxa"/>
          </w:tcPr>
          <w:p w14:paraId="009FC332" w14:textId="69D27BB4" w:rsidR="00661A50" w:rsidRPr="009E5457" w:rsidRDefault="00661A50" w:rsidP="006D5D10">
            <w:pPr>
              <w:spacing w:after="0" w:line="259" w:lineRule="auto"/>
              <w:cnfStyle w:val="100000000000" w:firstRow="1" w:lastRow="0" w:firstColumn="0" w:lastColumn="0" w:oddVBand="0" w:evenVBand="0" w:oddHBand="0" w:evenHBand="0" w:firstRowFirstColumn="0" w:firstRowLastColumn="0" w:lastRowFirstColumn="0" w:lastRowLastColumn="0"/>
              <w:rPr>
                <w:rFonts w:cs="Calibri"/>
              </w:rPr>
            </w:pPr>
            <w:r w:rsidRPr="006D5D10">
              <w:rPr>
                <w:rFonts w:cs="Calibri"/>
                <w:color w:val="000000"/>
                <w:sz w:val="22"/>
                <w:szCs w:val="22"/>
              </w:rPr>
              <w:t>Maxi-mum</w:t>
            </w:r>
          </w:p>
        </w:tc>
        <w:tc>
          <w:tcPr>
            <w:tcW w:w="875" w:type="dxa"/>
          </w:tcPr>
          <w:p w14:paraId="0C101382" w14:textId="76789897" w:rsidR="00661A50" w:rsidRPr="009E5457" w:rsidRDefault="00661A50" w:rsidP="006D5D10">
            <w:pPr>
              <w:spacing w:after="0" w:line="259" w:lineRule="auto"/>
              <w:cnfStyle w:val="100000000000" w:firstRow="1" w:lastRow="0" w:firstColumn="0" w:lastColumn="0" w:oddVBand="0" w:evenVBand="0" w:oddHBand="0" w:evenHBand="0" w:firstRowFirstColumn="0" w:firstRowLastColumn="0" w:lastRowFirstColumn="0" w:lastRowLastColumn="0"/>
              <w:rPr>
                <w:rFonts w:cs="Calibri"/>
              </w:rPr>
            </w:pPr>
            <w:r w:rsidRPr="006D5D10">
              <w:rPr>
                <w:rFonts w:cs="Calibri"/>
                <w:color w:val="000000"/>
                <w:sz w:val="22"/>
                <w:szCs w:val="22"/>
              </w:rPr>
              <w:t>Stan-dard Devia-tion</w:t>
            </w:r>
          </w:p>
        </w:tc>
      </w:tr>
      <w:tr w:rsidR="00661A50" w14:paraId="68B45EE0" w14:textId="77777777" w:rsidTr="006D5D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0" w:type="dxa"/>
            <w:vAlign w:val="bottom"/>
          </w:tcPr>
          <w:p w14:paraId="485C3051" w14:textId="65564419" w:rsidR="00661A50" w:rsidRPr="006D5D10" w:rsidRDefault="00661A50" w:rsidP="006D5D10">
            <w:pPr>
              <w:spacing w:after="0" w:line="259" w:lineRule="auto"/>
              <w:rPr>
                <w:rFonts w:cs="Calibri"/>
                <w:lang w:val="en-US"/>
              </w:rPr>
            </w:pPr>
            <w:r w:rsidRPr="006D5D10">
              <w:rPr>
                <w:rFonts w:cs="Calibri"/>
                <w:color w:val="000000"/>
                <w:sz w:val="22"/>
                <w:szCs w:val="22"/>
                <w:lang w:val="en-US"/>
              </w:rPr>
              <w:t>Log: Per capita GHG emissions</w:t>
            </w:r>
          </w:p>
        </w:tc>
        <w:tc>
          <w:tcPr>
            <w:tcW w:w="959" w:type="dxa"/>
            <w:vAlign w:val="center"/>
          </w:tcPr>
          <w:p w14:paraId="13B66361" w14:textId="63C80AA1" w:rsidR="00661A50" w:rsidRPr="009E5457" w:rsidRDefault="00661A50" w:rsidP="006D5D10">
            <w:pPr>
              <w:spacing w:after="0" w:line="259" w:lineRule="auto"/>
              <w:jc w:val="right"/>
              <w:cnfStyle w:val="000000100000" w:firstRow="0" w:lastRow="0" w:firstColumn="0" w:lastColumn="0" w:oddVBand="0" w:evenVBand="0" w:oddHBand="1" w:evenHBand="0" w:firstRowFirstColumn="0" w:firstRowLastColumn="0" w:lastRowFirstColumn="0" w:lastRowLastColumn="0"/>
              <w:rPr>
                <w:rFonts w:cs="Calibri"/>
              </w:rPr>
            </w:pPr>
            <w:r w:rsidRPr="006D5D10">
              <w:rPr>
                <w:rFonts w:cs="Calibri"/>
                <w:color w:val="000000"/>
                <w:sz w:val="22"/>
                <w:szCs w:val="22"/>
              </w:rPr>
              <w:t>0.</w:t>
            </w:r>
            <w:r w:rsidR="00EA78A7" w:rsidRPr="006D5D10">
              <w:rPr>
                <w:rFonts w:cs="Calibri"/>
                <w:color w:val="000000"/>
                <w:sz w:val="22"/>
                <w:szCs w:val="22"/>
              </w:rPr>
              <w:t>19</w:t>
            </w:r>
          </w:p>
        </w:tc>
        <w:tc>
          <w:tcPr>
            <w:tcW w:w="931" w:type="dxa"/>
            <w:vAlign w:val="center"/>
          </w:tcPr>
          <w:p w14:paraId="570F2C72" w14:textId="740FFD6C" w:rsidR="00661A50" w:rsidRPr="009E5457" w:rsidRDefault="00661A50" w:rsidP="006D5D10">
            <w:pPr>
              <w:spacing w:after="0" w:line="259" w:lineRule="auto"/>
              <w:jc w:val="right"/>
              <w:cnfStyle w:val="000000100000" w:firstRow="0" w:lastRow="0" w:firstColumn="0" w:lastColumn="0" w:oddVBand="0" w:evenVBand="0" w:oddHBand="1" w:evenHBand="0" w:firstRowFirstColumn="0" w:firstRowLastColumn="0" w:lastRowFirstColumn="0" w:lastRowLastColumn="0"/>
              <w:rPr>
                <w:rFonts w:cs="Calibri"/>
              </w:rPr>
            </w:pPr>
            <w:r w:rsidRPr="006D5D10">
              <w:rPr>
                <w:rFonts w:cs="Calibri"/>
                <w:color w:val="000000"/>
                <w:sz w:val="22"/>
                <w:szCs w:val="22"/>
              </w:rPr>
              <w:t>0.</w:t>
            </w:r>
            <w:r w:rsidR="00EA78A7" w:rsidRPr="006D5D10">
              <w:rPr>
                <w:rFonts w:cs="Calibri"/>
                <w:color w:val="000000"/>
                <w:sz w:val="22"/>
                <w:szCs w:val="22"/>
              </w:rPr>
              <w:t>17</w:t>
            </w:r>
          </w:p>
        </w:tc>
        <w:tc>
          <w:tcPr>
            <w:tcW w:w="900" w:type="dxa"/>
            <w:vAlign w:val="center"/>
          </w:tcPr>
          <w:p w14:paraId="7C28F1B2" w14:textId="7B810D00" w:rsidR="00661A50" w:rsidRPr="009E5457" w:rsidRDefault="00661A50" w:rsidP="006D5D10">
            <w:pPr>
              <w:spacing w:after="0" w:line="259" w:lineRule="auto"/>
              <w:jc w:val="right"/>
              <w:cnfStyle w:val="000000100000" w:firstRow="0" w:lastRow="0" w:firstColumn="0" w:lastColumn="0" w:oddVBand="0" w:evenVBand="0" w:oddHBand="1" w:evenHBand="0" w:firstRowFirstColumn="0" w:firstRowLastColumn="0" w:lastRowFirstColumn="0" w:lastRowLastColumn="0"/>
              <w:rPr>
                <w:rFonts w:cs="Calibri"/>
              </w:rPr>
            </w:pPr>
            <w:r w:rsidRPr="006D5D10">
              <w:rPr>
                <w:rFonts w:cs="Calibri"/>
                <w:color w:val="000000"/>
                <w:sz w:val="22"/>
                <w:szCs w:val="22"/>
              </w:rPr>
              <w:t>0.</w:t>
            </w:r>
            <w:r w:rsidR="00EA78A7" w:rsidRPr="006D5D10">
              <w:rPr>
                <w:rFonts w:cs="Calibri"/>
                <w:color w:val="000000"/>
                <w:sz w:val="22"/>
                <w:szCs w:val="22"/>
              </w:rPr>
              <w:t>08</w:t>
            </w:r>
          </w:p>
        </w:tc>
        <w:tc>
          <w:tcPr>
            <w:tcW w:w="900" w:type="dxa"/>
            <w:vAlign w:val="center"/>
          </w:tcPr>
          <w:p w14:paraId="49CD232A" w14:textId="4CC2C832" w:rsidR="00661A50" w:rsidRPr="009E5457" w:rsidRDefault="00661A50" w:rsidP="006D5D10">
            <w:pPr>
              <w:spacing w:after="0" w:line="259" w:lineRule="auto"/>
              <w:jc w:val="right"/>
              <w:cnfStyle w:val="000000100000" w:firstRow="0" w:lastRow="0" w:firstColumn="0" w:lastColumn="0" w:oddVBand="0" w:evenVBand="0" w:oddHBand="1" w:evenHBand="0" w:firstRowFirstColumn="0" w:firstRowLastColumn="0" w:lastRowFirstColumn="0" w:lastRowLastColumn="0"/>
              <w:rPr>
                <w:rFonts w:cs="Calibri"/>
              </w:rPr>
            </w:pPr>
            <w:r w:rsidRPr="006D5D10">
              <w:rPr>
                <w:rFonts w:cs="Calibri"/>
                <w:color w:val="000000"/>
                <w:sz w:val="22"/>
                <w:szCs w:val="22"/>
              </w:rPr>
              <w:t>0.</w:t>
            </w:r>
            <w:r w:rsidR="00EA78A7" w:rsidRPr="006D5D10">
              <w:rPr>
                <w:rFonts w:cs="Calibri"/>
                <w:color w:val="000000"/>
                <w:sz w:val="22"/>
                <w:szCs w:val="22"/>
              </w:rPr>
              <w:t>24</w:t>
            </w:r>
          </w:p>
        </w:tc>
        <w:tc>
          <w:tcPr>
            <w:tcW w:w="766" w:type="dxa"/>
            <w:vAlign w:val="center"/>
          </w:tcPr>
          <w:p w14:paraId="5DCAD281" w14:textId="3FDEA622" w:rsidR="00661A50" w:rsidRPr="009E5457" w:rsidRDefault="00661A50" w:rsidP="006D5D10">
            <w:pPr>
              <w:spacing w:after="0" w:line="259" w:lineRule="auto"/>
              <w:jc w:val="right"/>
              <w:cnfStyle w:val="000000100000" w:firstRow="0" w:lastRow="0" w:firstColumn="0" w:lastColumn="0" w:oddVBand="0" w:evenVBand="0" w:oddHBand="1" w:evenHBand="0" w:firstRowFirstColumn="0" w:firstRowLastColumn="0" w:lastRowFirstColumn="0" w:lastRowLastColumn="0"/>
              <w:rPr>
                <w:rFonts w:cs="Calibri"/>
              </w:rPr>
            </w:pPr>
            <w:r w:rsidRPr="006D5D10">
              <w:rPr>
                <w:rFonts w:cs="Calibri"/>
                <w:color w:val="000000"/>
                <w:sz w:val="22"/>
                <w:szCs w:val="22"/>
              </w:rPr>
              <w:t>0.</w:t>
            </w:r>
            <w:r w:rsidR="00EA78A7" w:rsidRPr="006D5D10">
              <w:rPr>
                <w:rFonts w:cs="Calibri"/>
                <w:color w:val="000000"/>
                <w:sz w:val="22"/>
                <w:szCs w:val="22"/>
              </w:rPr>
              <w:t>00</w:t>
            </w:r>
          </w:p>
        </w:tc>
        <w:tc>
          <w:tcPr>
            <w:tcW w:w="874" w:type="dxa"/>
            <w:vAlign w:val="center"/>
          </w:tcPr>
          <w:p w14:paraId="48FA8D4F" w14:textId="7925DD84" w:rsidR="00661A50" w:rsidRPr="009E5457" w:rsidRDefault="00661A50" w:rsidP="006D5D10">
            <w:pPr>
              <w:spacing w:after="0" w:line="259" w:lineRule="auto"/>
              <w:jc w:val="right"/>
              <w:cnfStyle w:val="000000100000" w:firstRow="0" w:lastRow="0" w:firstColumn="0" w:lastColumn="0" w:oddVBand="0" w:evenVBand="0" w:oddHBand="1" w:evenHBand="0" w:firstRowFirstColumn="0" w:firstRowLastColumn="0" w:lastRowFirstColumn="0" w:lastRowLastColumn="0"/>
              <w:rPr>
                <w:rFonts w:cs="Calibri"/>
              </w:rPr>
            </w:pPr>
            <w:r w:rsidRPr="006D5D10">
              <w:rPr>
                <w:rFonts w:cs="Calibri"/>
                <w:color w:val="000000"/>
                <w:sz w:val="22"/>
                <w:szCs w:val="22"/>
              </w:rPr>
              <w:t>0.</w:t>
            </w:r>
            <w:r w:rsidR="00EA78A7" w:rsidRPr="006D5D10">
              <w:rPr>
                <w:rFonts w:cs="Calibri"/>
                <w:color w:val="000000"/>
                <w:sz w:val="22"/>
                <w:szCs w:val="22"/>
              </w:rPr>
              <w:t>45</w:t>
            </w:r>
          </w:p>
        </w:tc>
        <w:tc>
          <w:tcPr>
            <w:tcW w:w="875" w:type="dxa"/>
            <w:vAlign w:val="center"/>
          </w:tcPr>
          <w:p w14:paraId="4F0BDF7F" w14:textId="404D8506" w:rsidR="00661A50" w:rsidRPr="009E5457" w:rsidRDefault="00661A50" w:rsidP="006D5D10">
            <w:pPr>
              <w:spacing w:after="0" w:line="259" w:lineRule="auto"/>
              <w:jc w:val="right"/>
              <w:cnfStyle w:val="000000100000" w:firstRow="0" w:lastRow="0" w:firstColumn="0" w:lastColumn="0" w:oddVBand="0" w:evenVBand="0" w:oddHBand="1" w:evenHBand="0" w:firstRowFirstColumn="0" w:firstRowLastColumn="0" w:lastRowFirstColumn="0" w:lastRowLastColumn="0"/>
              <w:rPr>
                <w:rFonts w:cs="Calibri"/>
              </w:rPr>
            </w:pPr>
            <w:r w:rsidRPr="006D5D10">
              <w:rPr>
                <w:rFonts w:cs="Calibri"/>
                <w:color w:val="000000"/>
                <w:sz w:val="22"/>
                <w:szCs w:val="22"/>
              </w:rPr>
              <w:t>0.15</w:t>
            </w:r>
          </w:p>
        </w:tc>
      </w:tr>
      <w:tr w:rsidR="00661A50" w14:paraId="2B6365C0" w14:textId="77777777" w:rsidTr="006D5D10">
        <w:tc>
          <w:tcPr>
            <w:cnfStyle w:val="001000000000" w:firstRow="0" w:lastRow="0" w:firstColumn="1" w:lastColumn="0" w:oddVBand="0" w:evenVBand="0" w:oddHBand="0" w:evenHBand="0" w:firstRowFirstColumn="0" w:firstRowLastColumn="0" w:lastRowFirstColumn="0" w:lastRowLastColumn="0"/>
            <w:tcW w:w="2520" w:type="dxa"/>
            <w:vAlign w:val="bottom"/>
          </w:tcPr>
          <w:p w14:paraId="6AA8A01F" w14:textId="477B3547" w:rsidR="00661A50" w:rsidRPr="009E5457" w:rsidRDefault="00661A50" w:rsidP="006D5D10">
            <w:pPr>
              <w:spacing w:after="0" w:line="259" w:lineRule="auto"/>
              <w:rPr>
                <w:rFonts w:cs="Calibri"/>
              </w:rPr>
            </w:pPr>
            <w:r w:rsidRPr="006D5D10">
              <w:rPr>
                <w:rFonts w:cs="Calibri"/>
                <w:color w:val="000000"/>
                <w:sz w:val="22"/>
                <w:szCs w:val="22"/>
              </w:rPr>
              <w:t>Renewable energy share</w:t>
            </w:r>
          </w:p>
        </w:tc>
        <w:tc>
          <w:tcPr>
            <w:tcW w:w="959" w:type="dxa"/>
            <w:vAlign w:val="center"/>
          </w:tcPr>
          <w:p w14:paraId="6213C2EA" w14:textId="1163AFA7" w:rsidR="00661A50" w:rsidRPr="009E5457" w:rsidRDefault="00661A50" w:rsidP="006D5D10">
            <w:pPr>
              <w:spacing w:after="0" w:line="259" w:lineRule="auto"/>
              <w:jc w:val="right"/>
              <w:cnfStyle w:val="000000000000" w:firstRow="0" w:lastRow="0" w:firstColumn="0" w:lastColumn="0" w:oddVBand="0" w:evenVBand="0" w:oddHBand="0" w:evenHBand="0" w:firstRowFirstColumn="0" w:firstRowLastColumn="0" w:lastRowFirstColumn="0" w:lastRowLastColumn="0"/>
              <w:rPr>
                <w:rFonts w:cs="Calibri"/>
              </w:rPr>
            </w:pPr>
            <w:r w:rsidRPr="006D5D10">
              <w:rPr>
                <w:rFonts w:cs="Calibri"/>
                <w:color w:val="000000"/>
                <w:sz w:val="22"/>
                <w:szCs w:val="22"/>
              </w:rPr>
              <w:t>0.16</w:t>
            </w:r>
          </w:p>
        </w:tc>
        <w:tc>
          <w:tcPr>
            <w:tcW w:w="931" w:type="dxa"/>
            <w:vAlign w:val="center"/>
          </w:tcPr>
          <w:p w14:paraId="2B297C4D" w14:textId="65808C15" w:rsidR="00661A50" w:rsidRPr="009E5457" w:rsidRDefault="00661A50" w:rsidP="006D5D10">
            <w:pPr>
              <w:spacing w:after="0" w:line="259" w:lineRule="auto"/>
              <w:jc w:val="right"/>
              <w:cnfStyle w:val="000000000000" w:firstRow="0" w:lastRow="0" w:firstColumn="0" w:lastColumn="0" w:oddVBand="0" w:evenVBand="0" w:oddHBand="0" w:evenHBand="0" w:firstRowFirstColumn="0" w:firstRowLastColumn="0" w:lastRowFirstColumn="0" w:lastRowLastColumn="0"/>
              <w:rPr>
                <w:rFonts w:cs="Calibri"/>
              </w:rPr>
            </w:pPr>
            <w:r w:rsidRPr="006D5D10">
              <w:rPr>
                <w:rFonts w:cs="Calibri"/>
                <w:color w:val="000000"/>
                <w:sz w:val="22"/>
                <w:szCs w:val="22"/>
              </w:rPr>
              <w:t>0.</w:t>
            </w:r>
            <w:r w:rsidR="00EA78A7" w:rsidRPr="006D5D10">
              <w:rPr>
                <w:rFonts w:cs="Calibri"/>
                <w:color w:val="000000"/>
                <w:sz w:val="22"/>
                <w:szCs w:val="22"/>
              </w:rPr>
              <w:t>12</w:t>
            </w:r>
          </w:p>
        </w:tc>
        <w:tc>
          <w:tcPr>
            <w:tcW w:w="900" w:type="dxa"/>
            <w:vAlign w:val="center"/>
          </w:tcPr>
          <w:p w14:paraId="71926206" w14:textId="5D827738" w:rsidR="00661A50" w:rsidRPr="009E5457" w:rsidRDefault="00661A50" w:rsidP="006D5D10">
            <w:pPr>
              <w:spacing w:after="0" w:line="259" w:lineRule="auto"/>
              <w:jc w:val="right"/>
              <w:cnfStyle w:val="000000000000" w:firstRow="0" w:lastRow="0" w:firstColumn="0" w:lastColumn="0" w:oddVBand="0" w:evenVBand="0" w:oddHBand="0" w:evenHBand="0" w:firstRowFirstColumn="0" w:firstRowLastColumn="0" w:lastRowFirstColumn="0" w:lastRowLastColumn="0"/>
              <w:rPr>
                <w:rFonts w:cs="Calibri"/>
              </w:rPr>
            </w:pPr>
            <w:r w:rsidRPr="006D5D10">
              <w:rPr>
                <w:rFonts w:cs="Calibri"/>
                <w:color w:val="000000"/>
                <w:sz w:val="22"/>
                <w:szCs w:val="22"/>
              </w:rPr>
              <w:t>0.07</w:t>
            </w:r>
          </w:p>
        </w:tc>
        <w:tc>
          <w:tcPr>
            <w:tcW w:w="900" w:type="dxa"/>
            <w:vAlign w:val="center"/>
          </w:tcPr>
          <w:p w14:paraId="17C76808" w14:textId="23E17CDB" w:rsidR="00661A50" w:rsidRPr="009E5457" w:rsidRDefault="00661A50" w:rsidP="006D5D10">
            <w:pPr>
              <w:spacing w:after="0" w:line="259" w:lineRule="auto"/>
              <w:jc w:val="right"/>
              <w:cnfStyle w:val="000000000000" w:firstRow="0" w:lastRow="0" w:firstColumn="0" w:lastColumn="0" w:oddVBand="0" w:evenVBand="0" w:oddHBand="0" w:evenHBand="0" w:firstRowFirstColumn="0" w:firstRowLastColumn="0" w:lastRowFirstColumn="0" w:lastRowLastColumn="0"/>
              <w:rPr>
                <w:rFonts w:cs="Calibri"/>
              </w:rPr>
            </w:pPr>
            <w:r w:rsidRPr="006D5D10">
              <w:rPr>
                <w:rFonts w:cs="Calibri"/>
                <w:color w:val="000000"/>
                <w:sz w:val="22"/>
                <w:szCs w:val="22"/>
              </w:rPr>
              <w:t>0.14</w:t>
            </w:r>
          </w:p>
        </w:tc>
        <w:tc>
          <w:tcPr>
            <w:tcW w:w="766" w:type="dxa"/>
            <w:vAlign w:val="center"/>
          </w:tcPr>
          <w:p w14:paraId="57EECB74" w14:textId="653C5451" w:rsidR="00661A50" w:rsidRPr="009E5457" w:rsidRDefault="00661A50" w:rsidP="006D5D10">
            <w:pPr>
              <w:spacing w:after="0" w:line="259" w:lineRule="auto"/>
              <w:jc w:val="right"/>
              <w:cnfStyle w:val="000000000000" w:firstRow="0" w:lastRow="0" w:firstColumn="0" w:lastColumn="0" w:oddVBand="0" w:evenVBand="0" w:oddHBand="0" w:evenHBand="0" w:firstRowFirstColumn="0" w:firstRowLastColumn="0" w:lastRowFirstColumn="0" w:lastRowLastColumn="0"/>
              <w:rPr>
                <w:rFonts w:cs="Calibri"/>
              </w:rPr>
            </w:pPr>
            <w:r w:rsidRPr="006D5D10">
              <w:rPr>
                <w:rFonts w:cs="Calibri"/>
                <w:color w:val="000000"/>
                <w:sz w:val="22"/>
                <w:szCs w:val="22"/>
              </w:rPr>
              <w:t>0.</w:t>
            </w:r>
            <w:r w:rsidR="00EA78A7" w:rsidRPr="006D5D10">
              <w:rPr>
                <w:rFonts w:cs="Calibri"/>
                <w:color w:val="000000"/>
                <w:sz w:val="22"/>
                <w:szCs w:val="22"/>
              </w:rPr>
              <w:t>01</w:t>
            </w:r>
          </w:p>
        </w:tc>
        <w:tc>
          <w:tcPr>
            <w:tcW w:w="874" w:type="dxa"/>
            <w:vAlign w:val="center"/>
          </w:tcPr>
          <w:p w14:paraId="7F000517" w14:textId="60BDDE74" w:rsidR="00661A50" w:rsidRPr="009E5457" w:rsidRDefault="00661A50" w:rsidP="006D5D10">
            <w:pPr>
              <w:spacing w:after="0" w:line="259" w:lineRule="auto"/>
              <w:jc w:val="right"/>
              <w:cnfStyle w:val="000000000000" w:firstRow="0" w:lastRow="0" w:firstColumn="0" w:lastColumn="0" w:oddVBand="0" w:evenVBand="0" w:oddHBand="0" w:evenHBand="0" w:firstRowFirstColumn="0" w:firstRowLastColumn="0" w:lastRowFirstColumn="0" w:lastRowLastColumn="0"/>
              <w:rPr>
                <w:rFonts w:cs="Calibri"/>
              </w:rPr>
            </w:pPr>
            <w:r w:rsidRPr="006D5D10">
              <w:rPr>
                <w:rFonts w:cs="Calibri"/>
                <w:color w:val="000000"/>
                <w:sz w:val="22"/>
                <w:szCs w:val="22"/>
              </w:rPr>
              <w:t>0.</w:t>
            </w:r>
            <w:r w:rsidR="00EA78A7" w:rsidRPr="006D5D10">
              <w:rPr>
                <w:rFonts w:cs="Calibri"/>
                <w:color w:val="000000"/>
                <w:sz w:val="22"/>
                <w:szCs w:val="22"/>
              </w:rPr>
              <w:t>59</w:t>
            </w:r>
          </w:p>
        </w:tc>
        <w:tc>
          <w:tcPr>
            <w:tcW w:w="875" w:type="dxa"/>
            <w:vAlign w:val="center"/>
          </w:tcPr>
          <w:p w14:paraId="3ED04F66" w14:textId="591E5D8D" w:rsidR="00661A50" w:rsidRPr="009E5457" w:rsidRDefault="00661A50" w:rsidP="006D5D10">
            <w:pPr>
              <w:spacing w:after="0" w:line="259" w:lineRule="auto"/>
              <w:jc w:val="right"/>
              <w:cnfStyle w:val="000000000000" w:firstRow="0" w:lastRow="0" w:firstColumn="0" w:lastColumn="0" w:oddVBand="0" w:evenVBand="0" w:oddHBand="0" w:evenHBand="0" w:firstRowFirstColumn="0" w:firstRowLastColumn="0" w:lastRowFirstColumn="0" w:lastRowLastColumn="0"/>
              <w:rPr>
                <w:rFonts w:cs="Calibri"/>
              </w:rPr>
            </w:pPr>
            <w:r w:rsidRPr="006D5D10">
              <w:rPr>
                <w:rFonts w:cs="Calibri"/>
                <w:color w:val="000000"/>
                <w:sz w:val="22"/>
                <w:szCs w:val="22"/>
              </w:rPr>
              <w:t>0.16</w:t>
            </w:r>
          </w:p>
        </w:tc>
      </w:tr>
      <w:tr w:rsidR="00661A50" w14:paraId="3A71737B" w14:textId="77777777" w:rsidTr="006D5D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0" w:type="dxa"/>
            <w:vAlign w:val="bottom"/>
          </w:tcPr>
          <w:p w14:paraId="1F432F53" w14:textId="364527B8" w:rsidR="00661A50" w:rsidRPr="006D5D10" w:rsidRDefault="00661A50" w:rsidP="006D5D10">
            <w:pPr>
              <w:spacing w:after="0" w:line="259" w:lineRule="auto"/>
              <w:rPr>
                <w:rFonts w:cs="Calibri"/>
                <w:lang w:val="en-US"/>
              </w:rPr>
            </w:pPr>
            <w:r w:rsidRPr="006D5D10">
              <w:rPr>
                <w:rFonts w:cs="Calibri"/>
                <w:color w:val="000000"/>
                <w:sz w:val="22"/>
                <w:szCs w:val="22"/>
                <w:lang w:val="en-US"/>
              </w:rPr>
              <w:t>Total hard to abate GHG</w:t>
            </w:r>
          </w:p>
        </w:tc>
        <w:tc>
          <w:tcPr>
            <w:tcW w:w="959" w:type="dxa"/>
            <w:vAlign w:val="center"/>
          </w:tcPr>
          <w:p w14:paraId="6F7B3BF2" w14:textId="396583BC" w:rsidR="00661A50" w:rsidRPr="009E5457" w:rsidRDefault="00661A50" w:rsidP="006D5D10">
            <w:pPr>
              <w:spacing w:after="0" w:line="259" w:lineRule="auto"/>
              <w:jc w:val="right"/>
              <w:cnfStyle w:val="000000100000" w:firstRow="0" w:lastRow="0" w:firstColumn="0" w:lastColumn="0" w:oddVBand="0" w:evenVBand="0" w:oddHBand="1" w:evenHBand="0" w:firstRowFirstColumn="0" w:firstRowLastColumn="0" w:lastRowFirstColumn="0" w:lastRowLastColumn="0"/>
              <w:rPr>
                <w:rFonts w:cs="Calibri"/>
              </w:rPr>
            </w:pPr>
            <w:r w:rsidRPr="006D5D10">
              <w:rPr>
                <w:rFonts w:cs="Calibri"/>
                <w:color w:val="000000"/>
                <w:sz w:val="22"/>
                <w:szCs w:val="22"/>
              </w:rPr>
              <w:t>0.10</w:t>
            </w:r>
          </w:p>
        </w:tc>
        <w:tc>
          <w:tcPr>
            <w:tcW w:w="931" w:type="dxa"/>
            <w:vAlign w:val="center"/>
          </w:tcPr>
          <w:p w14:paraId="65B7A6FA" w14:textId="4C4B7BC9" w:rsidR="00661A50" w:rsidRPr="009E5457" w:rsidRDefault="00661A50" w:rsidP="006D5D10">
            <w:pPr>
              <w:spacing w:after="0" w:line="259" w:lineRule="auto"/>
              <w:jc w:val="right"/>
              <w:cnfStyle w:val="000000100000" w:firstRow="0" w:lastRow="0" w:firstColumn="0" w:lastColumn="0" w:oddVBand="0" w:evenVBand="0" w:oddHBand="1" w:evenHBand="0" w:firstRowFirstColumn="0" w:firstRowLastColumn="0" w:lastRowFirstColumn="0" w:lastRowLastColumn="0"/>
              <w:rPr>
                <w:rFonts w:cs="Calibri"/>
              </w:rPr>
            </w:pPr>
            <w:r w:rsidRPr="006D5D10">
              <w:rPr>
                <w:rFonts w:cs="Calibri"/>
                <w:color w:val="000000"/>
                <w:sz w:val="22"/>
                <w:szCs w:val="22"/>
              </w:rPr>
              <w:t>0.08</w:t>
            </w:r>
          </w:p>
        </w:tc>
        <w:tc>
          <w:tcPr>
            <w:tcW w:w="900" w:type="dxa"/>
            <w:vAlign w:val="center"/>
          </w:tcPr>
          <w:p w14:paraId="518DAC98" w14:textId="43E84F59" w:rsidR="00661A50" w:rsidRPr="009E5457" w:rsidRDefault="00661A50" w:rsidP="006D5D10">
            <w:pPr>
              <w:spacing w:after="0" w:line="259" w:lineRule="auto"/>
              <w:jc w:val="right"/>
              <w:cnfStyle w:val="000000100000" w:firstRow="0" w:lastRow="0" w:firstColumn="0" w:lastColumn="0" w:oddVBand="0" w:evenVBand="0" w:oddHBand="1" w:evenHBand="0" w:firstRowFirstColumn="0" w:firstRowLastColumn="0" w:lastRowFirstColumn="0" w:lastRowLastColumn="0"/>
              <w:rPr>
                <w:rFonts w:cs="Calibri"/>
              </w:rPr>
            </w:pPr>
            <w:r w:rsidRPr="006D5D10">
              <w:rPr>
                <w:rFonts w:cs="Calibri"/>
                <w:color w:val="000000"/>
                <w:sz w:val="22"/>
                <w:szCs w:val="22"/>
              </w:rPr>
              <w:t>0.07</w:t>
            </w:r>
          </w:p>
        </w:tc>
        <w:tc>
          <w:tcPr>
            <w:tcW w:w="900" w:type="dxa"/>
            <w:vAlign w:val="center"/>
          </w:tcPr>
          <w:p w14:paraId="43233303" w14:textId="1BBA9D4C" w:rsidR="00661A50" w:rsidRPr="009E5457" w:rsidRDefault="00661A50" w:rsidP="006D5D10">
            <w:pPr>
              <w:spacing w:after="0" w:line="259" w:lineRule="auto"/>
              <w:jc w:val="right"/>
              <w:cnfStyle w:val="000000100000" w:firstRow="0" w:lastRow="0" w:firstColumn="0" w:lastColumn="0" w:oddVBand="0" w:evenVBand="0" w:oddHBand="1" w:evenHBand="0" w:firstRowFirstColumn="0" w:firstRowLastColumn="0" w:lastRowFirstColumn="0" w:lastRowLastColumn="0"/>
              <w:rPr>
                <w:rFonts w:cs="Calibri"/>
              </w:rPr>
            </w:pPr>
            <w:r w:rsidRPr="006D5D10">
              <w:rPr>
                <w:rFonts w:cs="Calibri"/>
                <w:color w:val="000000"/>
                <w:sz w:val="22"/>
                <w:szCs w:val="22"/>
              </w:rPr>
              <w:t>0.</w:t>
            </w:r>
            <w:r w:rsidR="00EA78A7" w:rsidRPr="006D5D10">
              <w:rPr>
                <w:rFonts w:cs="Calibri"/>
                <w:color w:val="000000"/>
                <w:sz w:val="22"/>
                <w:szCs w:val="22"/>
              </w:rPr>
              <w:t>12</w:t>
            </w:r>
          </w:p>
        </w:tc>
        <w:tc>
          <w:tcPr>
            <w:tcW w:w="766" w:type="dxa"/>
            <w:vAlign w:val="center"/>
          </w:tcPr>
          <w:p w14:paraId="3868D43B" w14:textId="35C830BB" w:rsidR="00661A50" w:rsidRPr="009E5457" w:rsidRDefault="00661A50" w:rsidP="006D5D10">
            <w:pPr>
              <w:spacing w:after="0" w:line="259" w:lineRule="auto"/>
              <w:jc w:val="right"/>
              <w:cnfStyle w:val="000000100000" w:firstRow="0" w:lastRow="0" w:firstColumn="0" w:lastColumn="0" w:oddVBand="0" w:evenVBand="0" w:oddHBand="1" w:evenHBand="0" w:firstRowFirstColumn="0" w:firstRowLastColumn="0" w:lastRowFirstColumn="0" w:lastRowLastColumn="0"/>
              <w:rPr>
                <w:rFonts w:cs="Calibri"/>
              </w:rPr>
            </w:pPr>
            <w:r w:rsidRPr="006D5D10">
              <w:rPr>
                <w:rFonts w:cs="Calibri"/>
                <w:color w:val="000000"/>
                <w:sz w:val="22"/>
                <w:szCs w:val="22"/>
              </w:rPr>
              <w:t>0.00</w:t>
            </w:r>
          </w:p>
        </w:tc>
        <w:tc>
          <w:tcPr>
            <w:tcW w:w="874" w:type="dxa"/>
            <w:vAlign w:val="center"/>
          </w:tcPr>
          <w:p w14:paraId="28A2A29E" w14:textId="6125604E" w:rsidR="00661A50" w:rsidRPr="009E5457" w:rsidRDefault="00661A50" w:rsidP="006D5D10">
            <w:pPr>
              <w:spacing w:after="0" w:line="259" w:lineRule="auto"/>
              <w:jc w:val="right"/>
              <w:cnfStyle w:val="000000100000" w:firstRow="0" w:lastRow="0" w:firstColumn="0" w:lastColumn="0" w:oddVBand="0" w:evenVBand="0" w:oddHBand="1" w:evenHBand="0" w:firstRowFirstColumn="0" w:firstRowLastColumn="0" w:lastRowFirstColumn="0" w:lastRowLastColumn="0"/>
              <w:rPr>
                <w:rFonts w:cs="Calibri"/>
              </w:rPr>
            </w:pPr>
            <w:r w:rsidRPr="006D5D10">
              <w:rPr>
                <w:rFonts w:cs="Calibri"/>
                <w:color w:val="000000"/>
                <w:sz w:val="22"/>
                <w:szCs w:val="22"/>
              </w:rPr>
              <w:t>0.</w:t>
            </w:r>
            <w:r w:rsidR="00EA78A7" w:rsidRPr="006D5D10">
              <w:rPr>
                <w:rFonts w:cs="Calibri"/>
                <w:color w:val="000000"/>
                <w:sz w:val="22"/>
                <w:szCs w:val="22"/>
              </w:rPr>
              <w:t>30</w:t>
            </w:r>
          </w:p>
        </w:tc>
        <w:tc>
          <w:tcPr>
            <w:tcW w:w="875" w:type="dxa"/>
            <w:vAlign w:val="center"/>
          </w:tcPr>
          <w:p w14:paraId="0245504F" w14:textId="3998628D" w:rsidR="00661A50" w:rsidRPr="009E5457" w:rsidRDefault="00661A50" w:rsidP="006D5D10">
            <w:pPr>
              <w:spacing w:after="0" w:line="259" w:lineRule="auto"/>
              <w:jc w:val="right"/>
              <w:cnfStyle w:val="000000100000" w:firstRow="0" w:lastRow="0" w:firstColumn="0" w:lastColumn="0" w:oddVBand="0" w:evenVBand="0" w:oddHBand="1" w:evenHBand="0" w:firstRowFirstColumn="0" w:firstRowLastColumn="0" w:lastRowFirstColumn="0" w:lastRowLastColumn="0"/>
              <w:rPr>
                <w:rFonts w:cs="Calibri"/>
              </w:rPr>
            </w:pPr>
            <w:r w:rsidRPr="006D5D10">
              <w:rPr>
                <w:rFonts w:cs="Calibri"/>
                <w:color w:val="000000"/>
                <w:sz w:val="22"/>
                <w:szCs w:val="22"/>
              </w:rPr>
              <w:t>0.08</w:t>
            </w:r>
          </w:p>
        </w:tc>
      </w:tr>
      <w:tr w:rsidR="00661A50" w14:paraId="39E636FA" w14:textId="77777777" w:rsidTr="006D5D10">
        <w:tc>
          <w:tcPr>
            <w:cnfStyle w:val="001000000000" w:firstRow="0" w:lastRow="0" w:firstColumn="1" w:lastColumn="0" w:oddVBand="0" w:evenVBand="0" w:oddHBand="0" w:evenHBand="0" w:firstRowFirstColumn="0" w:firstRowLastColumn="0" w:lastRowFirstColumn="0" w:lastRowLastColumn="0"/>
            <w:tcW w:w="2520" w:type="dxa"/>
            <w:vAlign w:val="bottom"/>
          </w:tcPr>
          <w:p w14:paraId="2D6812F9" w14:textId="5F03E543" w:rsidR="00661A50" w:rsidRPr="006D5D10" w:rsidRDefault="00661A50" w:rsidP="006D5D10">
            <w:pPr>
              <w:spacing w:after="0" w:line="259" w:lineRule="auto"/>
              <w:rPr>
                <w:rFonts w:cs="Calibri"/>
                <w:lang w:val="en-US"/>
              </w:rPr>
            </w:pPr>
            <w:r w:rsidRPr="006D5D10">
              <w:rPr>
                <w:rFonts w:cs="Calibri"/>
                <w:color w:val="000000"/>
                <w:sz w:val="22"/>
                <w:szCs w:val="22"/>
                <w:lang w:val="en-US"/>
              </w:rPr>
              <w:t>Log: Non-CO</w:t>
            </w:r>
            <w:r w:rsidRPr="006D5D10">
              <w:rPr>
                <w:rFonts w:cs="Calibri"/>
                <w:color w:val="000000"/>
                <w:sz w:val="22"/>
                <w:szCs w:val="22"/>
                <w:vertAlign w:val="subscript"/>
                <w:lang w:val="en-US"/>
              </w:rPr>
              <w:t>2</w:t>
            </w:r>
            <w:r w:rsidRPr="006D5D10">
              <w:rPr>
                <w:rFonts w:cs="Calibri"/>
                <w:color w:val="000000"/>
                <w:sz w:val="22"/>
                <w:szCs w:val="22"/>
                <w:lang w:val="en-US"/>
              </w:rPr>
              <w:t xml:space="preserve"> per capita</w:t>
            </w:r>
          </w:p>
        </w:tc>
        <w:tc>
          <w:tcPr>
            <w:tcW w:w="959" w:type="dxa"/>
            <w:vAlign w:val="center"/>
          </w:tcPr>
          <w:p w14:paraId="0CAC9368" w14:textId="2E0E8F5E" w:rsidR="00661A50" w:rsidRPr="009E5457" w:rsidRDefault="00661A50" w:rsidP="006D5D10">
            <w:pPr>
              <w:spacing w:after="0" w:line="259" w:lineRule="auto"/>
              <w:jc w:val="right"/>
              <w:cnfStyle w:val="000000000000" w:firstRow="0" w:lastRow="0" w:firstColumn="0" w:lastColumn="0" w:oddVBand="0" w:evenVBand="0" w:oddHBand="0" w:evenHBand="0" w:firstRowFirstColumn="0" w:firstRowLastColumn="0" w:lastRowFirstColumn="0" w:lastRowLastColumn="0"/>
              <w:rPr>
                <w:rFonts w:cs="Calibri"/>
              </w:rPr>
            </w:pPr>
            <w:r w:rsidRPr="006D5D10">
              <w:rPr>
                <w:rFonts w:cs="Calibri"/>
                <w:color w:val="000000"/>
                <w:sz w:val="22"/>
                <w:szCs w:val="22"/>
              </w:rPr>
              <w:t>0.</w:t>
            </w:r>
            <w:r w:rsidR="00EA78A7" w:rsidRPr="006D5D10">
              <w:rPr>
                <w:rFonts w:cs="Calibri"/>
                <w:color w:val="000000"/>
                <w:sz w:val="22"/>
                <w:szCs w:val="22"/>
              </w:rPr>
              <w:t>10</w:t>
            </w:r>
          </w:p>
        </w:tc>
        <w:tc>
          <w:tcPr>
            <w:tcW w:w="931" w:type="dxa"/>
            <w:vAlign w:val="center"/>
          </w:tcPr>
          <w:p w14:paraId="539FB20E" w14:textId="099A0213" w:rsidR="00661A50" w:rsidRPr="009E5457" w:rsidRDefault="00661A50" w:rsidP="006D5D10">
            <w:pPr>
              <w:spacing w:after="0" w:line="259" w:lineRule="auto"/>
              <w:jc w:val="right"/>
              <w:cnfStyle w:val="000000000000" w:firstRow="0" w:lastRow="0" w:firstColumn="0" w:lastColumn="0" w:oddVBand="0" w:evenVBand="0" w:oddHBand="0" w:evenHBand="0" w:firstRowFirstColumn="0" w:firstRowLastColumn="0" w:lastRowFirstColumn="0" w:lastRowLastColumn="0"/>
              <w:rPr>
                <w:rFonts w:cs="Calibri"/>
              </w:rPr>
            </w:pPr>
            <w:r w:rsidRPr="006D5D10">
              <w:rPr>
                <w:rFonts w:cs="Calibri"/>
                <w:color w:val="000000"/>
                <w:sz w:val="22"/>
                <w:szCs w:val="22"/>
              </w:rPr>
              <w:t>0.</w:t>
            </w:r>
            <w:r w:rsidR="00EA78A7" w:rsidRPr="006D5D10">
              <w:rPr>
                <w:rFonts w:cs="Calibri"/>
                <w:color w:val="000000"/>
                <w:sz w:val="22"/>
                <w:szCs w:val="22"/>
              </w:rPr>
              <w:t>11</w:t>
            </w:r>
          </w:p>
        </w:tc>
        <w:tc>
          <w:tcPr>
            <w:tcW w:w="900" w:type="dxa"/>
            <w:vAlign w:val="center"/>
          </w:tcPr>
          <w:p w14:paraId="307EA28C" w14:textId="799E4C87" w:rsidR="00661A50" w:rsidRPr="009E5457" w:rsidRDefault="00661A50" w:rsidP="006D5D10">
            <w:pPr>
              <w:spacing w:after="0" w:line="259" w:lineRule="auto"/>
              <w:jc w:val="right"/>
              <w:cnfStyle w:val="000000000000" w:firstRow="0" w:lastRow="0" w:firstColumn="0" w:lastColumn="0" w:oddVBand="0" w:evenVBand="0" w:oddHBand="0" w:evenHBand="0" w:firstRowFirstColumn="0" w:firstRowLastColumn="0" w:lastRowFirstColumn="0" w:lastRowLastColumn="0"/>
              <w:rPr>
                <w:rFonts w:cs="Calibri"/>
              </w:rPr>
            </w:pPr>
            <w:r w:rsidRPr="006D5D10">
              <w:rPr>
                <w:rFonts w:cs="Calibri"/>
                <w:color w:val="000000"/>
                <w:sz w:val="22"/>
                <w:szCs w:val="22"/>
              </w:rPr>
              <w:t>0.</w:t>
            </w:r>
            <w:r w:rsidR="00EA78A7" w:rsidRPr="006D5D10">
              <w:rPr>
                <w:rFonts w:cs="Calibri"/>
                <w:color w:val="000000"/>
                <w:sz w:val="22"/>
                <w:szCs w:val="22"/>
              </w:rPr>
              <w:t>08</w:t>
            </w:r>
          </w:p>
        </w:tc>
        <w:tc>
          <w:tcPr>
            <w:tcW w:w="900" w:type="dxa"/>
            <w:vAlign w:val="center"/>
          </w:tcPr>
          <w:p w14:paraId="052E9813" w14:textId="74505DA1" w:rsidR="00661A50" w:rsidRPr="009E5457" w:rsidRDefault="00661A50" w:rsidP="006D5D10">
            <w:pPr>
              <w:spacing w:after="0" w:line="259" w:lineRule="auto"/>
              <w:jc w:val="right"/>
              <w:cnfStyle w:val="000000000000" w:firstRow="0" w:lastRow="0" w:firstColumn="0" w:lastColumn="0" w:oddVBand="0" w:evenVBand="0" w:oddHBand="0" w:evenHBand="0" w:firstRowFirstColumn="0" w:firstRowLastColumn="0" w:lastRowFirstColumn="0" w:lastRowLastColumn="0"/>
              <w:rPr>
                <w:rFonts w:cs="Calibri"/>
              </w:rPr>
            </w:pPr>
            <w:r w:rsidRPr="006D5D10">
              <w:rPr>
                <w:rFonts w:cs="Calibri"/>
                <w:color w:val="000000"/>
                <w:sz w:val="22"/>
                <w:szCs w:val="22"/>
              </w:rPr>
              <w:t>0.</w:t>
            </w:r>
            <w:r w:rsidR="00EA78A7" w:rsidRPr="006D5D10">
              <w:rPr>
                <w:rFonts w:cs="Calibri"/>
                <w:color w:val="000000"/>
                <w:sz w:val="22"/>
                <w:szCs w:val="22"/>
              </w:rPr>
              <w:t>13</w:t>
            </w:r>
          </w:p>
        </w:tc>
        <w:tc>
          <w:tcPr>
            <w:tcW w:w="766" w:type="dxa"/>
            <w:vAlign w:val="center"/>
          </w:tcPr>
          <w:p w14:paraId="678CC1C1" w14:textId="062011E0" w:rsidR="00661A50" w:rsidRPr="009E5457" w:rsidRDefault="00661A50" w:rsidP="006D5D10">
            <w:pPr>
              <w:spacing w:after="0" w:line="259" w:lineRule="auto"/>
              <w:jc w:val="right"/>
              <w:cnfStyle w:val="000000000000" w:firstRow="0" w:lastRow="0" w:firstColumn="0" w:lastColumn="0" w:oddVBand="0" w:evenVBand="0" w:oddHBand="0" w:evenHBand="0" w:firstRowFirstColumn="0" w:firstRowLastColumn="0" w:lastRowFirstColumn="0" w:lastRowLastColumn="0"/>
              <w:rPr>
                <w:rFonts w:cs="Calibri"/>
              </w:rPr>
            </w:pPr>
            <w:r w:rsidRPr="006D5D10">
              <w:rPr>
                <w:rFonts w:cs="Calibri"/>
                <w:color w:val="000000"/>
                <w:sz w:val="22"/>
                <w:szCs w:val="22"/>
              </w:rPr>
              <w:t>0.</w:t>
            </w:r>
            <w:r w:rsidR="00EA78A7" w:rsidRPr="006D5D10">
              <w:rPr>
                <w:rFonts w:cs="Calibri"/>
                <w:color w:val="000000"/>
                <w:sz w:val="22"/>
                <w:szCs w:val="22"/>
              </w:rPr>
              <w:t>00</w:t>
            </w:r>
          </w:p>
        </w:tc>
        <w:tc>
          <w:tcPr>
            <w:tcW w:w="874" w:type="dxa"/>
            <w:vAlign w:val="center"/>
          </w:tcPr>
          <w:p w14:paraId="1DF1F370" w14:textId="03D7297C" w:rsidR="00661A50" w:rsidRPr="009E5457" w:rsidRDefault="00661A50" w:rsidP="006D5D10">
            <w:pPr>
              <w:spacing w:after="0" w:line="259" w:lineRule="auto"/>
              <w:jc w:val="right"/>
              <w:cnfStyle w:val="000000000000" w:firstRow="0" w:lastRow="0" w:firstColumn="0" w:lastColumn="0" w:oddVBand="0" w:evenVBand="0" w:oddHBand="0" w:evenHBand="0" w:firstRowFirstColumn="0" w:firstRowLastColumn="0" w:lastRowFirstColumn="0" w:lastRowLastColumn="0"/>
              <w:rPr>
                <w:rFonts w:cs="Calibri"/>
              </w:rPr>
            </w:pPr>
            <w:r w:rsidRPr="006D5D10">
              <w:rPr>
                <w:rFonts w:cs="Calibri"/>
                <w:color w:val="000000"/>
                <w:sz w:val="22"/>
                <w:szCs w:val="22"/>
              </w:rPr>
              <w:t>0.</w:t>
            </w:r>
            <w:r w:rsidR="00EA78A7" w:rsidRPr="006D5D10">
              <w:rPr>
                <w:rFonts w:cs="Calibri"/>
                <w:color w:val="000000"/>
                <w:sz w:val="22"/>
                <w:szCs w:val="22"/>
              </w:rPr>
              <w:t>16</w:t>
            </w:r>
          </w:p>
        </w:tc>
        <w:tc>
          <w:tcPr>
            <w:tcW w:w="875" w:type="dxa"/>
            <w:vAlign w:val="center"/>
          </w:tcPr>
          <w:p w14:paraId="6614DFDC" w14:textId="12607B6A" w:rsidR="00661A50" w:rsidRPr="009E5457" w:rsidRDefault="00661A50" w:rsidP="006D5D10">
            <w:pPr>
              <w:spacing w:after="0" w:line="259" w:lineRule="auto"/>
              <w:jc w:val="right"/>
              <w:cnfStyle w:val="000000000000" w:firstRow="0" w:lastRow="0" w:firstColumn="0" w:lastColumn="0" w:oddVBand="0" w:evenVBand="0" w:oddHBand="0" w:evenHBand="0" w:firstRowFirstColumn="0" w:firstRowLastColumn="0" w:lastRowFirstColumn="0" w:lastRowLastColumn="0"/>
              <w:rPr>
                <w:rFonts w:cs="Calibri"/>
              </w:rPr>
            </w:pPr>
            <w:r w:rsidRPr="006D5D10">
              <w:rPr>
                <w:rFonts w:cs="Calibri"/>
                <w:color w:val="000000"/>
                <w:sz w:val="22"/>
                <w:szCs w:val="22"/>
              </w:rPr>
              <w:t>0.03</w:t>
            </w:r>
          </w:p>
        </w:tc>
      </w:tr>
      <w:tr w:rsidR="00661A50" w14:paraId="5E835A87" w14:textId="77777777" w:rsidTr="006D5D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0" w:type="dxa"/>
            <w:vAlign w:val="bottom"/>
          </w:tcPr>
          <w:p w14:paraId="4FD7D914" w14:textId="0C76B578" w:rsidR="00661A50" w:rsidRPr="009E5457" w:rsidRDefault="00661A50" w:rsidP="006D5D10">
            <w:pPr>
              <w:spacing w:after="0" w:line="259" w:lineRule="auto"/>
              <w:rPr>
                <w:rFonts w:cs="Calibri"/>
              </w:rPr>
            </w:pPr>
            <w:r w:rsidRPr="006D5D10">
              <w:rPr>
                <w:rFonts w:cs="Calibri"/>
                <w:color w:val="000000"/>
                <w:sz w:val="22"/>
                <w:szCs w:val="22"/>
              </w:rPr>
              <w:t>Energy intensity</w:t>
            </w:r>
          </w:p>
        </w:tc>
        <w:tc>
          <w:tcPr>
            <w:tcW w:w="959" w:type="dxa"/>
            <w:vAlign w:val="center"/>
          </w:tcPr>
          <w:p w14:paraId="26AFC050" w14:textId="7D151C69" w:rsidR="00661A50" w:rsidRPr="009E5457" w:rsidRDefault="00661A50" w:rsidP="006D5D10">
            <w:pPr>
              <w:spacing w:after="0" w:line="259" w:lineRule="auto"/>
              <w:jc w:val="right"/>
              <w:cnfStyle w:val="000000100000" w:firstRow="0" w:lastRow="0" w:firstColumn="0" w:lastColumn="0" w:oddVBand="0" w:evenVBand="0" w:oddHBand="1" w:evenHBand="0" w:firstRowFirstColumn="0" w:firstRowLastColumn="0" w:lastRowFirstColumn="0" w:lastRowLastColumn="0"/>
              <w:rPr>
                <w:rFonts w:cs="Calibri"/>
              </w:rPr>
            </w:pPr>
            <w:r w:rsidRPr="006D5D10">
              <w:rPr>
                <w:rFonts w:cs="Calibri"/>
                <w:color w:val="000000"/>
                <w:sz w:val="22"/>
                <w:szCs w:val="22"/>
              </w:rPr>
              <w:t>0.</w:t>
            </w:r>
            <w:r w:rsidR="00EA78A7" w:rsidRPr="006D5D10">
              <w:rPr>
                <w:rFonts w:cs="Calibri"/>
                <w:color w:val="000000"/>
                <w:sz w:val="22"/>
                <w:szCs w:val="22"/>
              </w:rPr>
              <w:t>09</w:t>
            </w:r>
          </w:p>
        </w:tc>
        <w:tc>
          <w:tcPr>
            <w:tcW w:w="931" w:type="dxa"/>
            <w:vAlign w:val="center"/>
          </w:tcPr>
          <w:p w14:paraId="3F71940E" w14:textId="68F92155" w:rsidR="00661A50" w:rsidRPr="009E5457" w:rsidRDefault="00661A50" w:rsidP="006D5D10">
            <w:pPr>
              <w:spacing w:after="0" w:line="259" w:lineRule="auto"/>
              <w:jc w:val="right"/>
              <w:cnfStyle w:val="000000100000" w:firstRow="0" w:lastRow="0" w:firstColumn="0" w:lastColumn="0" w:oddVBand="0" w:evenVBand="0" w:oddHBand="1" w:evenHBand="0" w:firstRowFirstColumn="0" w:firstRowLastColumn="0" w:lastRowFirstColumn="0" w:lastRowLastColumn="0"/>
              <w:rPr>
                <w:rFonts w:cs="Calibri"/>
              </w:rPr>
            </w:pPr>
            <w:r w:rsidRPr="006D5D10">
              <w:rPr>
                <w:rFonts w:cs="Calibri"/>
                <w:color w:val="000000"/>
                <w:sz w:val="22"/>
                <w:szCs w:val="22"/>
              </w:rPr>
              <w:t>0.</w:t>
            </w:r>
            <w:r w:rsidR="00EA78A7" w:rsidRPr="006D5D10">
              <w:rPr>
                <w:rFonts w:cs="Calibri"/>
                <w:color w:val="000000"/>
                <w:sz w:val="22"/>
                <w:szCs w:val="22"/>
              </w:rPr>
              <w:t>08</w:t>
            </w:r>
          </w:p>
        </w:tc>
        <w:tc>
          <w:tcPr>
            <w:tcW w:w="900" w:type="dxa"/>
            <w:vAlign w:val="center"/>
          </w:tcPr>
          <w:p w14:paraId="0349B282" w14:textId="3CFF6E58" w:rsidR="00661A50" w:rsidRPr="009E5457" w:rsidRDefault="00661A50" w:rsidP="006D5D10">
            <w:pPr>
              <w:spacing w:after="0" w:line="259" w:lineRule="auto"/>
              <w:jc w:val="right"/>
              <w:cnfStyle w:val="000000100000" w:firstRow="0" w:lastRow="0" w:firstColumn="0" w:lastColumn="0" w:oddVBand="0" w:evenVBand="0" w:oddHBand="1" w:evenHBand="0" w:firstRowFirstColumn="0" w:firstRowLastColumn="0" w:lastRowFirstColumn="0" w:lastRowLastColumn="0"/>
              <w:rPr>
                <w:rFonts w:cs="Calibri"/>
              </w:rPr>
            </w:pPr>
            <w:r w:rsidRPr="006D5D10">
              <w:rPr>
                <w:rFonts w:cs="Calibri"/>
                <w:color w:val="000000"/>
                <w:sz w:val="22"/>
                <w:szCs w:val="22"/>
              </w:rPr>
              <w:t>0.</w:t>
            </w:r>
            <w:r w:rsidR="00EA78A7" w:rsidRPr="006D5D10">
              <w:rPr>
                <w:rFonts w:cs="Calibri"/>
                <w:color w:val="000000"/>
                <w:sz w:val="22"/>
                <w:szCs w:val="22"/>
              </w:rPr>
              <w:t>06</w:t>
            </w:r>
          </w:p>
        </w:tc>
        <w:tc>
          <w:tcPr>
            <w:tcW w:w="900" w:type="dxa"/>
            <w:vAlign w:val="center"/>
          </w:tcPr>
          <w:p w14:paraId="3D51DB66" w14:textId="5CC00E1A" w:rsidR="00661A50" w:rsidRPr="009E5457" w:rsidRDefault="00661A50" w:rsidP="006D5D10">
            <w:pPr>
              <w:spacing w:after="0" w:line="259" w:lineRule="auto"/>
              <w:jc w:val="right"/>
              <w:cnfStyle w:val="000000100000" w:firstRow="0" w:lastRow="0" w:firstColumn="0" w:lastColumn="0" w:oddVBand="0" w:evenVBand="0" w:oddHBand="1" w:evenHBand="0" w:firstRowFirstColumn="0" w:firstRowLastColumn="0" w:lastRowFirstColumn="0" w:lastRowLastColumn="0"/>
              <w:rPr>
                <w:rFonts w:cs="Calibri"/>
              </w:rPr>
            </w:pPr>
            <w:r w:rsidRPr="006D5D10">
              <w:rPr>
                <w:rFonts w:cs="Calibri"/>
                <w:color w:val="000000"/>
                <w:sz w:val="22"/>
                <w:szCs w:val="22"/>
              </w:rPr>
              <w:t>0.</w:t>
            </w:r>
            <w:r w:rsidR="00EA78A7" w:rsidRPr="006D5D10">
              <w:rPr>
                <w:rFonts w:cs="Calibri"/>
                <w:color w:val="000000"/>
                <w:sz w:val="22"/>
                <w:szCs w:val="22"/>
              </w:rPr>
              <w:t>12</w:t>
            </w:r>
          </w:p>
        </w:tc>
        <w:tc>
          <w:tcPr>
            <w:tcW w:w="766" w:type="dxa"/>
            <w:vAlign w:val="center"/>
          </w:tcPr>
          <w:p w14:paraId="085ABE6A" w14:textId="7CE17517" w:rsidR="00661A50" w:rsidRPr="009E5457" w:rsidRDefault="00661A50" w:rsidP="006D5D10">
            <w:pPr>
              <w:spacing w:after="0" w:line="259" w:lineRule="auto"/>
              <w:jc w:val="right"/>
              <w:cnfStyle w:val="000000100000" w:firstRow="0" w:lastRow="0" w:firstColumn="0" w:lastColumn="0" w:oddVBand="0" w:evenVBand="0" w:oddHBand="1" w:evenHBand="0" w:firstRowFirstColumn="0" w:firstRowLastColumn="0" w:lastRowFirstColumn="0" w:lastRowLastColumn="0"/>
              <w:rPr>
                <w:rFonts w:cs="Calibri"/>
              </w:rPr>
            </w:pPr>
            <w:r w:rsidRPr="006D5D10">
              <w:rPr>
                <w:rFonts w:cs="Calibri"/>
                <w:color w:val="000000"/>
                <w:sz w:val="22"/>
                <w:szCs w:val="22"/>
              </w:rPr>
              <w:t>0.01</w:t>
            </w:r>
          </w:p>
        </w:tc>
        <w:tc>
          <w:tcPr>
            <w:tcW w:w="874" w:type="dxa"/>
            <w:vAlign w:val="center"/>
          </w:tcPr>
          <w:p w14:paraId="1C479145" w14:textId="2E089447" w:rsidR="00661A50" w:rsidRPr="009E5457" w:rsidRDefault="00661A50" w:rsidP="006D5D10">
            <w:pPr>
              <w:spacing w:after="0" w:line="259" w:lineRule="auto"/>
              <w:jc w:val="right"/>
              <w:cnfStyle w:val="000000100000" w:firstRow="0" w:lastRow="0" w:firstColumn="0" w:lastColumn="0" w:oddVBand="0" w:evenVBand="0" w:oddHBand="1" w:evenHBand="0" w:firstRowFirstColumn="0" w:firstRowLastColumn="0" w:lastRowFirstColumn="0" w:lastRowLastColumn="0"/>
              <w:rPr>
                <w:rFonts w:cs="Calibri"/>
              </w:rPr>
            </w:pPr>
            <w:r w:rsidRPr="006D5D10">
              <w:rPr>
                <w:rFonts w:cs="Calibri"/>
                <w:color w:val="000000"/>
                <w:sz w:val="22"/>
                <w:szCs w:val="22"/>
              </w:rPr>
              <w:t>0.</w:t>
            </w:r>
            <w:r w:rsidR="00EA78A7" w:rsidRPr="006D5D10">
              <w:rPr>
                <w:rFonts w:cs="Calibri"/>
                <w:color w:val="000000"/>
                <w:sz w:val="22"/>
                <w:szCs w:val="22"/>
              </w:rPr>
              <w:t>18</w:t>
            </w:r>
          </w:p>
        </w:tc>
        <w:tc>
          <w:tcPr>
            <w:tcW w:w="875" w:type="dxa"/>
            <w:vAlign w:val="center"/>
          </w:tcPr>
          <w:p w14:paraId="009CD6B7" w14:textId="5E2B2528" w:rsidR="00661A50" w:rsidRPr="009E5457" w:rsidRDefault="00661A50" w:rsidP="006D5D10">
            <w:pPr>
              <w:spacing w:after="0" w:line="259" w:lineRule="auto"/>
              <w:jc w:val="right"/>
              <w:cnfStyle w:val="000000100000" w:firstRow="0" w:lastRow="0" w:firstColumn="0" w:lastColumn="0" w:oddVBand="0" w:evenVBand="0" w:oddHBand="1" w:evenHBand="0" w:firstRowFirstColumn="0" w:firstRowLastColumn="0" w:lastRowFirstColumn="0" w:lastRowLastColumn="0"/>
              <w:rPr>
                <w:rFonts w:cs="Calibri"/>
              </w:rPr>
            </w:pPr>
            <w:r w:rsidRPr="006D5D10">
              <w:rPr>
                <w:rFonts w:cs="Calibri"/>
                <w:color w:val="000000"/>
                <w:sz w:val="22"/>
                <w:szCs w:val="22"/>
              </w:rPr>
              <w:t>0.04</w:t>
            </w:r>
          </w:p>
        </w:tc>
      </w:tr>
      <w:tr w:rsidR="00661A50" w14:paraId="64D07016" w14:textId="77777777" w:rsidTr="006D5D10">
        <w:tc>
          <w:tcPr>
            <w:cnfStyle w:val="001000000000" w:firstRow="0" w:lastRow="0" w:firstColumn="1" w:lastColumn="0" w:oddVBand="0" w:evenVBand="0" w:oddHBand="0" w:evenHBand="0" w:firstRowFirstColumn="0" w:firstRowLastColumn="0" w:lastRowFirstColumn="0" w:lastRowLastColumn="0"/>
            <w:tcW w:w="2520" w:type="dxa"/>
            <w:vAlign w:val="bottom"/>
          </w:tcPr>
          <w:p w14:paraId="7034C92A" w14:textId="5530360A" w:rsidR="00661A50" w:rsidRPr="006D5D10" w:rsidRDefault="00661A50" w:rsidP="006D5D10">
            <w:pPr>
              <w:spacing w:after="0" w:line="259" w:lineRule="auto"/>
              <w:rPr>
                <w:rFonts w:cs="Calibri"/>
                <w:lang w:val="en-US"/>
              </w:rPr>
            </w:pPr>
            <w:r w:rsidRPr="006D5D10">
              <w:rPr>
                <w:rFonts w:cs="Calibri"/>
                <w:color w:val="000000"/>
                <w:sz w:val="22"/>
                <w:szCs w:val="22"/>
                <w:lang w:val="en-US"/>
              </w:rPr>
              <w:t>Log: Oil and Gas rents</w:t>
            </w:r>
          </w:p>
        </w:tc>
        <w:tc>
          <w:tcPr>
            <w:tcW w:w="959" w:type="dxa"/>
            <w:vAlign w:val="center"/>
          </w:tcPr>
          <w:p w14:paraId="341649CB" w14:textId="57AAD2F4" w:rsidR="00661A50" w:rsidRPr="009E5457" w:rsidRDefault="00661A50" w:rsidP="006D5D10">
            <w:pPr>
              <w:spacing w:after="0" w:line="259" w:lineRule="auto"/>
              <w:jc w:val="right"/>
              <w:cnfStyle w:val="000000000000" w:firstRow="0" w:lastRow="0" w:firstColumn="0" w:lastColumn="0" w:oddVBand="0" w:evenVBand="0" w:oddHBand="0" w:evenHBand="0" w:firstRowFirstColumn="0" w:firstRowLastColumn="0" w:lastRowFirstColumn="0" w:lastRowLastColumn="0"/>
              <w:rPr>
                <w:rFonts w:cs="Calibri"/>
              </w:rPr>
            </w:pPr>
            <w:r w:rsidRPr="006D5D10">
              <w:rPr>
                <w:rFonts w:cs="Calibri"/>
                <w:color w:val="000000"/>
                <w:sz w:val="22"/>
                <w:szCs w:val="22"/>
              </w:rPr>
              <w:t>0.</w:t>
            </w:r>
            <w:r w:rsidR="00EA78A7" w:rsidRPr="006D5D10">
              <w:rPr>
                <w:rFonts w:cs="Calibri"/>
                <w:color w:val="000000"/>
                <w:sz w:val="22"/>
                <w:szCs w:val="22"/>
              </w:rPr>
              <w:t>06</w:t>
            </w:r>
          </w:p>
        </w:tc>
        <w:tc>
          <w:tcPr>
            <w:tcW w:w="931" w:type="dxa"/>
            <w:vAlign w:val="center"/>
          </w:tcPr>
          <w:p w14:paraId="5619BC33" w14:textId="71F7A45A" w:rsidR="00661A50" w:rsidRPr="009E5457" w:rsidRDefault="00661A50" w:rsidP="006D5D10">
            <w:pPr>
              <w:spacing w:after="0" w:line="259" w:lineRule="auto"/>
              <w:jc w:val="right"/>
              <w:cnfStyle w:val="000000000000" w:firstRow="0" w:lastRow="0" w:firstColumn="0" w:lastColumn="0" w:oddVBand="0" w:evenVBand="0" w:oddHBand="0" w:evenHBand="0" w:firstRowFirstColumn="0" w:firstRowLastColumn="0" w:lastRowFirstColumn="0" w:lastRowLastColumn="0"/>
              <w:rPr>
                <w:rFonts w:cs="Calibri"/>
              </w:rPr>
            </w:pPr>
            <w:r w:rsidRPr="006D5D10">
              <w:rPr>
                <w:rFonts w:cs="Calibri"/>
                <w:color w:val="000000"/>
                <w:sz w:val="22"/>
                <w:szCs w:val="22"/>
              </w:rPr>
              <w:t>0.06</w:t>
            </w:r>
          </w:p>
        </w:tc>
        <w:tc>
          <w:tcPr>
            <w:tcW w:w="900" w:type="dxa"/>
            <w:vAlign w:val="center"/>
          </w:tcPr>
          <w:p w14:paraId="3455C6FF" w14:textId="0DA8DA15" w:rsidR="00661A50" w:rsidRPr="009E5457" w:rsidRDefault="00661A50" w:rsidP="006D5D10">
            <w:pPr>
              <w:spacing w:after="0" w:line="259" w:lineRule="auto"/>
              <w:jc w:val="right"/>
              <w:cnfStyle w:val="000000000000" w:firstRow="0" w:lastRow="0" w:firstColumn="0" w:lastColumn="0" w:oddVBand="0" w:evenVBand="0" w:oddHBand="0" w:evenHBand="0" w:firstRowFirstColumn="0" w:firstRowLastColumn="0" w:lastRowFirstColumn="0" w:lastRowLastColumn="0"/>
              <w:rPr>
                <w:rFonts w:cs="Calibri"/>
              </w:rPr>
            </w:pPr>
            <w:r w:rsidRPr="006D5D10">
              <w:rPr>
                <w:rFonts w:cs="Calibri"/>
                <w:color w:val="000000"/>
                <w:sz w:val="22"/>
                <w:szCs w:val="22"/>
              </w:rPr>
              <w:t>0.</w:t>
            </w:r>
            <w:r w:rsidR="00EA78A7" w:rsidRPr="006D5D10">
              <w:rPr>
                <w:rFonts w:cs="Calibri"/>
                <w:color w:val="000000"/>
                <w:sz w:val="22"/>
                <w:szCs w:val="22"/>
              </w:rPr>
              <w:t>02</w:t>
            </w:r>
          </w:p>
        </w:tc>
        <w:tc>
          <w:tcPr>
            <w:tcW w:w="900" w:type="dxa"/>
            <w:vAlign w:val="center"/>
          </w:tcPr>
          <w:p w14:paraId="59BFEFA4" w14:textId="517CC8C4" w:rsidR="00661A50" w:rsidRPr="009E5457" w:rsidRDefault="00661A50" w:rsidP="006D5D10">
            <w:pPr>
              <w:spacing w:after="0" w:line="259" w:lineRule="auto"/>
              <w:jc w:val="right"/>
              <w:cnfStyle w:val="000000000000" w:firstRow="0" w:lastRow="0" w:firstColumn="0" w:lastColumn="0" w:oddVBand="0" w:evenVBand="0" w:oddHBand="0" w:evenHBand="0" w:firstRowFirstColumn="0" w:firstRowLastColumn="0" w:lastRowFirstColumn="0" w:lastRowLastColumn="0"/>
              <w:rPr>
                <w:rFonts w:cs="Calibri"/>
              </w:rPr>
            </w:pPr>
            <w:r w:rsidRPr="006D5D10">
              <w:rPr>
                <w:rFonts w:cs="Calibri"/>
                <w:color w:val="000000"/>
                <w:sz w:val="22"/>
                <w:szCs w:val="22"/>
              </w:rPr>
              <w:t>0.09</w:t>
            </w:r>
          </w:p>
        </w:tc>
        <w:tc>
          <w:tcPr>
            <w:tcW w:w="766" w:type="dxa"/>
            <w:vAlign w:val="center"/>
          </w:tcPr>
          <w:p w14:paraId="3359399A" w14:textId="1198C7DE" w:rsidR="00661A50" w:rsidRPr="009E5457" w:rsidRDefault="00661A50" w:rsidP="006D5D10">
            <w:pPr>
              <w:spacing w:after="0" w:line="259" w:lineRule="auto"/>
              <w:jc w:val="right"/>
              <w:cnfStyle w:val="000000000000" w:firstRow="0" w:lastRow="0" w:firstColumn="0" w:lastColumn="0" w:oddVBand="0" w:evenVBand="0" w:oddHBand="0" w:evenHBand="0" w:firstRowFirstColumn="0" w:firstRowLastColumn="0" w:lastRowFirstColumn="0" w:lastRowLastColumn="0"/>
              <w:rPr>
                <w:rFonts w:cs="Calibri"/>
              </w:rPr>
            </w:pPr>
            <w:r w:rsidRPr="006D5D10">
              <w:rPr>
                <w:rFonts w:cs="Calibri"/>
                <w:color w:val="000000"/>
                <w:sz w:val="22"/>
                <w:szCs w:val="22"/>
              </w:rPr>
              <w:t>0.00</w:t>
            </w:r>
          </w:p>
        </w:tc>
        <w:tc>
          <w:tcPr>
            <w:tcW w:w="874" w:type="dxa"/>
            <w:vAlign w:val="center"/>
          </w:tcPr>
          <w:p w14:paraId="01038651" w14:textId="647C3CE3" w:rsidR="00661A50" w:rsidRPr="009E5457" w:rsidRDefault="00661A50" w:rsidP="006D5D10">
            <w:pPr>
              <w:spacing w:after="0" w:line="259" w:lineRule="auto"/>
              <w:jc w:val="right"/>
              <w:cnfStyle w:val="000000000000" w:firstRow="0" w:lastRow="0" w:firstColumn="0" w:lastColumn="0" w:oddVBand="0" w:evenVBand="0" w:oddHBand="0" w:evenHBand="0" w:firstRowFirstColumn="0" w:firstRowLastColumn="0" w:lastRowFirstColumn="0" w:lastRowLastColumn="0"/>
              <w:rPr>
                <w:rFonts w:cs="Calibri"/>
              </w:rPr>
            </w:pPr>
            <w:r w:rsidRPr="006D5D10">
              <w:rPr>
                <w:rFonts w:cs="Calibri"/>
                <w:color w:val="000000"/>
                <w:sz w:val="22"/>
                <w:szCs w:val="22"/>
              </w:rPr>
              <w:t>0.</w:t>
            </w:r>
            <w:r w:rsidR="00EA78A7" w:rsidRPr="006D5D10">
              <w:rPr>
                <w:rFonts w:cs="Calibri"/>
                <w:color w:val="000000"/>
                <w:sz w:val="22"/>
                <w:szCs w:val="22"/>
              </w:rPr>
              <w:t>12</w:t>
            </w:r>
          </w:p>
        </w:tc>
        <w:tc>
          <w:tcPr>
            <w:tcW w:w="875" w:type="dxa"/>
            <w:vAlign w:val="center"/>
          </w:tcPr>
          <w:p w14:paraId="7F447BD5" w14:textId="78DCE8BC" w:rsidR="00661A50" w:rsidRPr="009E5457" w:rsidRDefault="00661A50" w:rsidP="006D5D10">
            <w:pPr>
              <w:spacing w:after="0" w:line="259" w:lineRule="auto"/>
              <w:jc w:val="right"/>
              <w:cnfStyle w:val="000000000000" w:firstRow="0" w:lastRow="0" w:firstColumn="0" w:lastColumn="0" w:oddVBand="0" w:evenVBand="0" w:oddHBand="0" w:evenHBand="0" w:firstRowFirstColumn="0" w:firstRowLastColumn="0" w:lastRowFirstColumn="0" w:lastRowLastColumn="0"/>
              <w:rPr>
                <w:rFonts w:cs="Calibri"/>
              </w:rPr>
            </w:pPr>
            <w:r w:rsidRPr="006D5D10">
              <w:rPr>
                <w:rFonts w:cs="Calibri"/>
                <w:color w:val="000000"/>
                <w:sz w:val="22"/>
                <w:szCs w:val="22"/>
              </w:rPr>
              <w:t>0.04</w:t>
            </w:r>
          </w:p>
        </w:tc>
      </w:tr>
      <w:tr w:rsidR="00661A50" w14:paraId="324543F8" w14:textId="77777777" w:rsidTr="006D5D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0" w:type="dxa"/>
            <w:vAlign w:val="bottom"/>
          </w:tcPr>
          <w:p w14:paraId="2B68EF89" w14:textId="550C3FED" w:rsidR="00661A50" w:rsidRPr="009E5457" w:rsidRDefault="00661A50" w:rsidP="006D5D10">
            <w:pPr>
              <w:spacing w:after="0" w:line="259" w:lineRule="auto"/>
              <w:rPr>
                <w:rFonts w:cs="Calibri"/>
              </w:rPr>
            </w:pPr>
            <w:r w:rsidRPr="006D5D10">
              <w:rPr>
                <w:rFonts w:cs="Calibri"/>
                <w:color w:val="000000"/>
                <w:sz w:val="22"/>
                <w:szCs w:val="22"/>
              </w:rPr>
              <w:t>Press Freedom Index</w:t>
            </w:r>
          </w:p>
        </w:tc>
        <w:tc>
          <w:tcPr>
            <w:tcW w:w="959" w:type="dxa"/>
            <w:vAlign w:val="center"/>
          </w:tcPr>
          <w:p w14:paraId="73BA1D27" w14:textId="32277254" w:rsidR="00661A50" w:rsidRPr="009E5457" w:rsidRDefault="00661A50" w:rsidP="006D5D10">
            <w:pPr>
              <w:spacing w:after="0" w:line="259" w:lineRule="auto"/>
              <w:jc w:val="right"/>
              <w:cnfStyle w:val="000000100000" w:firstRow="0" w:lastRow="0" w:firstColumn="0" w:lastColumn="0" w:oddVBand="0" w:evenVBand="0" w:oddHBand="1" w:evenHBand="0" w:firstRowFirstColumn="0" w:firstRowLastColumn="0" w:lastRowFirstColumn="0" w:lastRowLastColumn="0"/>
              <w:rPr>
                <w:rFonts w:cs="Calibri"/>
              </w:rPr>
            </w:pPr>
            <w:r w:rsidRPr="006D5D10">
              <w:rPr>
                <w:rFonts w:cs="Calibri"/>
                <w:color w:val="000000"/>
                <w:sz w:val="22"/>
                <w:szCs w:val="22"/>
              </w:rPr>
              <w:t>0.</w:t>
            </w:r>
            <w:r w:rsidR="00EA78A7" w:rsidRPr="006D5D10">
              <w:rPr>
                <w:rFonts w:cs="Calibri"/>
                <w:color w:val="000000"/>
                <w:sz w:val="22"/>
                <w:szCs w:val="22"/>
              </w:rPr>
              <w:t>05</w:t>
            </w:r>
          </w:p>
        </w:tc>
        <w:tc>
          <w:tcPr>
            <w:tcW w:w="931" w:type="dxa"/>
            <w:vAlign w:val="center"/>
          </w:tcPr>
          <w:p w14:paraId="45FD5ED3" w14:textId="46E434B3" w:rsidR="00661A50" w:rsidRPr="009E5457" w:rsidRDefault="00661A50" w:rsidP="006D5D10">
            <w:pPr>
              <w:spacing w:after="0" w:line="259" w:lineRule="auto"/>
              <w:jc w:val="right"/>
              <w:cnfStyle w:val="000000100000" w:firstRow="0" w:lastRow="0" w:firstColumn="0" w:lastColumn="0" w:oddVBand="0" w:evenVBand="0" w:oddHBand="1" w:evenHBand="0" w:firstRowFirstColumn="0" w:firstRowLastColumn="0" w:lastRowFirstColumn="0" w:lastRowLastColumn="0"/>
              <w:rPr>
                <w:rFonts w:cs="Calibri"/>
              </w:rPr>
            </w:pPr>
            <w:r w:rsidRPr="006D5D10">
              <w:rPr>
                <w:rFonts w:cs="Calibri"/>
                <w:color w:val="000000"/>
                <w:sz w:val="22"/>
                <w:szCs w:val="22"/>
              </w:rPr>
              <w:t>0.03</w:t>
            </w:r>
          </w:p>
        </w:tc>
        <w:tc>
          <w:tcPr>
            <w:tcW w:w="900" w:type="dxa"/>
            <w:vAlign w:val="center"/>
          </w:tcPr>
          <w:p w14:paraId="242B8FA8" w14:textId="4954C17A" w:rsidR="00661A50" w:rsidRPr="009E5457" w:rsidRDefault="00661A50" w:rsidP="006D5D10">
            <w:pPr>
              <w:spacing w:after="0" w:line="259" w:lineRule="auto"/>
              <w:jc w:val="right"/>
              <w:cnfStyle w:val="000000100000" w:firstRow="0" w:lastRow="0" w:firstColumn="0" w:lastColumn="0" w:oddVBand="0" w:evenVBand="0" w:oddHBand="1" w:evenHBand="0" w:firstRowFirstColumn="0" w:firstRowLastColumn="0" w:lastRowFirstColumn="0" w:lastRowLastColumn="0"/>
              <w:rPr>
                <w:rFonts w:cs="Calibri"/>
              </w:rPr>
            </w:pPr>
            <w:r w:rsidRPr="006D5D10">
              <w:rPr>
                <w:rFonts w:cs="Calibri"/>
                <w:color w:val="000000"/>
                <w:sz w:val="22"/>
                <w:szCs w:val="22"/>
              </w:rPr>
              <w:t>0.02</w:t>
            </w:r>
          </w:p>
        </w:tc>
        <w:tc>
          <w:tcPr>
            <w:tcW w:w="900" w:type="dxa"/>
            <w:vAlign w:val="center"/>
          </w:tcPr>
          <w:p w14:paraId="3632F30D" w14:textId="3C9BB55B" w:rsidR="00661A50" w:rsidRPr="009E5457" w:rsidRDefault="00661A50" w:rsidP="006D5D10">
            <w:pPr>
              <w:spacing w:after="0" w:line="259" w:lineRule="auto"/>
              <w:jc w:val="right"/>
              <w:cnfStyle w:val="000000100000" w:firstRow="0" w:lastRow="0" w:firstColumn="0" w:lastColumn="0" w:oddVBand="0" w:evenVBand="0" w:oddHBand="1" w:evenHBand="0" w:firstRowFirstColumn="0" w:firstRowLastColumn="0" w:lastRowFirstColumn="0" w:lastRowLastColumn="0"/>
              <w:rPr>
                <w:rFonts w:cs="Calibri"/>
              </w:rPr>
            </w:pPr>
            <w:r w:rsidRPr="006D5D10">
              <w:rPr>
                <w:rFonts w:cs="Calibri"/>
                <w:color w:val="000000"/>
                <w:sz w:val="22"/>
                <w:szCs w:val="22"/>
              </w:rPr>
              <w:t>0.07</w:t>
            </w:r>
          </w:p>
        </w:tc>
        <w:tc>
          <w:tcPr>
            <w:tcW w:w="766" w:type="dxa"/>
            <w:vAlign w:val="center"/>
          </w:tcPr>
          <w:p w14:paraId="5BA31D73" w14:textId="7794382C" w:rsidR="00661A50" w:rsidRPr="009E5457" w:rsidRDefault="00661A50" w:rsidP="006D5D10">
            <w:pPr>
              <w:spacing w:after="0" w:line="259" w:lineRule="auto"/>
              <w:jc w:val="right"/>
              <w:cnfStyle w:val="000000100000" w:firstRow="0" w:lastRow="0" w:firstColumn="0" w:lastColumn="0" w:oddVBand="0" w:evenVBand="0" w:oddHBand="1" w:evenHBand="0" w:firstRowFirstColumn="0" w:firstRowLastColumn="0" w:lastRowFirstColumn="0" w:lastRowLastColumn="0"/>
              <w:rPr>
                <w:rFonts w:cs="Calibri"/>
              </w:rPr>
            </w:pPr>
            <w:r w:rsidRPr="006D5D10">
              <w:rPr>
                <w:rFonts w:cs="Calibri"/>
                <w:color w:val="000000"/>
                <w:sz w:val="22"/>
                <w:szCs w:val="22"/>
              </w:rPr>
              <w:t>0.01</w:t>
            </w:r>
          </w:p>
        </w:tc>
        <w:tc>
          <w:tcPr>
            <w:tcW w:w="874" w:type="dxa"/>
            <w:vAlign w:val="center"/>
          </w:tcPr>
          <w:p w14:paraId="1BADBBEA" w14:textId="7212B7D6" w:rsidR="00661A50" w:rsidRPr="009E5457" w:rsidRDefault="00661A50" w:rsidP="006D5D10">
            <w:pPr>
              <w:spacing w:after="0" w:line="259" w:lineRule="auto"/>
              <w:jc w:val="right"/>
              <w:cnfStyle w:val="000000100000" w:firstRow="0" w:lastRow="0" w:firstColumn="0" w:lastColumn="0" w:oddVBand="0" w:evenVBand="0" w:oddHBand="1" w:evenHBand="0" w:firstRowFirstColumn="0" w:firstRowLastColumn="0" w:lastRowFirstColumn="0" w:lastRowLastColumn="0"/>
              <w:rPr>
                <w:rFonts w:cs="Calibri"/>
              </w:rPr>
            </w:pPr>
            <w:r w:rsidRPr="006D5D10">
              <w:rPr>
                <w:rFonts w:cs="Calibri"/>
                <w:color w:val="000000"/>
                <w:sz w:val="22"/>
                <w:szCs w:val="22"/>
              </w:rPr>
              <w:t>0.11</w:t>
            </w:r>
          </w:p>
        </w:tc>
        <w:tc>
          <w:tcPr>
            <w:tcW w:w="875" w:type="dxa"/>
            <w:vAlign w:val="center"/>
          </w:tcPr>
          <w:p w14:paraId="730ED280" w14:textId="434FBB7E" w:rsidR="00661A50" w:rsidRPr="009E5457" w:rsidRDefault="00661A50" w:rsidP="006D5D10">
            <w:pPr>
              <w:spacing w:after="0" w:line="259" w:lineRule="auto"/>
              <w:jc w:val="right"/>
              <w:cnfStyle w:val="000000100000" w:firstRow="0" w:lastRow="0" w:firstColumn="0" w:lastColumn="0" w:oddVBand="0" w:evenVBand="0" w:oddHBand="1" w:evenHBand="0" w:firstRowFirstColumn="0" w:firstRowLastColumn="0" w:lastRowFirstColumn="0" w:lastRowLastColumn="0"/>
              <w:rPr>
                <w:rFonts w:cs="Calibri"/>
              </w:rPr>
            </w:pPr>
            <w:r w:rsidRPr="006D5D10">
              <w:rPr>
                <w:rFonts w:cs="Calibri"/>
                <w:color w:val="000000"/>
                <w:sz w:val="22"/>
                <w:szCs w:val="22"/>
              </w:rPr>
              <w:t>0.03</w:t>
            </w:r>
          </w:p>
        </w:tc>
      </w:tr>
      <w:tr w:rsidR="00661A50" w14:paraId="11E9333F" w14:textId="77777777" w:rsidTr="006D5D10">
        <w:tc>
          <w:tcPr>
            <w:cnfStyle w:val="001000000000" w:firstRow="0" w:lastRow="0" w:firstColumn="1" w:lastColumn="0" w:oddVBand="0" w:evenVBand="0" w:oddHBand="0" w:evenHBand="0" w:firstRowFirstColumn="0" w:firstRowLastColumn="0" w:lastRowFirstColumn="0" w:lastRowLastColumn="0"/>
            <w:tcW w:w="2520" w:type="dxa"/>
            <w:vAlign w:val="bottom"/>
          </w:tcPr>
          <w:p w14:paraId="264D50F8" w14:textId="16198F48" w:rsidR="00661A50" w:rsidRPr="009E5457" w:rsidRDefault="00661A50" w:rsidP="006D5D10">
            <w:pPr>
              <w:spacing w:after="0" w:line="259" w:lineRule="auto"/>
              <w:rPr>
                <w:rFonts w:cs="Calibri"/>
              </w:rPr>
            </w:pPr>
            <w:r w:rsidRPr="006D5D10">
              <w:rPr>
                <w:rFonts w:cs="Calibri"/>
                <w:color w:val="000000"/>
                <w:sz w:val="22"/>
                <w:szCs w:val="22"/>
              </w:rPr>
              <w:t>Log: Coal rents</w:t>
            </w:r>
          </w:p>
        </w:tc>
        <w:tc>
          <w:tcPr>
            <w:tcW w:w="959" w:type="dxa"/>
            <w:vAlign w:val="center"/>
          </w:tcPr>
          <w:p w14:paraId="7F2805B1" w14:textId="5AA8D3F6" w:rsidR="00661A50" w:rsidRPr="009E5457" w:rsidRDefault="00661A50" w:rsidP="006D5D10">
            <w:pPr>
              <w:spacing w:after="0" w:line="259" w:lineRule="auto"/>
              <w:jc w:val="right"/>
              <w:cnfStyle w:val="000000000000" w:firstRow="0" w:lastRow="0" w:firstColumn="0" w:lastColumn="0" w:oddVBand="0" w:evenVBand="0" w:oddHBand="0" w:evenHBand="0" w:firstRowFirstColumn="0" w:firstRowLastColumn="0" w:lastRowFirstColumn="0" w:lastRowLastColumn="0"/>
              <w:rPr>
                <w:rFonts w:cs="Calibri"/>
              </w:rPr>
            </w:pPr>
            <w:r w:rsidRPr="006D5D10">
              <w:rPr>
                <w:rFonts w:cs="Calibri"/>
                <w:color w:val="000000"/>
                <w:sz w:val="22"/>
                <w:szCs w:val="22"/>
              </w:rPr>
              <w:t>0.04</w:t>
            </w:r>
          </w:p>
        </w:tc>
        <w:tc>
          <w:tcPr>
            <w:tcW w:w="931" w:type="dxa"/>
            <w:vAlign w:val="center"/>
          </w:tcPr>
          <w:p w14:paraId="3D6F6212" w14:textId="1C1EAEE1" w:rsidR="00661A50" w:rsidRPr="009E5457" w:rsidRDefault="00661A50" w:rsidP="006D5D10">
            <w:pPr>
              <w:spacing w:after="0" w:line="259" w:lineRule="auto"/>
              <w:jc w:val="right"/>
              <w:cnfStyle w:val="000000000000" w:firstRow="0" w:lastRow="0" w:firstColumn="0" w:lastColumn="0" w:oddVBand="0" w:evenVBand="0" w:oddHBand="0" w:evenHBand="0" w:firstRowFirstColumn="0" w:firstRowLastColumn="0" w:lastRowFirstColumn="0" w:lastRowLastColumn="0"/>
              <w:rPr>
                <w:rFonts w:cs="Calibri"/>
              </w:rPr>
            </w:pPr>
            <w:r w:rsidRPr="006D5D10">
              <w:rPr>
                <w:rFonts w:cs="Calibri"/>
                <w:color w:val="000000"/>
                <w:sz w:val="22"/>
                <w:szCs w:val="22"/>
              </w:rPr>
              <w:t>0.03</w:t>
            </w:r>
          </w:p>
        </w:tc>
        <w:tc>
          <w:tcPr>
            <w:tcW w:w="900" w:type="dxa"/>
            <w:vAlign w:val="center"/>
          </w:tcPr>
          <w:p w14:paraId="75120F4C" w14:textId="7019D7FE" w:rsidR="00661A50" w:rsidRPr="009E5457" w:rsidRDefault="00661A50" w:rsidP="006D5D10">
            <w:pPr>
              <w:spacing w:after="0" w:line="259" w:lineRule="auto"/>
              <w:jc w:val="right"/>
              <w:cnfStyle w:val="000000000000" w:firstRow="0" w:lastRow="0" w:firstColumn="0" w:lastColumn="0" w:oddVBand="0" w:evenVBand="0" w:oddHBand="0" w:evenHBand="0" w:firstRowFirstColumn="0" w:firstRowLastColumn="0" w:lastRowFirstColumn="0" w:lastRowLastColumn="0"/>
              <w:rPr>
                <w:rFonts w:cs="Calibri"/>
              </w:rPr>
            </w:pPr>
            <w:r w:rsidRPr="006D5D10">
              <w:rPr>
                <w:rFonts w:cs="Calibri"/>
                <w:color w:val="000000"/>
                <w:sz w:val="22"/>
                <w:szCs w:val="22"/>
              </w:rPr>
              <w:t>0.</w:t>
            </w:r>
            <w:r w:rsidR="00EA78A7" w:rsidRPr="006D5D10">
              <w:rPr>
                <w:rFonts w:cs="Calibri"/>
                <w:color w:val="000000"/>
                <w:sz w:val="22"/>
                <w:szCs w:val="22"/>
              </w:rPr>
              <w:t>03</w:t>
            </w:r>
          </w:p>
        </w:tc>
        <w:tc>
          <w:tcPr>
            <w:tcW w:w="900" w:type="dxa"/>
            <w:vAlign w:val="center"/>
          </w:tcPr>
          <w:p w14:paraId="50E1D0BE" w14:textId="0E50A444" w:rsidR="00661A50" w:rsidRPr="009E5457" w:rsidRDefault="00661A50" w:rsidP="006D5D10">
            <w:pPr>
              <w:spacing w:after="0" w:line="259" w:lineRule="auto"/>
              <w:jc w:val="right"/>
              <w:cnfStyle w:val="000000000000" w:firstRow="0" w:lastRow="0" w:firstColumn="0" w:lastColumn="0" w:oddVBand="0" w:evenVBand="0" w:oddHBand="0" w:evenHBand="0" w:firstRowFirstColumn="0" w:firstRowLastColumn="0" w:lastRowFirstColumn="0" w:lastRowLastColumn="0"/>
              <w:rPr>
                <w:rFonts w:cs="Calibri"/>
              </w:rPr>
            </w:pPr>
            <w:r w:rsidRPr="006D5D10">
              <w:rPr>
                <w:rFonts w:cs="Calibri"/>
                <w:color w:val="000000"/>
                <w:sz w:val="22"/>
                <w:szCs w:val="22"/>
              </w:rPr>
              <w:t>0.05</w:t>
            </w:r>
          </w:p>
        </w:tc>
        <w:tc>
          <w:tcPr>
            <w:tcW w:w="766" w:type="dxa"/>
            <w:vAlign w:val="center"/>
          </w:tcPr>
          <w:p w14:paraId="0211E5DD" w14:textId="7AE92B25" w:rsidR="00661A50" w:rsidRPr="009E5457" w:rsidRDefault="00661A50" w:rsidP="006D5D10">
            <w:pPr>
              <w:spacing w:after="0" w:line="259" w:lineRule="auto"/>
              <w:jc w:val="right"/>
              <w:cnfStyle w:val="000000000000" w:firstRow="0" w:lastRow="0" w:firstColumn="0" w:lastColumn="0" w:oddVBand="0" w:evenVBand="0" w:oddHBand="0" w:evenHBand="0" w:firstRowFirstColumn="0" w:firstRowLastColumn="0" w:lastRowFirstColumn="0" w:lastRowLastColumn="0"/>
              <w:rPr>
                <w:rFonts w:cs="Calibri"/>
              </w:rPr>
            </w:pPr>
            <w:r w:rsidRPr="006D5D10">
              <w:rPr>
                <w:rFonts w:cs="Calibri"/>
                <w:color w:val="000000"/>
                <w:sz w:val="22"/>
                <w:szCs w:val="22"/>
              </w:rPr>
              <w:t>0.01</w:t>
            </w:r>
          </w:p>
        </w:tc>
        <w:tc>
          <w:tcPr>
            <w:tcW w:w="874" w:type="dxa"/>
            <w:vAlign w:val="center"/>
          </w:tcPr>
          <w:p w14:paraId="03AC04CA" w14:textId="6E1359B7" w:rsidR="00661A50" w:rsidRPr="009E5457" w:rsidRDefault="00661A50" w:rsidP="006D5D10">
            <w:pPr>
              <w:spacing w:after="0" w:line="259" w:lineRule="auto"/>
              <w:jc w:val="right"/>
              <w:cnfStyle w:val="000000000000" w:firstRow="0" w:lastRow="0" w:firstColumn="0" w:lastColumn="0" w:oddVBand="0" w:evenVBand="0" w:oddHBand="0" w:evenHBand="0" w:firstRowFirstColumn="0" w:firstRowLastColumn="0" w:lastRowFirstColumn="0" w:lastRowLastColumn="0"/>
              <w:rPr>
                <w:rFonts w:cs="Calibri"/>
              </w:rPr>
            </w:pPr>
            <w:r w:rsidRPr="006D5D10">
              <w:rPr>
                <w:rFonts w:cs="Calibri"/>
                <w:color w:val="000000"/>
                <w:sz w:val="22"/>
                <w:szCs w:val="22"/>
              </w:rPr>
              <w:t>0.10</w:t>
            </w:r>
          </w:p>
        </w:tc>
        <w:tc>
          <w:tcPr>
            <w:tcW w:w="875" w:type="dxa"/>
            <w:vAlign w:val="center"/>
          </w:tcPr>
          <w:p w14:paraId="79406105" w14:textId="705C34DC" w:rsidR="00661A50" w:rsidRPr="009E5457" w:rsidRDefault="00661A50" w:rsidP="006D5D10">
            <w:pPr>
              <w:spacing w:after="0" w:line="259" w:lineRule="auto"/>
              <w:jc w:val="right"/>
              <w:cnfStyle w:val="000000000000" w:firstRow="0" w:lastRow="0" w:firstColumn="0" w:lastColumn="0" w:oddVBand="0" w:evenVBand="0" w:oddHBand="0" w:evenHBand="0" w:firstRowFirstColumn="0" w:firstRowLastColumn="0" w:lastRowFirstColumn="0" w:lastRowLastColumn="0"/>
              <w:rPr>
                <w:rFonts w:cs="Calibri"/>
              </w:rPr>
            </w:pPr>
            <w:r w:rsidRPr="006D5D10">
              <w:rPr>
                <w:rFonts w:cs="Calibri"/>
                <w:color w:val="000000"/>
                <w:sz w:val="22"/>
                <w:szCs w:val="22"/>
              </w:rPr>
              <w:t>0.02</w:t>
            </w:r>
          </w:p>
        </w:tc>
      </w:tr>
      <w:tr w:rsidR="00661A50" w14:paraId="4A6806C6" w14:textId="77777777" w:rsidTr="006D5D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0" w:type="dxa"/>
            <w:vAlign w:val="bottom"/>
          </w:tcPr>
          <w:p w14:paraId="3A5FB6FA" w14:textId="393948D2" w:rsidR="00661A50" w:rsidRPr="009E5457" w:rsidRDefault="00EA78A7" w:rsidP="006D5D10">
            <w:pPr>
              <w:spacing w:after="0" w:line="259" w:lineRule="auto"/>
              <w:rPr>
                <w:rFonts w:cs="Calibri"/>
              </w:rPr>
            </w:pPr>
            <w:r w:rsidRPr="006D5D10">
              <w:rPr>
                <w:rFonts w:cs="Calibri"/>
                <w:color w:val="000000"/>
                <w:sz w:val="22"/>
                <w:szCs w:val="22"/>
              </w:rPr>
              <w:t xml:space="preserve">Supply protein animal </w:t>
            </w:r>
          </w:p>
        </w:tc>
        <w:tc>
          <w:tcPr>
            <w:tcW w:w="959" w:type="dxa"/>
            <w:vAlign w:val="center"/>
          </w:tcPr>
          <w:p w14:paraId="04FB6C6A" w14:textId="7F732A68" w:rsidR="00661A50" w:rsidRPr="009E5457" w:rsidRDefault="00661A50" w:rsidP="006D5D10">
            <w:pPr>
              <w:spacing w:after="0" w:line="259" w:lineRule="auto"/>
              <w:jc w:val="right"/>
              <w:cnfStyle w:val="000000100000" w:firstRow="0" w:lastRow="0" w:firstColumn="0" w:lastColumn="0" w:oddVBand="0" w:evenVBand="0" w:oddHBand="1" w:evenHBand="0" w:firstRowFirstColumn="0" w:firstRowLastColumn="0" w:lastRowFirstColumn="0" w:lastRowLastColumn="0"/>
              <w:rPr>
                <w:rFonts w:cs="Calibri"/>
              </w:rPr>
            </w:pPr>
            <w:r w:rsidRPr="006D5D10">
              <w:rPr>
                <w:rFonts w:cs="Calibri"/>
                <w:color w:val="000000"/>
                <w:sz w:val="22"/>
                <w:szCs w:val="22"/>
              </w:rPr>
              <w:t>0.03</w:t>
            </w:r>
          </w:p>
        </w:tc>
        <w:tc>
          <w:tcPr>
            <w:tcW w:w="931" w:type="dxa"/>
            <w:vAlign w:val="center"/>
          </w:tcPr>
          <w:p w14:paraId="3C7ADEF2" w14:textId="4CBF7BBE" w:rsidR="00661A50" w:rsidRPr="009E5457" w:rsidRDefault="00661A50" w:rsidP="006D5D10">
            <w:pPr>
              <w:spacing w:after="0" w:line="259" w:lineRule="auto"/>
              <w:jc w:val="right"/>
              <w:cnfStyle w:val="000000100000" w:firstRow="0" w:lastRow="0" w:firstColumn="0" w:lastColumn="0" w:oddVBand="0" w:evenVBand="0" w:oddHBand="1" w:evenHBand="0" w:firstRowFirstColumn="0" w:firstRowLastColumn="0" w:lastRowFirstColumn="0" w:lastRowLastColumn="0"/>
              <w:rPr>
                <w:rFonts w:cs="Calibri"/>
              </w:rPr>
            </w:pPr>
            <w:r w:rsidRPr="006D5D10">
              <w:rPr>
                <w:rFonts w:cs="Calibri"/>
                <w:color w:val="000000"/>
                <w:sz w:val="22"/>
                <w:szCs w:val="22"/>
              </w:rPr>
              <w:t>0.</w:t>
            </w:r>
            <w:r w:rsidR="00EA78A7" w:rsidRPr="006D5D10">
              <w:rPr>
                <w:rFonts w:cs="Calibri"/>
                <w:color w:val="000000"/>
                <w:sz w:val="22"/>
                <w:szCs w:val="22"/>
              </w:rPr>
              <w:t>02</w:t>
            </w:r>
          </w:p>
        </w:tc>
        <w:tc>
          <w:tcPr>
            <w:tcW w:w="900" w:type="dxa"/>
            <w:vAlign w:val="center"/>
          </w:tcPr>
          <w:p w14:paraId="50C7CBD8" w14:textId="2C54906F" w:rsidR="00661A50" w:rsidRPr="009E5457" w:rsidRDefault="00661A50" w:rsidP="006D5D10">
            <w:pPr>
              <w:spacing w:after="0" w:line="259" w:lineRule="auto"/>
              <w:jc w:val="right"/>
              <w:cnfStyle w:val="000000100000" w:firstRow="0" w:lastRow="0" w:firstColumn="0" w:lastColumn="0" w:oddVBand="0" w:evenVBand="0" w:oddHBand="1" w:evenHBand="0" w:firstRowFirstColumn="0" w:firstRowLastColumn="0" w:lastRowFirstColumn="0" w:lastRowLastColumn="0"/>
              <w:rPr>
                <w:rFonts w:cs="Calibri"/>
              </w:rPr>
            </w:pPr>
            <w:r w:rsidRPr="006D5D10">
              <w:rPr>
                <w:rFonts w:cs="Calibri"/>
                <w:color w:val="000000"/>
                <w:sz w:val="22"/>
                <w:szCs w:val="22"/>
              </w:rPr>
              <w:t>0.</w:t>
            </w:r>
            <w:r w:rsidR="00EA78A7" w:rsidRPr="006D5D10">
              <w:rPr>
                <w:rFonts w:cs="Calibri"/>
                <w:color w:val="000000"/>
                <w:sz w:val="22"/>
                <w:szCs w:val="22"/>
              </w:rPr>
              <w:t>01</w:t>
            </w:r>
          </w:p>
        </w:tc>
        <w:tc>
          <w:tcPr>
            <w:tcW w:w="900" w:type="dxa"/>
            <w:vAlign w:val="center"/>
          </w:tcPr>
          <w:p w14:paraId="1BE406D2" w14:textId="7CDBA9FF" w:rsidR="00661A50" w:rsidRPr="009E5457" w:rsidRDefault="00661A50" w:rsidP="006D5D10">
            <w:pPr>
              <w:spacing w:after="0" w:line="259" w:lineRule="auto"/>
              <w:jc w:val="right"/>
              <w:cnfStyle w:val="000000100000" w:firstRow="0" w:lastRow="0" w:firstColumn="0" w:lastColumn="0" w:oddVBand="0" w:evenVBand="0" w:oddHBand="1" w:evenHBand="0" w:firstRowFirstColumn="0" w:firstRowLastColumn="0" w:lastRowFirstColumn="0" w:lastRowLastColumn="0"/>
              <w:rPr>
                <w:rFonts w:cs="Calibri"/>
              </w:rPr>
            </w:pPr>
            <w:r w:rsidRPr="006D5D10">
              <w:rPr>
                <w:rFonts w:cs="Calibri"/>
                <w:color w:val="000000"/>
                <w:sz w:val="22"/>
                <w:szCs w:val="22"/>
              </w:rPr>
              <w:t>0.04</w:t>
            </w:r>
          </w:p>
        </w:tc>
        <w:tc>
          <w:tcPr>
            <w:tcW w:w="766" w:type="dxa"/>
            <w:vAlign w:val="center"/>
          </w:tcPr>
          <w:p w14:paraId="15E6689A" w14:textId="61F159E3" w:rsidR="00661A50" w:rsidRPr="009E5457" w:rsidRDefault="00661A50" w:rsidP="006D5D10">
            <w:pPr>
              <w:spacing w:after="0" w:line="259" w:lineRule="auto"/>
              <w:jc w:val="right"/>
              <w:cnfStyle w:val="000000100000" w:firstRow="0" w:lastRow="0" w:firstColumn="0" w:lastColumn="0" w:oddVBand="0" w:evenVBand="0" w:oddHBand="1" w:evenHBand="0" w:firstRowFirstColumn="0" w:firstRowLastColumn="0" w:lastRowFirstColumn="0" w:lastRowLastColumn="0"/>
              <w:rPr>
                <w:rFonts w:cs="Calibri"/>
              </w:rPr>
            </w:pPr>
            <w:r w:rsidRPr="006D5D10">
              <w:rPr>
                <w:rFonts w:cs="Calibri"/>
                <w:color w:val="000000"/>
                <w:sz w:val="22"/>
                <w:szCs w:val="22"/>
              </w:rPr>
              <w:t>0.00</w:t>
            </w:r>
          </w:p>
        </w:tc>
        <w:tc>
          <w:tcPr>
            <w:tcW w:w="874" w:type="dxa"/>
            <w:vAlign w:val="center"/>
          </w:tcPr>
          <w:p w14:paraId="4347AC45" w14:textId="72519F7A" w:rsidR="00661A50" w:rsidRPr="009E5457" w:rsidRDefault="00661A50" w:rsidP="006D5D10">
            <w:pPr>
              <w:spacing w:after="0" w:line="259" w:lineRule="auto"/>
              <w:jc w:val="right"/>
              <w:cnfStyle w:val="000000100000" w:firstRow="0" w:lastRow="0" w:firstColumn="0" w:lastColumn="0" w:oddVBand="0" w:evenVBand="0" w:oddHBand="1" w:evenHBand="0" w:firstRowFirstColumn="0" w:firstRowLastColumn="0" w:lastRowFirstColumn="0" w:lastRowLastColumn="0"/>
              <w:rPr>
                <w:rFonts w:cs="Calibri"/>
              </w:rPr>
            </w:pPr>
            <w:r w:rsidRPr="006D5D10">
              <w:rPr>
                <w:rFonts w:cs="Calibri"/>
                <w:color w:val="000000"/>
                <w:sz w:val="22"/>
                <w:szCs w:val="22"/>
              </w:rPr>
              <w:t>0.</w:t>
            </w:r>
            <w:r w:rsidR="00EA78A7" w:rsidRPr="006D5D10">
              <w:rPr>
                <w:rFonts w:cs="Calibri"/>
                <w:color w:val="000000"/>
                <w:sz w:val="22"/>
                <w:szCs w:val="22"/>
              </w:rPr>
              <w:t>13</w:t>
            </w:r>
          </w:p>
        </w:tc>
        <w:tc>
          <w:tcPr>
            <w:tcW w:w="875" w:type="dxa"/>
            <w:vAlign w:val="center"/>
          </w:tcPr>
          <w:p w14:paraId="2FA8A21E" w14:textId="70E856B0" w:rsidR="00661A50" w:rsidRPr="009E5457" w:rsidRDefault="00661A50" w:rsidP="006D5D10">
            <w:pPr>
              <w:spacing w:after="0" w:line="259" w:lineRule="auto"/>
              <w:jc w:val="right"/>
              <w:cnfStyle w:val="000000100000" w:firstRow="0" w:lastRow="0" w:firstColumn="0" w:lastColumn="0" w:oddVBand="0" w:evenVBand="0" w:oddHBand="1" w:evenHBand="0" w:firstRowFirstColumn="0" w:firstRowLastColumn="0" w:lastRowFirstColumn="0" w:lastRowLastColumn="0"/>
              <w:rPr>
                <w:rFonts w:cs="Calibri"/>
              </w:rPr>
            </w:pPr>
            <w:r w:rsidRPr="006D5D10">
              <w:rPr>
                <w:rFonts w:cs="Calibri"/>
                <w:color w:val="000000"/>
                <w:sz w:val="22"/>
                <w:szCs w:val="22"/>
              </w:rPr>
              <w:t>0.02</w:t>
            </w:r>
          </w:p>
        </w:tc>
      </w:tr>
      <w:tr w:rsidR="00661A50" w14:paraId="286D5022" w14:textId="77777777" w:rsidTr="006D5D10">
        <w:tc>
          <w:tcPr>
            <w:cnfStyle w:val="001000000000" w:firstRow="0" w:lastRow="0" w:firstColumn="1" w:lastColumn="0" w:oddVBand="0" w:evenVBand="0" w:oddHBand="0" w:evenHBand="0" w:firstRowFirstColumn="0" w:firstRowLastColumn="0" w:lastRowFirstColumn="0" w:lastRowLastColumn="0"/>
            <w:tcW w:w="2520" w:type="dxa"/>
            <w:vAlign w:val="bottom"/>
          </w:tcPr>
          <w:p w14:paraId="13D8BF03" w14:textId="3C768A28" w:rsidR="00661A50" w:rsidRPr="006D5D10" w:rsidRDefault="00EA78A7" w:rsidP="006D5D10">
            <w:pPr>
              <w:spacing w:after="0" w:line="259" w:lineRule="auto"/>
              <w:rPr>
                <w:rFonts w:cs="Calibri"/>
                <w:lang w:val="en-US"/>
              </w:rPr>
            </w:pPr>
            <w:r w:rsidRPr="006D5D10">
              <w:rPr>
                <w:rFonts w:cs="Calibri"/>
                <w:color w:val="000000"/>
                <w:sz w:val="22"/>
                <w:szCs w:val="22"/>
              </w:rPr>
              <w:t>Voice and Accountability</w:t>
            </w:r>
          </w:p>
        </w:tc>
        <w:tc>
          <w:tcPr>
            <w:tcW w:w="959" w:type="dxa"/>
            <w:vAlign w:val="center"/>
          </w:tcPr>
          <w:p w14:paraId="7D248AD6" w14:textId="2E1D9586" w:rsidR="00661A50" w:rsidRPr="009E5457" w:rsidRDefault="00661A50" w:rsidP="006D5D10">
            <w:pPr>
              <w:spacing w:after="0" w:line="259" w:lineRule="auto"/>
              <w:jc w:val="right"/>
              <w:cnfStyle w:val="000000000000" w:firstRow="0" w:lastRow="0" w:firstColumn="0" w:lastColumn="0" w:oddVBand="0" w:evenVBand="0" w:oddHBand="0" w:evenHBand="0" w:firstRowFirstColumn="0" w:firstRowLastColumn="0" w:lastRowFirstColumn="0" w:lastRowLastColumn="0"/>
              <w:rPr>
                <w:rFonts w:cs="Calibri"/>
              </w:rPr>
            </w:pPr>
            <w:r w:rsidRPr="006D5D10">
              <w:rPr>
                <w:rFonts w:cs="Calibri"/>
                <w:color w:val="000000"/>
                <w:sz w:val="22"/>
                <w:szCs w:val="22"/>
              </w:rPr>
              <w:t>0.03</w:t>
            </w:r>
          </w:p>
        </w:tc>
        <w:tc>
          <w:tcPr>
            <w:tcW w:w="931" w:type="dxa"/>
            <w:vAlign w:val="center"/>
          </w:tcPr>
          <w:p w14:paraId="7DEF2F25" w14:textId="0EFFA601" w:rsidR="00661A50" w:rsidRPr="009E5457" w:rsidRDefault="00661A50" w:rsidP="006D5D10">
            <w:pPr>
              <w:spacing w:after="0" w:line="259" w:lineRule="auto"/>
              <w:jc w:val="right"/>
              <w:cnfStyle w:val="000000000000" w:firstRow="0" w:lastRow="0" w:firstColumn="0" w:lastColumn="0" w:oddVBand="0" w:evenVBand="0" w:oddHBand="0" w:evenHBand="0" w:firstRowFirstColumn="0" w:firstRowLastColumn="0" w:lastRowFirstColumn="0" w:lastRowLastColumn="0"/>
              <w:rPr>
                <w:rFonts w:cs="Calibri"/>
              </w:rPr>
            </w:pPr>
            <w:r w:rsidRPr="006D5D10">
              <w:rPr>
                <w:rFonts w:cs="Calibri"/>
                <w:color w:val="000000"/>
                <w:sz w:val="22"/>
                <w:szCs w:val="22"/>
              </w:rPr>
              <w:t>0.02</w:t>
            </w:r>
          </w:p>
        </w:tc>
        <w:tc>
          <w:tcPr>
            <w:tcW w:w="900" w:type="dxa"/>
            <w:vAlign w:val="center"/>
          </w:tcPr>
          <w:p w14:paraId="5BF0A4F0" w14:textId="73C1D209" w:rsidR="00661A50" w:rsidRPr="009E5457" w:rsidRDefault="00661A50" w:rsidP="006D5D10">
            <w:pPr>
              <w:spacing w:after="0" w:line="259" w:lineRule="auto"/>
              <w:jc w:val="right"/>
              <w:cnfStyle w:val="000000000000" w:firstRow="0" w:lastRow="0" w:firstColumn="0" w:lastColumn="0" w:oddVBand="0" w:evenVBand="0" w:oddHBand="0" w:evenHBand="0" w:firstRowFirstColumn="0" w:firstRowLastColumn="0" w:lastRowFirstColumn="0" w:lastRowLastColumn="0"/>
              <w:rPr>
                <w:rFonts w:cs="Calibri"/>
              </w:rPr>
            </w:pPr>
            <w:r w:rsidRPr="006D5D10">
              <w:rPr>
                <w:rFonts w:cs="Calibri"/>
                <w:color w:val="000000"/>
                <w:sz w:val="22"/>
                <w:szCs w:val="22"/>
              </w:rPr>
              <w:t>0.</w:t>
            </w:r>
            <w:r w:rsidR="00EA78A7" w:rsidRPr="006D5D10">
              <w:rPr>
                <w:rFonts w:cs="Calibri"/>
                <w:color w:val="000000"/>
                <w:sz w:val="22"/>
                <w:szCs w:val="22"/>
              </w:rPr>
              <w:t>02</w:t>
            </w:r>
          </w:p>
        </w:tc>
        <w:tc>
          <w:tcPr>
            <w:tcW w:w="900" w:type="dxa"/>
            <w:vAlign w:val="center"/>
          </w:tcPr>
          <w:p w14:paraId="39F466D3" w14:textId="154E00B8" w:rsidR="00661A50" w:rsidRPr="009E5457" w:rsidRDefault="00661A50" w:rsidP="006D5D10">
            <w:pPr>
              <w:spacing w:after="0" w:line="259" w:lineRule="auto"/>
              <w:jc w:val="right"/>
              <w:cnfStyle w:val="000000000000" w:firstRow="0" w:lastRow="0" w:firstColumn="0" w:lastColumn="0" w:oddVBand="0" w:evenVBand="0" w:oddHBand="0" w:evenHBand="0" w:firstRowFirstColumn="0" w:firstRowLastColumn="0" w:lastRowFirstColumn="0" w:lastRowLastColumn="0"/>
              <w:rPr>
                <w:rFonts w:cs="Calibri"/>
              </w:rPr>
            </w:pPr>
            <w:r w:rsidRPr="006D5D10">
              <w:rPr>
                <w:rFonts w:cs="Calibri"/>
                <w:color w:val="000000"/>
                <w:sz w:val="22"/>
                <w:szCs w:val="22"/>
              </w:rPr>
              <w:t>0.</w:t>
            </w:r>
            <w:r w:rsidR="00EA78A7" w:rsidRPr="006D5D10">
              <w:rPr>
                <w:rFonts w:cs="Calibri"/>
                <w:color w:val="000000"/>
                <w:sz w:val="22"/>
                <w:szCs w:val="22"/>
              </w:rPr>
              <w:t>03</w:t>
            </w:r>
          </w:p>
        </w:tc>
        <w:tc>
          <w:tcPr>
            <w:tcW w:w="766" w:type="dxa"/>
            <w:vAlign w:val="center"/>
          </w:tcPr>
          <w:p w14:paraId="70198C1C" w14:textId="474D7C11" w:rsidR="00661A50" w:rsidRPr="009E5457" w:rsidRDefault="00661A50" w:rsidP="006D5D10">
            <w:pPr>
              <w:spacing w:after="0" w:line="259" w:lineRule="auto"/>
              <w:jc w:val="right"/>
              <w:cnfStyle w:val="000000000000" w:firstRow="0" w:lastRow="0" w:firstColumn="0" w:lastColumn="0" w:oddVBand="0" w:evenVBand="0" w:oddHBand="0" w:evenHBand="0" w:firstRowFirstColumn="0" w:firstRowLastColumn="0" w:lastRowFirstColumn="0" w:lastRowLastColumn="0"/>
              <w:rPr>
                <w:rFonts w:cs="Calibri"/>
              </w:rPr>
            </w:pPr>
            <w:r w:rsidRPr="006D5D10">
              <w:rPr>
                <w:rFonts w:cs="Calibri"/>
                <w:color w:val="000000"/>
                <w:sz w:val="22"/>
                <w:szCs w:val="22"/>
              </w:rPr>
              <w:t>0.00</w:t>
            </w:r>
          </w:p>
        </w:tc>
        <w:tc>
          <w:tcPr>
            <w:tcW w:w="874" w:type="dxa"/>
            <w:vAlign w:val="center"/>
          </w:tcPr>
          <w:p w14:paraId="1F20F7C0" w14:textId="29C46A0E" w:rsidR="00661A50" w:rsidRPr="009E5457" w:rsidRDefault="00661A50" w:rsidP="006D5D10">
            <w:pPr>
              <w:spacing w:after="0" w:line="259" w:lineRule="auto"/>
              <w:jc w:val="right"/>
              <w:cnfStyle w:val="000000000000" w:firstRow="0" w:lastRow="0" w:firstColumn="0" w:lastColumn="0" w:oddVBand="0" w:evenVBand="0" w:oddHBand="0" w:evenHBand="0" w:firstRowFirstColumn="0" w:firstRowLastColumn="0" w:lastRowFirstColumn="0" w:lastRowLastColumn="0"/>
              <w:rPr>
                <w:rFonts w:cs="Calibri"/>
              </w:rPr>
            </w:pPr>
            <w:r w:rsidRPr="006D5D10">
              <w:rPr>
                <w:rFonts w:cs="Calibri"/>
                <w:color w:val="000000"/>
                <w:sz w:val="22"/>
                <w:szCs w:val="22"/>
              </w:rPr>
              <w:t>0.</w:t>
            </w:r>
            <w:r w:rsidR="00EA78A7" w:rsidRPr="006D5D10">
              <w:rPr>
                <w:rFonts w:cs="Calibri"/>
                <w:color w:val="000000"/>
                <w:sz w:val="22"/>
                <w:szCs w:val="22"/>
              </w:rPr>
              <w:t>08</w:t>
            </w:r>
          </w:p>
        </w:tc>
        <w:tc>
          <w:tcPr>
            <w:tcW w:w="875" w:type="dxa"/>
            <w:vAlign w:val="center"/>
          </w:tcPr>
          <w:p w14:paraId="4ECD31AD" w14:textId="2DB13406" w:rsidR="00661A50" w:rsidRPr="009E5457" w:rsidRDefault="00661A50" w:rsidP="006D5D10">
            <w:pPr>
              <w:spacing w:after="0" w:line="259" w:lineRule="auto"/>
              <w:jc w:val="right"/>
              <w:cnfStyle w:val="000000000000" w:firstRow="0" w:lastRow="0" w:firstColumn="0" w:lastColumn="0" w:oddVBand="0" w:evenVBand="0" w:oddHBand="0" w:evenHBand="0" w:firstRowFirstColumn="0" w:firstRowLastColumn="0" w:lastRowFirstColumn="0" w:lastRowLastColumn="0"/>
              <w:rPr>
                <w:rFonts w:cs="Calibri"/>
              </w:rPr>
            </w:pPr>
            <w:r w:rsidRPr="006D5D10">
              <w:rPr>
                <w:rFonts w:cs="Calibri"/>
                <w:color w:val="000000"/>
                <w:sz w:val="22"/>
                <w:szCs w:val="22"/>
              </w:rPr>
              <w:t>0.03</w:t>
            </w:r>
          </w:p>
        </w:tc>
      </w:tr>
      <w:tr w:rsidR="00661A50" w14:paraId="5544E818" w14:textId="77777777" w:rsidTr="006D5D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0" w:type="dxa"/>
            <w:vAlign w:val="bottom"/>
          </w:tcPr>
          <w:p w14:paraId="04A7E9D8" w14:textId="096B4C23" w:rsidR="00661A50" w:rsidRPr="009E5457" w:rsidRDefault="00661A50" w:rsidP="006D5D10">
            <w:pPr>
              <w:spacing w:after="0" w:line="259" w:lineRule="auto"/>
              <w:rPr>
                <w:rFonts w:cs="Calibri"/>
              </w:rPr>
            </w:pPr>
            <w:r w:rsidRPr="006D5D10">
              <w:rPr>
                <w:rFonts w:cs="Calibri"/>
                <w:color w:val="000000"/>
                <w:sz w:val="22"/>
                <w:szCs w:val="22"/>
              </w:rPr>
              <w:t>Annual deforestation</w:t>
            </w:r>
          </w:p>
        </w:tc>
        <w:tc>
          <w:tcPr>
            <w:tcW w:w="959" w:type="dxa"/>
            <w:vAlign w:val="center"/>
          </w:tcPr>
          <w:p w14:paraId="38C2AD81" w14:textId="6C442F6F" w:rsidR="00661A50" w:rsidRPr="009E5457" w:rsidRDefault="00661A50" w:rsidP="006D5D10">
            <w:pPr>
              <w:spacing w:after="0" w:line="259" w:lineRule="auto"/>
              <w:jc w:val="right"/>
              <w:cnfStyle w:val="000000100000" w:firstRow="0" w:lastRow="0" w:firstColumn="0" w:lastColumn="0" w:oddVBand="0" w:evenVBand="0" w:oddHBand="1" w:evenHBand="0" w:firstRowFirstColumn="0" w:firstRowLastColumn="0" w:lastRowFirstColumn="0" w:lastRowLastColumn="0"/>
              <w:rPr>
                <w:rFonts w:cs="Calibri"/>
              </w:rPr>
            </w:pPr>
            <w:r w:rsidRPr="006D5D10">
              <w:rPr>
                <w:rFonts w:cs="Calibri"/>
                <w:color w:val="000000"/>
                <w:sz w:val="22"/>
                <w:szCs w:val="22"/>
              </w:rPr>
              <w:t>0.02</w:t>
            </w:r>
          </w:p>
        </w:tc>
        <w:tc>
          <w:tcPr>
            <w:tcW w:w="931" w:type="dxa"/>
            <w:vAlign w:val="center"/>
          </w:tcPr>
          <w:p w14:paraId="1F8703E2" w14:textId="4249E384" w:rsidR="00661A50" w:rsidRPr="009E5457" w:rsidRDefault="00661A50" w:rsidP="006D5D10">
            <w:pPr>
              <w:spacing w:after="0" w:line="259" w:lineRule="auto"/>
              <w:jc w:val="right"/>
              <w:cnfStyle w:val="000000100000" w:firstRow="0" w:lastRow="0" w:firstColumn="0" w:lastColumn="0" w:oddVBand="0" w:evenVBand="0" w:oddHBand="1" w:evenHBand="0" w:firstRowFirstColumn="0" w:firstRowLastColumn="0" w:lastRowFirstColumn="0" w:lastRowLastColumn="0"/>
              <w:rPr>
                <w:rFonts w:cs="Calibri"/>
              </w:rPr>
            </w:pPr>
            <w:r w:rsidRPr="006D5D10">
              <w:rPr>
                <w:rFonts w:cs="Calibri"/>
                <w:color w:val="000000"/>
                <w:sz w:val="22"/>
                <w:szCs w:val="22"/>
              </w:rPr>
              <w:t>0.01</w:t>
            </w:r>
          </w:p>
        </w:tc>
        <w:tc>
          <w:tcPr>
            <w:tcW w:w="900" w:type="dxa"/>
            <w:vAlign w:val="center"/>
          </w:tcPr>
          <w:p w14:paraId="19ACBCA9" w14:textId="55ACCD20" w:rsidR="00661A50" w:rsidRPr="009E5457" w:rsidRDefault="00661A50" w:rsidP="006D5D10">
            <w:pPr>
              <w:spacing w:after="0" w:line="259" w:lineRule="auto"/>
              <w:jc w:val="right"/>
              <w:cnfStyle w:val="000000100000" w:firstRow="0" w:lastRow="0" w:firstColumn="0" w:lastColumn="0" w:oddVBand="0" w:evenVBand="0" w:oddHBand="1" w:evenHBand="0" w:firstRowFirstColumn="0" w:firstRowLastColumn="0" w:lastRowFirstColumn="0" w:lastRowLastColumn="0"/>
              <w:rPr>
                <w:rFonts w:cs="Calibri"/>
              </w:rPr>
            </w:pPr>
            <w:r w:rsidRPr="006D5D10">
              <w:rPr>
                <w:rFonts w:cs="Calibri"/>
                <w:color w:val="000000"/>
                <w:sz w:val="22"/>
                <w:szCs w:val="22"/>
              </w:rPr>
              <w:t>0.</w:t>
            </w:r>
            <w:r w:rsidR="00EA78A7" w:rsidRPr="006D5D10">
              <w:rPr>
                <w:rFonts w:cs="Calibri"/>
                <w:color w:val="000000"/>
                <w:sz w:val="22"/>
                <w:szCs w:val="22"/>
              </w:rPr>
              <w:t>00</w:t>
            </w:r>
          </w:p>
        </w:tc>
        <w:tc>
          <w:tcPr>
            <w:tcW w:w="900" w:type="dxa"/>
            <w:vAlign w:val="center"/>
          </w:tcPr>
          <w:p w14:paraId="12CE64C8" w14:textId="58C99B63" w:rsidR="00661A50" w:rsidRPr="009E5457" w:rsidRDefault="00661A50" w:rsidP="006D5D10">
            <w:pPr>
              <w:spacing w:after="0" w:line="259" w:lineRule="auto"/>
              <w:jc w:val="right"/>
              <w:cnfStyle w:val="000000100000" w:firstRow="0" w:lastRow="0" w:firstColumn="0" w:lastColumn="0" w:oddVBand="0" w:evenVBand="0" w:oddHBand="1" w:evenHBand="0" w:firstRowFirstColumn="0" w:firstRowLastColumn="0" w:lastRowFirstColumn="0" w:lastRowLastColumn="0"/>
              <w:rPr>
                <w:rFonts w:cs="Calibri"/>
              </w:rPr>
            </w:pPr>
            <w:r w:rsidRPr="006D5D10">
              <w:rPr>
                <w:rFonts w:cs="Calibri"/>
                <w:color w:val="000000"/>
                <w:sz w:val="22"/>
                <w:szCs w:val="22"/>
              </w:rPr>
              <w:t>0.03</w:t>
            </w:r>
          </w:p>
        </w:tc>
        <w:tc>
          <w:tcPr>
            <w:tcW w:w="766" w:type="dxa"/>
            <w:vAlign w:val="center"/>
          </w:tcPr>
          <w:p w14:paraId="12FD07C7" w14:textId="430AB537" w:rsidR="00661A50" w:rsidRPr="009E5457" w:rsidRDefault="00661A50" w:rsidP="006D5D10">
            <w:pPr>
              <w:spacing w:after="0" w:line="259" w:lineRule="auto"/>
              <w:jc w:val="right"/>
              <w:cnfStyle w:val="000000100000" w:firstRow="0" w:lastRow="0" w:firstColumn="0" w:lastColumn="0" w:oddVBand="0" w:evenVBand="0" w:oddHBand="1" w:evenHBand="0" w:firstRowFirstColumn="0" w:firstRowLastColumn="0" w:lastRowFirstColumn="0" w:lastRowLastColumn="0"/>
              <w:rPr>
                <w:rFonts w:cs="Calibri"/>
              </w:rPr>
            </w:pPr>
            <w:r w:rsidRPr="006D5D10">
              <w:rPr>
                <w:rFonts w:cs="Calibri"/>
                <w:color w:val="000000"/>
                <w:sz w:val="22"/>
                <w:szCs w:val="22"/>
              </w:rPr>
              <w:t>0.00</w:t>
            </w:r>
          </w:p>
        </w:tc>
        <w:tc>
          <w:tcPr>
            <w:tcW w:w="874" w:type="dxa"/>
            <w:vAlign w:val="center"/>
          </w:tcPr>
          <w:p w14:paraId="10201CD6" w14:textId="732BA091" w:rsidR="00661A50" w:rsidRPr="009E5457" w:rsidRDefault="00661A50" w:rsidP="006D5D10">
            <w:pPr>
              <w:spacing w:after="0" w:line="259" w:lineRule="auto"/>
              <w:jc w:val="right"/>
              <w:cnfStyle w:val="000000100000" w:firstRow="0" w:lastRow="0" w:firstColumn="0" w:lastColumn="0" w:oddVBand="0" w:evenVBand="0" w:oddHBand="1" w:evenHBand="0" w:firstRowFirstColumn="0" w:firstRowLastColumn="0" w:lastRowFirstColumn="0" w:lastRowLastColumn="0"/>
              <w:rPr>
                <w:rFonts w:cs="Calibri"/>
              </w:rPr>
            </w:pPr>
            <w:r w:rsidRPr="006D5D10">
              <w:rPr>
                <w:rFonts w:cs="Calibri"/>
                <w:color w:val="000000"/>
                <w:sz w:val="22"/>
                <w:szCs w:val="22"/>
              </w:rPr>
              <w:t>0.</w:t>
            </w:r>
            <w:r w:rsidR="00EA78A7" w:rsidRPr="006D5D10">
              <w:rPr>
                <w:rFonts w:cs="Calibri"/>
                <w:color w:val="000000"/>
                <w:sz w:val="22"/>
                <w:szCs w:val="22"/>
              </w:rPr>
              <w:t>06</w:t>
            </w:r>
          </w:p>
        </w:tc>
        <w:tc>
          <w:tcPr>
            <w:tcW w:w="875" w:type="dxa"/>
            <w:vAlign w:val="center"/>
          </w:tcPr>
          <w:p w14:paraId="3AFEF26B" w14:textId="55A33454" w:rsidR="00661A50" w:rsidRPr="009E5457" w:rsidRDefault="00661A50" w:rsidP="006D5D10">
            <w:pPr>
              <w:spacing w:after="0" w:line="259" w:lineRule="auto"/>
              <w:jc w:val="right"/>
              <w:cnfStyle w:val="000000100000" w:firstRow="0" w:lastRow="0" w:firstColumn="0" w:lastColumn="0" w:oddVBand="0" w:evenVBand="0" w:oddHBand="1" w:evenHBand="0" w:firstRowFirstColumn="0" w:firstRowLastColumn="0" w:lastRowFirstColumn="0" w:lastRowLastColumn="0"/>
              <w:rPr>
                <w:rFonts w:cs="Calibri"/>
              </w:rPr>
            </w:pPr>
            <w:r w:rsidRPr="006D5D10">
              <w:rPr>
                <w:rFonts w:cs="Calibri"/>
                <w:color w:val="000000"/>
                <w:sz w:val="22"/>
                <w:szCs w:val="22"/>
              </w:rPr>
              <w:t>0.02</w:t>
            </w:r>
          </w:p>
        </w:tc>
      </w:tr>
      <w:tr w:rsidR="00661A50" w14:paraId="77A66CD7" w14:textId="77777777" w:rsidTr="006D5D10">
        <w:tc>
          <w:tcPr>
            <w:cnfStyle w:val="001000000000" w:firstRow="0" w:lastRow="0" w:firstColumn="1" w:lastColumn="0" w:oddVBand="0" w:evenVBand="0" w:oddHBand="0" w:evenHBand="0" w:firstRowFirstColumn="0" w:firstRowLastColumn="0" w:lastRowFirstColumn="0" w:lastRowLastColumn="0"/>
            <w:tcW w:w="2520" w:type="dxa"/>
            <w:vAlign w:val="bottom"/>
          </w:tcPr>
          <w:p w14:paraId="4F88B4F0" w14:textId="1C92CBE9" w:rsidR="00661A50" w:rsidRPr="009E5457" w:rsidRDefault="00EA78A7" w:rsidP="006D5D10">
            <w:pPr>
              <w:spacing w:after="0" w:line="259" w:lineRule="auto"/>
              <w:rPr>
                <w:rFonts w:cs="Calibri"/>
              </w:rPr>
            </w:pPr>
            <w:r w:rsidRPr="006D5D10">
              <w:rPr>
                <w:rFonts w:cs="Calibri"/>
                <w:color w:val="000000"/>
                <w:sz w:val="22"/>
                <w:szCs w:val="22"/>
              </w:rPr>
              <w:t>Renewable electricity share</w:t>
            </w:r>
          </w:p>
        </w:tc>
        <w:tc>
          <w:tcPr>
            <w:tcW w:w="959" w:type="dxa"/>
            <w:vAlign w:val="center"/>
          </w:tcPr>
          <w:p w14:paraId="4A923B52" w14:textId="470D75E8" w:rsidR="00661A50" w:rsidRPr="009E5457" w:rsidRDefault="00661A50" w:rsidP="006D5D10">
            <w:pPr>
              <w:spacing w:after="0" w:line="259" w:lineRule="auto"/>
              <w:jc w:val="right"/>
              <w:cnfStyle w:val="000000000000" w:firstRow="0" w:lastRow="0" w:firstColumn="0" w:lastColumn="0" w:oddVBand="0" w:evenVBand="0" w:oddHBand="0" w:evenHBand="0" w:firstRowFirstColumn="0" w:firstRowLastColumn="0" w:lastRowFirstColumn="0" w:lastRowLastColumn="0"/>
              <w:rPr>
                <w:rFonts w:cs="Calibri"/>
              </w:rPr>
            </w:pPr>
            <w:r w:rsidRPr="006D5D10">
              <w:rPr>
                <w:rFonts w:cs="Calibri"/>
                <w:color w:val="000000"/>
                <w:sz w:val="22"/>
                <w:szCs w:val="22"/>
              </w:rPr>
              <w:t>0.</w:t>
            </w:r>
            <w:r w:rsidR="00EA78A7" w:rsidRPr="006D5D10">
              <w:rPr>
                <w:rFonts w:cs="Calibri"/>
                <w:color w:val="000000"/>
                <w:sz w:val="22"/>
                <w:szCs w:val="22"/>
              </w:rPr>
              <w:t>01</w:t>
            </w:r>
          </w:p>
        </w:tc>
        <w:tc>
          <w:tcPr>
            <w:tcW w:w="931" w:type="dxa"/>
            <w:vAlign w:val="center"/>
          </w:tcPr>
          <w:p w14:paraId="66FA9459" w14:textId="112295AB" w:rsidR="00661A50" w:rsidRPr="009E5457" w:rsidRDefault="00661A50" w:rsidP="006D5D10">
            <w:pPr>
              <w:spacing w:after="0" w:line="259" w:lineRule="auto"/>
              <w:jc w:val="right"/>
              <w:cnfStyle w:val="000000000000" w:firstRow="0" w:lastRow="0" w:firstColumn="0" w:lastColumn="0" w:oddVBand="0" w:evenVBand="0" w:oddHBand="0" w:evenHBand="0" w:firstRowFirstColumn="0" w:firstRowLastColumn="0" w:lastRowFirstColumn="0" w:lastRowLastColumn="0"/>
              <w:rPr>
                <w:rFonts w:cs="Calibri"/>
              </w:rPr>
            </w:pPr>
            <w:r w:rsidRPr="006D5D10">
              <w:rPr>
                <w:rFonts w:cs="Calibri"/>
                <w:color w:val="000000"/>
                <w:sz w:val="22"/>
                <w:szCs w:val="22"/>
              </w:rPr>
              <w:t>0.01</w:t>
            </w:r>
          </w:p>
        </w:tc>
        <w:tc>
          <w:tcPr>
            <w:tcW w:w="900" w:type="dxa"/>
            <w:vAlign w:val="center"/>
          </w:tcPr>
          <w:p w14:paraId="361A1930" w14:textId="521665E5" w:rsidR="00661A50" w:rsidRPr="009E5457" w:rsidRDefault="00661A50" w:rsidP="006D5D10">
            <w:pPr>
              <w:spacing w:after="0" w:line="259" w:lineRule="auto"/>
              <w:jc w:val="right"/>
              <w:cnfStyle w:val="000000000000" w:firstRow="0" w:lastRow="0" w:firstColumn="0" w:lastColumn="0" w:oddVBand="0" w:evenVBand="0" w:oddHBand="0" w:evenHBand="0" w:firstRowFirstColumn="0" w:firstRowLastColumn="0" w:lastRowFirstColumn="0" w:lastRowLastColumn="0"/>
              <w:rPr>
                <w:rFonts w:cs="Calibri"/>
              </w:rPr>
            </w:pPr>
            <w:r w:rsidRPr="006D5D10">
              <w:rPr>
                <w:rFonts w:cs="Calibri"/>
                <w:color w:val="000000"/>
                <w:sz w:val="22"/>
                <w:szCs w:val="22"/>
              </w:rPr>
              <w:t>0.01</w:t>
            </w:r>
          </w:p>
        </w:tc>
        <w:tc>
          <w:tcPr>
            <w:tcW w:w="900" w:type="dxa"/>
            <w:vAlign w:val="center"/>
          </w:tcPr>
          <w:p w14:paraId="22450DC5" w14:textId="25367143" w:rsidR="00661A50" w:rsidRPr="009E5457" w:rsidRDefault="00661A50" w:rsidP="006D5D10">
            <w:pPr>
              <w:spacing w:after="0" w:line="259" w:lineRule="auto"/>
              <w:jc w:val="right"/>
              <w:cnfStyle w:val="000000000000" w:firstRow="0" w:lastRow="0" w:firstColumn="0" w:lastColumn="0" w:oddVBand="0" w:evenVBand="0" w:oddHBand="0" w:evenHBand="0" w:firstRowFirstColumn="0" w:firstRowLastColumn="0" w:lastRowFirstColumn="0" w:lastRowLastColumn="0"/>
              <w:rPr>
                <w:rFonts w:cs="Calibri"/>
              </w:rPr>
            </w:pPr>
            <w:r w:rsidRPr="006D5D10">
              <w:rPr>
                <w:rFonts w:cs="Calibri"/>
                <w:color w:val="000000"/>
                <w:sz w:val="22"/>
                <w:szCs w:val="22"/>
              </w:rPr>
              <w:t>0.</w:t>
            </w:r>
            <w:r w:rsidR="00EA78A7" w:rsidRPr="006D5D10">
              <w:rPr>
                <w:rFonts w:cs="Calibri"/>
                <w:color w:val="000000"/>
                <w:sz w:val="22"/>
                <w:szCs w:val="22"/>
              </w:rPr>
              <w:t>02</w:t>
            </w:r>
          </w:p>
        </w:tc>
        <w:tc>
          <w:tcPr>
            <w:tcW w:w="766" w:type="dxa"/>
            <w:vAlign w:val="center"/>
          </w:tcPr>
          <w:p w14:paraId="4E2E1568" w14:textId="0ED2F59F" w:rsidR="00661A50" w:rsidRPr="009E5457" w:rsidRDefault="00661A50" w:rsidP="006D5D10">
            <w:pPr>
              <w:spacing w:after="0" w:line="259" w:lineRule="auto"/>
              <w:jc w:val="right"/>
              <w:cnfStyle w:val="000000000000" w:firstRow="0" w:lastRow="0" w:firstColumn="0" w:lastColumn="0" w:oddVBand="0" w:evenVBand="0" w:oddHBand="0" w:evenHBand="0" w:firstRowFirstColumn="0" w:firstRowLastColumn="0" w:lastRowFirstColumn="0" w:lastRowLastColumn="0"/>
              <w:rPr>
                <w:rFonts w:cs="Calibri"/>
              </w:rPr>
            </w:pPr>
            <w:r w:rsidRPr="006D5D10">
              <w:rPr>
                <w:rFonts w:cs="Calibri"/>
                <w:color w:val="000000"/>
                <w:sz w:val="22"/>
                <w:szCs w:val="22"/>
              </w:rPr>
              <w:t>0.00</w:t>
            </w:r>
          </w:p>
        </w:tc>
        <w:tc>
          <w:tcPr>
            <w:tcW w:w="874" w:type="dxa"/>
            <w:vAlign w:val="center"/>
          </w:tcPr>
          <w:p w14:paraId="58F824A0" w14:textId="765F1839" w:rsidR="00661A50" w:rsidRPr="009E5457" w:rsidRDefault="00661A50" w:rsidP="006D5D10">
            <w:pPr>
              <w:spacing w:after="0" w:line="259" w:lineRule="auto"/>
              <w:jc w:val="right"/>
              <w:cnfStyle w:val="000000000000" w:firstRow="0" w:lastRow="0" w:firstColumn="0" w:lastColumn="0" w:oddVBand="0" w:evenVBand="0" w:oddHBand="0" w:evenHBand="0" w:firstRowFirstColumn="0" w:firstRowLastColumn="0" w:lastRowFirstColumn="0" w:lastRowLastColumn="0"/>
              <w:rPr>
                <w:rFonts w:cs="Calibri"/>
              </w:rPr>
            </w:pPr>
            <w:r w:rsidRPr="006D5D10">
              <w:rPr>
                <w:rFonts w:cs="Calibri"/>
                <w:color w:val="000000"/>
                <w:sz w:val="22"/>
                <w:szCs w:val="22"/>
              </w:rPr>
              <w:t>0.</w:t>
            </w:r>
            <w:r w:rsidR="00EA78A7" w:rsidRPr="006D5D10">
              <w:rPr>
                <w:rFonts w:cs="Calibri"/>
                <w:color w:val="000000"/>
                <w:sz w:val="22"/>
                <w:szCs w:val="22"/>
              </w:rPr>
              <w:t>03</w:t>
            </w:r>
          </w:p>
        </w:tc>
        <w:tc>
          <w:tcPr>
            <w:tcW w:w="875" w:type="dxa"/>
            <w:vAlign w:val="center"/>
          </w:tcPr>
          <w:p w14:paraId="42A1F2E7" w14:textId="033E2A2F" w:rsidR="00661A50" w:rsidRPr="009E5457" w:rsidRDefault="00661A50" w:rsidP="006D5D10">
            <w:pPr>
              <w:spacing w:after="0" w:line="259" w:lineRule="auto"/>
              <w:jc w:val="right"/>
              <w:cnfStyle w:val="000000000000" w:firstRow="0" w:lastRow="0" w:firstColumn="0" w:lastColumn="0" w:oddVBand="0" w:evenVBand="0" w:oddHBand="0" w:evenHBand="0" w:firstRowFirstColumn="0" w:firstRowLastColumn="0" w:lastRowFirstColumn="0" w:lastRowLastColumn="0"/>
              <w:rPr>
                <w:rFonts w:cs="Calibri"/>
              </w:rPr>
            </w:pPr>
            <w:r w:rsidRPr="006D5D10">
              <w:rPr>
                <w:rFonts w:cs="Calibri"/>
                <w:color w:val="000000"/>
                <w:sz w:val="22"/>
                <w:szCs w:val="22"/>
              </w:rPr>
              <w:t>0.01</w:t>
            </w:r>
          </w:p>
        </w:tc>
      </w:tr>
      <w:tr w:rsidR="00661A50" w14:paraId="166AF8BB" w14:textId="77777777" w:rsidTr="006D5D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0" w:type="dxa"/>
            <w:vAlign w:val="bottom"/>
          </w:tcPr>
          <w:p w14:paraId="46AA7907" w14:textId="6030C9E4" w:rsidR="00661A50" w:rsidRPr="009E5457" w:rsidRDefault="00EA78A7" w:rsidP="006D5D10">
            <w:pPr>
              <w:spacing w:after="0" w:line="259" w:lineRule="auto"/>
              <w:rPr>
                <w:rFonts w:cs="Calibri"/>
              </w:rPr>
            </w:pPr>
            <w:r w:rsidRPr="006D5D10">
              <w:rPr>
                <w:rFonts w:cs="Calibri"/>
                <w:color w:val="000000"/>
                <w:sz w:val="22"/>
                <w:szCs w:val="22"/>
              </w:rPr>
              <w:t>Log: GDP per capita</w:t>
            </w:r>
          </w:p>
        </w:tc>
        <w:tc>
          <w:tcPr>
            <w:tcW w:w="959" w:type="dxa"/>
            <w:vAlign w:val="center"/>
          </w:tcPr>
          <w:p w14:paraId="14F1E460" w14:textId="1678B236" w:rsidR="00661A50" w:rsidRPr="009E5457" w:rsidRDefault="00661A50" w:rsidP="006D5D10">
            <w:pPr>
              <w:spacing w:after="0" w:line="259" w:lineRule="auto"/>
              <w:jc w:val="right"/>
              <w:cnfStyle w:val="000000100000" w:firstRow="0" w:lastRow="0" w:firstColumn="0" w:lastColumn="0" w:oddVBand="0" w:evenVBand="0" w:oddHBand="1" w:evenHBand="0" w:firstRowFirstColumn="0" w:firstRowLastColumn="0" w:lastRowFirstColumn="0" w:lastRowLastColumn="0"/>
              <w:rPr>
                <w:rFonts w:cs="Calibri"/>
              </w:rPr>
            </w:pPr>
            <w:r w:rsidRPr="006D5D10">
              <w:rPr>
                <w:rFonts w:cs="Calibri"/>
                <w:color w:val="000000"/>
                <w:sz w:val="22"/>
                <w:szCs w:val="22"/>
              </w:rPr>
              <w:t>0.</w:t>
            </w:r>
            <w:r w:rsidR="00EA78A7" w:rsidRPr="006D5D10">
              <w:rPr>
                <w:rFonts w:cs="Calibri"/>
                <w:color w:val="000000"/>
                <w:sz w:val="22"/>
                <w:szCs w:val="22"/>
              </w:rPr>
              <w:t>01</w:t>
            </w:r>
          </w:p>
        </w:tc>
        <w:tc>
          <w:tcPr>
            <w:tcW w:w="931" w:type="dxa"/>
            <w:vAlign w:val="center"/>
          </w:tcPr>
          <w:p w14:paraId="1ED300C2" w14:textId="1580B04F" w:rsidR="00661A50" w:rsidRPr="009E5457" w:rsidRDefault="00661A50" w:rsidP="006D5D10">
            <w:pPr>
              <w:spacing w:after="0" w:line="259" w:lineRule="auto"/>
              <w:jc w:val="right"/>
              <w:cnfStyle w:val="000000100000" w:firstRow="0" w:lastRow="0" w:firstColumn="0" w:lastColumn="0" w:oddVBand="0" w:evenVBand="0" w:oddHBand="1" w:evenHBand="0" w:firstRowFirstColumn="0" w:firstRowLastColumn="0" w:lastRowFirstColumn="0" w:lastRowLastColumn="0"/>
              <w:rPr>
                <w:rFonts w:cs="Calibri"/>
              </w:rPr>
            </w:pPr>
            <w:r w:rsidRPr="006D5D10">
              <w:rPr>
                <w:rFonts w:cs="Calibri"/>
                <w:color w:val="000000"/>
                <w:sz w:val="22"/>
                <w:szCs w:val="22"/>
              </w:rPr>
              <w:t>0.01</w:t>
            </w:r>
          </w:p>
        </w:tc>
        <w:tc>
          <w:tcPr>
            <w:tcW w:w="900" w:type="dxa"/>
            <w:vAlign w:val="center"/>
          </w:tcPr>
          <w:p w14:paraId="1FD0C9B3" w14:textId="4BDB5D5D" w:rsidR="00661A50" w:rsidRPr="009E5457" w:rsidRDefault="00661A50" w:rsidP="006D5D10">
            <w:pPr>
              <w:spacing w:after="0" w:line="259" w:lineRule="auto"/>
              <w:jc w:val="right"/>
              <w:cnfStyle w:val="000000100000" w:firstRow="0" w:lastRow="0" w:firstColumn="0" w:lastColumn="0" w:oddVBand="0" w:evenVBand="0" w:oddHBand="1" w:evenHBand="0" w:firstRowFirstColumn="0" w:firstRowLastColumn="0" w:lastRowFirstColumn="0" w:lastRowLastColumn="0"/>
              <w:rPr>
                <w:rFonts w:cs="Calibri"/>
              </w:rPr>
            </w:pPr>
            <w:r w:rsidRPr="006D5D10">
              <w:rPr>
                <w:rFonts w:cs="Calibri"/>
                <w:color w:val="000000"/>
                <w:sz w:val="22"/>
                <w:szCs w:val="22"/>
              </w:rPr>
              <w:t>0.01</w:t>
            </w:r>
          </w:p>
        </w:tc>
        <w:tc>
          <w:tcPr>
            <w:tcW w:w="900" w:type="dxa"/>
            <w:vAlign w:val="center"/>
          </w:tcPr>
          <w:p w14:paraId="27D6ACD9" w14:textId="544D0DC7" w:rsidR="00661A50" w:rsidRPr="009E5457" w:rsidRDefault="00661A50" w:rsidP="006D5D10">
            <w:pPr>
              <w:spacing w:after="0" w:line="259" w:lineRule="auto"/>
              <w:jc w:val="right"/>
              <w:cnfStyle w:val="000000100000" w:firstRow="0" w:lastRow="0" w:firstColumn="0" w:lastColumn="0" w:oddVBand="0" w:evenVBand="0" w:oddHBand="1" w:evenHBand="0" w:firstRowFirstColumn="0" w:firstRowLastColumn="0" w:lastRowFirstColumn="0" w:lastRowLastColumn="0"/>
              <w:rPr>
                <w:rFonts w:cs="Calibri"/>
              </w:rPr>
            </w:pPr>
            <w:r w:rsidRPr="006D5D10">
              <w:rPr>
                <w:rFonts w:cs="Calibri"/>
                <w:color w:val="000000"/>
                <w:sz w:val="22"/>
                <w:szCs w:val="22"/>
              </w:rPr>
              <w:t>0.01</w:t>
            </w:r>
          </w:p>
        </w:tc>
        <w:tc>
          <w:tcPr>
            <w:tcW w:w="766" w:type="dxa"/>
            <w:vAlign w:val="center"/>
          </w:tcPr>
          <w:p w14:paraId="71B1CBFB" w14:textId="1715854D" w:rsidR="00661A50" w:rsidRPr="009E5457" w:rsidRDefault="00661A50" w:rsidP="006D5D10">
            <w:pPr>
              <w:spacing w:after="0" w:line="259" w:lineRule="auto"/>
              <w:jc w:val="right"/>
              <w:cnfStyle w:val="000000100000" w:firstRow="0" w:lastRow="0" w:firstColumn="0" w:lastColumn="0" w:oddVBand="0" w:evenVBand="0" w:oddHBand="1" w:evenHBand="0" w:firstRowFirstColumn="0" w:firstRowLastColumn="0" w:lastRowFirstColumn="0" w:lastRowLastColumn="0"/>
              <w:rPr>
                <w:rFonts w:cs="Calibri"/>
              </w:rPr>
            </w:pPr>
            <w:r w:rsidRPr="006D5D10">
              <w:rPr>
                <w:rFonts w:cs="Calibri"/>
                <w:color w:val="000000"/>
                <w:sz w:val="22"/>
                <w:szCs w:val="22"/>
              </w:rPr>
              <w:t>0.01</w:t>
            </w:r>
          </w:p>
        </w:tc>
        <w:tc>
          <w:tcPr>
            <w:tcW w:w="874" w:type="dxa"/>
            <w:vAlign w:val="center"/>
          </w:tcPr>
          <w:p w14:paraId="4CEB6381" w14:textId="0F1AE373" w:rsidR="00661A50" w:rsidRPr="009E5457" w:rsidRDefault="00661A50" w:rsidP="006D5D10">
            <w:pPr>
              <w:spacing w:after="0" w:line="259" w:lineRule="auto"/>
              <w:jc w:val="right"/>
              <w:cnfStyle w:val="000000100000" w:firstRow="0" w:lastRow="0" w:firstColumn="0" w:lastColumn="0" w:oddVBand="0" w:evenVBand="0" w:oddHBand="1" w:evenHBand="0" w:firstRowFirstColumn="0" w:firstRowLastColumn="0" w:lastRowFirstColumn="0" w:lastRowLastColumn="0"/>
              <w:rPr>
                <w:rFonts w:cs="Calibri"/>
              </w:rPr>
            </w:pPr>
            <w:r w:rsidRPr="006D5D10">
              <w:rPr>
                <w:rFonts w:cs="Calibri"/>
                <w:color w:val="000000"/>
                <w:sz w:val="22"/>
                <w:szCs w:val="22"/>
              </w:rPr>
              <w:t>0.</w:t>
            </w:r>
            <w:r w:rsidR="00EA78A7" w:rsidRPr="006D5D10">
              <w:rPr>
                <w:rFonts w:cs="Calibri"/>
                <w:color w:val="000000"/>
                <w:sz w:val="22"/>
                <w:szCs w:val="22"/>
              </w:rPr>
              <w:t>04</w:t>
            </w:r>
          </w:p>
        </w:tc>
        <w:tc>
          <w:tcPr>
            <w:tcW w:w="875" w:type="dxa"/>
            <w:vAlign w:val="center"/>
          </w:tcPr>
          <w:p w14:paraId="7D55277F" w14:textId="71D4A329" w:rsidR="00661A50" w:rsidRPr="009E5457" w:rsidRDefault="00661A50" w:rsidP="006D5D10">
            <w:pPr>
              <w:spacing w:after="0" w:line="259" w:lineRule="auto"/>
              <w:jc w:val="right"/>
              <w:cnfStyle w:val="000000100000" w:firstRow="0" w:lastRow="0" w:firstColumn="0" w:lastColumn="0" w:oddVBand="0" w:evenVBand="0" w:oddHBand="1" w:evenHBand="0" w:firstRowFirstColumn="0" w:firstRowLastColumn="0" w:lastRowFirstColumn="0" w:lastRowLastColumn="0"/>
              <w:rPr>
                <w:rFonts w:cs="Calibri"/>
              </w:rPr>
            </w:pPr>
            <w:r w:rsidRPr="006D5D10">
              <w:rPr>
                <w:rFonts w:cs="Calibri"/>
                <w:color w:val="000000"/>
                <w:sz w:val="22"/>
                <w:szCs w:val="22"/>
              </w:rPr>
              <w:t>0.01</w:t>
            </w:r>
          </w:p>
        </w:tc>
      </w:tr>
      <w:tr w:rsidR="00661A50" w14:paraId="284788BC" w14:textId="77777777" w:rsidTr="006D5D10">
        <w:tc>
          <w:tcPr>
            <w:cnfStyle w:val="001000000000" w:firstRow="0" w:lastRow="0" w:firstColumn="1" w:lastColumn="0" w:oddVBand="0" w:evenVBand="0" w:oddHBand="0" w:evenHBand="0" w:firstRowFirstColumn="0" w:firstRowLastColumn="0" w:lastRowFirstColumn="0" w:lastRowLastColumn="0"/>
            <w:tcW w:w="2520" w:type="dxa"/>
            <w:vAlign w:val="bottom"/>
          </w:tcPr>
          <w:p w14:paraId="20D4DCBA" w14:textId="7B76A283" w:rsidR="00661A50" w:rsidRPr="009E5457" w:rsidRDefault="00EA78A7" w:rsidP="006D5D10">
            <w:pPr>
              <w:spacing w:after="0" w:line="259" w:lineRule="auto"/>
              <w:rPr>
                <w:rFonts w:cs="Calibri"/>
              </w:rPr>
            </w:pPr>
            <w:r w:rsidRPr="006D5D10">
              <w:rPr>
                <w:rFonts w:cs="Calibri"/>
                <w:color w:val="000000"/>
                <w:sz w:val="22"/>
                <w:szCs w:val="22"/>
              </w:rPr>
              <w:t>Electoral Democracy</w:t>
            </w:r>
          </w:p>
        </w:tc>
        <w:tc>
          <w:tcPr>
            <w:tcW w:w="959" w:type="dxa"/>
            <w:vAlign w:val="center"/>
          </w:tcPr>
          <w:p w14:paraId="2124874A" w14:textId="303DDCD8" w:rsidR="00661A50" w:rsidRPr="009E5457" w:rsidRDefault="00661A50" w:rsidP="006D5D10">
            <w:pPr>
              <w:spacing w:after="0" w:line="259" w:lineRule="auto"/>
              <w:jc w:val="right"/>
              <w:cnfStyle w:val="000000000000" w:firstRow="0" w:lastRow="0" w:firstColumn="0" w:lastColumn="0" w:oddVBand="0" w:evenVBand="0" w:oddHBand="0" w:evenHBand="0" w:firstRowFirstColumn="0" w:firstRowLastColumn="0" w:lastRowFirstColumn="0" w:lastRowLastColumn="0"/>
              <w:rPr>
                <w:rFonts w:cs="Calibri"/>
              </w:rPr>
            </w:pPr>
            <w:r w:rsidRPr="006D5D10">
              <w:rPr>
                <w:rFonts w:cs="Calibri"/>
                <w:color w:val="000000"/>
                <w:sz w:val="22"/>
                <w:szCs w:val="22"/>
              </w:rPr>
              <w:t>0.01</w:t>
            </w:r>
          </w:p>
        </w:tc>
        <w:tc>
          <w:tcPr>
            <w:tcW w:w="931" w:type="dxa"/>
            <w:vAlign w:val="center"/>
          </w:tcPr>
          <w:p w14:paraId="1166F2CF" w14:textId="5EB474D0" w:rsidR="00661A50" w:rsidRPr="009E5457" w:rsidRDefault="00661A50" w:rsidP="006D5D10">
            <w:pPr>
              <w:spacing w:after="0" w:line="259" w:lineRule="auto"/>
              <w:jc w:val="right"/>
              <w:cnfStyle w:val="000000000000" w:firstRow="0" w:lastRow="0" w:firstColumn="0" w:lastColumn="0" w:oddVBand="0" w:evenVBand="0" w:oddHBand="0" w:evenHBand="0" w:firstRowFirstColumn="0" w:firstRowLastColumn="0" w:lastRowFirstColumn="0" w:lastRowLastColumn="0"/>
              <w:rPr>
                <w:rFonts w:cs="Calibri"/>
              </w:rPr>
            </w:pPr>
            <w:r w:rsidRPr="006D5D10">
              <w:rPr>
                <w:rFonts w:cs="Calibri"/>
                <w:color w:val="000000"/>
                <w:sz w:val="22"/>
                <w:szCs w:val="22"/>
              </w:rPr>
              <w:t>0.01</w:t>
            </w:r>
          </w:p>
        </w:tc>
        <w:tc>
          <w:tcPr>
            <w:tcW w:w="900" w:type="dxa"/>
            <w:vAlign w:val="center"/>
          </w:tcPr>
          <w:p w14:paraId="357DA945" w14:textId="25D772D2" w:rsidR="00661A50" w:rsidRPr="009E5457" w:rsidRDefault="00661A50" w:rsidP="006D5D10">
            <w:pPr>
              <w:spacing w:after="0" w:line="259" w:lineRule="auto"/>
              <w:jc w:val="right"/>
              <w:cnfStyle w:val="000000000000" w:firstRow="0" w:lastRow="0" w:firstColumn="0" w:lastColumn="0" w:oddVBand="0" w:evenVBand="0" w:oddHBand="0" w:evenHBand="0" w:firstRowFirstColumn="0" w:firstRowLastColumn="0" w:lastRowFirstColumn="0" w:lastRowLastColumn="0"/>
              <w:rPr>
                <w:rFonts w:cs="Calibri"/>
              </w:rPr>
            </w:pPr>
            <w:r w:rsidRPr="006D5D10">
              <w:rPr>
                <w:rFonts w:cs="Calibri"/>
                <w:color w:val="000000"/>
                <w:sz w:val="22"/>
                <w:szCs w:val="22"/>
              </w:rPr>
              <w:t>0.01</w:t>
            </w:r>
          </w:p>
        </w:tc>
        <w:tc>
          <w:tcPr>
            <w:tcW w:w="900" w:type="dxa"/>
            <w:vAlign w:val="center"/>
          </w:tcPr>
          <w:p w14:paraId="30D38D24" w14:textId="73ADE6C4" w:rsidR="00661A50" w:rsidRPr="009E5457" w:rsidRDefault="00661A50" w:rsidP="006D5D10">
            <w:pPr>
              <w:spacing w:after="0" w:line="259" w:lineRule="auto"/>
              <w:jc w:val="right"/>
              <w:cnfStyle w:val="000000000000" w:firstRow="0" w:lastRow="0" w:firstColumn="0" w:lastColumn="0" w:oddVBand="0" w:evenVBand="0" w:oddHBand="0" w:evenHBand="0" w:firstRowFirstColumn="0" w:firstRowLastColumn="0" w:lastRowFirstColumn="0" w:lastRowLastColumn="0"/>
              <w:rPr>
                <w:rFonts w:cs="Calibri"/>
              </w:rPr>
            </w:pPr>
            <w:r w:rsidRPr="006D5D10">
              <w:rPr>
                <w:rFonts w:cs="Calibri"/>
                <w:color w:val="000000"/>
                <w:sz w:val="22"/>
                <w:szCs w:val="22"/>
              </w:rPr>
              <w:t>0.</w:t>
            </w:r>
            <w:r w:rsidR="00EA78A7" w:rsidRPr="006D5D10">
              <w:rPr>
                <w:rFonts w:cs="Calibri"/>
                <w:color w:val="000000"/>
                <w:sz w:val="22"/>
                <w:szCs w:val="22"/>
              </w:rPr>
              <w:t>01</w:t>
            </w:r>
          </w:p>
        </w:tc>
        <w:tc>
          <w:tcPr>
            <w:tcW w:w="766" w:type="dxa"/>
            <w:vAlign w:val="center"/>
          </w:tcPr>
          <w:p w14:paraId="3EDA6616" w14:textId="3236E158" w:rsidR="00661A50" w:rsidRPr="009E5457" w:rsidRDefault="00661A50" w:rsidP="006D5D10">
            <w:pPr>
              <w:spacing w:after="0" w:line="259" w:lineRule="auto"/>
              <w:jc w:val="right"/>
              <w:cnfStyle w:val="000000000000" w:firstRow="0" w:lastRow="0" w:firstColumn="0" w:lastColumn="0" w:oddVBand="0" w:evenVBand="0" w:oddHBand="0" w:evenHBand="0" w:firstRowFirstColumn="0" w:firstRowLastColumn="0" w:lastRowFirstColumn="0" w:lastRowLastColumn="0"/>
              <w:rPr>
                <w:rFonts w:cs="Calibri"/>
              </w:rPr>
            </w:pPr>
            <w:r w:rsidRPr="006D5D10">
              <w:rPr>
                <w:rFonts w:cs="Calibri"/>
                <w:color w:val="000000"/>
                <w:sz w:val="22"/>
                <w:szCs w:val="22"/>
              </w:rPr>
              <w:t>0.</w:t>
            </w:r>
            <w:r w:rsidR="00EA78A7" w:rsidRPr="006D5D10">
              <w:rPr>
                <w:rFonts w:cs="Calibri"/>
                <w:color w:val="000000"/>
                <w:sz w:val="22"/>
                <w:szCs w:val="22"/>
              </w:rPr>
              <w:t>01</w:t>
            </w:r>
          </w:p>
        </w:tc>
        <w:tc>
          <w:tcPr>
            <w:tcW w:w="874" w:type="dxa"/>
            <w:vAlign w:val="center"/>
          </w:tcPr>
          <w:p w14:paraId="5B8B22D2" w14:textId="713B00A4" w:rsidR="00661A50" w:rsidRPr="009E5457" w:rsidRDefault="00661A50" w:rsidP="006D5D10">
            <w:pPr>
              <w:spacing w:after="0" w:line="259" w:lineRule="auto"/>
              <w:jc w:val="right"/>
              <w:cnfStyle w:val="000000000000" w:firstRow="0" w:lastRow="0" w:firstColumn="0" w:lastColumn="0" w:oddVBand="0" w:evenVBand="0" w:oddHBand="0" w:evenHBand="0" w:firstRowFirstColumn="0" w:firstRowLastColumn="0" w:lastRowFirstColumn="0" w:lastRowLastColumn="0"/>
              <w:rPr>
                <w:rFonts w:cs="Calibri"/>
              </w:rPr>
            </w:pPr>
            <w:r w:rsidRPr="006D5D10">
              <w:rPr>
                <w:rFonts w:cs="Calibri"/>
                <w:color w:val="000000"/>
                <w:sz w:val="22"/>
                <w:szCs w:val="22"/>
              </w:rPr>
              <w:t>0.</w:t>
            </w:r>
            <w:r w:rsidR="00EA78A7" w:rsidRPr="006D5D10">
              <w:rPr>
                <w:rFonts w:cs="Calibri"/>
                <w:color w:val="000000"/>
                <w:sz w:val="22"/>
                <w:szCs w:val="22"/>
              </w:rPr>
              <w:t>04</w:t>
            </w:r>
          </w:p>
        </w:tc>
        <w:tc>
          <w:tcPr>
            <w:tcW w:w="875" w:type="dxa"/>
            <w:vAlign w:val="center"/>
          </w:tcPr>
          <w:p w14:paraId="03C3C169" w14:textId="3E1F6472" w:rsidR="00661A50" w:rsidRPr="009E5457" w:rsidRDefault="00661A50" w:rsidP="006D5D10">
            <w:pPr>
              <w:spacing w:after="0" w:line="259" w:lineRule="auto"/>
              <w:jc w:val="right"/>
              <w:cnfStyle w:val="000000000000" w:firstRow="0" w:lastRow="0" w:firstColumn="0" w:lastColumn="0" w:oddVBand="0" w:evenVBand="0" w:oddHBand="0" w:evenHBand="0" w:firstRowFirstColumn="0" w:firstRowLastColumn="0" w:lastRowFirstColumn="0" w:lastRowLastColumn="0"/>
              <w:rPr>
                <w:rFonts w:cs="Calibri"/>
              </w:rPr>
            </w:pPr>
            <w:r w:rsidRPr="006D5D10">
              <w:rPr>
                <w:rFonts w:cs="Calibri"/>
                <w:color w:val="000000"/>
                <w:sz w:val="22"/>
                <w:szCs w:val="22"/>
              </w:rPr>
              <w:t>0.01</w:t>
            </w:r>
          </w:p>
        </w:tc>
      </w:tr>
      <w:tr w:rsidR="00661A50" w14:paraId="2176EF64" w14:textId="77777777" w:rsidTr="006D5D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0" w:type="dxa"/>
            <w:vAlign w:val="bottom"/>
          </w:tcPr>
          <w:p w14:paraId="5B5559D4" w14:textId="01CB1346" w:rsidR="00661A50" w:rsidRPr="009E5457" w:rsidRDefault="00EA78A7" w:rsidP="006D5D10">
            <w:pPr>
              <w:spacing w:after="0" w:line="259" w:lineRule="auto"/>
              <w:rPr>
                <w:rFonts w:cs="Calibri"/>
              </w:rPr>
            </w:pPr>
            <w:r w:rsidRPr="006D5D10">
              <w:rPr>
                <w:rFonts w:cs="Calibri"/>
                <w:color w:val="000000"/>
                <w:sz w:val="22"/>
                <w:szCs w:val="22"/>
              </w:rPr>
              <w:t>Regulatory Quality</w:t>
            </w:r>
          </w:p>
        </w:tc>
        <w:tc>
          <w:tcPr>
            <w:tcW w:w="959" w:type="dxa"/>
            <w:vAlign w:val="center"/>
          </w:tcPr>
          <w:p w14:paraId="7464096E" w14:textId="63EA8B56" w:rsidR="00661A50" w:rsidRPr="009E5457" w:rsidRDefault="00661A50" w:rsidP="006D5D10">
            <w:pPr>
              <w:spacing w:after="0" w:line="259" w:lineRule="auto"/>
              <w:jc w:val="right"/>
              <w:cnfStyle w:val="000000100000" w:firstRow="0" w:lastRow="0" w:firstColumn="0" w:lastColumn="0" w:oddVBand="0" w:evenVBand="0" w:oddHBand="1" w:evenHBand="0" w:firstRowFirstColumn="0" w:firstRowLastColumn="0" w:lastRowFirstColumn="0" w:lastRowLastColumn="0"/>
              <w:rPr>
                <w:rFonts w:cs="Calibri"/>
              </w:rPr>
            </w:pPr>
            <w:r w:rsidRPr="006D5D10">
              <w:rPr>
                <w:rFonts w:cs="Calibri"/>
                <w:color w:val="000000"/>
                <w:sz w:val="22"/>
                <w:szCs w:val="22"/>
              </w:rPr>
              <w:t>0.01</w:t>
            </w:r>
          </w:p>
        </w:tc>
        <w:tc>
          <w:tcPr>
            <w:tcW w:w="931" w:type="dxa"/>
            <w:vAlign w:val="center"/>
          </w:tcPr>
          <w:p w14:paraId="3CCAC4FC" w14:textId="19208211" w:rsidR="00661A50" w:rsidRPr="009E5457" w:rsidRDefault="00661A50" w:rsidP="006D5D10">
            <w:pPr>
              <w:spacing w:after="0" w:line="259" w:lineRule="auto"/>
              <w:jc w:val="right"/>
              <w:cnfStyle w:val="000000100000" w:firstRow="0" w:lastRow="0" w:firstColumn="0" w:lastColumn="0" w:oddVBand="0" w:evenVBand="0" w:oddHBand="1" w:evenHBand="0" w:firstRowFirstColumn="0" w:firstRowLastColumn="0" w:lastRowFirstColumn="0" w:lastRowLastColumn="0"/>
              <w:rPr>
                <w:rFonts w:cs="Calibri"/>
              </w:rPr>
            </w:pPr>
            <w:r w:rsidRPr="006D5D10">
              <w:rPr>
                <w:rFonts w:cs="Calibri"/>
                <w:color w:val="000000"/>
                <w:sz w:val="22"/>
                <w:szCs w:val="22"/>
              </w:rPr>
              <w:t>0.01</w:t>
            </w:r>
          </w:p>
        </w:tc>
        <w:tc>
          <w:tcPr>
            <w:tcW w:w="900" w:type="dxa"/>
            <w:vAlign w:val="center"/>
          </w:tcPr>
          <w:p w14:paraId="49F3D37C" w14:textId="203A04AD" w:rsidR="00661A50" w:rsidRPr="009E5457" w:rsidRDefault="00661A50" w:rsidP="006D5D10">
            <w:pPr>
              <w:spacing w:after="0" w:line="259" w:lineRule="auto"/>
              <w:jc w:val="right"/>
              <w:cnfStyle w:val="000000100000" w:firstRow="0" w:lastRow="0" w:firstColumn="0" w:lastColumn="0" w:oddVBand="0" w:evenVBand="0" w:oddHBand="1" w:evenHBand="0" w:firstRowFirstColumn="0" w:firstRowLastColumn="0" w:lastRowFirstColumn="0" w:lastRowLastColumn="0"/>
              <w:rPr>
                <w:rFonts w:cs="Calibri"/>
              </w:rPr>
            </w:pPr>
            <w:r w:rsidRPr="006D5D10">
              <w:rPr>
                <w:rFonts w:cs="Calibri"/>
                <w:color w:val="000000"/>
                <w:sz w:val="22"/>
                <w:szCs w:val="22"/>
              </w:rPr>
              <w:t>0.</w:t>
            </w:r>
            <w:r w:rsidR="00EA78A7" w:rsidRPr="006D5D10">
              <w:rPr>
                <w:rFonts w:cs="Calibri"/>
                <w:color w:val="000000"/>
                <w:sz w:val="22"/>
                <w:szCs w:val="22"/>
              </w:rPr>
              <w:t>00</w:t>
            </w:r>
          </w:p>
        </w:tc>
        <w:tc>
          <w:tcPr>
            <w:tcW w:w="900" w:type="dxa"/>
            <w:vAlign w:val="center"/>
          </w:tcPr>
          <w:p w14:paraId="2A051104" w14:textId="556C2F84" w:rsidR="00661A50" w:rsidRPr="009E5457" w:rsidRDefault="00661A50" w:rsidP="006D5D10">
            <w:pPr>
              <w:spacing w:after="0" w:line="259" w:lineRule="auto"/>
              <w:jc w:val="right"/>
              <w:cnfStyle w:val="000000100000" w:firstRow="0" w:lastRow="0" w:firstColumn="0" w:lastColumn="0" w:oddVBand="0" w:evenVBand="0" w:oddHBand="1" w:evenHBand="0" w:firstRowFirstColumn="0" w:firstRowLastColumn="0" w:lastRowFirstColumn="0" w:lastRowLastColumn="0"/>
              <w:rPr>
                <w:rFonts w:cs="Calibri"/>
              </w:rPr>
            </w:pPr>
            <w:r w:rsidRPr="006D5D10">
              <w:rPr>
                <w:rFonts w:cs="Calibri"/>
                <w:color w:val="000000"/>
                <w:sz w:val="22"/>
                <w:szCs w:val="22"/>
              </w:rPr>
              <w:t>0.</w:t>
            </w:r>
            <w:r w:rsidR="00EA78A7" w:rsidRPr="006D5D10">
              <w:rPr>
                <w:rFonts w:cs="Calibri"/>
                <w:color w:val="000000"/>
                <w:sz w:val="22"/>
                <w:szCs w:val="22"/>
              </w:rPr>
              <w:t>01</w:t>
            </w:r>
          </w:p>
        </w:tc>
        <w:tc>
          <w:tcPr>
            <w:tcW w:w="766" w:type="dxa"/>
            <w:vAlign w:val="center"/>
          </w:tcPr>
          <w:p w14:paraId="1F6A9F8C" w14:textId="4FF43CE4" w:rsidR="00661A50" w:rsidRPr="009E5457" w:rsidRDefault="00661A50" w:rsidP="006D5D10">
            <w:pPr>
              <w:spacing w:after="0" w:line="259" w:lineRule="auto"/>
              <w:jc w:val="right"/>
              <w:cnfStyle w:val="000000100000" w:firstRow="0" w:lastRow="0" w:firstColumn="0" w:lastColumn="0" w:oddVBand="0" w:evenVBand="0" w:oddHBand="1" w:evenHBand="0" w:firstRowFirstColumn="0" w:firstRowLastColumn="0" w:lastRowFirstColumn="0" w:lastRowLastColumn="0"/>
              <w:rPr>
                <w:rFonts w:cs="Calibri"/>
              </w:rPr>
            </w:pPr>
            <w:r w:rsidRPr="006D5D10">
              <w:rPr>
                <w:rFonts w:cs="Calibri"/>
                <w:color w:val="000000"/>
                <w:sz w:val="22"/>
                <w:szCs w:val="22"/>
              </w:rPr>
              <w:t>0.00</w:t>
            </w:r>
          </w:p>
        </w:tc>
        <w:tc>
          <w:tcPr>
            <w:tcW w:w="874" w:type="dxa"/>
            <w:vAlign w:val="center"/>
          </w:tcPr>
          <w:p w14:paraId="58777036" w14:textId="6F9A0757" w:rsidR="00661A50" w:rsidRPr="009E5457" w:rsidRDefault="00661A50" w:rsidP="006D5D10">
            <w:pPr>
              <w:spacing w:after="0" w:line="259" w:lineRule="auto"/>
              <w:jc w:val="right"/>
              <w:cnfStyle w:val="000000100000" w:firstRow="0" w:lastRow="0" w:firstColumn="0" w:lastColumn="0" w:oddVBand="0" w:evenVBand="0" w:oddHBand="1" w:evenHBand="0" w:firstRowFirstColumn="0" w:firstRowLastColumn="0" w:lastRowFirstColumn="0" w:lastRowLastColumn="0"/>
              <w:rPr>
                <w:rFonts w:cs="Calibri"/>
              </w:rPr>
            </w:pPr>
            <w:r w:rsidRPr="006D5D10">
              <w:rPr>
                <w:rFonts w:cs="Calibri"/>
                <w:color w:val="000000"/>
                <w:sz w:val="22"/>
                <w:szCs w:val="22"/>
              </w:rPr>
              <w:t>0.</w:t>
            </w:r>
            <w:r w:rsidR="00EA78A7" w:rsidRPr="006D5D10">
              <w:rPr>
                <w:rFonts w:cs="Calibri"/>
                <w:color w:val="000000"/>
                <w:sz w:val="22"/>
                <w:szCs w:val="22"/>
              </w:rPr>
              <w:t>04</w:t>
            </w:r>
          </w:p>
        </w:tc>
        <w:tc>
          <w:tcPr>
            <w:tcW w:w="875" w:type="dxa"/>
            <w:vAlign w:val="center"/>
          </w:tcPr>
          <w:p w14:paraId="7918A3DA" w14:textId="3E047639" w:rsidR="00661A50" w:rsidRPr="009E5457" w:rsidRDefault="00661A50" w:rsidP="006D5D10">
            <w:pPr>
              <w:spacing w:after="0" w:line="259" w:lineRule="auto"/>
              <w:jc w:val="right"/>
              <w:cnfStyle w:val="000000100000" w:firstRow="0" w:lastRow="0" w:firstColumn="0" w:lastColumn="0" w:oddVBand="0" w:evenVBand="0" w:oddHBand="1" w:evenHBand="0" w:firstRowFirstColumn="0" w:firstRowLastColumn="0" w:lastRowFirstColumn="0" w:lastRowLastColumn="0"/>
              <w:rPr>
                <w:rFonts w:cs="Calibri"/>
              </w:rPr>
            </w:pPr>
            <w:r w:rsidRPr="006D5D10">
              <w:rPr>
                <w:rFonts w:cs="Calibri"/>
                <w:color w:val="000000"/>
                <w:sz w:val="22"/>
                <w:szCs w:val="22"/>
              </w:rPr>
              <w:t>0.01</w:t>
            </w:r>
          </w:p>
        </w:tc>
      </w:tr>
      <w:tr w:rsidR="00661A50" w14:paraId="2F267F25" w14:textId="77777777" w:rsidTr="006D5D10">
        <w:tc>
          <w:tcPr>
            <w:cnfStyle w:val="001000000000" w:firstRow="0" w:lastRow="0" w:firstColumn="1" w:lastColumn="0" w:oddVBand="0" w:evenVBand="0" w:oddHBand="0" w:evenHBand="0" w:firstRowFirstColumn="0" w:firstRowLastColumn="0" w:lastRowFirstColumn="0" w:lastRowLastColumn="0"/>
            <w:tcW w:w="2520" w:type="dxa"/>
            <w:vAlign w:val="bottom"/>
          </w:tcPr>
          <w:p w14:paraId="6ACA911D" w14:textId="6025E58D" w:rsidR="00661A50" w:rsidRPr="009E5457" w:rsidRDefault="00EA78A7" w:rsidP="006D5D10">
            <w:pPr>
              <w:spacing w:after="0" w:line="259" w:lineRule="auto"/>
              <w:rPr>
                <w:rFonts w:cs="Calibri"/>
              </w:rPr>
            </w:pPr>
            <w:r w:rsidRPr="006D5D10">
              <w:rPr>
                <w:rFonts w:cs="Calibri"/>
                <w:color w:val="000000"/>
                <w:sz w:val="22"/>
                <w:szCs w:val="22"/>
              </w:rPr>
              <w:t>GHG growth</w:t>
            </w:r>
          </w:p>
        </w:tc>
        <w:tc>
          <w:tcPr>
            <w:tcW w:w="959" w:type="dxa"/>
            <w:vAlign w:val="center"/>
          </w:tcPr>
          <w:p w14:paraId="782DF1CE" w14:textId="5BDEE0EF" w:rsidR="00661A50" w:rsidRPr="009E5457" w:rsidRDefault="00661A50" w:rsidP="006D5D10">
            <w:pPr>
              <w:spacing w:after="0" w:line="259" w:lineRule="auto"/>
              <w:jc w:val="right"/>
              <w:cnfStyle w:val="000000000000" w:firstRow="0" w:lastRow="0" w:firstColumn="0" w:lastColumn="0" w:oddVBand="0" w:evenVBand="0" w:oddHBand="0" w:evenHBand="0" w:firstRowFirstColumn="0" w:firstRowLastColumn="0" w:lastRowFirstColumn="0" w:lastRowLastColumn="0"/>
              <w:rPr>
                <w:rFonts w:cs="Calibri"/>
              </w:rPr>
            </w:pPr>
            <w:r w:rsidRPr="006D5D10">
              <w:rPr>
                <w:rFonts w:cs="Calibri"/>
                <w:color w:val="000000"/>
                <w:sz w:val="22"/>
                <w:szCs w:val="22"/>
              </w:rPr>
              <w:t>0.01</w:t>
            </w:r>
          </w:p>
        </w:tc>
        <w:tc>
          <w:tcPr>
            <w:tcW w:w="931" w:type="dxa"/>
            <w:vAlign w:val="center"/>
          </w:tcPr>
          <w:p w14:paraId="15A257CF" w14:textId="2251E621" w:rsidR="00661A50" w:rsidRPr="009E5457" w:rsidRDefault="00661A50" w:rsidP="006D5D10">
            <w:pPr>
              <w:spacing w:after="0" w:line="259" w:lineRule="auto"/>
              <w:jc w:val="right"/>
              <w:cnfStyle w:val="000000000000" w:firstRow="0" w:lastRow="0" w:firstColumn="0" w:lastColumn="0" w:oddVBand="0" w:evenVBand="0" w:oddHBand="0" w:evenHBand="0" w:firstRowFirstColumn="0" w:firstRowLastColumn="0" w:lastRowFirstColumn="0" w:lastRowLastColumn="0"/>
              <w:rPr>
                <w:rFonts w:cs="Calibri"/>
              </w:rPr>
            </w:pPr>
            <w:r w:rsidRPr="006D5D10">
              <w:rPr>
                <w:rFonts w:cs="Calibri"/>
                <w:color w:val="000000"/>
                <w:sz w:val="22"/>
                <w:szCs w:val="22"/>
              </w:rPr>
              <w:t>0.01</w:t>
            </w:r>
          </w:p>
        </w:tc>
        <w:tc>
          <w:tcPr>
            <w:tcW w:w="900" w:type="dxa"/>
            <w:vAlign w:val="center"/>
          </w:tcPr>
          <w:p w14:paraId="100F704D" w14:textId="64167A1A" w:rsidR="00661A50" w:rsidRPr="009E5457" w:rsidRDefault="00661A50" w:rsidP="006D5D10">
            <w:pPr>
              <w:spacing w:after="0" w:line="259" w:lineRule="auto"/>
              <w:jc w:val="right"/>
              <w:cnfStyle w:val="000000000000" w:firstRow="0" w:lastRow="0" w:firstColumn="0" w:lastColumn="0" w:oddVBand="0" w:evenVBand="0" w:oddHBand="0" w:evenHBand="0" w:firstRowFirstColumn="0" w:firstRowLastColumn="0" w:lastRowFirstColumn="0" w:lastRowLastColumn="0"/>
              <w:rPr>
                <w:rFonts w:cs="Calibri"/>
              </w:rPr>
            </w:pPr>
            <w:r w:rsidRPr="006D5D10">
              <w:rPr>
                <w:rFonts w:cs="Calibri"/>
                <w:color w:val="000000"/>
                <w:sz w:val="22"/>
                <w:szCs w:val="22"/>
              </w:rPr>
              <w:t>0.</w:t>
            </w:r>
            <w:r w:rsidR="00EA78A7" w:rsidRPr="006D5D10">
              <w:rPr>
                <w:rFonts w:cs="Calibri"/>
                <w:color w:val="000000"/>
                <w:sz w:val="22"/>
                <w:szCs w:val="22"/>
              </w:rPr>
              <w:t>00</w:t>
            </w:r>
          </w:p>
        </w:tc>
        <w:tc>
          <w:tcPr>
            <w:tcW w:w="900" w:type="dxa"/>
            <w:vAlign w:val="center"/>
          </w:tcPr>
          <w:p w14:paraId="3B53F41E" w14:textId="1D27E010" w:rsidR="00661A50" w:rsidRPr="009E5457" w:rsidRDefault="00661A50" w:rsidP="006D5D10">
            <w:pPr>
              <w:spacing w:after="0" w:line="259" w:lineRule="auto"/>
              <w:jc w:val="right"/>
              <w:cnfStyle w:val="000000000000" w:firstRow="0" w:lastRow="0" w:firstColumn="0" w:lastColumn="0" w:oddVBand="0" w:evenVBand="0" w:oddHBand="0" w:evenHBand="0" w:firstRowFirstColumn="0" w:firstRowLastColumn="0" w:lastRowFirstColumn="0" w:lastRowLastColumn="0"/>
              <w:rPr>
                <w:rFonts w:cs="Calibri"/>
              </w:rPr>
            </w:pPr>
            <w:r w:rsidRPr="006D5D10">
              <w:rPr>
                <w:rFonts w:cs="Calibri"/>
                <w:color w:val="000000"/>
                <w:sz w:val="22"/>
                <w:szCs w:val="22"/>
              </w:rPr>
              <w:t>0.02</w:t>
            </w:r>
          </w:p>
        </w:tc>
        <w:tc>
          <w:tcPr>
            <w:tcW w:w="766" w:type="dxa"/>
            <w:vAlign w:val="center"/>
          </w:tcPr>
          <w:p w14:paraId="1EC8FAF1" w14:textId="2226DB7D" w:rsidR="00661A50" w:rsidRPr="009E5457" w:rsidRDefault="00661A50" w:rsidP="006D5D10">
            <w:pPr>
              <w:spacing w:after="0" w:line="259" w:lineRule="auto"/>
              <w:jc w:val="right"/>
              <w:cnfStyle w:val="000000000000" w:firstRow="0" w:lastRow="0" w:firstColumn="0" w:lastColumn="0" w:oddVBand="0" w:evenVBand="0" w:oddHBand="0" w:evenHBand="0" w:firstRowFirstColumn="0" w:firstRowLastColumn="0" w:lastRowFirstColumn="0" w:lastRowLastColumn="0"/>
              <w:rPr>
                <w:rFonts w:cs="Calibri"/>
              </w:rPr>
            </w:pPr>
            <w:r w:rsidRPr="006D5D10">
              <w:rPr>
                <w:rFonts w:cs="Calibri"/>
                <w:color w:val="000000"/>
                <w:sz w:val="22"/>
                <w:szCs w:val="22"/>
              </w:rPr>
              <w:t>0.00</w:t>
            </w:r>
          </w:p>
        </w:tc>
        <w:tc>
          <w:tcPr>
            <w:tcW w:w="874" w:type="dxa"/>
            <w:vAlign w:val="center"/>
          </w:tcPr>
          <w:p w14:paraId="1F4FB370" w14:textId="798C9003" w:rsidR="00661A50" w:rsidRPr="009E5457" w:rsidRDefault="00661A50" w:rsidP="006D5D10">
            <w:pPr>
              <w:spacing w:after="0" w:line="259" w:lineRule="auto"/>
              <w:jc w:val="right"/>
              <w:cnfStyle w:val="000000000000" w:firstRow="0" w:lastRow="0" w:firstColumn="0" w:lastColumn="0" w:oddVBand="0" w:evenVBand="0" w:oddHBand="0" w:evenHBand="0" w:firstRowFirstColumn="0" w:firstRowLastColumn="0" w:lastRowFirstColumn="0" w:lastRowLastColumn="0"/>
              <w:rPr>
                <w:rFonts w:cs="Calibri"/>
              </w:rPr>
            </w:pPr>
            <w:r w:rsidRPr="006D5D10">
              <w:rPr>
                <w:rFonts w:cs="Calibri"/>
                <w:color w:val="000000"/>
                <w:sz w:val="22"/>
                <w:szCs w:val="22"/>
              </w:rPr>
              <w:t>0.03</w:t>
            </w:r>
          </w:p>
        </w:tc>
        <w:tc>
          <w:tcPr>
            <w:tcW w:w="875" w:type="dxa"/>
            <w:vAlign w:val="center"/>
          </w:tcPr>
          <w:p w14:paraId="4FA398E4" w14:textId="1230E647" w:rsidR="00661A50" w:rsidRPr="009E5457" w:rsidRDefault="00661A50" w:rsidP="006D5D10">
            <w:pPr>
              <w:spacing w:after="0" w:line="259" w:lineRule="auto"/>
              <w:jc w:val="right"/>
              <w:cnfStyle w:val="000000000000" w:firstRow="0" w:lastRow="0" w:firstColumn="0" w:lastColumn="0" w:oddVBand="0" w:evenVBand="0" w:oddHBand="0" w:evenHBand="0" w:firstRowFirstColumn="0" w:firstRowLastColumn="0" w:lastRowFirstColumn="0" w:lastRowLastColumn="0"/>
              <w:rPr>
                <w:rFonts w:cs="Calibri"/>
              </w:rPr>
            </w:pPr>
            <w:r w:rsidRPr="006D5D10">
              <w:rPr>
                <w:rFonts w:cs="Calibri"/>
                <w:color w:val="000000"/>
                <w:sz w:val="22"/>
                <w:szCs w:val="22"/>
              </w:rPr>
              <w:t>0.01</w:t>
            </w:r>
          </w:p>
        </w:tc>
      </w:tr>
    </w:tbl>
    <w:p w14:paraId="44FDD588" w14:textId="7F6FBB37" w:rsidR="002D2006" w:rsidRDefault="002D2006">
      <w:pPr>
        <w:spacing w:after="160" w:line="259" w:lineRule="auto"/>
      </w:pPr>
      <w:r>
        <w:br w:type="page"/>
      </w:r>
    </w:p>
    <w:p w14:paraId="2BA9516B" w14:textId="30DAF9CA" w:rsidR="006239BC" w:rsidRDefault="006239BC" w:rsidP="006239BC">
      <w:pPr>
        <w:pStyle w:val="HeadingNoNumbers"/>
      </w:pPr>
      <w:bookmarkStart w:id="24" w:name="_Toc219886020"/>
      <w:r>
        <w:t xml:space="preserve">Supplementary Text </w:t>
      </w:r>
      <w:r w:rsidR="00676E9A">
        <w:t>10</w:t>
      </w:r>
      <w:r>
        <w:t>. I</w:t>
      </w:r>
      <w:r w:rsidRPr="00FF528C">
        <w:t>mpact of different indicators on the predictive outcome of the XGBoost model</w:t>
      </w:r>
      <w:bookmarkEnd w:id="24"/>
    </w:p>
    <w:p w14:paraId="5E92FFB2" w14:textId="6FDB662F" w:rsidR="00BE52FA" w:rsidRDefault="00BE52FA" w:rsidP="00BE52FA">
      <w:pPr>
        <w:rPr>
          <w:w w:val="105"/>
        </w:rPr>
      </w:pPr>
      <w:r w:rsidRPr="00A77087">
        <w:rPr>
          <w:w w:val="105"/>
        </w:rPr>
        <w:t>This section</w:t>
      </w:r>
      <w:r>
        <w:rPr>
          <w:w w:val="105"/>
        </w:rPr>
        <w:t xml:space="preserve"> </w:t>
      </w:r>
      <w:r w:rsidRPr="00E220A1">
        <w:rPr>
          <w:w w:val="105"/>
        </w:rPr>
        <w:t xml:space="preserve">provides a comprehensive view of SHAP values for individual countries’ predictions, showing </w:t>
      </w:r>
      <w:r>
        <w:rPr>
          <w:w w:val="105"/>
        </w:rPr>
        <w:t xml:space="preserve">the </w:t>
      </w:r>
      <w:r w:rsidRPr="00E220A1">
        <w:rPr>
          <w:w w:val="105"/>
        </w:rPr>
        <w:t>variability and distribution of each indicator’s impact.</w:t>
      </w:r>
      <w:r>
        <w:rPr>
          <w:w w:val="105"/>
        </w:rPr>
        <w:t xml:space="preserve"> It </w:t>
      </w:r>
      <w:r w:rsidRPr="00BE52FA">
        <w:rPr>
          <w:w w:val="105"/>
        </w:rPr>
        <w:t xml:space="preserve">provide a nuanced understanding of the model's predictions and are critical for identifying outlier countries with unique circumstances. </w:t>
      </w:r>
      <w:r w:rsidRPr="00E220A1">
        <w:rPr>
          <w:w w:val="105"/>
        </w:rPr>
        <w:t xml:space="preserve">Low values are generally associated with a lower target variable value. </w:t>
      </w:r>
      <w:r w:rsidRPr="000745F2">
        <w:rPr>
          <w:w w:val="105"/>
        </w:rPr>
        <w:t>For example, lower Per capita GHG emissions imply lower cumulative per capita emissions. For some indicators it is just the opposite. For example, high Renewable energy share and Press freedom index correlate with lower projected cumulative per capita emissions, implying that high values for these indicators lead to lower cumulative</w:t>
      </w:r>
      <w:r w:rsidRPr="00E220A1">
        <w:rPr>
          <w:w w:val="105"/>
        </w:rPr>
        <w:t xml:space="preserve"> per capita emissions</w:t>
      </w:r>
      <w:r w:rsidRPr="002600FD">
        <w:rPr>
          <w:w w:val="105"/>
        </w:rPr>
        <w:t xml:space="preserve">. </w:t>
      </w:r>
      <w:r w:rsidR="00950C43">
        <w:rPr>
          <w:w w:val="105"/>
        </w:rPr>
        <w:t>Fig.</w:t>
      </w:r>
      <w:r w:rsidR="007F1468">
        <w:rPr>
          <w:w w:val="105"/>
        </w:rPr>
        <w:t xml:space="preserve"> S.7 </w:t>
      </w:r>
      <w:r w:rsidRPr="00414BA9">
        <w:rPr>
          <w:w w:val="105"/>
        </w:rPr>
        <w:t>show</w:t>
      </w:r>
      <w:r>
        <w:rPr>
          <w:w w:val="105"/>
        </w:rPr>
        <w:t>s</w:t>
      </w:r>
      <w:r w:rsidRPr="00414BA9">
        <w:rPr>
          <w:w w:val="105"/>
        </w:rPr>
        <w:t xml:space="preserve"> the largest spread for indicators Per capita GHG emissions and Renewable energy share, which globally have the largest impact on the model.</w:t>
      </w:r>
    </w:p>
    <w:p w14:paraId="6B09D231" w14:textId="526A4C59" w:rsidR="00BE52FA" w:rsidRDefault="00BE52FA" w:rsidP="00A221F8">
      <w:pPr>
        <w:ind w:right="-100"/>
        <w:rPr>
          <w:w w:val="105"/>
        </w:rPr>
      </w:pPr>
      <w:r>
        <w:rPr>
          <w:w w:val="105"/>
        </w:rPr>
        <w:t xml:space="preserve">The </w:t>
      </w:r>
      <w:r w:rsidRPr="00201D9E">
        <w:rPr>
          <w:w w:val="105"/>
        </w:rPr>
        <w:t xml:space="preserve">level of granularity in </w:t>
      </w:r>
      <w:r w:rsidR="00950C43">
        <w:rPr>
          <w:w w:val="105"/>
        </w:rPr>
        <w:t>Fig.</w:t>
      </w:r>
      <w:r>
        <w:rPr>
          <w:w w:val="105"/>
        </w:rPr>
        <w:t xml:space="preserve"> S.</w:t>
      </w:r>
      <w:r w:rsidR="007F1468">
        <w:rPr>
          <w:w w:val="105"/>
        </w:rPr>
        <w:t>7</w:t>
      </w:r>
      <w:r>
        <w:rPr>
          <w:w w:val="105"/>
        </w:rPr>
        <w:t xml:space="preserve"> </w:t>
      </w:r>
      <w:r w:rsidRPr="00143630">
        <w:rPr>
          <w:w w:val="105"/>
        </w:rPr>
        <w:t>helps detect nuances in how different countries’ ambitions are influenced by specific factors. Local SHAP values provide a nuanced understanding of model predictions, crucial for identifying outlier countries with unique circumstances, as illustrated by the waterfall plot figures for many major emitting countries</w:t>
      </w:r>
      <w:r>
        <w:rPr>
          <w:w w:val="105"/>
        </w:rPr>
        <w:t xml:space="preserve"> </w:t>
      </w:r>
      <w:r w:rsidR="00A77087" w:rsidRPr="00A77087">
        <w:rPr>
          <w:w w:val="105"/>
        </w:rPr>
        <w:t>For example, Iran's energy intensity and press freedom index are highly influential, while it ranks only fourth and eighth globally.</w:t>
      </w:r>
    </w:p>
    <w:p w14:paraId="2D3AD11B" w14:textId="172BECA2" w:rsidR="009954FC" w:rsidRPr="0088189C" w:rsidRDefault="009954FC" w:rsidP="007119E0">
      <w:pPr>
        <w:spacing w:after="0"/>
        <w:ind w:right="-101"/>
        <w:rPr>
          <w:sz w:val="22"/>
          <w:szCs w:val="22"/>
        </w:rPr>
      </w:pPr>
      <w:r w:rsidRPr="0088189C">
        <w:rPr>
          <w:b/>
          <w:bCs/>
          <w:sz w:val="22"/>
          <w:szCs w:val="22"/>
        </w:rPr>
        <w:t>Argentina</w:t>
      </w:r>
      <w:r w:rsidRPr="0088189C">
        <w:rPr>
          <w:noProof/>
          <w:sz w:val="22"/>
          <w:szCs w:val="22"/>
        </w:rPr>
        <w:drawing>
          <wp:inline distT="0" distB="0" distL="0" distR="0" wp14:anchorId="16A1F9FC" wp14:editId="5A0F6C2A">
            <wp:extent cx="4500000" cy="2699999"/>
            <wp:effectExtent l="0" t="0" r="0" b="5715"/>
            <wp:docPr id="184854802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548023" name="Picture 6"/>
                    <pic:cNvPicPr>
                      <a:picLocks noChangeAspect="1" noChangeArrowheads="1"/>
                    </pic:cNvPicPr>
                  </pic:nvPicPr>
                  <pic:blipFill>
                    <a:blip r:embed="rId67" cstate="print">
                      <a:extLst>
                        <a:ext uri="{28A0092B-C50C-407E-A947-70E740481C1C}">
                          <a14:useLocalDpi xmlns:a14="http://schemas.microsoft.com/office/drawing/2010/main" val="0"/>
                        </a:ext>
                      </a:extLst>
                    </a:blip>
                    <a:stretch>
                      <a:fillRect/>
                    </a:stretch>
                  </pic:blipFill>
                  <pic:spPr bwMode="auto">
                    <a:xfrm>
                      <a:off x="0" y="0"/>
                      <a:ext cx="4500000" cy="2699999"/>
                    </a:xfrm>
                    <a:prstGeom prst="rect">
                      <a:avLst/>
                    </a:prstGeom>
                    <a:noFill/>
                    <a:ln>
                      <a:noFill/>
                    </a:ln>
                  </pic:spPr>
                </pic:pic>
              </a:graphicData>
            </a:graphic>
          </wp:inline>
        </w:drawing>
      </w:r>
    </w:p>
    <w:p w14:paraId="75956A86" w14:textId="4E9012CF" w:rsidR="009954FC" w:rsidRPr="0088189C" w:rsidRDefault="009954FC">
      <w:pPr>
        <w:spacing w:after="160" w:line="259" w:lineRule="auto"/>
        <w:rPr>
          <w:b/>
          <w:bCs/>
          <w:sz w:val="22"/>
          <w:szCs w:val="22"/>
        </w:rPr>
      </w:pPr>
      <w:r w:rsidRPr="0088189C">
        <w:rPr>
          <w:b/>
          <w:bCs/>
          <w:sz w:val="22"/>
          <w:szCs w:val="22"/>
        </w:rPr>
        <w:t>Australia</w:t>
      </w:r>
      <w:r w:rsidRPr="0088189C">
        <w:rPr>
          <w:b/>
          <w:bCs/>
          <w:noProof/>
          <w:sz w:val="22"/>
          <w:szCs w:val="22"/>
        </w:rPr>
        <w:drawing>
          <wp:inline distT="0" distB="0" distL="0" distR="0" wp14:anchorId="452660E5" wp14:editId="6EE17341">
            <wp:extent cx="4500000" cy="2700000"/>
            <wp:effectExtent l="0" t="0" r="0" b="5715"/>
            <wp:docPr id="176678814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6788146" name="Picture 7"/>
                    <pic:cNvPicPr>
                      <a:picLocks noChangeAspect="1" noChangeArrowheads="1"/>
                    </pic:cNvPicPr>
                  </pic:nvPicPr>
                  <pic:blipFill>
                    <a:blip r:embed="rId68" cstate="print">
                      <a:extLst>
                        <a:ext uri="{28A0092B-C50C-407E-A947-70E740481C1C}">
                          <a14:useLocalDpi xmlns:a14="http://schemas.microsoft.com/office/drawing/2010/main" val="0"/>
                        </a:ext>
                      </a:extLst>
                    </a:blip>
                    <a:stretch>
                      <a:fillRect/>
                    </a:stretch>
                  </pic:blipFill>
                  <pic:spPr bwMode="auto">
                    <a:xfrm>
                      <a:off x="0" y="0"/>
                      <a:ext cx="4500000" cy="2700000"/>
                    </a:xfrm>
                    <a:prstGeom prst="rect">
                      <a:avLst/>
                    </a:prstGeom>
                    <a:noFill/>
                    <a:ln>
                      <a:noFill/>
                    </a:ln>
                  </pic:spPr>
                </pic:pic>
              </a:graphicData>
            </a:graphic>
          </wp:inline>
        </w:drawing>
      </w:r>
    </w:p>
    <w:p w14:paraId="07C966AB" w14:textId="345054DF" w:rsidR="009954FC" w:rsidRPr="0088189C" w:rsidRDefault="009954FC" w:rsidP="007119E0">
      <w:pPr>
        <w:spacing w:after="0"/>
        <w:ind w:right="-101"/>
        <w:rPr>
          <w:noProof/>
          <w:sz w:val="22"/>
          <w:szCs w:val="22"/>
        </w:rPr>
      </w:pPr>
      <w:r w:rsidRPr="0088189C">
        <w:rPr>
          <w:b/>
          <w:bCs/>
          <w:sz w:val="22"/>
          <w:szCs w:val="22"/>
        </w:rPr>
        <w:t>Brazil</w:t>
      </w:r>
      <w:r w:rsidRPr="0088189C">
        <w:rPr>
          <w:noProof/>
          <w:sz w:val="22"/>
          <w:szCs w:val="22"/>
        </w:rPr>
        <w:drawing>
          <wp:inline distT="0" distB="0" distL="0" distR="0" wp14:anchorId="1C7DE867" wp14:editId="12E82509">
            <wp:extent cx="4500000" cy="2700000"/>
            <wp:effectExtent l="0" t="0" r="0" b="5715"/>
            <wp:docPr id="191729581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7295818" name="Picture 5"/>
                    <pic:cNvPicPr>
                      <a:picLocks noChangeAspect="1" noChangeArrowheads="1"/>
                    </pic:cNvPicPr>
                  </pic:nvPicPr>
                  <pic:blipFill>
                    <a:blip r:embed="rId69" cstate="print">
                      <a:extLst>
                        <a:ext uri="{28A0092B-C50C-407E-A947-70E740481C1C}">
                          <a14:useLocalDpi xmlns:a14="http://schemas.microsoft.com/office/drawing/2010/main" val="0"/>
                        </a:ext>
                      </a:extLst>
                    </a:blip>
                    <a:stretch>
                      <a:fillRect/>
                    </a:stretch>
                  </pic:blipFill>
                  <pic:spPr bwMode="auto">
                    <a:xfrm>
                      <a:off x="0" y="0"/>
                      <a:ext cx="4500000" cy="2700000"/>
                    </a:xfrm>
                    <a:prstGeom prst="rect">
                      <a:avLst/>
                    </a:prstGeom>
                    <a:noFill/>
                    <a:ln>
                      <a:noFill/>
                    </a:ln>
                  </pic:spPr>
                </pic:pic>
              </a:graphicData>
            </a:graphic>
          </wp:inline>
        </w:drawing>
      </w:r>
    </w:p>
    <w:p w14:paraId="6B91DE6F" w14:textId="3D2BF34F" w:rsidR="009954FC" w:rsidRPr="0088189C" w:rsidRDefault="009954FC" w:rsidP="009954FC">
      <w:pPr>
        <w:spacing w:after="0" w:line="240" w:lineRule="auto"/>
        <w:rPr>
          <w:sz w:val="22"/>
          <w:szCs w:val="22"/>
        </w:rPr>
      </w:pPr>
      <w:r w:rsidRPr="0088189C">
        <w:rPr>
          <w:b/>
          <w:bCs/>
          <w:sz w:val="22"/>
          <w:szCs w:val="22"/>
        </w:rPr>
        <w:t>Canada</w:t>
      </w:r>
      <w:r w:rsidRPr="0088189C">
        <w:rPr>
          <w:b/>
          <w:bCs/>
          <w:noProof/>
          <w:sz w:val="22"/>
          <w:szCs w:val="22"/>
        </w:rPr>
        <w:drawing>
          <wp:inline distT="0" distB="0" distL="0" distR="0" wp14:anchorId="3FC11FAE" wp14:editId="75713416">
            <wp:extent cx="4500000" cy="2700000"/>
            <wp:effectExtent l="0" t="0" r="0" b="5715"/>
            <wp:docPr id="116426446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4264462" name="Picture 8"/>
                    <pic:cNvPicPr>
                      <a:picLocks noChangeAspect="1" noChangeArrowheads="1"/>
                    </pic:cNvPicPr>
                  </pic:nvPicPr>
                  <pic:blipFill>
                    <a:blip r:embed="rId70" cstate="print">
                      <a:extLst>
                        <a:ext uri="{28A0092B-C50C-407E-A947-70E740481C1C}">
                          <a14:useLocalDpi xmlns:a14="http://schemas.microsoft.com/office/drawing/2010/main" val="0"/>
                        </a:ext>
                      </a:extLst>
                    </a:blip>
                    <a:stretch>
                      <a:fillRect/>
                    </a:stretch>
                  </pic:blipFill>
                  <pic:spPr bwMode="auto">
                    <a:xfrm>
                      <a:off x="0" y="0"/>
                      <a:ext cx="4500000" cy="2700000"/>
                    </a:xfrm>
                    <a:prstGeom prst="rect">
                      <a:avLst/>
                    </a:prstGeom>
                    <a:noFill/>
                    <a:ln>
                      <a:noFill/>
                    </a:ln>
                  </pic:spPr>
                </pic:pic>
              </a:graphicData>
            </a:graphic>
          </wp:inline>
        </w:drawing>
      </w:r>
    </w:p>
    <w:p w14:paraId="276895E4" w14:textId="33ACB3F9" w:rsidR="009954FC" w:rsidRPr="0088189C" w:rsidRDefault="009954FC">
      <w:pPr>
        <w:spacing w:after="0"/>
        <w:ind w:right="-101"/>
        <w:rPr>
          <w:b/>
          <w:bCs/>
          <w:sz w:val="22"/>
          <w:szCs w:val="22"/>
        </w:rPr>
      </w:pPr>
      <w:r w:rsidRPr="0088189C">
        <w:rPr>
          <w:b/>
          <w:bCs/>
          <w:sz w:val="22"/>
          <w:szCs w:val="22"/>
        </w:rPr>
        <w:t xml:space="preserve">China </w:t>
      </w:r>
      <w:r w:rsidRPr="0088189C">
        <w:rPr>
          <w:b/>
          <w:bCs/>
          <w:noProof/>
          <w:sz w:val="22"/>
          <w:szCs w:val="22"/>
        </w:rPr>
        <w:drawing>
          <wp:inline distT="0" distB="0" distL="0" distR="0" wp14:anchorId="4BDB05F2" wp14:editId="37A5F9E9">
            <wp:extent cx="4500000" cy="2700000"/>
            <wp:effectExtent l="0" t="0" r="0" b="5715"/>
            <wp:docPr id="28374403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744038" name="Picture 9"/>
                    <pic:cNvPicPr>
                      <a:picLocks noChangeAspect="1" noChangeArrowheads="1"/>
                    </pic:cNvPicPr>
                  </pic:nvPicPr>
                  <pic:blipFill>
                    <a:blip r:embed="rId71" cstate="print">
                      <a:extLst>
                        <a:ext uri="{28A0092B-C50C-407E-A947-70E740481C1C}">
                          <a14:useLocalDpi xmlns:a14="http://schemas.microsoft.com/office/drawing/2010/main" val="0"/>
                        </a:ext>
                      </a:extLst>
                    </a:blip>
                    <a:stretch>
                      <a:fillRect/>
                    </a:stretch>
                  </pic:blipFill>
                  <pic:spPr bwMode="auto">
                    <a:xfrm>
                      <a:off x="0" y="0"/>
                      <a:ext cx="4500000" cy="2700000"/>
                    </a:xfrm>
                    <a:prstGeom prst="rect">
                      <a:avLst/>
                    </a:prstGeom>
                    <a:noFill/>
                    <a:ln>
                      <a:noFill/>
                    </a:ln>
                  </pic:spPr>
                </pic:pic>
              </a:graphicData>
            </a:graphic>
          </wp:inline>
        </w:drawing>
      </w:r>
    </w:p>
    <w:p w14:paraId="5DAC2A2D" w14:textId="21F0D9F4" w:rsidR="00A2007D" w:rsidRPr="0088189C" w:rsidRDefault="009A5CD1" w:rsidP="00A221F8">
      <w:pPr>
        <w:ind w:right="-100"/>
        <w:rPr>
          <w:sz w:val="22"/>
          <w:szCs w:val="22"/>
        </w:rPr>
      </w:pPr>
      <w:r w:rsidRPr="0088189C">
        <w:rPr>
          <w:b/>
          <w:bCs/>
          <w:sz w:val="22"/>
          <w:szCs w:val="22"/>
        </w:rPr>
        <w:t>EU-27</w:t>
      </w:r>
      <w:r w:rsidR="009954FC" w:rsidRPr="0088189C">
        <w:rPr>
          <w:noProof/>
          <w:sz w:val="22"/>
          <w:szCs w:val="22"/>
          <w14:ligatures w14:val="standardContextual"/>
        </w:rPr>
        <w:drawing>
          <wp:inline distT="0" distB="0" distL="0" distR="0" wp14:anchorId="37182A8B" wp14:editId="2A1D0DC5">
            <wp:extent cx="4500000" cy="2700000"/>
            <wp:effectExtent l="0" t="0" r="0" b="5715"/>
            <wp:docPr id="163458143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581438" name="Picture 4"/>
                    <pic:cNvPicPr/>
                  </pic:nvPicPr>
                  <pic:blipFill>
                    <a:blip r:embed="rId72" cstate="print">
                      <a:extLst>
                        <a:ext uri="{28A0092B-C50C-407E-A947-70E740481C1C}">
                          <a14:useLocalDpi xmlns:a14="http://schemas.microsoft.com/office/drawing/2010/main" val="0"/>
                        </a:ext>
                      </a:extLst>
                    </a:blip>
                    <a:stretch>
                      <a:fillRect/>
                    </a:stretch>
                  </pic:blipFill>
                  <pic:spPr>
                    <a:xfrm>
                      <a:off x="0" y="0"/>
                      <a:ext cx="4500000" cy="2700000"/>
                    </a:xfrm>
                    <a:prstGeom prst="rect">
                      <a:avLst/>
                    </a:prstGeom>
                  </pic:spPr>
                </pic:pic>
              </a:graphicData>
            </a:graphic>
          </wp:inline>
        </w:drawing>
      </w:r>
    </w:p>
    <w:p w14:paraId="6E900EBF" w14:textId="4E89D0AE" w:rsidR="000C320D" w:rsidRPr="0088189C" w:rsidRDefault="000C320D">
      <w:pPr>
        <w:spacing w:after="0"/>
        <w:ind w:right="-101"/>
        <w:rPr>
          <w:b/>
          <w:bCs/>
          <w:sz w:val="22"/>
          <w:szCs w:val="22"/>
        </w:rPr>
      </w:pPr>
      <w:r w:rsidRPr="0088189C">
        <w:rPr>
          <w:b/>
          <w:bCs/>
          <w:sz w:val="22"/>
          <w:szCs w:val="22"/>
        </w:rPr>
        <w:t>India:</w:t>
      </w:r>
      <w:r w:rsidRPr="0088189C">
        <w:rPr>
          <w:b/>
          <w:bCs/>
          <w:noProof/>
          <w:sz w:val="22"/>
          <w:szCs w:val="22"/>
        </w:rPr>
        <w:drawing>
          <wp:inline distT="0" distB="0" distL="0" distR="0" wp14:anchorId="1050AE53" wp14:editId="46B1B296">
            <wp:extent cx="4500000" cy="2700000"/>
            <wp:effectExtent l="0" t="0" r="0" b="5715"/>
            <wp:docPr id="15647397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73978" name="Picture 10"/>
                    <pic:cNvPicPr>
                      <a:picLocks noChangeAspect="1" noChangeArrowheads="1"/>
                    </pic:cNvPicPr>
                  </pic:nvPicPr>
                  <pic:blipFill>
                    <a:blip r:embed="rId73" cstate="print">
                      <a:extLst>
                        <a:ext uri="{28A0092B-C50C-407E-A947-70E740481C1C}">
                          <a14:useLocalDpi xmlns:a14="http://schemas.microsoft.com/office/drawing/2010/main" val="0"/>
                        </a:ext>
                      </a:extLst>
                    </a:blip>
                    <a:stretch>
                      <a:fillRect/>
                    </a:stretch>
                  </pic:blipFill>
                  <pic:spPr bwMode="auto">
                    <a:xfrm>
                      <a:off x="0" y="0"/>
                      <a:ext cx="4500000" cy="2700000"/>
                    </a:xfrm>
                    <a:prstGeom prst="rect">
                      <a:avLst/>
                    </a:prstGeom>
                    <a:noFill/>
                    <a:ln>
                      <a:noFill/>
                    </a:ln>
                  </pic:spPr>
                </pic:pic>
              </a:graphicData>
            </a:graphic>
          </wp:inline>
        </w:drawing>
      </w:r>
    </w:p>
    <w:p w14:paraId="39E4602A" w14:textId="5138CBF9" w:rsidR="000C320D" w:rsidRDefault="000C320D">
      <w:pPr>
        <w:spacing w:after="0"/>
        <w:ind w:right="-101"/>
        <w:rPr>
          <w:b/>
          <w:bCs/>
          <w:sz w:val="22"/>
          <w:szCs w:val="22"/>
        </w:rPr>
      </w:pPr>
      <w:r w:rsidRPr="0088189C">
        <w:rPr>
          <w:b/>
          <w:bCs/>
          <w:sz w:val="22"/>
          <w:szCs w:val="22"/>
        </w:rPr>
        <w:t>Indonesia:</w:t>
      </w:r>
      <w:r w:rsidRPr="0088189C">
        <w:rPr>
          <w:b/>
          <w:bCs/>
          <w:noProof/>
          <w:sz w:val="22"/>
          <w:szCs w:val="22"/>
        </w:rPr>
        <w:drawing>
          <wp:inline distT="0" distB="0" distL="0" distR="0" wp14:anchorId="437B6B18" wp14:editId="455AC7D9">
            <wp:extent cx="4500000" cy="2700000"/>
            <wp:effectExtent l="0" t="0" r="0" b="5715"/>
            <wp:docPr id="134779580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7795801" name="Picture 12"/>
                    <pic:cNvPicPr>
                      <a:picLocks noChangeAspect="1" noChangeArrowheads="1"/>
                    </pic:cNvPicPr>
                  </pic:nvPicPr>
                  <pic:blipFill>
                    <a:blip r:embed="rId74" cstate="print">
                      <a:extLst>
                        <a:ext uri="{28A0092B-C50C-407E-A947-70E740481C1C}">
                          <a14:useLocalDpi xmlns:a14="http://schemas.microsoft.com/office/drawing/2010/main" val="0"/>
                        </a:ext>
                      </a:extLst>
                    </a:blip>
                    <a:stretch>
                      <a:fillRect/>
                    </a:stretch>
                  </pic:blipFill>
                  <pic:spPr bwMode="auto">
                    <a:xfrm>
                      <a:off x="0" y="0"/>
                      <a:ext cx="4500000" cy="2700000"/>
                    </a:xfrm>
                    <a:prstGeom prst="rect">
                      <a:avLst/>
                    </a:prstGeom>
                    <a:noFill/>
                    <a:ln>
                      <a:noFill/>
                    </a:ln>
                  </pic:spPr>
                </pic:pic>
              </a:graphicData>
            </a:graphic>
          </wp:inline>
        </w:drawing>
      </w:r>
    </w:p>
    <w:p w14:paraId="2DB196B9" w14:textId="7BF46452" w:rsidR="000C320D" w:rsidRPr="0088189C" w:rsidRDefault="000C320D">
      <w:pPr>
        <w:spacing w:after="0"/>
        <w:ind w:right="-101"/>
        <w:rPr>
          <w:b/>
          <w:bCs/>
          <w:sz w:val="22"/>
          <w:szCs w:val="22"/>
        </w:rPr>
      </w:pPr>
      <w:r>
        <w:rPr>
          <w:b/>
          <w:bCs/>
          <w:sz w:val="22"/>
          <w:szCs w:val="22"/>
        </w:rPr>
        <w:t>Iran:</w:t>
      </w:r>
      <w:r>
        <w:rPr>
          <w:b/>
          <w:bCs/>
          <w:noProof/>
          <w:sz w:val="22"/>
          <w:szCs w:val="22"/>
        </w:rPr>
        <w:drawing>
          <wp:inline distT="0" distB="0" distL="0" distR="0" wp14:anchorId="4050FF1D" wp14:editId="6A2916C1">
            <wp:extent cx="4500000" cy="2700000"/>
            <wp:effectExtent l="0" t="0" r="0" b="5715"/>
            <wp:docPr id="9297709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77094" name="Picture 14"/>
                    <pic:cNvPicPr>
                      <a:picLocks noChangeAspect="1" noChangeArrowheads="1"/>
                    </pic:cNvPicPr>
                  </pic:nvPicPr>
                  <pic:blipFill>
                    <a:blip r:embed="rId75" cstate="print">
                      <a:extLst>
                        <a:ext uri="{28A0092B-C50C-407E-A947-70E740481C1C}">
                          <a14:useLocalDpi xmlns:a14="http://schemas.microsoft.com/office/drawing/2010/main" val="0"/>
                        </a:ext>
                      </a:extLst>
                    </a:blip>
                    <a:stretch>
                      <a:fillRect/>
                    </a:stretch>
                  </pic:blipFill>
                  <pic:spPr bwMode="auto">
                    <a:xfrm>
                      <a:off x="0" y="0"/>
                      <a:ext cx="4500000" cy="2700000"/>
                    </a:xfrm>
                    <a:prstGeom prst="rect">
                      <a:avLst/>
                    </a:prstGeom>
                    <a:noFill/>
                    <a:ln>
                      <a:noFill/>
                    </a:ln>
                  </pic:spPr>
                </pic:pic>
              </a:graphicData>
            </a:graphic>
          </wp:inline>
        </w:drawing>
      </w:r>
    </w:p>
    <w:p w14:paraId="50C7B70E" w14:textId="06282A4A" w:rsidR="000C320D" w:rsidRPr="0088189C" w:rsidRDefault="000C320D">
      <w:pPr>
        <w:spacing w:after="0"/>
        <w:ind w:right="-101"/>
        <w:rPr>
          <w:b/>
          <w:bCs/>
          <w:sz w:val="22"/>
          <w:szCs w:val="22"/>
        </w:rPr>
      </w:pPr>
      <w:r w:rsidRPr="0088189C">
        <w:rPr>
          <w:b/>
          <w:bCs/>
          <w:sz w:val="22"/>
          <w:szCs w:val="22"/>
        </w:rPr>
        <w:t>Japan:</w:t>
      </w:r>
      <w:r>
        <w:rPr>
          <w:b/>
          <w:bCs/>
          <w:noProof/>
          <w:sz w:val="22"/>
          <w:szCs w:val="22"/>
        </w:rPr>
        <w:drawing>
          <wp:inline distT="0" distB="0" distL="0" distR="0" wp14:anchorId="3FA2F3AC" wp14:editId="787CE34E">
            <wp:extent cx="4500000" cy="2700000"/>
            <wp:effectExtent l="0" t="0" r="0" b="5715"/>
            <wp:docPr id="191936112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361124" name="Picture 15"/>
                    <pic:cNvPicPr>
                      <a:picLocks noChangeAspect="1" noChangeArrowheads="1"/>
                    </pic:cNvPicPr>
                  </pic:nvPicPr>
                  <pic:blipFill>
                    <a:blip r:embed="rId76" cstate="print">
                      <a:extLst>
                        <a:ext uri="{28A0092B-C50C-407E-A947-70E740481C1C}">
                          <a14:useLocalDpi xmlns:a14="http://schemas.microsoft.com/office/drawing/2010/main" val="0"/>
                        </a:ext>
                      </a:extLst>
                    </a:blip>
                    <a:stretch>
                      <a:fillRect/>
                    </a:stretch>
                  </pic:blipFill>
                  <pic:spPr bwMode="auto">
                    <a:xfrm>
                      <a:off x="0" y="0"/>
                      <a:ext cx="4500000" cy="2700000"/>
                    </a:xfrm>
                    <a:prstGeom prst="rect">
                      <a:avLst/>
                    </a:prstGeom>
                    <a:noFill/>
                    <a:ln>
                      <a:noFill/>
                    </a:ln>
                  </pic:spPr>
                </pic:pic>
              </a:graphicData>
            </a:graphic>
          </wp:inline>
        </w:drawing>
      </w:r>
    </w:p>
    <w:p w14:paraId="214B5AA4" w14:textId="2FE61A51" w:rsidR="00D33262" w:rsidRPr="0088189C" w:rsidRDefault="00FE7A57" w:rsidP="007119E0">
      <w:pPr>
        <w:spacing w:after="0"/>
        <w:ind w:right="-101"/>
        <w:rPr>
          <w:sz w:val="22"/>
          <w:szCs w:val="22"/>
        </w:rPr>
      </w:pPr>
      <w:r w:rsidRPr="0088189C">
        <w:rPr>
          <w:b/>
          <w:bCs/>
          <w:sz w:val="22"/>
          <w:szCs w:val="22"/>
        </w:rPr>
        <w:t>Mexico</w:t>
      </w:r>
      <w:r w:rsidR="000C320D">
        <w:rPr>
          <w:noProof/>
          <w:sz w:val="22"/>
          <w:szCs w:val="22"/>
        </w:rPr>
        <w:drawing>
          <wp:inline distT="0" distB="0" distL="0" distR="0" wp14:anchorId="589FB326" wp14:editId="6FDC7B8E">
            <wp:extent cx="4500000" cy="2699999"/>
            <wp:effectExtent l="0" t="0" r="0" b="5715"/>
            <wp:docPr id="122559956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5599569" name="Picture 16"/>
                    <pic:cNvPicPr>
                      <a:picLocks noChangeAspect="1" noChangeArrowheads="1"/>
                    </pic:cNvPicPr>
                  </pic:nvPicPr>
                  <pic:blipFill>
                    <a:blip r:embed="rId77" cstate="print">
                      <a:extLst>
                        <a:ext uri="{28A0092B-C50C-407E-A947-70E740481C1C}">
                          <a14:useLocalDpi xmlns:a14="http://schemas.microsoft.com/office/drawing/2010/main" val="0"/>
                        </a:ext>
                      </a:extLst>
                    </a:blip>
                    <a:stretch>
                      <a:fillRect/>
                    </a:stretch>
                  </pic:blipFill>
                  <pic:spPr bwMode="auto">
                    <a:xfrm>
                      <a:off x="0" y="0"/>
                      <a:ext cx="4500000" cy="2699999"/>
                    </a:xfrm>
                    <a:prstGeom prst="rect">
                      <a:avLst/>
                    </a:prstGeom>
                    <a:noFill/>
                    <a:ln>
                      <a:noFill/>
                    </a:ln>
                  </pic:spPr>
                </pic:pic>
              </a:graphicData>
            </a:graphic>
          </wp:inline>
        </w:drawing>
      </w:r>
    </w:p>
    <w:p w14:paraId="144272D4" w14:textId="2988D5D1" w:rsidR="000C320D" w:rsidRDefault="00262D29" w:rsidP="00D72B6D">
      <w:pPr>
        <w:spacing w:after="0"/>
        <w:ind w:right="-101"/>
        <w:rPr>
          <w:sz w:val="22"/>
          <w:szCs w:val="22"/>
        </w:rPr>
      </w:pPr>
      <w:r w:rsidRPr="0088189C">
        <w:rPr>
          <w:b/>
          <w:bCs/>
          <w:sz w:val="22"/>
          <w:szCs w:val="22"/>
        </w:rPr>
        <w:t>South-Korea</w:t>
      </w:r>
      <w:r w:rsidR="00D72B6D">
        <w:rPr>
          <w:noProof/>
          <w:sz w:val="22"/>
          <w:szCs w:val="22"/>
        </w:rPr>
        <w:drawing>
          <wp:inline distT="0" distB="0" distL="0" distR="0" wp14:anchorId="79E807FB" wp14:editId="764C8021">
            <wp:extent cx="4500000" cy="2700000"/>
            <wp:effectExtent l="0" t="0" r="0" b="5715"/>
            <wp:docPr id="193849249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8492498" name="Picture 17"/>
                    <pic:cNvPicPr>
                      <a:picLocks noChangeAspect="1" noChangeArrowheads="1"/>
                    </pic:cNvPicPr>
                  </pic:nvPicPr>
                  <pic:blipFill>
                    <a:blip r:embed="rId78" cstate="print">
                      <a:extLst>
                        <a:ext uri="{28A0092B-C50C-407E-A947-70E740481C1C}">
                          <a14:useLocalDpi xmlns:a14="http://schemas.microsoft.com/office/drawing/2010/main" val="0"/>
                        </a:ext>
                      </a:extLst>
                    </a:blip>
                    <a:stretch>
                      <a:fillRect/>
                    </a:stretch>
                  </pic:blipFill>
                  <pic:spPr bwMode="auto">
                    <a:xfrm>
                      <a:off x="0" y="0"/>
                      <a:ext cx="4500000" cy="2700000"/>
                    </a:xfrm>
                    <a:prstGeom prst="rect">
                      <a:avLst/>
                    </a:prstGeom>
                    <a:noFill/>
                    <a:ln>
                      <a:noFill/>
                    </a:ln>
                  </pic:spPr>
                </pic:pic>
              </a:graphicData>
            </a:graphic>
          </wp:inline>
        </w:drawing>
      </w:r>
    </w:p>
    <w:p w14:paraId="60B60344" w14:textId="2EDD49A4" w:rsidR="00D72B6D" w:rsidRDefault="002A39DC" w:rsidP="00D72B6D">
      <w:pPr>
        <w:spacing w:after="0"/>
        <w:ind w:right="-101"/>
        <w:rPr>
          <w:b/>
          <w:bCs/>
          <w:sz w:val="22"/>
          <w:szCs w:val="22"/>
        </w:rPr>
      </w:pPr>
      <w:r w:rsidRPr="0088189C">
        <w:rPr>
          <w:b/>
          <w:bCs/>
          <w:sz w:val="22"/>
          <w:szCs w:val="22"/>
        </w:rPr>
        <w:t>Russian Federation</w:t>
      </w:r>
      <w:r w:rsidR="00D72B6D">
        <w:rPr>
          <w:b/>
          <w:bCs/>
          <w:noProof/>
          <w:sz w:val="22"/>
          <w:szCs w:val="22"/>
        </w:rPr>
        <w:drawing>
          <wp:inline distT="0" distB="0" distL="0" distR="0" wp14:anchorId="40B4AFD2" wp14:editId="63BA1F38">
            <wp:extent cx="4500000" cy="2700000"/>
            <wp:effectExtent l="0" t="0" r="0" b="5715"/>
            <wp:docPr id="358494047"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494047" name="Picture 18"/>
                    <pic:cNvPicPr>
                      <a:picLocks noChangeAspect="1" noChangeArrowheads="1"/>
                    </pic:cNvPicPr>
                  </pic:nvPicPr>
                  <pic:blipFill>
                    <a:blip r:embed="rId79" cstate="print">
                      <a:extLst>
                        <a:ext uri="{28A0092B-C50C-407E-A947-70E740481C1C}">
                          <a14:useLocalDpi xmlns:a14="http://schemas.microsoft.com/office/drawing/2010/main" val="0"/>
                        </a:ext>
                      </a:extLst>
                    </a:blip>
                    <a:stretch>
                      <a:fillRect/>
                    </a:stretch>
                  </pic:blipFill>
                  <pic:spPr bwMode="auto">
                    <a:xfrm>
                      <a:off x="0" y="0"/>
                      <a:ext cx="4500000" cy="2700000"/>
                    </a:xfrm>
                    <a:prstGeom prst="rect">
                      <a:avLst/>
                    </a:prstGeom>
                    <a:noFill/>
                    <a:ln>
                      <a:noFill/>
                    </a:ln>
                  </pic:spPr>
                </pic:pic>
              </a:graphicData>
            </a:graphic>
          </wp:inline>
        </w:drawing>
      </w:r>
    </w:p>
    <w:p w14:paraId="3C28C76D" w14:textId="77777777" w:rsidR="004A292A" w:rsidRDefault="004A292A">
      <w:pPr>
        <w:spacing w:after="160" w:line="259" w:lineRule="auto"/>
        <w:rPr>
          <w:b/>
          <w:bCs/>
          <w:sz w:val="22"/>
          <w:szCs w:val="22"/>
        </w:rPr>
      </w:pPr>
      <w:r>
        <w:rPr>
          <w:b/>
          <w:bCs/>
          <w:sz w:val="22"/>
          <w:szCs w:val="22"/>
        </w:rPr>
        <w:br w:type="page"/>
      </w:r>
    </w:p>
    <w:p w14:paraId="42E8802B" w14:textId="6596A3E8" w:rsidR="00D72B6D" w:rsidRDefault="00262D29" w:rsidP="007119E0">
      <w:pPr>
        <w:spacing w:after="0"/>
        <w:ind w:right="-101"/>
        <w:rPr>
          <w:noProof/>
          <w:sz w:val="22"/>
          <w:szCs w:val="22"/>
          <w14:ligatures w14:val="standardContextual"/>
        </w:rPr>
      </w:pPr>
      <w:r w:rsidRPr="0088189C">
        <w:rPr>
          <w:b/>
          <w:bCs/>
          <w:sz w:val="22"/>
          <w:szCs w:val="22"/>
        </w:rPr>
        <w:t>Saudi-Arabia</w:t>
      </w:r>
      <w:r w:rsidR="00D72B6D">
        <w:rPr>
          <w:noProof/>
          <w:sz w:val="22"/>
          <w:szCs w:val="22"/>
          <w14:ligatures w14:val="standardContextual"/>
        </w:rPr>
        <w:drawing>
          <wp:inline distT="0" distB="0" distL="0" distR="0" wp14:anchorId="72CC2E3F" wp14:editId="1C898B85">
            <wp:extent cx="4500000" cy="2700000"/>
            <wp:effectExtent l="0" t="0" r="0" b="5715"/>
            <wp:docPr id="85730924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309249" name="Picture 19"/>
                    <pic:cNvPicPr>
                      <a:picLocks noChangeAspect="1" noChangeArrowheads="1"/>
                    </pic:cNvPicPr>
                  </pic:nvPicPr>
                  <pic:blipFill>
                    <a:blip r:embed="rId80" cstate="print">
                      <a:extLst>
                        <a:ext uri="{28A0092B-C50C-407E-A947-70E740481C1C}">
                          <a14:useLocalDpi xmlns:a14="http://schemas.microsoft.com/office/drawing/2010/main" val="0"/>
                        </a:ext>
                      </a:extLst>
                    </a:blip>
                    <a:stretch>
                      <a:fillRect/>
                    </a:stretch>
                  </pic:blipFill>
                  <pic:spPr bwMode="auto">
                    <a:xfrm>
                      <a:off x="0" y="0"/>
                      <a:ext cx="4500000" cy="2700000"/>
                    </a:xfrm>
                    <a:prstGeom prst="rect">
                      <a:avLst/>
                    </a:prstGeom>
                    <a:noFill/>
                    <a:ln>
                      <a:noFill/>
                    </a:ln>
                  </pic:spPr>
                </pic:pic>
              </a:graphicData>
            </a:graphic>
          </wp:inline>
        </w:drawing>
      </w:r>
    </w:p>
    <w:p w14:paraId="59D298B2" w14:textId="58713A3F" w:rsidR="00D72B6D" w:rsidRDefault="00D72B6D" w:rsidP="0088189C">
      <w:pPr>
        <w:spacing w:after="0" w:line="259" w:lineRule="auto"/>
        <w:rPr>
          <w:b/>
          <w:bCs/>
          <w:sz w:val="22"/>
          <w:szCs w:val="22"/>
        </w:rPr>
      </w:pPr>
      <w:r>
        <w:rPr>
          <w:b/>
          <w:bCs/>
          <w:sz w:val="22"/>
          <w:szCs w:val="22"/>
        </w:rPr>
        <w:t>South Africa</w:t>
      </w:r>
      <w:r>
        <w:rPr>
          <w:b/>
          <w:bCs/>
          <w:noProof/>
          <w:sz w:val="22"/>
          <w:szCs w:val="22"/>
        </w:rPr>
        <w:drawing>
          <wp:inline distT="0" distB="0" distL="0" distR="0" wp14:anchorId="13446E2B" wp14:editId="683035B7">
            <wp:extent cx="4500000" cy="2700000"/>
            <wp:effectExtent l="0" t="0" r="0" b="5715"/>
            <wp:docPr id="1840703000"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703000" name="Picture 22"/>
                    <pic:cNvPicPr>
                      <a:picLocks noChangeAspect="1" noChangeArrowheads="1"/>
                    </pic:cNvPicPr>
                  </pic:nvPicPr>
                  <pic:blipFill>
                    <a:blip r:embed="rId81" cstate="print">
                      <a:extLst>
                        <a:ext uri="{28A0092B-C50C-407E-A947-70E740481C1C}">
                          <a14:useLocalDpi xmlns:a14="http://schemas.microsoft.com/office/drawing/2010/main" val="0"/>
                        </a:ext>
                      </a:extLst>
                    </a:blip>
                    <a:stretch>
                      <a:fillRect/>
                    </a:stretch>
                  </pic:blipFill>
                  <pic:spPr bwMode="auto">
                    <a:xfrm>
                      <a:off x="0" y="0"/>
                      <a:ext cx="4500000" cy="2700000"/>
                    </a:xfrm>
                    <a:prstGeom prst="rect">
                      <a:avLst/>
                    </a:prstGeom>
                    <a:noFill/>
                    <a:ln>
                      <a:noFill/>
                    </a:ln>
                  </pic:spPr>
                </pic:pic>
              </a:graphicData>
            </a:graphic>
          </wp:inline>
        </w:drawing>
      </w:r>
    </w:p>
    <w:p w14:paraId="553A95FC" w14:textId="61510C83" w:rsidR="002A39DC" w:rsidRPr="0088189C" w:rsidRDefault="00D72B6D" w:rsidP="0088189C">
      <w:pPr>
        <w:spacing w:after="0" w:line="259" w:lineRule="auto"/>
        <w:rPr>
          <w:b/>
          <w:bCs/>
          <w:noProof/>
          <w:sz w:val="22"/>
          <w:szCs w:val="22"/>
          <w14:ligatures w14:val="standardContextual"/>
        </w:rPr>
      </w:pPr>
      <w:r w:rsidRPr="0050264E">
        <w:rPr>
          <w:b/>
          <w:bCs/>
          <w:sz w:val="22"/>
          <w:szCs w:val="22"/>
        </w:rPr>
        <w:t xml:space="preserve">Türkiye </w:t>
      </w:r>
      <w:r>
        <w:rPr>
          <w:b/>
          <w:bCs/>
          <w:noProof/>
          <w:sz w:val="22"/>
          <w:szCs w:val="22"/>
          <w14:ligatures w14:val="standardContextual"/>
        </w:rPr>
        <w:drawing>
          <wp:inline distT="0" distB="0" distL="0" distR="0" wp14:anchorId="7F528D62" wp14:editId="630F9767">
            <wp:extent cx="4500000" cy="2700000"/>
            <wp:effectExtent l="0" t="0" r="0" b="5715"/>
            <wp:docPr id="155668318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683180" name="Picture 20"/>
                    <pic:cNvPicPr>
                      <a:picLocks noChangeAspect="1" noChangeArrowheads="1"/>
                    </pic:cNvPicPr>
                  </pic:nvPicPr>
                  <pic:blipFill>
                    <a:blip r:embed="rId82" cstate="print">
                      <a:extLst>
                        <a:ext uri="{28A0092B-C50C-407E-A947-70E740481C1C}">
                          <a14:useLocalDpi xmlns:a14="http://schemas.microsoft.com/office/drawing/2010/main" val="0"/>
                        </a:ext>
                      </a:extLst>
                    </a:blip>
                    <a:stretch>
                      <a:fillRect/>
                    </a:stretch>
                  </pic:blipFill>
                  <pic:spPr bwMode="auto">
                    <a:xfrm>
                      <a:off x="0" y="0"/>
                      <a:ext cx="4500000" cy="2700000"/>
                    </a:xfrm>
                    <a:prstGeom prst="rect">
                      <a:avLst/>
                    </a:prstGeom>
                    <a:noFill/>
                    <a:ln>
                      <a:noFill/>
                    </a:ln>
                  </pic:spPr>
                </pic:pic>
              </a:graphicData>
            </a:graphic>
          </wp:inline>
        </w:drawing>
      </w:r>
      <w:r w:rsidR="002A39DC" w:rsidRPr="0088189C">
        <w:rPr>
          <w:b/>
          <w:bCs/>
          <w:noProof/>
          <w:sz w:val="22"/>
          <w:szCs w:val="22"/>
          <w14:ligatures w14:val="standardContextual"/>
        </w:rPr>
        <w:br w:type="page"/>
      </w:r>
    </w:p>
    <w:p w14:paraId="5AADE030" w14:textId="4FF57D98" w:rsidR="00D72B6D" w:rsidRDefault="00D72B6D">
      <w:pPr>
        <w:spacing w:after="160" w:line="259" w:lineRule="auto"/>
        <w:rPr>
          <w:b/>
          <w:bCs/>
          <w:sz w:val="22"/>
          <w:szCs w:val="22"/>
        </w:rPr>
      </w:pPr>
      <w:r>
        <w:rPr>
          <w:b/>
          <w:bCs/>
          <w:sz w:val="22"/>
          <w:szCs w:val="22"/>
        </w:rPr>
        <w:t>United States</w:t>
      </w:r>
      <w:r>
        <w:rPr>
          <w:b/>
          <w:bCs/>
          <w:noProof/>
          <w:sz w:val="22"/>
          <w:szCs w:val="22"/>
        </w:rPr>
        <w:drawing>
          <wp:inline distT="0" distB="0" distL="0" distR="0" wp14:anchorId="565575C6" wp14:editId="0DDC9A14">
            <wp:extent cx="4500000" cy="2700000"/>
            <wp:effectExtent l="0" t="0" r="0" b="5715"/>
            <wp:docPr id="902174443"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174443" name="Picture 21"/>
                    <pic:cNvPicPr>
                      <a:picLocks noChangeAspect="1" noChangeArrowheads="1"/>
                    </pic:cNvPicPr>
                  </pic:nvPicPr>
                  <pic:blipFill>
                    <a:blip r:embed="rId83" cstate="print">
                      <a:extLst>
                        <a:ext uri="{28A0092B-C50C-407E-A947-70E740481C1C}">
                          <a14:useLocalDpi xmlns:a14="http://schemas.microsoft.com/office/drawing/2010/main" val="0"/>
                        </a:ext>
                      </a:extLst>
                    </a:blip>
                    <a:stretch>
                      <a:fillRect/>
                    </a:stretch>
                  </pic:blipFill>
                  <pic:spPr bwMode="auto">
                    <a:xfrm>
                      <a:off x="0" y="0"/>
                      <a:ext cx="4500000" cy="2700000"/>
                    </a:xfrm>
                    <a:prstGeom prst="rect">
                      <a:avLst/>
                    </a:prstGeom>
                    <a:noFill/>
                    <a:ln>
                      <a:noFill/>
                    </a:ln>
                  </pic:spPr>
                </pic:pic>
              </a:graphicData>
            </a:graphic>
          </wp:inline>
        </w:drawing>
      </w:r>
    </w:p>
    <w:p w14:paraId="740CBBDA" w14:textId="3E28390A" w:rsidR="00DC12A3" w:rsidRDefault="00950C43" w:rsidP="00DC12A3">
      <w:pPr>
        <w:pStyle w:val="Caption"/>
        <w:rPr>
          <w:w w:val="105"/>
        </w:rPr>
      </w:pPr>
      <w:r>
        <w:t>Fig.</w:t>
      </w:r>
      <w:r w:rsidR="00DC12A3" w:rsidRPr="001B4F29">
        <w:t xml:space="preserve"> </w:t>
      </w:r>
      <w:r w:rsidR="00DC12A3">
        <w:t>S.</w:t>
      </w:r>
      <w:r w:rsidR="009A0FFD">
        <w:t>10</w:t>
      </w:r>
      <w:r w:rsidR="00DC12A3">
        <w:t xml:space="preserve"> </w:t>
      </w:r>
      <w:r w:rsidR="00DC12A3" w:rsidRPr="00112A39">
        <w:rPr>
          <w:w w:val="105"/>
        </w:rPr>
        <w:t xml:space="preserve">Individual waterfall plots for </w:t>
      </w:r>
      <w:r w:rsidR="00DC12A3">
        <w:rPr>
          <w:w w:val="105"/>
        </w:rPr>
        <w:t>all major emitting countries</w:t>
      </w:r>
      <w:r w:rsidR="00DC12A3" w:rsidRPr="00112A39">
        <w:rPr>
          <w:w w:val="105"/>
        </w:rPr>
        <w:t>, illustrating the local impact of different indicators on the predictive outcome of the XGBoost model.</w:t>
      </w:r>
      <w:r w:rsidR="00DC12A3">
        <w:rPr>
          <w:w w:val="105"/>
        </w:rPr>
        <w:t xml:space="preserve"> </w:t>
      </w:r>
      <w:r w:rsidR="00DC12A3" w:rsidRPr="00112A39">
        <w:rPr>
          <w:w w:val="105"/>
        </w:rPr>
        <w:t>Iran and Mexico are shown as they are the highest emitting countries without a net-zero target. Each subplot illustrates the contribution of different indicators to the XGBoost model’s predictive outcome, reflecting the interplay of local and global importance and the implications of regularisation in model learning. The left numbers represent the actual indicator value; arrows and accompanying numbers represent SHAP values. The plot starts from the mean target variable value for all countries at the bottom, ending with the specific country’s value at the top. Top indicators have the largest local prediction effect, highlighting marginal contribution diversity of indicators between countries.</w:t>
      </w:r>
    </w:p>
    <w:p w14:paraId="39C274EF" w14:textId="77777777" w:rsidR="00DC12A3" w:rsidRPr="009954FC" w:rsidRDefault="00DC12A3">
      <w:pPr>
        <w:spacing w:after="160" w:line="259" w:lineRule="auto"/>
        <w:rPr>
          <w:b/>
          <w:bCs/>
          <w:sz w:val="16"/>
          <w:szCs w:val="14"/>
        </w:rPr>
      </w:pPr>
    </w:p>
    <w:p w14:paraId="05651C59" w14:textId="06BC1221" w:rsidR="002A39DC" w:rsidRDefault="002A39DC">
      <w:pPr>
        <w:spacing w:after="160" w:line="259" w:lineRule="auto"/>
        <w:rPr>
          <w:b/>
          <w:bCs/>
          <w:sz w:val="16"/>
          <w:szCs w:val="14"/>
        </w:rPr>
      </w:pPr>
      <w:r>
        <w:rPr>
          <w:b/>
          <w:bCs/>
          <w:sz w:val="16"/>
          <w:szCs w:val="14"/>
        </w:rPr>
        <w:t xml:space="preserve"> </w:t>
      </w:r>
      <w:r>
        <w:rPr>
          <w:b/>
          <w:bCs/>
          <w:sz w:val="16"/>
          <w:szCs w:val="14"/>
        </w:rPr>
        <w:br w:type="page"/>
      </w:r>
    </w:p>
    <w:p w14:paraId="0FECB4B6" w14:textId="32FAF668" w:rsidR="005B01F2" w:rsidRDefault="005B01F2" w:rsidP="00215B70">
      <w:pPr>
        <w:pStyle w:val="HeadingNoNumbers"/>
      </w:pPr>
      <w:bookmarkStart w:id="25" w:name="_Toc219886021"/>
      <w:r w:rsidRPr="00D72B6D">
        <w:t xml:space="preserve">Supplementary Text </w:t>
      </w:r>
      <w:r w:rsidR="00676E9A">
        <w:t>11</w:t>
      </w:r>
      <w:r w:rsidRPr="00D72B6D">
        <w:t xml:space="preserve">. </w:t>
      </w:r>
      <w:r w:rsidR="008E232C" w:rsidRPr="00D72B6D">
        <w:t>Overview of Global Net-Zero Targets</w:t>
      </w:r>
      <w:bookmarkEnd w:id="25"/>
    </w:p>
    <w:p w14:paraId="06DD5355" w14:textId="68A75E39" w:rsidR="005B01F2" w:rsidRDefault="00476467" w:rsidP="005B01F2">
      <w:pPr>
        <w:spacing w:line="259" w:lineRule="auto"/>
        <w:rPr>
          <w:rFonts w:eastAsiaTheme="minorHAnsi"/>
          <w:i/>
          <w:iCs/>
          <w:color w:val="000000" w:themeColor="text1"/>
          <w:szCs w:val="18"/>
          <w:lang w:eastAsia="en-US"/>
        </w:rPr>
      </w:pPr>
      <w:r>
        <w:rPr>
          <w:rFonts w:eastAsiaTheme="minorHAnsi"/>
          <w:i/>
          <w:iCs/>
          <w:noProof/>
          <w:color w:val="000000" w:themeColor="text1"/>
          <w:szCs w:val="18"/>
          <w:lang w:eastAsia="en-US"/>
        </w:rPr>
        <w:drawing>
          <wp:inline distT="0" distB="0" distL="0" distR="0" wp14:anchorId="4773A9DD" wp14:editId="24B5C3F4">
            <wp:extent cx="5879730" cy="3673675"/>
            <wp:effectExtent l="0" t="0" r="6985" b="3175"/>
            <wp:docPr id="98953000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84">
                      <a:extLst>
                        <a:ext uri="{28A0092B-C50C-407E-A947-70E740481C1C}">
                          <a14:useLocalDpi xmlns:a14="http://schemas.microsoft.com/office/drawing/2010/main" val="0"/>
                        </a:ext>
                      </a:extLst>
                    </a:blip>
                    <a:srcRect l="11421" b="13031"/>
                    <a:stretch>
                      <a:fillRect/>
                    </a:stretch>
                  </pic:blipFill>
                  <pic:spPr bwMode="auto">
                    <a:xfrm>
                      <a:off x="0" y="0"/>
                      <a:ext cx="5894428" cy="3682858"/>
                    </a:xfrm>
                    <a:prstGeom prst="rect">
                      <a:avLst/>
                    </a:prstGeom>
                    <a:noFill/>
                    <a:ln>
                      <a:noFill/>
                    </a:ln>
                    <a:extLst>
                      <a:ext uri="{53640926-AAD7-44D8-BBD7-CCE9431645EC}">
                        <a14:shadowObscured xmlns:a14="http://schemas.microsoft.com/office/drawing/2010/main"/>
                      </a:ext>
                    </a:extLst>
                  </pic:spPr>
                </pic:pic>
              </a:graphicData>
            </a:graphic>
          </wp:inline>
        </w:drawing>
      </w:r>
    </w:p>
    <w:p w14:paraId="73D2939B" w14:textId="16CAAE6B" w:rsidR="005B01F2" w:rsidRDefault="00950C43" w:rsidP="005B01F2">
      <w:pPr>
        <w:pStyle w:val="Caption"/>
      </w:pPr>
      <w:r>
        <w:t>Fig.</w:t>
      </w:r>
      <w:r w:rsidR="005B01F2" w:rsidRPr="002D4D54">
        <w:t xml:space="preserve"> S.</w:t>
      </w:r>
      <w:r w:rsidR="009A0FFD">
        <w:t>11</w:t>
      </w:r>
      <w:r w:rsidR="005B01F2" w:rsidRPr="002D4D54">
        <w:t xml:space="preserve"> Overview of the mean net-zero target years </w:t>
      </w:r>
      <w:r w:rsidR="0019591E" w:rsidRPr="002D4D54">
        <w:t xml:space="preserve">projected </w:t>
      </w:r>
      <w:r w:rsidR="005B01F2" w:rsidRPr="002D4D54">
        <w:t>by all 20</w:t>
      </w:r>
      <w:r w:rsidR="00672B8E">
        <w:t>0</w:t>
      </w:r>
      <w:r w:rsidR="005B01F2" w:rsidRPr="002D4D54">
        <w:t xml:space="preserve"> </w:t>
      </w:r>
      <w:r w:rsidR="00A65593">
        <w:t>model run</w:t>
      </w:r>
      <w:r w:rsidR="00672B8E">
        <w:t>s</w:t>
      </w:r>
    </w:p>
    <w:p w14:paraId="6CFCDFE2" w14:textId="77777777" w:rsidR="00F00FC6" w:rsidRPr="00F00FC6" w:rsidRDefault="00F00FC6" w:rsidP="00F00FC6"/>
    <w:p w14:paraId="1ADBFE21" w14:textId="25F5326B" w:rsidR="00FD514B" w:rsidRDefault="00AD4D09" w:rsidP="006D5D10">
      <w:pPr>
        <w:spacing w:after="160" w:line="259" w:lineRule="auto"/>
      </w:pPr>
      <w:r>
        <w:rPr>
          <w:noProof/>
          <w14:ligatures w14:val="standardContextual"/>
        </w:rPr>
        <w:drawing>
          <wp:inline distT="0" distB="0" distL="0" distR="0" wp14:anchorId="6CBC985A" wp14:editId="7B7625BA">
            <wp:extent cx="5704622" cy="2082800"/>
            <wp:effectExtent l="0" t="0" r="0" b="0"/>
            <wp:docPr id="164527580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5275802" name="Picture 1645275802"/>
                    <pic:cNvPicPr/>
                  </pic:nvPicPr>
                  <pic:blipFill rotWithShape="1">
                    <a:blip r:embed="rId85" cstate="print">
                      <a:extLst>
                        <a:ext uri="{28A0092B-C50C-407E-A947-70E740481C1C}">
                          <a14:useLocalDpi xmlns:a14="http://schemas.microsoft.com/office/drawing/2010/main" val="0"/>
                        </a:ext>
                      </a:extLst>
                    </a:blip>
                    <a:srcRect l="12014" t="14742" b="10304"/>
                    <a:stretch>
                      <a:fillRect/>
                    </a:stretch>
                  </pic:blipFill>
                  <pic:spPr bwMode="auto">
                    <a:xfrm>
                      <a:off x="0" y="0"/>
                      <a:ext cx="5710853" cy="2085075"/>
                    </a:xfrm>
                    <a:prstGeom prst="rect">
                      <a:avLst/>
                    </a:prstGeom>
                    <a:ln>
                      <a:noFill/>
                    </a:ln>
                    <a:extLst>
                      <a:ext uri="{53640926-AAD7-44D8-BBD7-CCE9431645EC}">
                        <a14:shadowObscured xmlns:a14="http://schemas.microsoft.com/office/drawing/2010/main"/>
                      </a:ext>
                    </a:extLst>
                  </pic:spPr>
                </pic:pic>
              </a:graphicData>
            </a:graphic>
          </wp:inline>
        </w:drawing>
      </w:r>
    </w:p>
    <w:p w14:paraId="04B0FA87" w14:textId="11D47477" w:rsidR="00FD514B" w:rsidRDefault="00950C43" w:rsidP="00FD514B">
      <w:pPr>
        <w:pStyle w:val="Caption"/>
      </w:pPr>
      <w:r>
        <w:rPr>
          <w:w w:val="105"/>
        </w:rPr>
        <w:t>Fig.</w:t>
      </w:r>
      <w:r w:rsidR="00FD514B">
        <w:rPr>
          <w:spacing w:val="9"/>
          <w:w w:val="105"/>
        </w:rPr>
        <w:t xml:space="preserve"> </w:t>
      </w:r>
      <w:r w:rsidR="00FD514B">
        <w:rPr>
          <w:w w:val="105"/>
        </w:rPr>
        <w:t>S.</w:t>
      </w:r>
      <w:r w:rsidR="009A0FFD">
        <w:rPr>
          <w:w w:val="105"/>
        </w:rPr>
        <w:t>12</w:t>
      </w:r>
      <w:r w:rsidR="00FD514B">
        <w:rPr>
          <w:w w:val="105"/>
        </w:rPr>
        <w:t>:</w:t>
      </w:r>
      <w:r w:rsidR="00FD514B">
        <w:rPr>
          <w:spacing w:val="34"/>
          <w:w w:val="105"/>
        </w:rPr>
        <w:t xml:space="preserve"> </w:t>
      </w:r>
      <w:r w:rsidR="00FD514B">
        <w:rPr>
          <w:w w:val="105"/>
        </w:rPr>
        <w:t>Projected</w:t>
      </w:r>
      <w:r w:rsidR="00FD514B">
        <w:rPr>
          <w:spacing w:val="9"/>
          <w:w w:val="105"/>
        </w:rPr>
        <w:t xml:space="preserve"> </w:t>
      </w:r>
      <w:r w:rsidR="00FD514B">
        <w:rPr>
          <w:w w:val="105"/>
        </w:rPr>
        <w:t>cumulative</w:t>
      </w:r>
      <w:r w:rsidR="00FD514B">
        <w:rPr>
          <w:spacing w:val="9"/>
          <w:w w:val="105"/>
        </w:rPr>
        <w:t xml:space="preserve"> </w:t>
      </w:r>
      <w:r w:rsidR="00FD514B">
        <w:rPr>
          <w:w w:val="105"/>
        </w:rPr>
        <w:t>per</w:t>
      </w:r>
      <w:r w:rsidR="00FD514B">
        <w:rPr>
          <w:spacing w:val="10"/>
          <w:w w:val="105"/>
        </w:rPr>
        <w:t xml:space="preserve"> </w:t>
      </w:r>
      <w:r w:rsidR="00FD514B">
        <w:rPr>
          <w:w w:val="105"/>
        </w:rPr>
        <w:t>capita</w:t>
      </w:r>
      <w:r w:rsidR="00FD514B">
        <w:rPr>
          <w:spacing w:val="9"/>
          <w:w w:val="105"/>
        </w:rPr>
        <w:t xml:space="preserve"> </w:t>
      </w:r>
      <w:r w:rsidR="00FD514B">
        <w:rPr>
          <w:w w:val="105"/>
        </w:rPr>
        <w:t>emissions</w:t>
      </w:r>
      <w:r w:rsidR="00FD514B">
        <w:rPr>
          <w:spacing w:val="10"/>
          <w:w w:val="105"/>
        </w:rPr>
        <w:t xml:space="preserve"> </w:t>
      </w:r>
      <w:r w:rsidR="00FD514B">
        <w:rPr>
          <w:w w:val="105"/>
        </w:rPr>
        <w:t>of</w:t>
      </w:r>
      <w:r w:rsidR="00FD514B">
        <w:rPr>
          <w:spacing w:val="9"/>
          <w:w w:val="105"/>
        </w:rPr>
        <w:t xml:space="preserve"> </w:t>
      </w:r>
      <w:r w:rsidR="00FD514B">
        <w:rPr>
          <w:w w:val="105"/>
        </w:rPr>
        <w:t>countries</w:t>
      </w:r>
      <w:r w:rsidR="00FD514B">
        <w:rPr>
          <w:spacing w:val="10"/>
          <w:w w:val="105"/>
        </w:rPr>
        <w:t xml:space="preserve"> </w:t>
      </w:r>
      <w:r w:rsidR="00FD514B">
        <w:rPr>
          <w:w w:val="105"/>
        </w:rPr>
        <w:t>in</w:t>
      </w:r>
      <w:r w:rsidR="00FD514B">
        <w:rPr>
          <w:spacing w:val="9"/>
          <w:w w:val="105"/>
        </w:rPr>
        <w:t xml:space="preserve"> </w:t>
      </w:r>
      <w:r w:rsidR="00FD514B">
        <w:rPr>
          <w:w w:val="105"/>
        </w:rPr>
        <w:t>the</w:t>
      </w:r>
      <w:r w:rsidR="00FD514B">
        <w:rPr>
          <w:spacing w:val="10"/>
          <w:w w:val="105"/>
        </w:rPr>
        <w:t xml:space="preserve"> </w:t>
      </w:r>
      <w:r w:rsidR="00FD514B">
        <w:rPr>
          <w:spacing w:val="-2"/>
          <w:w w:val="105"/>
        </w:rPr>
        <w:t>dataset.</w:t>
      </w:r>
    </w:p>
    <w:p w14:paraId="50630D23" w14:textId="0C1EBD97" w:rsidR="00FD514B" w:rsidRDefault="00FD514B">
      <w:pPr>
        <w:spacing w:after="160" w:line="259" w:lineRule="auto"/>
      </w:pPr>
      <w:r>
        <w:br w:type="page"/>
      </w:r>
    </w:p>
    <w:p w14:paraId="7EA29E50" w14:textId="3B432E71" w:rsidR="005B01F2" w:rsidRDefault="00D019D3" w:rsidP="005B01F2">
      <w:pPr>
        <w:pStyle w:val="BodyText"/>
        <w:spacing w:before="100"/>
        <w:rPr>
          <w:sz w:val="20"/>
        </w:rPr>
      </w:pPr>
      <w:r>
        <w:rPr>
          <w:noProof/>
          <w:sz w:val="20"/>
        </w:rPr>
        <w:drawing>
          <wp:inline distT="0" distB="0" distL="0" distR="0" wp14:anchorId="4F709FE1" wp14:editId="41784383">
            <wp:extent cx="5493327" cy="3606730"/>
            <wp:effectExtent l="0" t="0" r="0" b="0"/>
            <wp:docPr id="68538837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86">
                      <a:extLst>
                        <a:ext uri="{28A0092B-C50C-407E-A947-70E740481C1C}">
                          <a14:useLocalDpi xmlns:a14="http://schemas.microsoft.com/office/drawing/2010/main" val="0"/>
                        </a:ext>
                      </a:extLst>
                    </a:blip>
                    <a:srcRect l="14698" b="11990"/>
                    <a:stretch>
                      <a:fillRect/>
                    </a:stretch>
                  </pic:blipFill>
                  <pic:spPr bwMode="auto">
                    <a:xfrm>
                      <a:off x="0" y="0"/>
                      <a:ext cx="5507405" cy="3615973"/>
                    </a:xfrm>
                    <a:prstGeom prst="rect">
                      <a:avLst/>
                    </a:prstGeom>
                    <a:noFill/>
                    <a:ln>
                      <a:noFill/>
                    </a:ln>
                    <a:extLst>
                      <a:ext uri="{53640926-AAD7-44D8-BBD7-CCE9431645EC}">
                        <a14:shadowObscured xmlns:a14="http://schemas.microsoft.com/office/drawing/2010/main"/>
                      </a:ext>
                    </a:extLst>
                  </pic:spPr>
                </pic:pic>
              </a:graphicData>
            </a:graphic>
          </wp:inline>
        </w:drawing>
      </w:r>
    </w:p>
    <w:p w14:paraId="406FDCA9" w14:textId="77777777" w:rsidR="00545DB3" w:rsidRDefault="00545DB3" w:rsidP="005B01F2">
      <w:pPr>
        <w:pStyle w:val="BodyText"/>
        <w:ind w:left="189"/>
        <w:rPr>
          <w:sz w:val="20"/>
        </w:rPr>
      </w:pPr>
    </w:p>
    <w:p w14:paraId="74B3BB06" w14:textId="63106B5B" w:rsidR="00545DB3" w:rsidRDefault="00950C43" w:rsidP="00545DB3">
      <w:pPr>
        <w:pStyle w:val="Caption"/>
        <w:rPr>
          <w:sz w:val="20"/>
        </w:rPr>
      </w:pPr>
      <w:r>
        <w:rPr>
          <w:w w:val="105"/>
        </w:rPr>
        <w:t>Fig.</w:t>
      </w:r>
      <w:r w:rsidR="00545DB3">
        <w:rPr>
          <w:w w:val="105"/>
        </w:rPr>
        <w:t xml:space="preserve"> S.13:</w:t>
      </w:r>
      <w:r w:rsidR="00545DB3">
        <w:rPr>
          <w:spacing w:val="40"/>
          <w:w w:val="105"/>
        </w:rPr>
        <w:t xml:space="preserve"> </w:t>
      </w:r>
      <w:r w:rsidR="001301C4" w:rsidRPr="001301C4">
        <w:rPr>
          <w:w w:val="105"/>
        </w:rPr>
        <w:t>Difference between projected and adopted net-zero target years (rounded to the nearest five years</w:t>
      </w:r>
      <w:r w:rsidR="00D019D3">
        <w:rPr>
          <w:w w:val="105"/>
        </w:rPr>
        <w:t>, maximum 100 years</w:t>
      </w:r>
      <w:r w:rsidR="001301C4" w:rsidRPr="001301C4">
        <w:rPr>
          <w:w w:val="105"/>
        </w:rPr>
        <w:t>) for countries with net-zero targets. Negative values (red) indicate that projected net-zero target years are earlier than the adopted target years. Positive values (green and blue) indicate that projected net-zero target years are later than the adopted target years. Countries without net-zero target years are shown in grey</w:t>
      </w:r>
      <w:r w:rsidR="001301C4">
        <w:rPr>
          <w:w w:val="105"/>
        </w:rPr>
        <w:t>.</w:t>
      </w:r>
    </w:p>
    <w:p w14:paraId="1180E073" w14:textId="77777777" w:rsidR="00F00FC6" w:rsidRDefault="00F00FC6">
      <w:pPr>
        <w:spacing w:after="160" w:line="259" w:lineRule="auto"/>
        <w:rPr>
          <w:rFonts w:eastAsia="Times New Roman" w:cs="Times New Roman"/>
          <w:sz w:val="20"/>
          <w:szCs w:val="24"/>
          <w:lang w:eastAsia="en-US"/>
        </w:rPr>
      </w:pPr>
      <w:r>
        <w:rPr>
          <w:sz w:val="20"/>
        </w:rPr>
        <w:br w:type="page"/>
      </w:r>
    </w:p>
    <w:p w14:paraId="3FA04C69" w14:textId="18690F69" w:rsidR="005B01F2" w:rsidRDefault="00D72B6D" w:rsidP="005B01F2">
      <w:pPr>
        <w:pStyle w:val="BodyText"/>
        <w:ind w:left="189"/>
        <w:rPr>
          <w:sz w:val="20"/>
        </w:rPr>
      </w:pPr>
      <w:r>
        <w:rPr>
          <w:noProof/>
          <w:sz w:val="20"/>
        </w:rPr>
        <w:drawing>
          <wp:inline distT="0" distB="0" distL="0" distR="0" wp14:anchorId="01ECEBEA" wp14:editId="3B22EFB9">
            <wp:extent cx="5468070" cy="3124612"/>
            <wp:effectExtent l="0" t="0" r="0" b="0"/>
            <wp:docPr id="91555934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559343" name="Picture 23"/>
                    <pic:cNvPicPr>
                      <a:picLocks noChangeAspect="1" noChangeArrowheads="1"/>
                    </pic:cNvPicPr>
                  </pic:nvPicPr>
                  <pic:blipFill>
                    <a:blip r:embed="rId87" cstate="print">
                      <a:extLst>
                        <a:ext uri="{28A0092B-C50C-407E-A947-70E740481C1C}">
                          <a14:useLocalDpi xmlns:a14="http://schemas.microsoft.com/office/drawing/2010/main" val="0"/>
                        </a:ext>
                      </a:extLst>
                    </a:blip>
                    <a:stretch>
                      <a:fillRect/>
                    </a:stretch>
                  </pic:blipFill>
                  <pic:spPr bwMode="auto">
                    <a:xfrm>
                      <a:off x="0" y="0"/>
                      <a:ext cx="5468070" cy="3124612"/>
                    </a:xfrm>
                    <a:prstGeom prst="rect">
                      <a:avLst/>
                    </a:prstGeom>
                    <a:noFill/>
                    <a:ln>
                      <a:noFill/>
                    </a:ln>
                  </pic:spPr>
                </pic:pic>
              </a:graphicData>
            </a:graphic>
          </wp:inline>
        </w:drawing>
      </w:r>
    </w:p>
    <w:p w14:paraId="12D859E0" w14:textId="77777777" w:rsidR="00065C32" w:rsidRDefault="00065C32" w:rsidP="005B01F2">
      <w:pPr>
        <w:pStyle w:val="BodyText"/>
        <w:ind w:left="189"/>
        <w:rPr>
          <w:sz w:val="20"/>
        </w:rPr>
      </w:pPr>
    </w:p>
    <w:p w14:paraId="47D67BBB" w14:textId="1FA60662" w:rsidR="00065C32" w:rsidRDefault="00950C43" w:rsidP="00F33332">
      <w:pPr>
        <w:pStyle w:val="Caption"/>
        <w:rPr>
          <w:sz w:val="20"/>
        </w:rPr>
      </w:pPr>
      <w:r>
        <w:rPr>
          <w:w w:val="105"/>
        </w:rPr>
        <w:t>Fig.</w:t>
      </w:r>
      <w:r w:rsidR="00065C32">
        <w:rPr>
          <w:w w:val="105"/>
        </w:rPr>
        <w:t xml:space="preserve"> S.</w:t>
      </w:r>
      <w:r w:rsidR="007F1468">
        <w:rPr>
          <w:w w:val="105"/>
        </w:rPr>
        <w:t>1</w:t>
      </w:r>
      <w:r w:rsidR="00F00FC6">
        <w:rPr>
          <w:w w:val="105"/>
        </w:rPr>
        <w:t>4</w:t>
      </w:r>
      <w:r w:rsidR="00065C32">
        <w:rPr>
          <w:w w:val="105"/>
        </w:rPr>
        <w:t>:</w:t>
      </w:r>
      <w:r w:rsidR="00065C32">
        <w:rPr>
          <w:spacing w:val="40"/>
          <w:w w:val="105"/>
        </w:rPr>
        <w:t xml:space="preserve"> </w:t>
      </w:r>
      <w:r w:rsidR="00065C32">
        <w:rPr>
          <w:w w:val="105"/>
        </w:rPr>
        <w:t xml:space="preserve">Top </w:t>
      </w:r>
      <w:r w:rsidR="001669C5">
        <w:rPr>
          <w:w w:val="105"/>
        </w:rPr>
        <w:t xml:space="preserve">ten </w:t>
      </w:r>
      <w:r w:rsidR="00065C32">
        <w:rPr>
          <w:w w:val="105"/>
        </w:rPr>
        <w:t xml:space="preserve">and bottom </w:t>
      </w:r>
      <w:r w:rsidR="001669C5">
        <w:rPr>
          <w:w w:val="105"/>
        </w:rPr>
        <w:t xml:space="preserve">ten </w:t>
      </w:r>
      <w:r w:rsidR="00065C32">
        <w:rPr>
          <w:w w:val="105"/>
        </w:rPr>
        <w:t>countries by difference in cumulative per capita emissions between actual and projected value</w:t>
      </w:r>
      <w:r w:rsidR="004444C7">
        <w:rPr>
          <w:w w:val="105"/>
        </w:rPr>
        <w:t>.</w:t>
      </w:r>
      <w:r w:rsidR="008D309B" w:rsidRPr="008D309B">
        <w:rPr>
          <w:i w:val="0"/>
          <w:iCs w:val="0"/>
          <w:sz w:val="24"/>
          <w:szCs w:val="21"/>
        </w:rPr>
        <w:t xml:space="preserve"> </w:t>
      </w:r>
      <w:r w:rsidR="008D309B" w:rsidRPr="008D309B">
        <w:rPr>
          <w:w w:val="105"/>
        </w:rPr>
        <w:t>The negative values indicate a negative difference in the projected cumulative per capita emissions based on the actual and projected net-zero target</w:t>
      </w:r>
      <w:r w:rsidR="008D309B">
        <w:rPr>
          <w:w w:val="105"/>
        </w:rPr>
        <w:t xml:space="preserve"> year</w:t>
      </w:r>
      <w:r w:rsidR="008D309B" w:rsidRPr="008D309B">
        <w:rPr>
          <w:w w:val="105"/>
        </w:rPr>
        <w:t>. For example, for Kuwait, the actual net-zero target is 2060 for CO</w:t>
      </w:r>
      <w:r w:rsidR="008D309B" w:rsidRPr="007119E0">
        <w:rPr>
          <w:w w:val="105"/>
          <w:vertAlign w:val="subscript"/>
        </w:rPr>
        <w:t>2</w:t>
      </w:r>
      <w:r w:rsidR="008D309B" w:rsidRPr="008D309B">
        <w:rPr>
          <w:w w:val="105"/>
        </w:rPr>
        <w:t xml:space="preserve"> coverage. Therefore, for all GHG coverage, the net-zero target is assumed to be 15 years later, in 2075. The projected net-zero target was 2041. Given the high per capita emissions, this leads to a high negative difference estimate.</w:t>
      </w:r>
      <w:r w:rsidR="008D309B">
        <w:rPr>
          <w:w w:val="105"/>
        </w:rPr>
        <w:t xml:space="preserve"> For the United Kingdom, there is an positive value, as the actual and projected net-zero year is 2050 and 2066, respectively. </w:t>
      </w:r>
    </w:p>
    <w:p w14:paraId="1F36C8C0" w14:textId="7FEC2D0F" w:rsidR="005B01F2" w:rsidRDefault="005B01F2" w:rsidP="007119E0"/>
    <w:p w14:paraId="13C023B4" w14:textId="77777777" w:rsidR="005B01F2" w:rsidRDefault="005B01F2" w:rsidP="005B01F2">
      <w:pPr>
        <w:sectPr w:rsidR="005B01F2" w:rsidSect="005B01F2">
          <w:footerReference w:type="default" r:id="rId88"/>
          <w:pgSz w:w="11910" w:h="16840"/>
          <w:pgMar w:top="1920" w:right="1320" w:bottom="1280" w:left="1600" w:header="0" w:footer="1082" w:gutter="0"/>
          <w:cols w:space="708"/>
        </w:sectPr>
      </w:pPr>
    </w:p>
    <w:p w14:paraId="53901BCE" w14:textId="74B77AC3" w:rsidR="005B01F2" w:rsidRDefault="005B01F2" w:rsidP="00F33332">
      <w:pPr>
        <w:pStyle w:val="Caption"/>
        <w:spacing w:after="0"/>
        <w:rPr>
          <w:rFonts w:ascii="Century"/>
          <w:sz w:val="20"/>
        </w:rPr>
      </w:pPr>
      <w:r w:rsidRPr="00F33332">
        <w:rPr>
          <w:w w:val="105"/>
        </w:rPr>
        <w:t>Table</w:t>
      </w:r>
      <w:r w:rsidRPr="00F33332">
        <w:rPr>
          <w:spacing w:val="6"/>
          <w:w w:val="105"/>
        </w:rPr>
        <w:t xml:space="preserve"> </w:t>
      </w:r>
      <w:r w:rsidRPr="00F33332">
        <w:rPr>
          <w:w w:val="105"/>
        </w:rPr>
        <w:t>S.</w:t>
      </w:r>
      <w:r w:rsidR="00AB29F3">
        <w:rPr>
          <w:w w:val="105"/>
        </w:rPr>
        <w:t>9</w:t>
      </w:r>
      <w:r w:rsidRPr="00F33332">
        <w:rPr>
          <w:w w:val="105"/>
        </w:rPr>
        <w:t>:</w:t>
      </w:r>
      <w:r w:rsidRPr="00F33332">
        <w:rPr>
          <w:spacing w:val="29"/>
          <w:w w:val="105"/>
        </w:rPr>
        <w:t xml:space="preserve"> </w:t>
      </w:r>
      <w:r w:rsidR="0019591E" w:rsidRPr="00F33332">
        <w:rPr>
          <w:w w:val="105"/>
        </w:rPr>
        <w:t>Projec</w:t>
      </w:r>
      <w:r w:rsidRPr="00F33332">
        <w:rPr>
          <w:w w:val="105"/>
        </w:rPr>
        <w:t>ted</w:t>
      </w:r>
      <w:r w:rsidRPr="00F33332">
        <w:rPr>
          <w:spacing w:val="6"/>
          <w:w w:val="105"/>
        </w:rPr>
        <w:t xml:space="preserve"> </w:t>
      </w:r>
      <w:r w:rsidRPr="00F33332">
        <w:rPr>
          <w:w w:val="105"/>
        </w:rPr>
        <w:t>Net-Zero</w:t>
      </w:r>
      <w:r w:rsidRPr="00F33332">
        <w:rPr>
          <w:spacing w:val="6"/>
          <w:w w:val="105"/>
        </w:rPr>
        <w:t xml:space="preserve"> </w:t>
      </w:r>
      <w:r w:rsidRPr="00F33332">
        <w:rPr>
          <w:w w:val="105"/>
        </w:rPr>
        <w:t>Target</w:t>
      </w:r>
      <w:r w:rsidRPr="00F33332">
        <w:rPr>
          <w:spacing w:val="6"/>
          <w:w w:val="105"/>
        </w:rPr>
        <w:t xml:space="preserve"> </w:t>
      </w:r>
      <w:r w:rsidRPr="00F33332">
        <w:rPr>
          <w:w w:val="105"/>
        </w:rPr>
        <w:t>Years</w:t>
      </w:r>
      <w:r w:rsidRPr="00F33332">
        <w:rPr>
          <w:spacing w:val="6"/>
          <w:w w:val="105"/>
        </w:rPr>
        <w:t xml:space="preserve"> </w:t>
      </w:r>
      <w:r w:rsidRPr="00F33332">
        <w:rPr>
          <w:w w:val="105"/>
        </w:rPr>
        <w:t>by</w:t>
      </w:r>
      <w:r w:rsidRPr="00F33332">
        <w:rPr>
          <w:spacing w:val="6"/>
          <w:w w:val="105"/>
        </w:rPr>
        <w:t xml:space="preserve"> </w:t>
      </w:r>
      <w:r w:rsidRPr="00F33332">
        <w:rPr>
          <w:spacing w:val="-2"/>
          <w:w w:val="105"/>
        </w:rPr>
        <w:t>Country</w:t>
      </w:r>
    </w:p>
    <w:tbl>
      <w:tblPr>
        <w:tblStyle w:val="GridTable4-Accent4"/>
        <w:tblW w:w="0" w:type="auto"/>
        <w:tblLayout w:type="fixed"/>
        <w:tblLook w:val="0460" w:firstRow="1" w:lastRow="1" w:firstColumn="0" w:lastColumn="0" w:noHBand="0" w:noVBand="1"/>
      </w:tblPr>
      <w:tblGrid>
        <w:gridCol w:w="1345"/>
        <w:gridCol w:w="695"/>
        <w:gridCol w:w="1375"/>
        <w:gridCol w:w="665"/>
        <w:gridCol w:w="1225"/>
        <w:gridCol w:w="815"/>
        <w:gridCol w:w="1255"/>
        <w:gridCol w:w="786"/>
      </w:tblGrid>
      <w:tr w:rsidR="00FD514B" w:rsidRPr="004444C7" w14:paraId="48FC59AF" w14:textId="691294A5" w:rsidTr="006D5D10">
        <w:trPr>
          <w:cnfStyle w:val="100000000000" w:firstRow="1" w:lastRow="0" w:firstColumn="0" w:lastColumn="0" w:oddVBand="0" w:evenVBand="0" w:oddHBand="0" w:evenHBand="0" w:firstRowFirstColumn="0" w:firstRowLastColumn="0" w:lastRowFirstColumn="0" w:lastRowLastColumn="0"/>
          <w:trHeight w:val="314"/>
        </w:trPr>
        <w:tc>
          <w:tcPr>
            <w:tcW w:w="1345" w:type="dxa"/>
          </w:tcPr>
          <w:p w14:paraId="5A87886C" w14:textId="77777777" w:rsidR="007D6F97" w:rsidRPr="00F33332" w:rsidRDefault="007D6F97" w:rsidP="007D6F97">
            <w:pPr>
              <w:pStyle w:val="TableParagraph"/>
              <w:spacing w:before="65" w:line="240" w:lineRule="auto"/>
              <w:rPr>
                <w:rFonts w:ascii="Calibri" w:hAnsi="Calibri" w:cs="Calibri"/>
                <w:b w:val="0"/>
                <w:sz w:val="16"/>
                <w:szCs w:val="16"/>
              </w:rPr>
            </w:pPr>
            <w:r w:rsidRPr="00F33332">
              <w:rPr>
                <w:rFonts w:ascii="Calibri" w:hAnsi="Calibri" w:cs="Calibri"/>
                <w:w w:val="105"/>
                <w:sz w:val="16"/>
                <w:szCs w:val="16"/>
              </w:rPr>
              <w:t>Country</w:t>
            </w:r>
            <w:r w:rsidRPr="00F33332">
              <w:rPr>
                <w:rFonts w:ascii="Calibri" w:hAnsi="Calibri" w:cs="Calibri"/>
                <w:spacing w:val="20"/>
                <w:w w:val="105"/>
                <w:sz w:val="16"/>
                <w:szCs w:val="16"/>
              </w:rPr>
              <w:t xml:space="preserve"> </w:t>
            </w:r>
            <w:r w:rsidRPr="00F33332">
              <w:rPr>
                <w:rFonts w:ascii="Calibri" w:hAnsi="Calibri" w:cs="Calibri"/>
                <w:spacing w:val="-4"/>
                <w:w w:val="105"/>
                <w:sz w:val="16"/>
                <w:szCs w:val="16"/>
              </w:rPr>
              <w:t>Name</w:t>
            </w:r>
          </w:p>
        </w:tc>
        <w:tc>
          <w:tcPr>
            <w:tcW w:w="695" w:type="dxa"/>
          </w:tcPr>
          <w:p w14:paraId="1C89883B" w14:textId="77777777" w:rsidR="007D6F97" w:rsidRPr="00F33332" w:rsidRDefault="007D6F97" w:rsidP="00F33332">
            <w:pPr>
              <w:pStyle w:val="TableParagraph"/>
              <w:spacing w:before="65" w:line="240" w:lineRule="auto"/>
              <w:ind w:left="0" w:right="-34"/>
              <w:jc w:val="right"/>
              <w:rPr>
                <w:rFonts w:ascii="Calibri" w:hAnsi="Calibri" w:cs="Calibri"/>
                <w:b w:val="0"/>
                <w:sz w:val="16"/>
                <w:szCs w:val="16"/>
              </w:rPr>
            </w:pPr>
            <w:r w:rsidRPr="00F33332">
              <w:rPr>
                <w:rFonts w:ascii="Calibri" w:hAnsi="Calibri" w:cs="Calibri"/>
                <w:spacing w:val="-4"/>
                <w:w w:val="105"/>
                <w:sz w:val="16"/>
                <w:szCs w:val="16"/>
              </w:rPr>
              <w:t>Year</w:t>
            </w:r>
          </w:p>
        </w:tc>
        <w:tc>
          <w:tcPr>
            <w:tcW w:w="1375" w:type="dxa"/>
          </w:tcPr>
          <w:p w14:paraId="633BEF9C" w14:textId="77777777" w:rsidR="007D6F97" w:rsidRPr="00F33332" w:rsidRDefault="007D6F97" w:rsidP="007D6F97">
            <w:pPr>
              <w:pStyle w:val="TableParagraph"/>
              <w:spacing w:before="65" w:line="240" w:lineRule="auto"/>
              <w:ind w:left="118"/>
              <w:rPr>
                <w:rFonts w:ascii="Calibri" w:hAnsi="Calibri" w:cs="Calibri"/>
                <w:b w:val="0"/>
                <w:sz w:val="16"/>
                <w:szCs w:val="16"/>
              </w:rPr>
            </w:pPr>
            <w:r w:rsidRPr="00F33332">
              <w:rPr>
                <w:rFonts w:ascii="Calibri" w:hAnsi="Calibri" w:cs="Calibri"/>
                <w:w w:val="105"/>
                <w:sz w:val="16"/>
                <w:szCs w:val="16"/>
              </w:rPr>
              <w:t>Country</w:t>
            </w:r>
            <w:r w:rsidRPr="00F33332">
              <w:rPr>
                <w:rFonts w:ascii="Calibri" w:hAnsi="Calibri" w:cs="Calibri"/>
                <w:spacing w:val="21"/>
                <w:w w:val="105"/>
                <w:sz w:val="16"/>
                <w:szCs w:val="16"/>
              </w:rPr>
              <w:t xml:space="preserve"> </w:t>
            </w:r>
            <w:r w:rsidRPr="00F33332">
              <w:rPr>
                <w:rFonts w:ascii="Calibri" w:hAnsi="Calibri" w:cs="Calibri"/>
                <w:spacing w:val="-4"/>
                <w:w w:val="105"/>
                <w:sz w:val="16"/>
                <w:szCs w:val="16"/>
              </w:rPr>
              <w:t>Name</w:t>
            </w:r>
          </w:p>
        </w:tc>
        <w:tc>
          <w:tcPr>
            <w:tcW w:w="665" w:type="dxa"/>
          </w:tcPr>
          <w:p w14:paraId="0D642C03" w14:textId="77777777" w:rsidR="007D6F97" w:rsidRPr="00F33332" w:rsidRDefault="007D6F97" w:rsidP="00F33332">
            <w:pPr>
              <w:pStyle w:val="TableParagraph"/>
              <w:spacing w:before="65" w:line="240" w:lineRule="auto"/>
              <w:ind w:left="1" w:right="-9"/>
              <w:jc w:val="center"/>
              <w:rPr>
                <w:rFonts w:ascii="Calibri" w:hAnsi="Calibri" w:cs="Calibri"/>
                <w:b w:val="0"/>
                <w:sz w:val="16"/>
                <w:szCs w:val="16"/>
              </w:rPr>
            </w:pPr>
            <w:r w:rsidRPr="00F33332">
              <w:rPr>
                <w:rFonts w:ascii="Calibri" w:hAnsi="Calibri" w:cs="Calibri"/>
                <w:spacing w:val="-4"/>
                <w:w w:val="105"/>
                <w:sz w:val="16"/>
                <w:szCs w:val="16"/>
              </w:rPr>
              <w:t>Year</w:t>
            </w:r>
          </w:p>
        </w:tc>
        <w:tc>
          <w:tcPr>
            <w:tcW w:w="1225" w:type="dxa"/>
          </w:tcPr>
          <w:p w14:paraId="56F917A0" w14:textId="77777777" w:rsidR="007D6F97" w:rsidRPr="00F33332" w:rsidRDefault="007D6F97" w:rsidP="007D6F97">
            <w:pPr>
              <w:pStyle w:val="TableParagraph"/>
              <w:spacing w:before="65" w:line="240" w:lineRule="auto"/>
              <w:ind w:left="118"/>
              <w:rPr>
                <w:rFonts w:ascii="Calibri" w:hAnsi="Calibri" w:cs="Calibri"/>
                <w:b w:val="0"/>
                <w:sz w:val="16"/>
                <w:szCs w:val="16"/>
              </w:rPr>
            </w:pPr>
            <w:r w:rsidRPr="00F33332">
              <w:rPr>
                <w:rFonts w:ascii="Calibri" w:hAnsi="Calibri" w:cs="Calibri"/>
                <w:w w:val="105"/>
                <w:sz w:val="16"/>
                <w:szCs w:val="16"/>
              </w:rPr>
              <w:t>Country</w:t>
            </w:r>
            <w:r w:rsidRPr="00F33332">
              <w:rPr>
                <w:rFonts w:ascii="Calibri" w:hAnsi="Calibri" w:cs="Calibri"/>
                <w:spacing w:val="22"/>
                <w:w w:val="105"/>
                <w:sz w:val="16"/>
                <w:szCs w:val="16"/>
              </w:rPr>
              <w:t xml:space="preserve"> </w:t>
            </w:r>
            <w:r w:rsidRPr="00F33332">
              <w:rPr>
                <w:rFonts w:ascii="Calibri" w:hAnsi="Calibri" w:cs="Calibri"/>
                <w:spacing w:val="-4"/>
                <w:w w:val="105"/>
                <w:sz w:val="16"/>
                <w:szCs w:val="16"/>
              </w:rPr>
              <w:t>Name</w:t>
            </w:r>
          </w:p>
        </w:tc>
        <w:tc>
          <w:tcPr>
            <w:tcW w:w="815" w:type="dxa"/>
          </w:tcPr>
          <w:p w14:paraId="2D0C393B" w14:textId="3DED8439" w:rsidR="007D6F97" w:rsidRPr="00F33332" w:rsidRDefault="007D6F97" w:rsidP="007D6F97">
            <w:pPr>
              <w:pStyle w:val="TableParagraph"/>
              <w:spacing w:before="65" w:line="240" w:lineRule="auto"/>
              <w:ind w:left="1" w:right="1"/>
              <w:jc w:val="center"/>
              <w:rPr>
                <w:rFonts w:ascii="Calibri" w:hAnsi="Calibri" w:cs="Calibri"/>
                <w:b w:val="0"/>
                <w:sz w:val="16"/>
                <w:szCs w:val="16"/>
              </w:rPr>
            </w:pPr>
            <w:r w:rsidRPr="00F33332">
              <w:rPr>
                <w:rFonts w:ascii="Calibri" w:hAnsi="Calibri" w:cs="Calibri"/>
                <w:spacing w:val="-4"/>
                <w:w w:val="105"/>
                <w:sz w:val="16"/>
                <w:szCs w:val="16"/>
              </w:rPr>
              <w:t>Year</w:t>
            </w:r>
            <w:r w:rsidR="005A0DBF">
              <w:rPr>
                <w:rFonts w:ascii="Calibri" w:hAnsi="Calibri" w:cs="Calibri"/>
                <w:b w:val="0"/>
                <w:spacing w:val="-4"/>
                <w:w w:val="105"/>
                <w:sz w:val="16"/>
                <w:szCs w:val="16"/>
              </w:rPr>
              <w:t xml:space="preserve"> </w:t>
            </w:r>
          </w:p>
        </w:tc>
        <w:tc>
          <w:tcPr>
            <w:tcW w:w="1255" w:type="dxa"/>
          </w:tcPr>
          <w:p w14:paraId="08DD7681" w14:textId="66B29B20" w:rsidR="007D6F97" w:rsidRPr="007D6F97" w:rsidRDefault="007D6F97" w:rsidP="00F33332">
            <w:pPr>
              <w:pStyle w:val="TableParagraph"/>
              <w:spacing w:before="65" w:line="240" w:lineRule="auto"/>
              <w:ind w:left="1" w:right="1"/>
              <w:rPr>
                <w:rFonts w:ascii="Calibri" w:hAnsi="Calibri" w:cs="Calibri"/>
                <w:b w:val="0"/>
                <w:spacing w:val="-4"/>
                <w:w w:val="105"/>
                <w:sz w:val="16"/>
                <w:szCs w:val="16"/>
              </w:rPr>
            </w:pPr>
            <w:r w:rsidRPr="007D6F97">
              <w:rPr>
                <w:rFonts w:ascii="Calibri" w:hAnsi="Calibri" w:cs="Calibri"/>
                <w:w w:val="105"/>
                <w:sz w:val="16"/>
                <w:szCs w:val="16"/>
              </w:rPr>
              <w:t>Country</w:t>
            </w:r>
            <w:r w:rsidRPr="007D6F97">
              <w:rPr>
                <w:rFonts w:ascii="Calibri" w:hAnsi="Calibri" w:cs="Calibri"/>
                <w:spacing w:val="22"/>
                <w:w w:val="105"/>
                <w:sz w:val="16"/>
                <w:szCs w:val="16"/>
              </w:rPr>
              <w:t xml:space="preserve"> </w:t>
            </w:r>
            <w:r w:rsidRPr="007D6F97">
              <w:rPr>
                <w:rFonts w:ascii="Calibri" w:hAnsi="Calibri" w:cs="Calibri"/>
                <w:spacing w:val="-4"/>
                <w:w w:val="105"/>
                <w:sz w:val="16"/>
                <w:szCs w:val="16"/>
              </w:rPr>
              <w:t>Name</w:t>
            </w:r>
          </w:p>
        </w:tc>
        <w:tc>
          <w:tcPr>
            <w:tcW w:w="786" w:type="dxa"/>
          </w:tcPr>
          <w:p w14:paraId="3317F04E" w14:textId="6CF603C8" w:rsidR="007D6F97" w:rsidRPr="007D6F97" w:rsidRDefault="007D6F97" w:rsidP="007D6F97">
            <w:pPr>
              <w:pStyle w:val="TableParagraph"/>
              <w:spacing w:before="65" w:line="240" w:lineRule="auto"/>
              <w:ind w:left="1" w:right="1"/>
              <w:jc w:val="center"/>
              <w:rPr>
                <w:rFonts w:ascii="Calibri" w:hAnsi="Calibri" w:cs="Calibri"/>
                <w:b w:val="0"/>
                <w:spacing w:val="-4"/>
                <w:w w:val="105"/>
                <w:sz w:val="16"/>
                <w:szCs w:val="16"/>
              </w:rPr>
            </w:pPr>
            <w:r w:rsidRPr="007D6F97">
              <w:rPr>
                <w:rFonts w:ascii="Calibri" w:hAnsi="Calibri" w:cs="Calibri"/>
                <w:spacing w:val="-4"/>
                <w:w w:val="105"/>
                <w:sz w:val="16"/>
                <w:szCs w:val="16"/>
              </w:rPr>
              <w:t>Year</w:t>
            </w:r>
          </w:p>
        </w:tc>
      </w:tr>
      <w:tr w:rsidR="00FD514B" w:rsidRPr="007C6C83" w14:paraId="50EAB011" w14:textId="386AB814" w:rsidTr="006D5D10">
        <w:trPr>
          <w:cnfStyle w:val="000000100000" w:firstRow="0" w:lastRow="0" w:firstColumn="0" w:lastColumn="0" w:oddVBand="0" w:evenVBand="0" w:oddHBand="1" w:evenHBand="0" w:firstRowFirstColumn="0" w:firstRowLastColumn="0" w:lastRowFirstColumn="0" w:lastRowLastColumn="0"/>
          <w:trHeight w:val="275"/>
        </w:trPr>
        <w:tc>
          <w:tcPr>
            <w:tcW w:w="1345" w:type="dxa"/>
            <w:vAlign w:val="bottom"/>
          </w:tcPr>
          <w:p w14:paraId="140972D5" w14:textId="5BF6626F" w:rsidR="007D6F97" w:rsidRPr="006D5D10" w:rsidRDefault="00D8055E" w:rsidP="00F33332">
            <w:pPr>
              <w:spacing w:after="0" w:line="240" w:lineRule="auto"/>
              <w:ind w:right="-124"/>
              <w:rPr>
                <w:rFonts w:cs="Calibri"/>
                <w:sz w:val="14"/>
                <w:szCs w:val="14"/>
              </w:rPr>
            </w:pPr>
            <w:r w:rsidRPr="006D5D10">
              <w:rPr>
                <w:rFonts w:cs="Calibri"/>
                <w:color w:val="000000"/>
                <w:sz w:val="14"/>
                <w:szCs w:val="14"/>
              </w:rPr>
              <w:t>Afghanistan</w:t>
            </w:r>
          </w:p>
        </w:tc>
        <w:tc>
          <w:tcPr>
            <w:tcW w:w="695" w:type="dxa"/>
            <w:vAlign w:val="bottom"/>
          </w:tcPr>
          <w:p w14:paraId="49870A34" w14:textId="162B3377" w:rsidR="007D6F97" w:rsidRPr="006D5D10" w:rsidRDefault="00D8055E" w:rsidP="00F33332">
            <w:pPr>
              <w:spacing w:after="0" w:line="240" w:lineRule="auto"/>
              <w:ind w:right="-34"/>
              <w:jc w:val="right"/>
              <w:rPr>
                <w:rFonts w:cs="Calibri"/>
                <w:sz w:val="14"/>
                <w:szCs w:val="14"/>
              </w:rPr>
            </w:pPr>
            <w:r w:rsidRPr="006D5D10">
              <w:rPr>
                <w:rFonts w:cs="Calibri"/>
                <w:color w:val="000000"/>
                <w:sz w:val="14"/>
                <w:szCs w:val="14"/>
              </w:rPr>
              <w:t>2137</w:t>
            </w:r>
          </w:p>
        </w:tc>
        <w:tc>
          <w:tcPr>
            <w:tcW w:w="1375" w:type="dxa"/>
            <w:vAlign w:val="bottom"/>
          </w:tcPr>
          <w:p w14:paraId="5C9F48E7" w14:textId="1262085E" w:rsidR="007D6F97" w:rsidRPr="00F33332" w:rsidRDefault="00B57532" w:rsidP="00F33332">
            <w:pPr>
              <w:spacing w:after="0" w:line="240" w:lineRule="auto"/>
              <w:ind w:right="-34"/>
              <w:rPr>
                <w:rFonts w:cs="Calibri"/>
                <w:sz w:val="16"/>
                <w:szCs w:val="16"/>
              </w:rPr>
            </w:pPr>
            <w:r w:rsidRPr="00F0240A">
              <w:rPr>
                <w:rFonts w:cs="Calibri"/>
                <w:color w:val="000000"/>
                <w:sz w:val="16"/>
                <w:szCs w:val="16"/>
              </w:rPr>
              <w:t>Egypt</w:t>
            </w:r>
          </w:p>
        </w:tc>
        <w:tc>
          <w:tcPr>
            <w:tcW w:w="665" w:type="dxa"/>
            <w:vAlign w:val="bottom"/>
          </w:tcPr>
          <w:p w14:paraId="65BCA1DA" w14:textId="55E7B119" w:rsidR="007D6F97" w:rsidRPr="00F33332" w:rsidRDefault="00B57532" w:rsidP="00F33332">
            <w:pPr>
              <w:spacing w:after="0" w:line="240" w:lineRule="auto"/>
              <w:ind w:right="-9"/>
              <w:jc w:val="right"/>
              <w:rPr>
                <w:rFonts w:cs="Calibri"/>
                <w:sz w:val="16"/>
                <w:szCs w:val="16"/>
              </w:rPr>
            </w:pPr>
            <w:r w:rsidRPr="00F0240A">
              <w:rPr>
                <w:rFonts w:cs="Calibri"/>
                <w:color w:val="000000"/>
                <w:sz w:val="16"/>
                <w:szCs w:val="16"/>
              </w:rPr>
              <w:t>2050</w:t>
            </w:r>
          </w:p>
        </w:tc>
        <w:tc>
          <w:tcPr>
            <w:tcW w:w="1225" w:type="dxa"/>
            <w:vAlign w:val="bottom"/>
          </w:tcPr>
          <w:p w14:paraId="109A2388" w14:textId="3481F9B4" w:rsidR="007D6F97" w:rsidRPr="00F33332" w:rsidRDefault="00D8055E" w:rsidP="00F33332">
            <w:pPr>
              <w:pStyle w:val="TableParagraph"/>
              <w:spacing w:before="60" w:line="240" w:lineRule="auto"/>
              <w:ind w:left="118" w:right="-180"/>
              <w:rPr>
                <w:rFonts w:ascii="Calibri" w:hAnsi="Calibri" w:cs="Calibri"/>
                <w:sz w:val="16"/>
                <w:szCs w:val="16"/>
              </w:rPr>
            </w:pPr>
            <w:r w:rsidRPr="006D5D10">
              <w:rPr>
                <w:rFonts w:ascii="Calibri" w:hAnsi="Calibri" w:cs="Calibri"/>
                <w:color w:val="000000"/>
                <w:sz w:val="16"/>
                <w:szCs w:val="16"/>
              </w:rPr>
              <w:t>Libya</w:t>
            </w:r>
          </w:p>
        </w:tc>
        <w:tc>
          <w:tcPr>
            <w:tcW w:w="815" w:type="dxa"/>
            <w:vAlign w:val="bottom"/>
          </w:tcPr>
          <w:p w14:paraId="0451CB23" w14:textId="79553E43" w:rsidR="007D6F97" w:rsidRPr="00F33332" w:rsidRDefault="00D8055E" w:rsidP="00F33332">
            <w:pPr>
              <w:pStyle w:val="TableParagraph"/>
              <w:spacing w:before="60" w:line="240" w:lineRule="auto"/>
              <w:ind w:left="0"/>
              <w:jc w:val="right"/>
              <w:rPr>
                <w:rFonts w:ascii="Calibri" w:hAnsi="Calibri" w:cs="Calibri"/>
                <w:sz w:val="16"/>
                <w:szCs w:val="16"/>
              </w:rPr>
            </w:pPr>
            <w:r w:rsidRPr="006D5D10">
              <w:rPr>
                <w:rFonts w:ascii="Calibri" w:hAnsi="Calibri" w:cs="Calibri"/>
                <w:color w:val="000000"/>
                <w:sz w:val="16"/>
                <w:szCs w:val="16"/>
              </w:rPr>
              <w:t>2051</w:t>
            </w:r>
          </w:p>
        </w:tc>
        <w:tc>
          <w:tcPr>
            <w:tcW w:w="1255" w:type="dxa"/>
          </w:tcPr>
          <w:p w14:paraId="7124A5A3" w14:textId="5642824E" w:rsidR="007D6F97" w:rsidRPr="007D6F97" w:rsidRDefault="00B57532" w:rsidP="00F33332">
            <w:pPr>
              <w:pStyle w:val="TableParagraph"/>
              <w:spacing w:before="60" w:line="240" w:lineRule="auto"/>
              <w:ind w:left="0" w:right="-94"/>
              <w:rPr>
                <w:rFonts w:ascii="Calibri" w:hAnsi="Calibri" w:cs="Calibri"/>
                <w:color w:val="000000"/>
                <w:sz w:val="16"/>
                <w:szCs w:val="16"/>
              </w:rPr>
            </w:pPr>
            <w:r w:rsidRPr="00F33332">
              <w:rPr>
                <w:rFonts w:ascii="Calibri" w:hAnsi="Calibri" w:cs="Calibri"/>
                <w:color w:val="000000"/>
                <w:sz w:val="16"/>
                <w:szCs w:val="16"/>
              </w:rPr>
              <w:t>San Marino</w:t>
            </w:r>
          </w:p>
        </w:tc>
        <w:tc>
          <w:tcPr>
            <w:tcW w:w="786" w:type="dxa"/>
            <w:vAlign w:val="bottom"/>
          </w:tcPr>
          <w:p w14:paraId="25F35E45" w14:textId="508DCED0" w:rsidR="007D6F97" w:rsidRPr="007D6F97" w:rsidRDefault="007D6F97" w:rsidP="00F33332">
            <w:pPr>
              <w:pStyle w:val="TableParagraph"/>
              <w:spacing w:before="60" w:line="240" w:lineRule="auto"/>
              <w:ind w:left="1" w:right="1"/>
              <w:jc w:val="right"/>
              <w:rPr>
                <w:rFonts w:ascii="Calibri" w:hAnsi="Calibri" w:cs="Calibri"/>
                <w:color w:val="000000"/>
                <w:sz w:val="16"/>
                <w:szCs w:val="16"/>
              </w:rPr>
            </w:pPr>
          </w:p>
        </w:tc>
      </w:tr>
      <w:tr w:rsidR="00FD514B" w:rsidRPr="007C6C83" w14:paraId="7573B393" w14:textId="047440E1" w:rsidTr="006D5D10">
        <w:trPr>
          <w:trHeight w:val="208"/>
        </w:trPr>
        <w:tc>
          <w:tcPr>
            <w:tcW w:w="1345" w:type="dxa"/>
            <w:vAlign w:val="bottom"/>
          </w:tcPr>
          <w:p w14:paraId="56715869" w14:textId="6B43F1A7" w:rsidR="007D6F97" w:rsidRPr="006D5D10" w:rsidRDefault="00D8055E" w:rsidP="00F33332">
            <w:pPr>
              <w:spacing w:after="0" w:line="240" w:lineRule="auto"/>
              <w:ind w:right="-124"/>
              <w:rPr>
                <w:rFonts w:cs="Calibri"/>
                <w:sz w:val="14"/>
                <w:szCs w:val="14"/>
              </w:rPr>
            </w:pPr>
            <w:r w:rsidRPr="006D5D10">
              <w:rPr>
                <w:rFonts w:cs="Calibri"/>
                <w:color w:val="000000"/>
                <w:sz w:val="14"/>
                <w:szCs w:val="14"/>
              </w:rPr>
              <w:t>Albania</w:t>
            </w:r>
          </w:p>
        </w:tc>
        <w:tc>
          <w:tcPr>
            <w:tcW w:w="695" w:type="dxa"/>
            <w:vAlign w:val="bottom"/>
          </w:tcPr>
          <w:p w14:paraId="5559A4FC" w14:textId="289A89AF" w:rsidR="007D6F97" w:rsidRPr="006D5D10" w:rsidRDefault="00D8055E" w:rsidP="00F33332">
            <w:pPr>
              <w:spacing w:after="0" w:line="240" w:lineRule="auto"/>
              <w:ind w:right="-34"/>
              <w:jc w:val="right"/>
              <w:rPr>
                <w:rFonts w:cs="Calibri"/>
                <w:sz w:val="14"/>
                <w:szCs w:val="14"/>
              </w:rPr>
            </w:pPr>
            <w:r w:rsidRPr="006D5D10">
              <w:rPr>
                <w:rFonts w:cs="Calibri"/>
                <w:color w:val="000000"/>
                <w:sz w:val="14"/>
                <w:szCs w:val="14"/>
              </w:rPr>
              <w:t>2042</w:t>
            </w:r>
          </w:p>
        </w:tc>
        <w:tc>
          <w:tcPr>
            <w:tcW w:w="1375" w:type="dxa"/>
            <w:vAlign w:val="bottom"/>
          </w:tcPr>
          <w:p w14:paraId="6B1B4683" w14:textId="4BA0B559" w:rsidR="007D6F97" w:rsidRPr="00F33332" w:rsidRDefault="00B57532" w:rsidP="00F33332">
            <w:pPr>
              <w:spacing w:after="0" w:line="240" w:lineRule="auto"/>
              <w:ind w:right="-34"/>
              <w:rPr>
                <w:rFonts w:cs="Calibri"/>
                <w:sz w:val="16"/>
                <w:szCs w:val="16"/>
              </w:rPr>
            </w:pPr>
            <w:r w:rsidRPr="00F0240A">
              <w:rPr>
                <w:rFonts w:cs="Calibri"/>
                <w:color w:val="000000"/>
                <w:sz w:val="16"/>
                <w:szCs w:val="16"/>
              </w:rPr>
              <w:t>El Salvador</w:t>
            </w:r>
          </w:p>
        </w:tc>
        <w:tc>
          <w:tcPr>
            <w:tcW w:w="665" w:type="dxa"/>
            <w:vAlign w:val="bottom"/>
          </w:tcPr>
          <w:p w14:paraId="106D102C" w14:textId="6F59E8B4" w:rsidR="007D6F97" w:rsidRPr="00F33332" w:rsidRDefault="00B57532" w:rsidP="00F33332">
            <w:pPr>
              <w:spacing w:after="0" w:line="240" w:lineRule="auto"/>
              <w:ind w:right="-9"/>
              <w:jc w:val="right"/>
              <w:rPr>
                <w:rFonts w:cs="Calibri"/>
                <w:sz w:val="16"/>
                <w:szCs w:val="16"/>
              </w:rPr>
            </w:pPr>
            <w:r w:rsidRPr="00F0240A">
              <w:rPr>
                <w:rFonts w:cs="Calibri"/>
                <w:color w:val="000000"/>
                <w:sz w:val="16"/>
                <w:szCs w:val="16"/>
              </w:rPr>
              <w:t>2047</w:t>
            </w:r>
          </w:p>
        </w:tc>
        <w:tc>
          <w:tcPr>
            <w:tcW w:w="1225" w:type="dxa"/>
            <w:vAlign w:val="bottom"/>
          </w:tcPr>
          <w:p w14:paraId="43120FC5" w14:textId="67412545" w:rsidR="007D6F97" w:rsidRPr="00F33332" w:rsidRDefault="00D8055E" w:rsidP="00F33332">
            <w:pPr>
              <w:pStyle w:val="TableParagraph"/>
              <w:ind w:left="118" w:right="-180"/>
              <w:rPr>
                <w:rFonts w:ascii="Calibri" w:hAnsi="Calibri" w:cs="Calibri"/>
                <w:sz w:val="16"/>
                <w:szCs w:val="16"/>
              </w:rPr>
            </w:pPr>
            <w:r w:rsidRPr="006D5D10">
              <w:rPr>
                <w:rFonts w:ascii="Calibri" w:hAnsi="Calibri" w:cs="Calibri"/>
                <w:color w:val="000000"/>
                <w:sz w:val="16"/>
                <w:szCs w:val="16"/>
              </w:rPr>
              <w:t>Liechtenstein</w:t>
            </w:r>
          </w:p>
        </w:tc>
        <w:tc>
          <w:tcPr>
            <w:tcW w:w="815" w:type="dxa"/>
            <w:vAlign w:val="bottom"/>
          </w:tcPr>
          <w:p w14:paraId="26F3E3B7" w14:textId="493FA6DA" w:rsidR="007D6F97" w:rsidRPr="00F33332" w:rsidRDefault="00D8055E" w:rsidP="00F33332">
            <w:pPr>
              <w:pStyle w:val="TableParagraph"/>
              <w:ind w:left="0"/>
              <w:jc w:val="right"/>
              <w:rPr>
                <w:rFonts w:ascii="Calibri" w:hAnsi="Calibri" w:cs="Calibri"/>
                <w:sz w:val="16"/>
                <w:szCs w:val="16"/>
              </w:rPr>
            </w:pPr>
            <w:r w:rsidRPr="006D5D10">
              <w:rPr>
                <w:rFonts w:ascii="Calibri" w:hAnsi="Calibri" w:cs="Calibri"/>
                <w:color w:val="000000"/>
                <w:sz w:val="16"/>
                <w:szCs w:val="16"/>
              </w:rPr>
              <w:t>2037</w:t>
            </w:r>
          </w:p>
        </w:tc>
        <w:tc>
          <w:tcPr>
            <w:tcW w:w="1255" w:type="dxa"/>
          </w:tcPr>
          <w:p w14:paraId="7AE9B9F9" w14:textId="29F0CA6B" w:rsidR="007D6F97" w:rsidRPr="007D6F97" w:rsidRDefault="00B57532" w:rsidP="00F33332">
            <w:pPr>
              <w:pStyle w:val="TableParagraph"/>
              <w:ind w:left="0" w:right="-94"/>
              <w:rPr>
                <w:rFonts w:ascii="Calibri" w:hAnsi="Calibri" w:cs="Calibri"/>
                <w:color w:val="000000"/>
                <w:sz w:val="16"/>
                <w:szCs w:val="16"/>
              </w:rPr>
            </w:pPr>
            <w:r w:rsidRPr="00F33332">
              <w:rPr>
                <w:rFonts w:ascii="Calibri" w:hAnsi="Calibri" w:cs="Calibri"/>
                <w:color w:val="000000"/>
                <w:sz w:val="16"/>
                <w:szCs w:val="16"/>
              </w:rPr>
              <w:t>Sao Tome and Principe</w:t>
            </w:r>
          </w:p>
        </w:tc>
        <w:tc>
          <w:tcPr>
            <w:tcW w:w="786" w:type="dxa"/>
            <w:vAlign w:val="bottom"/>
          </w:tcPr>
          <w:p w14:paraId="7390752C" w14:textId="508B424E" w:rsidR="007D6F97" w:rsidRPr="007D6F97" w:rsidRDefault="00B57532" w:rsidP="00F33332">
            <w:pPr>
              <w:pStyle w:val="TableParagraph"/>
              <w:ind w:left="1" w:right="1"/>
              <w:jc w:val="right"/>
              <w:rPr>
                <w:rFonts w:ascii="Calibri" w:hAnsi="Calibri" w:cs="Calibri"/>
                <w:color w:val="000000"/>
                <w:sz w:val="16"/>
                <w:szCs w:val="16"/>
              </w:rPr>
            </w:pPr>
            <w:r w:rsidRPr="00F0240A">
              <w:rPr>
                <w:rFonts w:ascii="Calibri" w:hAnsi="Calibri" w:cs="Calibri"/>
                <w:color w:val="000000"/>
                <w:sz w:val="16"/>
                <w:szCs w:val="16"/>
              </w:rPr>
              <w:t>2065</w:t>
            </w:r>
          </w:p>
        </w:tc>
      </w:tr>
      <w:tr w:rsidR="00FD514B" w:rsidRPr="007C6C83" w14:paraId="67860A7F" w14:textId="07EC1299" w:rsidTr="006D5D10">
        <w:trPr>
          <w:cnfStyle w:val="000000100000" w:firstRow="0" w:lastRow="0" w:firstColumn="0" w:lastColumn="0" w:oddVBand="0" w:evenVBand="0" w:oddHBand="1" w:evenHBand="0" w:firstRowFirstColumn="0" w:firstRowLastColumn="0" w:lastRowFirstColumn="0" w:lastRowLastColumn="0"/>
          <w:trHeight w:val="208"/>
        </w:trPr>
        <w:tc>
          <w:tcPr>
            <w:tcW w:w="1345" w:type="dxa"/>
            <w:vAlign w:val="bottom"/>
          </w:tcPr>
          <w:p w14:paraId="72BD1545" w14:textId="159240D1" w:rsidR="007D6F97" w:rsidRPr="006D5D10" w:rsidRDefault="00D8055E" w:rsidP="00F33332">
            <w:pPr>
              <w:spacing w:after="0" w:line="240" w:lineRule="auto"/>
              <w:ind w:right="-124"/>
              <w:rPr>
                <w:rFonts w:cs="Calibri"/>
                <w:b/>
                <w:sz w:val="14"/>
                <w:szCs w:val="14"/>
              </w:rPr>
            </w:pPr>
            <w:r w:rsidRPr="006D5D10">
              <w:rPr>
                <w:rFonts w:cs="Calibri"/>
                <w:color w:val="000000"/>
                <w:sz w:val="14"/>
                <w:szCs w:val="14"/>
              </w:rPr>
              <w:t>Algeria</w:t>
            </w:r>
          </w:p>
        </w:tc>
        <w:tc>
          <w:tcPr>
            <w:tcW w:w="695" w:type="dxa"/>
            <w:vAlign w:val="bottom"/>
          </w:tcPr>
          <w:p w14:paraId="5AE5F678" w14:textId="26CD5284" w:rsidR="007D6F97" w:rsidRPr="006D5D10" w:rsidRDefault="00D8055E" w:rsidP="00F33332">
            <w:pPr>
              <w:spacing w:after="0" w:line="240" w:lineRule="auto"/>
              <w:ind w:right="-34"/>
              <w:jc w:val="right"/>
              <w:rPr>
                <w:rFonts w:cs="Calibri"/>
                <w:sz w:val="14"/>
                <w:szCs w:val="14"/>
              </w:rPr>
            </w:pPr>
            <w:r w:rsidRPr="006D5D10">
              <w:rPr>
                <w:rFonts w:cs="Calibri"/>
                <w:color w:val="000000"/>
                <w:sz w:val="14"/>
                <w:szCs w:val="14"/>
              </w:rPr>
              <w:t>2099</w:t>
            </w:r>
          </w:p>
        </w:tc>
        <w:tc>
          <w:tcPr>
            <w:tcW w:w="1375" w:type="dxa"/>
            <w:vAlign w:val="bottom"/>
          </w:tcPr>
          <w:p w14:paraId="432D43EB" w14:textId="2DE35B76" w:rsidR="007D6F97" w:rsidRPr="00F33332" w:rsidRDefault="00B57532" w:rsidP="00F33332">
            <w:pPr>
              <w:spacing w:after="0" w:line="240" w:lineRule="auto"/>
              <w:ind w:right="-34"/>
              <w:rPr>
                <w:rFonts w:cs="Calibri"/>
                <w:sz w:val="16"/>
                <w:szCs w:val="16"/>
              </w:rPr>
            </w:pPr>
            <w:r w:rsidRPr="00F0240A">
              <w:rPr>
                <w:rFonts w:cs="Calibri"/>
                <w:color w:val="000000"/>
                <w:sz w:val="16"/>
                <w:szCs w:val="16"/>
              </w:rPr>
              <w:t>Equatorial Guinea</w:t>
            </w:r>
          </w:p>
        </w:tc>
        <w:tc>
          <w:tcPr>
            <w:tcW w:w="665" w:type="dxa"/>
            <w:vAlign w:val="bottom"/>
          </w:tcPr>
          <w:p w14:paraId="3A935E8C" w14:textId="0638789D" w:rsidR="007D6F97" w:rsidRPr="00F33332" w:rsidRDefault="00B57532" w:rsidP="00F33332">
            <w:pPr>
              <w:spacing w:after="0" w:line="240" w:lineRule="auto"/>
              <w:ind w:right="-9"/>
              <w:jc w:val="right"/>
              <w:rPr>
                <w:rFonts w:cs="Calibri"/>
                <w:sz w:val="16"/>
                <w:szCs w:val="16"/>
              </w:rPr>
            </w:pPr>
            <w:r w:rsidRPr="00F0240A">
              <w:rPr>
                <w:rFonts w:cs="Calibri"/>
                <w:color w:val="000000"/>
                <w:sz w:val="16"/>
                <w:szCs w:val="16"/>
              </w:rPr>
              <w:t>2046</w:t>
            </w:r>
          </w:p>
        </w:tc>
        <w:tc>
          <w:tcPr>
            <w:tcW w:w="1225" w:type="dxa"/>
            <w:vAlign w:val="bottom"/>
          </w:tcPr>
          <w:p w14:paraId="429EE1F9" w14:textId="3F77E219" w:rsidR="007D6F97" w:rsidRPr="00F33332" w:rsidRDefault="00D8055E" w:rsidP="00F33332">
            <w:pPr>
              <w:pStyle w:val="TableParagraph"/>
              <w:ind w:left="118" w:right="-180"/>
              <w:rPr>
                <w:rFonts w:ascii="Calibri" w:hAnsi="Calibri" w:cs="Calibri"/>
                <w:sz w:val="16"/>
                <w:szCs w:val="16"/>
              </w:rPr>
            </w:pPr>
            <w:r w:rsidRPr="006D5D10">
              <w:rPr>
                <w:rFonts w:ascii="Calibri" w:hAnsi="Calibri" w:cs="Calibri"/>
                <w:color w:val="000000"/>
                <w:sz w:val="16"/>
                <w:szCs w:val="16"/>
              </w:rPr>
              <w:t>Lithuania</w:t>
            </w:r>
          </w:p>
        </w:tc>
        <w:tc>
          <w:tcPr>
            <w:tcW w:w="815" w:type="dxa"/>
            <w:vAlign w:val="bottom"/>
          </w:tcPr>
          <w:p w14:paraId="644FE160" w14:textId="7529A25C" w:rsidR="007D6F97" w:rsidRPr="00F33332" w:rsidRDefault="00D8055E" w:rsidP="00F33332">
            <w:pPr>
              <w:pStyle w:val="TableParagraph"/>
              <w:ind w:left="1"/>
              <w:jc w:val="right"/>
              <w:rPr>
                <w:rFonts w:ascii="Calibri" w:hAnsi="Calibri" w:cs="Calibri"/>
                <w:sz w:val="16"/>
                <w:szCs w:val="16"/>
              </w:rPr>
            </w:pPr>
            <w:r w:rsidRPr="006D5D10">
              <w:rPr>
                <w:rFonts w:ascii="Calibri" w:hAnsi="Calibri" w:cs="Calibri"/>
                <w:color w:val="000000"/>
                <w:sz w:val="16"/>
                <w:szCs w:val="16"/>
              </w:rPr>
              <w:t>2077</w:t>
            </w:r>
          </w:p>
        </w:tc>
        <w:tc>
          <w:tcPr>
            <w:tcW w:w="1255" w:type="dxa"/>
          </w:tcPr>
          <w:p w14:paraId="06922392" w14:textId="594695FC" w:rsidR="007D6F97" w:rsidRPr="007D6F97" w:rsidRDefault="00B57532" w:rsidP="00F33332">
            <w:pPr>
              <w:pStyle w:val="TableParagraph"/>
              <w:ind w:left="1" w:right="-94"/>
              <w:rPr>
                <w:rFonts w:ascii="Calibri" w:hAnsi="Calibri" w:cs="Calibri"/>
                <w:color w:val="000000"/>
                <w:sz w:val="16"/>
                <w:szCs w:val="16"/>
              </w:rPr>
            </w:pPr>
            <w:r w:rsidRPr="00F33332">
              <w:rPr>
                <w:rFonts w:ascii="Calibri" w:hAnsi="Calibri" w:cs="Calibri"/>
                <w:color w:val="000000"/>
                <w:sz w:val="16"/>
                <w:szCs w:val="16"/>
              </w:rPr>
              <w:t>Saudi Arabia</w:t>
            </w:r>
          </w:p>
        </w:tc>
        <w:tc>
          <w:tcPr>
            <w:tcW w:w="786" w:type="dxa"/>
            <w:vAlign w:val="bottom"/>
          </w:tcPr>
          <w:p w14:paraId="2F6B3D0E" w14:textId="03F4DA6A" w:rsidR="007D6F97" w:rsidRPr="007D6F97" w:rsidRDefault="00B57532" w:rsidP="00F33332">
            <w:pPr>
              <w:pStyle w:val="TableParagraph"/>
              <w:ind w:left="1" w:right="1"/>
              <w:jc w:val="right"/>
              <w:rPr>
                <w:rFonts w:ascii="Calibri" w:hAnsi="Calibri" w:cs="Calibri"/>
                <w:color w:val="000000"/>
                <w:sz w:val="16"/>
                <w:szCs w:val="16"/>
              </w:rPr>
            </w:pPr>
            <w:r w:rsidRPr="00F0240A">
              <w:rPr>
                <w:rFonts w:ascii="Calibri" w:hAnsi="Calibri" w:cs="Calibri"/>
                <w:color w:val="000000"/>
                <w:sz w:val="16"/>
                <w:szCs w:val="16"/>
              </w:rPr>
              <w:t>2046</w:t>
            </w:r>
          </w:p>
        </w:tc>
      </w:tr>
      <w:tr w:rsidR="00FD514B" w:rsidRPr="007C6C83" w14:paraId="08347132" w14:textId="40121196" w:rsidTr="006D5D10">
        <w:trPr>
          <w:trHeight w:val="208"/>
        </w:trPr>
        <w:tc>
          <w:tcPr>
            <w:tcW w:w="1345" w:type="dxa"/>
            <w:vAlign w:val="bottom"/>
          </w:tcPr>
          <w:p w14:paraId="1C4D9630" w14:textId="636BBD44" w:rsidR="007D6F97" w:rsidRPr="006D5D10" w:rsidRDefault="00D8055E" w:rsidP="00F33332">
            <w:pPr>
              <w:spacing w:after="0" w:line="240" w:lineRule="auto"/>
              <w:ind w:right="-124"/>
              <w:rPr>
                <w:rFonts w:cs="Calibri"/>
                <w:sz w:val="14"/>
                <w:szCs w:val="14"/>
              </w:rPr>
            </w:pPr>
            <w:r w:rsidRPr="006D5D10">
              <w:rPr>
                <w:rFonts w:cs="Calibri"/>
                <w:color w:val="000000"/>
                <w:sz w:val="14"/>
                <w:szCs w:val="14"/>
              </w:rPr>
              <w:t>American Samoa</w:t>
            </w:r>
          </w:p>
        </w:tc>
        <w:tc>
          <w:tcPr>
            <w:tcW w:w="695" w:type="dxa"/>
            <w:vAlign w:val="bottom"/>
          </w:tcPr>
          <w:p w14:paraId="67876010" w14:textId="3748D2B7" w:rsidR="007D6F97" w:rsidRPr="006D5D10" w:rsidRDefault="00D8055E" w:rsidP="00F33332">
            <w:pPr>
              <w:spacing w:after="0" w:line="240" w:lineRule="auto"/>
              <w:ind w:right="-34"/>
              <w:jc w:val="right"/>
              <w:rPr>
                <w:rFonts w:cs="Calibri"/>
                <w:sz w:val="14"/>
                <w:szCs w:val="14"/>
              </w:rPr>
            </w:pPr>
            <w:r w:rsidRPr="006D5D10">
              <w:rPr>
                <w:rFonts w:cs="Calibri"/>
                <w:color w:val="000000"/>
                <w:sz w:val="14"/>
                <w:szCs w:val="14"/>
              </w:rPr>
              <w:t>2022</w:t>
            </w:r>
          </w:p>
        </w:tc>
        <w:tc>
          <w:tcPr>
            <w:tcW w:w="1375" w:type="dxa"/>
            <w:vAlign w:val="bottom"/>
          </w:tcPr>
          <w:p w14:paraId="4F7D4198" w14:textId="7FC8775D" w:rsidR="007D6F97" w:rsidRPr="00F33332" w:rsidRDefault="00B57532" w:rsidP="00F33332">
            <w:pPr>
              <w:spacing w:after="0" w:line="240" w:lineRule="auto"/>
              <w:ind w:right="-34"/>
              <w:rPr>
                <w:rFonts w:cs="Calibri"/>
                <w:b/>
                <w:sz w:val="16"/>
                <w:szCs w:val="16"/>
              </w:rPr>
            </w:pPr>
            <w:r w:rsidRPr="00F0240A">
              <w:rPr>
                <w:rFonts w:cs="Calibri"/>
                <w:color w:val="000000"/>
                <w:sz w:val="16"/>
                <w:szCs w:val="16"/>
              </w:rPr>
              <w:t>Eritrea</w:t>
            </w:r>
          </w:p>
        </w:tc>
        <w:tc>
          <w:tcPr>
            <w:tcW w:w="665" w:type="dxa"/>
            <w:vAlign w:val="bottom"/>
          </w:tcPr>
          <w:p w14:paraId="134A40C2" w14:textId="48983687" w:rsidR="007D6F97" w:rsidRPr="00F33332" w:rsidRDefault="00B57532" w:rsidP="00F33332">
            <w:pPr>
              <w:spacing w:after="0" w:line="240" w:lineRule="auto"/>
              <w:ind w:right="-9"/>
              <w:jc w:val="right"/>
              <w:rPr>
                <w:rFonts w:cs="Calibri"/>
                <w:sz w:val="16"/>
                <w:szCs w:val="16"/>
              </w:rPr>
            </w:pPr>
            <w:r w:rsidRPr="00F0240A">
              <w:rPr>
                <w:rFonts w:cs="Calibri"/>
                <w:color w:val="000000"/>
                <w:sz w:val="16"/>
                <w:szCs w:val="16"/>
              </w:rPr>
              <w:t>2041</w:t>
            </w:r>
          </w:p>
        </w:tc>
        <w:tc>
          <w:tcPr>
            <w:tcW w:w="1225" w:type="dxa"/>
            <w:vAlign w:val="bottom"/>
          </w:tcPr>
          <w:p w14:paraId="22A31278" w14:textId="1270A9BE" w:rsidR="007D6F97" w:rsidRPr="00F33332" w:rsidRDefault="00D8055E" w:rsidP="00F33332">
            <w:pPr>
              <w:pStyle w:val="TableParagraph"/>
              <w:ind w:left="118" w:right="-180"/>
              <w:rPr>
                <w:rFonts w:ascii="Calibri" w:hAnsi="Calibri" w:cs="Calibri"/>
                <w:sz w:val="16"/>
                <w:szCs w:val="16"/>
              </w:rPr>
            </w:pPr>
            <w:r w:rsidRPr="006D5D10">
              <w:rPr>
                <w:rFonts w:ascii="Calibri" w:hAnsi="Calibri" w:cs="Calibri"/>
                <w:color w:val="000000"/>
                <w:sz w:val="16"/>
                <w:szCs w:val="16"/>
              </w:rPr>
              <w:t>Luxembourg</w:t>
            </w:r>
          </w:p>
        </w:tc>
        <w:tc>
          <w:tcPr>
            <w:tcW w:w="815" w:type="dxa"/>
            <w:vAlign w:val="bottom"/>
          </w:tcPr>
          <w:p w14:paraId="65083DB7" w14:textId="072CA98E" w:rsidR="007D6F97" w:rsidRPr="00F33332" w:rsidRDefault="00D8055E" w:rsidP="00F33332">
            <w:pPr>
              <w:pStyle w:val="TableParagraph"/>
              <w:ind w:left="0"/>
              <w:jc w:val="right"/>
              <w:rPr>
                <w:rFonts w:ascii="Calibri" w:hAnsi="Calibri" w:cs="Calibri"/>
                <w:sz w:val="16"/>
                <w:szCs w:val="16"/>
              </w:rPr>
            </w:pPr>
            <w:r w:rsidRPr="006D5D10">
              <w:rPr>
                <w:rFonts w:ascii="Calibri" w:hAnsi="Calibri" w:cs="Calibri"/>
                <w:color w:val="000000"/>
                <w:sz w:val="16"/>
                <w:szCs w:val="16"/>
              </w:rPr>
              <w:t>2046</w:t>
            </w:r>
          </w:p>
        </w:tc>
        <w:tc>
          <w:tcPr>
            <w:tcW w:w="1255" w:type="dxa"/>
          </w:tcPr>
          <w:p w14:paraId="1039769F" w14:textId="577163A8" w:rsidR="007D6F97" w:rsidRPr="007D6F97" w:rsidRDefault="00B57532" w:rsidP="00F33332">
            <w:pPr>
              <w:pStyle w:val="TableParagraph"/>
              <w:ind w:left="0" w:right="-94"/>
              <w:rPr>
                <w:rFonts w:ascii="Calibri" w:hAnsi="Calibri" w:cs="Calibri"/>
                <w:color w:val="000000"/>
                <w:sz w:val="16"/>
                <w:szCs w:val="16"/>
              </w:rPr>
            </w:pPr>
            <w:r w:rsidRPr="00F33332">
              <w:rPr>
                <w:rFonts w:ascii="Calibri" w:hAnsi="Calibri" w:cs="Calibri"/>
                <w:color w:val="000000"/>
                <w:sz w:val="16"/>
                <w:szCs w:val="16"/>
              </w:rPr>
              <w:t>Senegal</w:t>
            </w:r>
          </w:p>
        </w:tc>
        <w:tc>
          <w:tcPr>
            <w:tcW w:w="786" w:type="dxa"/>
            <w:vAlign w:val="bottom"/>
          </w:tcPr>
          <w:p w14:paraId="07885E0C" w14:textId="34091147" w:rsidR="007D6F97" w:rsidRPr="007D6F97" w:rsidRDefault="00B57532" w:rsidP="00F33332">
            <w:pPr>
              <w:pStyle w:val="TableParagraph"/>
              <w:ind w:left="1" w:right="1"/>
              <w:jc w:val="right"/>
              <w:rPr>
                <w:rFonts w:ascii="Calibri" w:hAnsi="Calibri" w:cs="Calibri"/>
                <w:color w:val="000000"/>
                <w:sz w:val="16"/>
                <w:szCs w:val="16"/>
              </w:rPr>
            </w:pPr>
            <w:r w:rsidRPr="00F0240A">
              <w:rPr>
                <w:rFonts w:ascii="Calibri" w:hAnsi="Calibri" w:cs="Calibri"/>
                <w:color w:val="000000"/>
                <w:sz w:val="16"/>
                <w:szCs w:val="16"/>
              </w:rPr>
              <w:t>2050</w:t>
            </w:r>
          </w:p>
        </w:tc>
      </w:tr>
      <w:tr w:rsidR="00FD514B" w:rsidRPr="007C6C83" w14:paraId="541F8036" w14:textId="158CB340" w:rsidTr="006D5D10">
        <w:trPr>
          <w:cnfStyle w:val="000000100000" w:firstRow="0" w:lastRow="0" w:firstColumn="0" w:lastColumn="0" w:oddVBand="0" w:evenVBand="0" w:oddHBand="1" w:evenHBand="0" w:firstRowFirstColumn="0" w:firstRowLastColumn="0" w:lastRowFirstColumn="0" w:lastRowLastColumn="0"/>
          <w:trHeight w:val="208"/>
        </w:trPr>
        <w:tc>
          <w:tcPr>
            <w:tcW w:w="1345" w:type="dxa"/>
            <w:vAlign w:val="bottom"/>
          </w:tcPr>
          <w:p w14:paraId="5EE74B3A" w14:textId="5AE8A430" w:rsidR="007D6F97" w:rsidRPr="006D5D10" w:rsidRDefault="00AC42D5" w:rsidP="00F33332">
            <w:pPr>
              <w:spacing w:after="0" w:line="240" w:lineRule="auto"/>
              <w:ind w:right="-124"/>
              <w:rPr>
                <w:rFonts w:cs="Calibri"/>
                <w:sz w:val="14"/>
                <w:szCs w:val="14"/>
              </w:rPr>
            </w:pPr>
            <w:r w:rsidRPr="006D5D10">
              <w:rPr>
                <w:rFonts w:cs="Calibri"/>
                <w:color w:val="000000"/>
                <w:sz w:val="14"/>
                <w:szCs w:val="14"/>
              </w:rPr>
              <w:t>Andorra</w:t>
            </w:r>
          </w:p>
        </w:tc>
        <w:tc>
          <w:tcPr>
            <w:tcW w:w="695" w:type="dxa"/>
            <w:vAlign w:val="bottom"/>
          </w:tcPr>
          <w:p w14:paraId="6A3DD585" w14:textId="29EFA5A6" w:rsidR="007D6F97" w:rsidRPr="006D5D10" w:rsidRDefault="00AC42D5" w:rsidP="00F33332">
            <w:pPr>
              <w:spacing w:after="0" w:line="240" w:lineRule="auto"/>
              <w:ind w:right="-34"/>
              <w:jc w:val="right"/>
              <w:rPr>
                <w:rFonts w:cs="Calibri"/>
                <w:sz w:val="14"/>
                <w:szCs w:val="14"/>
              </w:rPr>
            </w:pPr>
            <w:r w:rsidRPr="006D5D10">
              <w:rPr>
                <w:rFonts w:cs="Calibri"/>
                <w:color w:val="000000"/>
                <w:sz w:val="14"/>
                <w:szCs w:val="14"/>
              </w:rPr>
              <w:t>2052</w:t>
            </w:r>
          </w:p>
        </w:tc>
        <w:tc>
          <w:tcPr>
            <w:tcW w:w="1375" w:type="dxa"/>
            <w:vAlign w:val="bottom"/>
          </w:tcPr>
          <w:p w14:paraId="61354D45" w14:textId="69B28D78" w:rsidR="007D6F97" w:rsidRPr="00F33332" w:rsidRDefault="00B57532" w:rsidP="00F33332">
            <w:pPr>
              <w:spacing w:after="0" w:line="240" w:lineRule="auto"/>
              <w:ind w:right="-34"/>
              <w:rPr>
                <w:rFonts w:cs="Calibri"/>
                <w:sz w:val="16"/>
                <w:szCs w:val="16"/>
              </w:rPr>
            </w:pPr>
            <w:r w:rsidRPr="00F0240A">
              <w:rPr>
                <w:rFonts w:cs="Calibri"/>
                <w:color w:val="000000"/>
                <w:sz w:val="16"/>
                <w:szCs w:val="16"/>
              </w:rPr>
              <w:t>Estonia</w:t>
            </w:r>
          </w:p>
        </w:tc>
        <w:tc>
          <w:tcPr>
            <w:tcW w:w="665" w:type="dxa"/>
            <w:vAlign w:val="bottom"/>
          </w:tcPr>
          <w:p w14:paraId="54E236DE" w14:textId="01EA2F55" w:rsidR="007D6F97" w:rsidRPr="00F33332" w:rsidRDefault="00B57532" w:rsidP="00F33332">
            <w:pPr>
              <w:spacing w:after="0" w:line="240" w:lineRule="auto"/>
              <w:ind w:right="-9"/>
              <w:jc w:val="right"/>
              <w:rPr>
                <w:rFonts w:cs="Calibri"/>
                <w:sz w:val="16"/>
                <w:szCs w:val="16"/>
              </w:rPr>
            </w:pPr>
            <w:r w:rsidRPr="00F0240A">
              <w:rPr>
                <w:rFonts w:cs="Calibri"/>
                <w:color w:val="000000"/>
                <w:sz w:val="16"/>
                <w:szCs w:val="16"/>
              </w:rPr>
              <w:t>2061</w:t>
            </w:r>
          </w:p>
        </w:tc>
        <w:tc>
          <w:tcPr>
            <w:tcW w:w="1225" w:type="dxa"/>
            <w:vAlign w:val="bottom"/>
          </w:tcPr>
          <w:p w14:paraId="055FC495" w14:textId="1026713A" w:rsidR="007D6F97" w:rsidRPr="00F33332" w:rsidRDefault="00AC42D5" w:rsidP="00F33332">
            <w:pPr>
              <w:pStyle w:val="TableParagraph"/>
              <w:spacing w:line="179" w:lineRule="exact"/>
              <w:ind w:left="118" w:right="-180"/>
              <w:rPr>
                <w:rFonts w:ascii="Calibri" w:hAnsi="Calibri" w:cs="Calibri"/>
                <w:b/>
                <w:sz w:val="16"/>
                <w:szCs w:val="16"/>
              </w:rPr>
            </w:pPr>
            <w:r w:rsidRPr="006D5D10">
              <w:rPr>
                <w:rFonts w:ascii="Calibri" w:hAnsi="Calibri" w:cs="Calibri"/>
                <w:color w:val="000000"/>
                <w:sz w:val="16"/>
                <w:szCs w:val="16"/>
              </w:rPr>
              <w:t>Macao</w:t>
            </w:r>
          </w:p>
        </w:tc>
        <w:tc>
          <w:tcPr>
            <w:tcW w:w="815" w:type="dxa"/>
            <w:vAlign w:val="bottom"/>
          </w:tcPr>
          <w:p w14:paraId="46054B1D" w14:textId="2E92F560" w:rsidR="007D6F97" w:rsidRPr="00F33332" w:rsidRDefault="007D6F97" w:rsidP="00F33332">
            <w:pPr>
              <w:pStyle w:val="TableParagraph"/>
              <w:ind w:left="0"/>
              <w:jc w:val="right"/>
              <w:rPr>
                <w:rFonts w:ascii="Calibri" w:hAnsi="Calibri" w:cs="Calibri"/>
                <w:sz w:val="16"/>
                <w:szCs w:val="16"/>
              </w:rPr>
            </w:pPr>
          </w:p>
        </w:tc>
        <w:tc>
          <w:tcPr>
            <w:tcW w:w="1255" w:type="dxa"/>
          </w:tcPr>
          <w:p w14:paraId="51C55D44" w14:textId="2DD26B08" w:rsidR="007D6F97" w:rsidRPr="00F33332" w:rsidDel="000F2C2D" w:rsidRDefault="00B57532" w:rsidP="00F33332">
            <w:pPr>
              <w:pStyle w:val="TableParagraph"/>
              <w:ind w:left="0" w:right="-94"/>
              <w:rPr>
                <w:rFonts w:ascii="Calibri" w:hAnsi="Calibri" w:cs="Calibri"/>
                <w:spacing w:val="-4"/>
                <w:w w:val="95"/>
                <w:sz w:val="16"/>
                <w:szCs w:val="16"/>
              </w:rPr>
            </w:pPr>
            <w:r w:rsidRPr="00F33332">
              <w:rPr>
                <w:rFonts w:ascii="Calibri" w:hAnsi="Calibri" w:cs="Calibri"/>
                <w:color w:val="000000"/>
                <w:sz w:val="16"/>
                <w:szCs w:val="16"/>
              </w:rPr>
              <w:t>Serbia and Montenegro</w:t>
            </w:r>
          </w:p>
        </w:tc>
        <w:tc>
          <w:tcPr>
            <w:tcW w:w="786" w:type="dxa"/>
            <w:vAlign w:val="bottom"/>
          </w:tcPr>
          <w:p w14:paraId="1B97CA54" w14:textId="7C60DBC8" w:rsidR="007D6F97" w:rsidRPr="00F33332" w:rsidDel="000F2C2D" w:rsidRDefault="007D6F97" w:rsidP="00F33332">
            <w:pPr>
              <w:pStyle w:val="TableParagraph"/>
              <w:ind w:left="1" w:right="1"/>
              <w:jc w:val="right"/>
              <w:rPr>
                <w:rFonts w:ascii="Calibri" w:hAnsi="Calibri" w:cs="Calibri"/>
                <w:spacing w:val="-4"/>
                <w:w w:val="95"/>
                <w:sz w:val="16"/>
                <w:szCs w:val="16"/>
              </w:rPr>
            </w:pPr>
          </w:p>
        </w:tc>
      </w:tr>
      <w:tr w:rsidR="00FD514B" w:rsidRPr="007C6C83" w14:paraId="12A0D90F" w14:textId="2939BD14" w:rsidTr="006D5D10">
        <w:trPr>
          <w:trHeight w:val="208"/>
        </w:trPr>
        <w:tc>
          <w:tcPr>
            <w:tcW w:w="1345" w:type="dxa"/>
            <w:vAlign w:val="bottom"/>
          </w:tcPr>
          <w:p w14:paraId="578667F0" w14:textId="2ADC8B9B" w:rsidR="007D6F97" w:rsidRPr="006D5D10" w:rsidRDefault="00AC42D5" w:rsidP="00F33332">
            <w:pPr>
              <w:spacing w:after="0" w:line="240" w:lineRule="auto"/>
              <w:ind w:right="-124"/>
              <w:rPr>
                <w:rFonts w:cs="Calibri"/>
                <w:sz w:val="14"/>
                <w:szCs w:val="14"/>
              </w:rPr>
            </w:pPr>
            <w:r w:rsidRPr="006D5D10">
              <w:rPr>
                <w:rFonts w:cs="Calibri"/>
                <w:color w:val="000000"/>
                <w:sz w:val="14"/>
                <w:szCs w:val="14"/>
              </w:rPr>
              <w:t>Angola</w:t>
            </w:r>
          </w:p>
        </w:tc>
        <w:tc>
          <w:tcPr>
            <w:tcW w:w="695" w:type="dxa"/>
            <w:vAlign w:val="bottom"/>
          </w:tcPr>
          <w:p w14:paraId="5A4E5799" w14:textId="69E48E33" w:rsidR="007D6F97" w:rsidRPr="006D5D10" w:rsidRDefault="00AC42D5" w:rsidP="00F33332">
            <w:pPr>
              <w:spacing w:after="0" w:line="240" w:lineRule="auto"/>
              <w:ind w:right="-34"/>
              <w:jc w:val="right"/>
              <w:rPr>
                <w:rFonts w:cs="Calibri"/>
                <w:sz w:val="14"/>
                <w:szCs w:val="14"/>
              </w:rPr>
            </w:pPr>
            <w:r w:rsidRPr="006D5D10">
              <w:rPr>
                <w:rFonts w:cs="Calibri"/>
                <w:color w:val="000000"/>
                <w:sz w:val="14"/>
                <w:szCs w:val="14"/>
              </w:rPr>
              <w:t>2063</w:t>
            </w:r>
          </w:p>
        </w:tc>
        <w:tc>
          <w:tcPr>
            <w:tcW w:w="1375" w:type="dxa"/>
            <w:vAlign w:val="bottom"/>
          </w:tcPr>
          <w:p w14:paraId="0A837AA0" w14:textId="00303304" w:rsidR="007D6F97" w:rsidRPr="00F33332" w:rsidRDefault="00B57532" w:rsidP="00F33332">
            <w:pPr>
              <w:spacing w:after="0" w:line="240" w:lineRule="auto"/>
              <w:ind w:right="-34"/>
              <w:rPr>
                <w:rFonts w:cs="Calibri"/>
                <w:sz w:val="16"/>
                <w:szCs w:val="16"/>
              </w:rPr>
            </w:pPr>
            <w:r w:rsidRPr="00F0240A">
              <w:rPr>
                <w:rFonts w:cs="Calibri"/>
                <w:color w:val="000000"/>
                <w:sz w:val="16"/>
                <w:szCs w:val="16"/>
              </w:rPr>
              <w:t>Ethiopia</w:t>
            </w:r>
          </w:p>
        </w:tc>
        <w:tc>
          <w:tcPr>
            <w:tcW w:w="665" w:type="dxa"/>
            <w:vAlign w:val="bottom"/>
          </w:tcPr>
          <w:p w14:paraId="71041122" w14:textId="5421D6ED" w:rsidR="007D6F97" w:rsidRPr="00F33332" w:rsidRDefault="00B57532" w:rsidP="00F33332">
            <w:pPr>
              <w:spacing w:after="0" w:line="240" w:lineRule="auto"/>
              <w:ind w:right="-9"/>
              <w:jc w:val="right"/>
              <w:rPr>
                <w:rFonts w:cs="Calibri"/>
                <w:sz w:val="16"/>
                <w:szCs w:val="16"/>
              </w:rPr>
            </w:pPr>
            <w:r w:rsidRPr="00F0240A">
              <w:rPr>
                <w:rFonts w:cs="Calibri"/>
                <w:color w:val="000000"/>
                <w:sz w:val="16"/>
                <w:szCs w:val="16"/>
              </w:rPr>
              <w:t>2042</w:t>
            </w:r>
          </w:p>
        </w:tc>
        <w:tc>
          <w:tcPr>
            <w:tcW w:w="1225" w:type="dxa"/>
          </w:tcPr>
          <w:p w14:paraId="44122A5B" w14:textId="71E00720" w:rsidR="007D6F97" w:rsidRPr="00F33332" w:rsidRDefault="007D6F97" w:rsidP="00F33332">
            <w:pPr>
              <w:pStyle w:val="TableParagraph"/>
              <w:spacing w:line="179" w:lineRule="exact"/>
              <w:ind w:left="118" w:right="-180"/>
              <w:rPr>
                <w:rFonts w:ascii="Calibri" w:hAnsi="Calibri" w:cs="Calibri"/>
                <w:b/>
                <w:sz w:val="16"/>
                <w:szCs w:val="16"/>
              </w:rPr>
            </w:pPr>
            <w:r w:rsidRPr="00F33332">
              <w:rPr>
                <w:rFonts w:ascii="Calibri" w:hAnsi="Calibri" w:cs="Calibri"/>
                <w:color w:val="000000"/>
                <w:sz w:val="16"/>
                <w:szCs w:val="16"/>
              </w:rPr>
              <w:t>Macedonia</w:t>
            </w:r>
          </w:p>
        </w:tc>
        <w:tc>
          <w:tcPr>
            <w:tcW w:w="815" w:type="dxa"/>
            <w:vAlign w:val="bottom"/>
          </w:tcPr>
          <w:p w14:paraId="07EFB935" w14:textId="313F1DF6" w:rsidR="007D6F97" w:rsidRPr="00F33332" w:rsidRDefault="00AC42D5" w:rsidP="00F33332">
            <w:pPr>
              <w:pStyle w:val="TableParagraph"/>
              <w:ind w:left="0"/>
              <w:jc w:val="right"/>
              <w:rPr>
                <w:rFonts w:ascii="Calibri" w:hAnsi="Calibri" w:cs="Calibri"/>
                <w:sz w:val="16"/>
                <w:szCs w:val="16"/>
              </w:rPr>
            </w:pPr>
            <w:r w:rsidRPr="006D5D10">
              <w:rPr>
                <w:rFonts w:ascii="Calibri" w:hAnsi="Calibri" w:cs="Calibri"/>
                <w:color w:val="000000"/>
                <w:sz w:val="16"/>
                <w:szCs w:val="16"/>
              </w:rPr>
              <w:t>2061</w:t>
            </w:r>
          </w:p>
        </w:tc>
        <w:tc>
          <w:tcPr>
            <w:tcW w:w="1255" w:type="dxa"/>
          </w:tcPr>
          <w:p w14:paraId="27176376" w14:textId="5D6D42C1" w:rsidR="007D6F97" w:rsidRPr="007D6F97" w:rsidRDefault="00B57532" w:rsidP="00F33332">
            <w:pPr>
              <w:pStyle w:val="TableParagraph"/>
              <w:ind w:left="0" w:right="-94"/>
              <w:rPr>
                <w:rFonts w:ascii="Calibri" w:hAnsi="Calibri" w:cs="Calibri"/>
                <w:color w:val="000000"/>
                <w:sz w:val="16"/>
                <w:szCs w:val="16"/>
              </w:rPr>
            </w:pPr>
            <w:r w:rsidRPr="00F33332">
              <w:rPr>
                <w:rFonts w:ascii="Calibri" w:hAnsi="Calibri" w:cs="Calibri"/>
                <w:color w:val="000000"/>
                <w:sz w:val="16"/>
                <w:szCs w:val="16"/>
              </w:rPr>
              <w:t>Seychelles</w:t>
            </w:r>
          </w:p>
        </w:tc>
        <w:tc>
          <w:tcPr>
            <w:tcW w:w="786" w:type="dxa"/>
            <w:vAlign w:val="bottom"/>
          </w:tcPr>
          <w:p w14:paraId="474F6C60" w14:textId="4B542250" w:rsidR="007D6F97" w:rsidRPr="007D6F97" w:rsidRDefault="00B57532" w:rsidP="00F33332">
            <w:pPr>
              <w:pStyle w:val="TableParagraph"/>
              <w:ind w:left="1" w:right="1"/>
              <w:jc w:val="right"/>
              <w:rPr>
                <w:rFonts w:ascii="Calibri" w:hAnsi="Calibri" w:cs="Calibri"/>
                <w:color w:val="000000"/>
                <w:sz w:val="16"/>
                <w:szCs w:val="16"/>
              </w:rPr>
            </w:pPr>
            <w:r w:rsidRPr="00F0240A">
              <w:rPr>
                <w:rFonts w:ascii="Calibri" w:hAnsi="Calibri" w:cs="Calibri"/>
                <w:color w:val="000000"/>
                <w:sz w:val="16"/>
                <w:szCs w:val="16"/>
              </w:rPr>
              <w:t>2036</w:t>
            </w:r>
          </w:p>
        </w:tc>
      </w:tr>
      <w:tr w:rsidR="00FD514B" w:rsidRPr="007C6C83" w14:paraId="22DB4467" w14:textId="4CFD75CB" w:rsidTr="006D5D10">
        <w:trPr>
          <w:cnfStyle w:val="000000100000" w:firstRow="0" w:lastRow="0" w:firstColumn="0" w:lastColumn="0" w:oddVBand="0" w:evenVBand="0" w:oddHBand="1" w:evenHBand="0" w:firstRowFirstColumn="0" w:firstRowLastColumn="0" w:lastRowFirstColumn="0" w:lastRowLastColumn="0"/>
          <w:trHeight w:val="208"/>
        </w:trPr>
        <w:tc>
          <w:tcPr>
            <w:tcW w:w="1345" w:type="dxa"/>
            <w:vAlign w:val="bottom"/>
          </w:tcPr>
          <w:p w14:paraId="3FB3CDC5" w14:textId="43A6BE87" w:rsidR="007D6F97" w:rsidRPr="006D5D10" w:rsidRDefault="00AC42D5" w:rsidP="00F33332">
            <w:pPr>
              <w:spacing w:after="0" w:line="240" w:lineRule="auto"/>
              <w:ind w:right="-124"/>
              <w:rPr>
                <w:rFonts w:cs="Calibri"/>
                <w:sz w:val="14"/>
                <w:szCs w:val="14"/>
              </w:rPr>
            </w:pPr>
            <w:r w:rsidRPr="006D5D10">
              <w:rPr>
                <w:rFonts w:cs="Calibri"/>
                <w:color w:val="000000"/>
                <w:sz w:val="14"/>
                <w:szCs w:val="14"/>
              </w:rPr>
              <w:t>Anguilla</w:t>
            </w:r>
          </w:p>
        </w:tc>
        <w:tc>
          <w:tcPr>
            <w:tcW w:w="695" w:type="dxa"/>
            <w:vAlign w:val="bottom"/>
          </w:tcPr>
          <w:p w14:paraId="6FE9D6AE" w14:textId="6618FCAF" w:rsidR="007D6F97" w:rsidRPr="006D5D10" w:rsidRDefault="007D6F97" w:rsidP="00F33332">
            <w:pPr>
              <w:spacing w:after="0" w:line="240" w:lineRule="auto"/>
              <w:ind w:right="-34"/>
              <w:jc w:val="right"/>
              <w:rPr>
                <w:rFonts w:cs="Calibri"/>
                <w:sz w:val="14"/>
                <w:szCs w:val="14"/>
              </w:rPr>
            </w:pPr>
          </w:p>
        </w:tc>
        <w:tc>
          <w:tcPr>
            <w:tcW w:w="1375" w:type="dxa"/>
            <w:vAlign w:val="bottom"/>
          </w:tcPr>
          <w:p w14:paraId="78DDC26D" w14:textId="6EE827C4" w:rsidR="007D6F97" w:rsidRPr="00F33332" w:rsidRDefault="00B57532" w:rsidP="00F33332">
            <w:pPr>
              <w:spacing w:after="0" w:line="240" w:lineRule="auto"/>
              <w:ind w:right="-34"/>
              <w:rPr>
                <w:rFonts w:cs="Calibri"/>
                <w:sz w:val="16"/>
                <w:szCs w:val="16"/>
              </w:rPr>
            </w:pPr>
            <w:r w:rsidRPr="00F0240A">
              <w:rPr>
                <w:rFonts w:cs="Calibri"/>
                <w:color w:val="000000"/>
                <w:sz w:val="16"/>
                <w:szCs w:val="16"/>
              </w:rPr>
              <w:t>Faeroe Islands</w:t>
            </w:r>
          </w:p>
        </w:tc>
        <w:tc>
          <w:tcPr>
            <w:tcW w:w="665" w:type="dxa"/>
            <w:vAlign w:val="bottom"/>
          </w:tcPr>
          <w:p w14:paraId="6E78BB1E" w14:textId="5B4A8B87" w:rsidR="007D6F97" w:rsidRPr="00F33332" w:rsidRDefault="007D6F97" w:rsidP="00F33332">
            <w:pPr>
              <w:spacing w:after="0" w:line="240" w:lineRule="auto"/>
              <w:ind w:right="-9"/>
              <w:jc w:val="right"/>
              <w:rPr>
                <w:rFonts w:cs="Calibri"/>
                <w:sz w:val="16"/>
                <w:szCs w:val="16"/>
              </w:rPr>
            </w:pPr>
          </w:p>
        </w:tc>
        <w:tc>
          <w:tcPr>
            <w:tcW w:w="1225" w:type="dxa"/>
          </w:tcPr>
          <w:p w14:paraId="28AF60EA" w14:textId="7419B99F" w:rsidR="007D6F97" w:rsidRPr="00F33332" w:rsidRDefault="007D6F97" w:rsidP="00F33332">
            <w:pPr>
              <w:pStyle w:val="TableParagraph"/>
              <w:ind w:left="118" w:right="-180"/>
              <w:rPr>
                <w:rFonts w:ascii="Calibri" w:hAnsi="Calibri" w:cs="Calibri"/>
                <w:sz w:val="16"/>
                <w:szCs w:val="16"/>
              </w:rPr>
            </w:pPr>
            <w:r w:rsidRPr="00F33332">
              <w:rPr>
                <w:rFonts w:ascii="Calibri" w:hAnsi="Calibri" w:cs="Calibri"/>
                <w:color w:val="000000"/>
                <w:sz w:val="16"/>
                <w:szCs w:val="16"/>
              </w:rPr>
              <w:t>Madagascar</w:t>
            </w:r>
          </w:p>
        </w:tc>
        <w:tc>
          <w:tcPr>
            <w:tcW w:w="815" w:type="dxa"/>
            <w:vAlign w:val="bottom"/>
          </w:tcPr>
          <w:p w14:paraId="6B25C3F3" w14:textId="19F300B9" w:rsidR="007D6F97" w:rsidRPr="00F33332" w:rsidRDefault="007D6F97" w:rsidP="00F33332">
            <w:pPr>
              <w:pStyle w:val="TableParagraph"/>
              <w:ind w:left="0"/>
              <w:jc w:val="right"/>
              <w:rPr>
                <w:rFonts w:ascii="Calibri" w:hAnsi="Calibri" w:cs="Calibri"/>
                <w:sz w:val="16"/>
                <w:szCs w:val="16"/>
              </w:rPr>
            </w:pPr>
          </w:p>
        </w:tc>
        <w:tc>
          <w:tcPr>
            <w:tcW w:w="1255" w:type="dxa"/>
          </w:tcPr>
          <w:p w14:paraId="329CBB32" w14:textId="55D7A7A9" w:rsidR="007D6F97" w:rsidRPr="00F33332" w:rsidDel="000F2C2D" w:rsidRDefault="00B57532" w:rsidP="00F33332">
            <w:pPr>
              <w:pStyle w:val="TableParagraph"/>
              <w:ind w:left="0" w:right="-94"/>
              <w:rPr>
                <w:rFonts w:ascii="Calibri" w:hAnsi="Calibri" w:cs="Calibri"/>
                <w:spacing w:val="-4"/>
                <w:w w:val="95"/>
                <w:sz w:val="16"/>
                <w:szCs w:val="16"/>
              </w:rPr>
            </w:pPr>
            <w:r w:rsidRPr="00F33332">
              <w:rPr>
                <w:rFonts w:ascii="Calibri" w:hAnsi="Calibri" w:cs="Calibri"/>
                <w:color w:val="000000"/>
                <w:sz w:val="16"/>
                <w:szCs w:val="16"/>
              </w:rPr>
              <w:t>Sierra Leone</w:t>
            </w:r>
          </w:p>
        </w:tc>
        <w:tc>
          <w:tcPr>
            <w:tcW w:w="786" w:type="dxa"/>
            <w:vAlign w:val="bottom"/>
          </w:tcPr>
          <w:p w14:paraId="41C64DD2" w14:textId="4D47F4A2" w:rsidR="007D6F97" w:rsidRPr="00F33332" w:rsidDel="000F2C2D" w:rsidRDefault="00B57532" w:rsidP="00F33332">
            <w:pPr>
              <w:pStyle w:val="TableParagraph"/>
              <w:ind w:left="1" w:right="1"/>
              <w:jc w:val="right"/>
              <w:rPr>
                <w:rFonts w:ascii="Calibri" w:hAnsi="Calibri" w:cs="Calibri"/>
                <w:spacing w:val="-4"/>
                <w:w w:val="95"/>
                <w:sz w:val="16"/>
                <w:szCs w:val="16"/>
              </w:rPr>
            </w:pPr>
            <w:r w:rsidRPr="00F0240A">
              <w:rPr>
                <w:rFonts w:ascii="Calibri" w:hAnsi="Calibri" w:cs="Calibri"/>
                <w:color w:val="000000"/>
                <w:sz w:val="16"/>
                <w:szCs w:val="16"/>
              </w:rPr>
              <w:t>2039</w:t>
            </w:r>
          </w:p>
        </w:tc>
      </w:tr>
      <w:tr w:rsidR="00FD514B" w:rsidRPr="007C6C83" w14:paraId="352E59F5" w14:textId="6FA45744" w:rsidTr="006D5D10">
        <w:trPr>
          <w:trHeight w:val="208"/>
        </w:trPr>
        <w:tc>
          <w:tcPr>
            <w:tcW w:w="1345" w:type="dxa"/>
            <w:vAlign w:val="bottom"/>
          </w:tcPr>
          <w:p w14:paraId="50DBF876" w14:textId="5C80B674" w:rsidR="007D6F97" w:rsidRPr="006D5D10" w:rsidRDefault="00AC42D5" w:rsidP="00F33332">
            <w:pPr>
              <w:spacing w:after="0" w:line="240" w:lineRule="auto"/>
              <w:ind w:right="-124"/>
              <w:rPr>
                <w:rFonts w:cs="Calibri"/>
                <w:sz w:val="14"/>
                <w:szCs w:val="14"/>
              </w:rPr>
            </w:pPr>
            <w:r w:rsidRPr="006D5D10">
              <w:rPr>
                <w:rFonts w:cs="Calibri"/>
                <w:color w:val="000000"/>
                <w:sz w:val="14"/>
                <w:szCs w:val="14"/>
              </w:rPr>
              <w:t>Argentina</w:t>
            </w:r>
          </w:p>
        </w:tc>
        <w:tc>
          <w:tcPr>
            <w:tcW w:w="695" w:type="dxa"/>
            <w:vAlign w:val="bottom"/>
          </w:tcPr>
          <w:p w14:paraId="21D7A6ED" w14:textId="50E4648B" w:rsidR="007D6F97" w:rsidRPr="006D5D10" w:rsidRDefault="00AC42D5" w:rsidP="00F33332">
            <w:pPr>
              <w:spacing w:after="0" w:line="240" w:lineRule="auto"/>
              <w:ind w:right="-34"/>
              <w:jc w:val="right"/>
              <w:rPr>
                <w:rFonts w:cs="Calibri"/>
                <w:sz w:val="14"/>
                <w:szCs w:val="14"/>
              </w:rPr>
            </w:pPr>
            <w:r w:rsidRPr="006D5D10">
              <w:rPr>
                <w:rFonts w:cs="Calibri"/>
                <w:color w:val="000000"/>
                <w:sz w:val="14"/>
                <w:szCs w:val="14"/>
              </w:rPr>
              <w:t>2053</w:t>
            </w:r>
          </w:p>
        </w:tc>
        <w:tc>
          <w:tcPr>
            <w:tcW w:w="1375" w:type="dxa"/>
            <w:vAlign w:val="bottom"/>
          </w:tcPr>
          <w:p w14:paraId="692BA6B1" w14:textId="64F2119E" w:rsidR="007D6F97" w:rsidRPr="00F33332" w:rsidRDefault="00B57532" w:rsidP="00F33332">
            <w:pPr>
              <w:spacing w:after="0" w:line="240" w:lineRule="auto"/>
              <w:ind w:right="-34"/>
              <w:rPr>
                <w:rFonts w:cs="Calibri"/>
                <w:sz w:val="16"/>
                <w:szCs w:val="16"/>
              </w:rPr>
            </w:pPr>
            <w:r w:rsidRPr="00F0240A">
              <w:rPr>
                <w:rFonts w:cs="Calibri"/>
                <w:color w:val="000000"/>
                <w:sz w:val="16"/>
                <w:szCs w:val="16"/>
              </w:rPr>
              <w:t>Falklands Islands.</w:t>
            </w:r>
          </w:p>
        </w:tc>
        <w:tc>
          <w:tcPr>
            <w:tcW w:w="665" w:type="dxa"/>
            <w:vAlign w:val="bottom"/>
          </w:tcPr>
          <w:p w14:paraId="4AA6B0E9" w14:textId="2977BEEE" w:rsidR="007D6F97" w:rsidRPr="00F33332" w:rsidRDefault="007D6F97" w:rsidP="00F33332">
            <w:pPr>
              <w:spacing w:after="0" w:line="240" w:lineRule="auto"/>
              <w:ind w:right="-9"/>
              <w:jc w:val="right"/>
              <w:rPr>
                <w:rFonts w:cs="Calibri"/>
                <w:sz w:val="16"/>
                <w:szCs w:val="16"/>
              </w:rPr>
            </w:pPr>
          </w:p>
        </w:tc>
        <w:tc>
          <w:tcPr>
            <w:tcW w:w="1225" w:type="dxa"/>
          </w:tcPr>
          <w:p w14:paraId="77DDC7F6" w14:textId="71E466C8" w:rsidR="007D6F97" w:rsidRPr="00F33332" w:rsidRDefault="007D6F97" w:rsidP="00F33332">
            <w:pPr>
              <w:pStyle w:val="TableParagraph"/>
              <w:ind w:left="118" w:right="-180"/>
              <w:rPr>
                <w:rFonts w:ascii="Calibri" w:hAnsi="Calibri" w:cs="Calibri"/>
                <w:sz w:val="16"/>
                <w:szCs w:val="16"/>
              </w:rPr>
            </w:pPr>
            <w:r w:rsidRPr="00F33332">
              <w:rPr>
                <w:rFonts w:ascii="Calibri" w:hAnsi="Calibri" w:cs="Calibri"/>
                <w:color w:val="000000"/>
                <w:sz w:val="16"/>
                <w:szCs w:val="16"/>
              </w:rPr>
              <w:t>Malawi</w:t>
            </w:r>
          </w:p>
        </w:tc>
        <w:tc>
          <w:tcPr>
            <w:tcW w:w="815" w:type="dxa"/>
            <w:vAlign w:val="bottom"/>
          </w:tcPr>
          <w:p w14:paraId="124D2919" w14:textId="359AD488" w:rsidR="007D6F97" w:rsidRPr="00F33332" w:rsidRDefault="00AC42D5" w:rsidP="00F33332">
            <w:pPr>
              <w:pStyle w:val="TableParagraph"/>
              <w:ind w:left="0"/>
              <w:jc w:val="right"/>
              <w:rPr>
                <w:rFonts w:ascii="Calibri" w:hAnsi="Calibri" w:cs="Calibri"/>
                <w:sz w:val="16"/>
                <w:szCs w:val="16"/>
              </w:rPr>
            </w:pPr>
            <w:r w:rsidRPr="006D5D10">
              <w:rPr>
                <w:rFonts w:ascii="Calibri" w:hAnsi="Calibri" w:cs="Calibri"/>
                <w:color w:val="000000"/>
                <w:sz w:val="16"/>
                <w:szCs w:val="16"/>
              </w:rPr>
              <w:t>2060</w:t>
            </w:r>
          </w:p>
        </w:tc>
        <w:tc>
          <w:tcPr>
            <w:tcW w:w="1255" w:type="dxa"/>
          </w:tcPr>
          <w:p w14:paraId="0EB4ADB6" w14:textId="0FD84219" w:rsidR="007D6F97" w:rsidRPr="007D6F97" w:rsidRDefault="00B57532" w:rsidP="00F33332">
            <w:pPr>
              <w:pStyle w:val="TableParagraph"/>
              <w:ind w:left="0" w:right="-94"/>
              <w:rPr>
                <w:rFonts w:ascii="Calibri" w:hAnsi="Calibri" w:cs="Calibri"/>
                <w:color w:val="000000"/>
                <w:sz w:val="16"/>
                <w:szCs w:val="16"/>
              </w:rPr>
            </w:pPr>
            <w:r w:rsidRPr="00F33332">
              <w:rPr>
                <w:rFonts w:ascii="Calibri" w:hAnsi="Calibri" w:cs="Calibri"/>
                <w:color w:val="000000"/>
                <w:sz w:val="16"/>
                <w:szCs w:val="16"/>
              </w:rPr>
              <w:t>Singapore</w:t>
            </w:r>
          </w:p>
        </w:tc>
        <w:tc>
          <w:tcPr>
            <w:tcW w:w="786" w:type="dxa"/>
            <w:vAlign w:val="bottom"/>
          </w:tcPr>
          <w:p w14:paraId="4478E912" w14:textId="766C60A4" w:rsidR="007D6F97" w:rsidRPr="007D6F97" w:rsidRDefault="007D6F97" w:rsidP="00F33332">
            <w:pPr>
              <w:pStyle w:val="TableParagraph"/>
              <w:ind w:left="1" w:right="1"/>
              <w:jc w:val="right"/>
              <w:rPr>
                <w:rFonts w:ascii="Calibri" w:hAnsi="Calibri" w:cs="Calibri"/>
                <w:color w:val="000000"/>
                <w:sz w:val="16"/>
                <w:szCs w:val="16"/>
              </w:rPr>
            </w:pPr>
          </w:p>
        </w:tc>
      </w:tr>
      <w:tr w:rsidR="00FD514B" w:rsidRPr="007C6C83" w14:paraId="14381AAE" w14:textId="6D923C17" w:rsidTr="006D5D10">
        <w:trPr>
          <w:cnfStyle w:val="000000100000" w:firstRow="0" w:lastRow="0" w:firstColumn="0" w:lastColumn="0" w:oddVBand="0" w:evenVBand="0" w:oddHBand="1" w:evenHBand="0" w:firstRowFirstColumn="0" w:firstRowLastColumn="0" w:lastRowFirstColumn="0" w:lastRowLastColumn="0"/>
          <w:trHeight w:val="208"/>
        </w:trPr>
        <w:tc>
          <w:tcPr>
            <w:tcW w:w="1345" w:type="dxa"/>
            <w:vAlign w:val="bottom"/>
          </w:tcPr>
          <w:p w14:paraId="4E3DD67B" w14:textId="36C4702F" w:rsidR="007D6F97" w:rsidRPr="006D5D10" w:rsidRDefault="00AC42D5" w:rsidP="00F33332">
            <w:pPr>
              <w:spacing w:after="0" w:line="240" w:lineRule="auto"/>
              <w:ind w:right="-124"/>
              <w:rPr>
                <w:rFonts w:cs="Calibri"/>
                <w:b/>
                <w:sz w:val="14"/>
                <w:szCs w:val="14"/>
              </w:rPr>
            </w:pPr>
            <w:r w:rsidRPr="006D5D10">
              <w:rPr>
                <w:rFonts w:cs="Calibri"/>
                <w:color w:val="000000"/>
                <w:sz w:val="14"/>
                <w:szCs w:val="14"/>
              </w:rPr>
              <w:t>Armenia</w:t>
            </w:r>
          </w:p>
        </w:tc>
        <w:tc>
          <w:tcPr>
            <w:tcW w:w="695" w:type="dxa"/>
            <w:vAlign w:val="bottom"/>
          </w:tcPr>
          <w:p w14:paraId="355A1BA7" w14:textId="2910979D" w:rsidR="007D6F97" w:rsidRPr="006D5D10" w:rsidRDefault="00AC42D5" w:rsidP="00F33332">
            <w:pPr>
              <w:spacing w:after="0" w:line="240" w:lineRule="auto"/>
              <w:ind w:right="-34"/>
              <w:jc w:val="right"/>
              <w:rPr>
                <w:rFonts w:cs="Calibri"/>
                <w:sz w:val="14"/>
                <w:szCs w:val="14"/>
              </w:rPr>
            </w:pPr>
            <w:r w:rsidRPr="006D5D10">
              <w:rPr>
                <w:rFonts w:cs="Calibri"/>
                <w:color w:val="000000"/>
                <w:sz w:val="14"/>
                <w:szCs w:val="14"/>
              </w:rPr>
              <w:t>2040</w:t>
            </w:r>
          </w:p>
        </w:tc>
        <w:tc>
          <w:tcPr>
            <w:tcW w:w="1375" w:type="dxa"/>
            <w:vAlign w:val="bottom"/>
          </w:tcPr>
          <w:p w14:paraId="5CE3AFE1" w14:textId="7C952205" w:rsidR="007D6F97" w:rsidRPr="00F33332" w:rsidRDefault="00B57532" w:rsidP="00F33332">
            <w:pPr>
              <w:spacing w:after="0" w:line="240" w:lineRule="auto"/>
              <w:ind w:right="-34"/>
              <w:rPr>
                <w:rFonts w:cs="Calibri"/>
                <w:sz w:val="16"/>
                <w:szCs w:val="16"/>
              </w:rPr>
            </w:pPr>
            <w:r w:rsidRPr="00F0240A">
              <w:rPr>
                <w:rFonts w:cs="Calibri"/>
                <w:color w:val="000000"/>
                <w:sz w:val="16"/>
                <w:szCs w:val="16"/>
              </w:rPr>
              <w:t>Fiji</w:t>
            </w:r>
          </w:p>
        </w:tc>
        <w:tc>
          <w:tcPr>
            <w:tcW w:w="665" w:type="dxa"/>
            <w:vAlign w:val="bottom"/>
          </w:tcPr>
          <w:p w14:paraId="25DF3F41" w14:textId="3F757B52" w:rsidR="007D6F97" w:rsidRPr="00F33332" w:rsidRDefault="007D6F97" w:rsidP="00F33332">
            <w:pPr>
              <w:spacing w:after="0" w:line="240" w:lineRule="auto"/>
              <w:ind w:right="-9"/>
              <w:jc w:val="right"/>
              <w:rPr>
                <w:rFonts w:cs="Calibri"/>
                <w:sz w:val="16"/>
                <w:szCs w:val="16"/>
              </w:rPr>
            </w:pPr>
          </w:p>
        </w:tc>
        <w:tc>
          <w:tcPr>
            <w:tcW w:w="1225" w:type="dxa"/>
          </w:tcPr>
          <w:p w14:paraId="008A6567" w14:textId="1908BD34" w:rsidR="007D6F97" w:rsidRPr="00F33332" w:rsidRDefault="007D6F97" w:rsidP="00F33332">
            <w:pPr>
              <w:pStyle w:val="TableParagraph"/>
              <w:ind w:left="118" w:right="-180"/>
              <w:rPr>
                <w:rFonts w:ascii="Calibri" w:hAnsi="Calibri" w:cs="Calibri"/>
                <w:sz w:val="16"/>
                <w:szCs w:val="16"/>
              </w:rPr>
            </w:pPr>
            <w:r w:rsidRPr="00F33332">
              <w:rPr>
                <w:rFonts w:ascii="Calibri" w:hAnsi="Calibri" w:cs="Calibri"/>
                <w:color w:val="000000"/>
                <w:sz w:val="16"/>
                <w:szCs w:val="16"/>
              </w:rPr>
              <w:t>Malaysia</w:t>
            </w:r>
          </w:p>
        </w:tc>
        <w:tc>
          <w:tcPr>
            <w:tcW w:w="815" w:type="dxa"/>
            <w:vAlign w:val="bottom"/>
          </w:tcPr>
          <w:p w14:paraId="5860CA27" w14:textId="00471EAB" w:rsidR="007D6F97" w:rsidRPr="00F33332" w:rsidRDefault="00AC42D5" w:rsidP="00F33332">
            <w:pPr>
              <w:pStyle w:val="TableParagraph"/>
              <w:ind w:left="0"/>
              <w:jc w:val="right"/>
              <w:rPr>
                <w:rFonts w:ascii="Calibri" w:hAnsi="Calibri" w:cs="Calibri"/>
                <w:sz w:val="16"/>
                <w:szCs w:val="16"/>
              </w:rPr>
            </w:pPr>
            <w:r w:rsidRPr="006D5D10">
              <w:rPr>
                <w:rFonts w:ascii="Calibri" w:hAnsi="Calibri" w:cs="Calibri"/>
                <w:color w:val="000000"/>
                <w:sz w:val="16"/>
                <w:szCs w:val="16"/>
              </w:rPr>
              <w:t>2048</w:t>
            </w:r>
          </w:p>
        </w:tc>
        <w:tc>
          <w:tcPr>
            <w:tcW w:w="1255" w:type="dxa"/>
          </w:tcPr>
          <w:p w14:paraId="1E18356B" w14:textId="43703B8C" w:rsidR="007D6F97" w:rsidRPr="007D6F97" w:rsidRDefault="00B57532" w:rsidP="00F33332">
            <w:pPr>
              <w:pStyle w:val="TableParagraph"/>
              <w:ind w:left="0" w:right="-94"/>
              <w:rPr>
                <w:rFonts w:ascii="Calibri" w:hAnsi="Calibri" w:cs="Calibri"/>
                <w:color w:val="000000"/>
                <w:sz w:val="16"/>
                <w:szCs w:val="16"/>
              </w:rPr>
            </w:pPr>
            <w:r w:rsidRPr="002C7A63">
              <w:rPr>
                <w:rFonts w:ascii="Calibri" w:hAnsi="Calibri" w:cs="Calibri"/>
                <w:color w:val="000000"/>
                <w:sz w:val="16"/>
                <w:szCs w:val="16"/>
              </w:rPr>
              <w:t>Slovakia</w:t>
            </w:r>
          </w:p>
        </w:tc>
        <w:tc>
          <w:tcPr>
            <w:tcW w:w="786" w:type="dxa"/>
            <w:vAlign w:val="bottom"/>
          </w:tcPr>
          <w:p w14:paraId="21C6157A" w14:textId="291F9DE9" w:rsidR="007D6F97" w:rsidRPr="007D6F97" w:rsidRDefault="00B57532" w:rsidP="00F33332">
            <w:pPr>
              <w:pStyle w:val="TableParagraph"/>
              <w:ind w:left="1" w:right="1"/>
              <w:jc w:val="right"/>
              <w:rPr>
                <w:rFonts w:ascii="Calibri" w:hAnsi="Calibri" w:cs="Calibri"/>
                <w:color w:val="000000"/>
                <w:sz w:val="16"/>
                <w:szCs w:val="16"/>
              </w:rPr>
            </w:pPr>
            <w:r w:rsidRPr="00F0240A">
              <w:rPr>
                <w:rFonts w:ascii="Calibri" w:hAnsi="Calibri" w:cs="Calibri"/>
                <w:color w:val="000000"/>
                <w:sz w:val="16"/>
                <w:szCs w:val="16"/>
              </w:rPr>
              <w:t>2092</w:t>
            </w:r>
          </w:p>
        </w:tc>
      </w:tr>
      <w:tr w:rsidR="00FD514B" w:rsidRPr="007C6C83" w14:paraId="522905C4" w14:textId="4732A75C" w:rsidTr="006D5D10">
        <w:trPr>
          <w:trHeight w:val="208"/>
        </w:trPr>
        <w:tc>
          <w:tcPr>
            <w:tcW w:w="1345" w:type="dxa"/>
            <w:vAlign w:val="bottom"/>
          </w:tcPr>
          <w:p w14:paraId="4764425A" w14:textId="43A930E5" w:rsidR="007D6F97" w:rsidRPr="006D5D10" w:rsidRDefault="00AC42D5" w:rsidP="00F33332">
            <w:pPr>
              <w:spacing w:after="0" w:line="240" w:lineRule="auto"/>
              <w:ind w:right="-124"/>
              <w:rPr>
                <w:rFonts w:cs="Calibri"/>
                <w:sz w:val="14"/>
                <w:szCs w:val="14"/>
              </w:rPr>
            </w:pPr>
            <w:r w:rsidRPr="006D5D10">
              <w:rPr>
                <w:rFonts w:cs="Calibri"/>
                <w:color w:val="000000"/>
                <w:sz w:val="14"/>
                <w:szCs w:val="14"/>
              </w:rPr>
              <w:t>Aruba</w:t>
            </w:r>
          </w:p>
        </w:tc>
        <w:tc>
          <w:tcPr>
            <w:tcW w:w="695" w:type="dxa"/>
            <w:vAlign w:val="bottom"/>
          </w:tcPr>
          <w:p w14:paraId="6C5258ED" w14:textId="4CC58A8C" w:rsidR="007D6F97" w:rsidRPr="006D5D10" w:rsidRDefault="00AC42D5" w:rsidP="00F33332">
            <w:pPr>
              <w:spacing w:after="0" w:line="240" w:lineRule="auto"/>
              <w:ind w:right="-34"/>
              <w:jc w:val="right"/>
              <w:rPr>
                <w:rFonts w:cs="Calibri"/>
                <w:sz w:val="14"/>
                <w:szCs w:val="14"/>
              </w:rPr>
            </w:pPr>
            <w:r w:rsidRPr="006D5D10">
              <w:rPr>
                <w:rFonts w:cs="Calibri"/>
                <w:color w:val="000000"/>
                <w:sz w:val="14"/>
                <w:szCs w:val="14"/>
              </w:rPr>
              <w:t>2038</w:t>
            </w:r>
          </w:p>
        </w:tc>
        <w:tc>
          <w:tcPr>
            <w:tcW w:w="1375" w:type="dxa"/>
            <w:vAlign w:val="bottom"/>
          </w:tcPr>
          <w:p w14:paraId="2E2A5AF5" w14:textId="5160F007" w:rsidR="007D6F97" w:rsidRPr="00F33332" w:rsidRDefault="00B57532" w:rsidP="00F33332">
            <w:pPr>
              <w:spacing w:after="0" w:line="240" w:lineRule="auto"/>
              <w:ind w:right="-34"/>
              <w:rPr>
                <w:rFonts w:cs="Calibri"/>
                <w:sz w:val="16"/>
                <w:szCs w:val="16"/>
              </w:rPr>
            </w:pPr>
            <w:r w:rsidRPr="00F0240A">
              <w:rPr>
                <w:rFonts w:cs="Calibri"/>
                <w:color w:val="000000"/>
                <w:sz w:val="16"/>
                <w:szCs w:val="16"/>
              </w:rPr>
              <w:t>Finland</w:t>
            </w:r>
          </w:p>
        </w:tc>
        <w:tc>
          <w:tcPr>
            <w:tcW w:w="665" w:type="dxa"/>
            <w:vAlign w:val="bottom"/>
          </w:tcPr>
          <w:p w14:paraId="29F04159" w14:textId="793058B9" w:rsidR="007D6F97" w:rsidRPr="00F33332" w:rsidRDefault="00B57532" w:rsidP="00F33332">
            <w:pPr>
              <w:spacing w:after="0" w:line="240" w:lineRule="auto"/>
              <w:ind w:right="-9"/>
              <w:jc w:val="right"/>
              <w:rPr>
                <w:rFonts w:cs="Calibri"/>
                <w:sz w:val="16"/>
                <w:szCs w:val="16"/>
              </w:rPr>
            </w:pPr>
            <w:r w:rsidRPr="00F0240A">
              <w:rPr>
                <w:rFonts w:cs="Calibri"/>
                <w:color w:val="000000"/>
                <w:sz w:val="16"/>
                <w:szCs w:val="16"/>
              </w:rPr>
              <w:t>2028</w:t>
            </w:r>
          </w:p>
        </w:tc>
        <w:tc>
          <w:tcPr>
            <w:tcW w:w="1225" w:type="dxa"/>
          </w:tcPr>
          <w:p w14:paraId="0107ACBB" w14:textId="04950E13" w:rsidR="007D6F97" w:rsidRPr="00F33332" w:rsidRDefault="007D6F97" w:rsidP="00F33332">
            <w:pPr>
              <w:pStyle w:val="TableParagraph"/>
              <w:ind w:left="118" w:right="-180"/>
              <w:rPr>
                <w:rFonts w:ascii="Calibri" w:hAnsi="Calibri" w:cs="Calibri"/>
                <w:sz w:val="16"/>
                <w:szCs w:val="16"/>
              </w:rPr>
            </w:pPr>
            <w:r w:rsidRPr="00F33332">
              <w:rPr>
                <w:rFonts w:ascii="Calibri" w:hAnsi="Calibri" w:cs="Calibri"/>
                <w:color w:val="000000"/>
                <w:sz w:val="16"/>
                <w:szCs w:val="16"/>
              </w:rPr>
              <w:t>Maldives</w:t>
            </w:r>
          </w:p>
        </w:tc>
        <w:tc>
          <w:tcPr>
            <w:tcW w:w="815" w:type="dxa"/>
            <w:vAlign w:val="bottom"/>
          </w:tcPr>
          <w:p w14:paraId="1E7A3AA8" w14:textId="0EE52E36" w:rsidR="007D6F97" w:rsidRPr="00F33332" w:rsidRDefault="00AC42D5" w:rsidP="00F33332">
            <w:pPr>
              <w:pStyle w:val="TableParagraph"/>
              <w:ind w:left="0"/>
              <w:jc w:val="right"/>
              <w:rPr>
                <w:rFonts w:ascii="Calibri" w:hAnsi="Calibri" w:cs="Calibri"/>
                <w:sz w:val="16"/>
                <w:szCs w:val="16"/>
              </w:rPr>
            </w:pPr>
            <w:r w:rsidRPr="006D5D10">
              <w:rPr>
                <w:rFonts w:ascii="Calibri" w:hAnsi="Calibri" w:cs="Calibri"/>
                <w:color w:val="000000"/>
                <w:sz w:val="16"/>
                <w:szCs w:val="16"/>
              </w:rPr>
              <w:t>2040</w:t>
            </w:r>
          </w:p>
        </w:tc>
        <w:tc>
          <w:tcPr>
            <w:tcW w:w="1255" w:type="dxa"/>
          </w:tcPr>
          <w:p w14:paraId="7D4B5D8B" w14:textId="092A9627" w:rsidR="007D6F97" w:rsidRPr="007D6F97" w:rsidRDefault="00B57532" w:rsidP="00F33332">
            <w:pPr>
              <w:pStyle w:val="TableParagraph"/>
              <w:ind w:left="0" w:right="-94"/>
              <w:rPr>
                <w:rFonts w:ascii="Calibri" w:hAnsi="Calibri" w:cs="Calibri"/>
                <w:color w:val="000000"/>
                <w:sz w:val="16"/>
                <w:szCs w:val="16"/>
              </w:rPr>
            </w:pPr>
            <w:r w:rsidRPr="002C7A63">
              <w:rPr>
                <w:rFonts w:ascii="Calibri" w:hAnsi="Calibri" w:cs="Calibri"/>
                <w:color w:val="000000"/>
                <w:sz w:val="16"/>
                <w:szCs w:val="16"/>
              </w:rPr>
              <w:t>Slovenia</w:t>
            </w:r>
          </w:p>
        </w:tc>
        <w:tc>
          <w:tcPr>
            <w:tcW w:w="786" w:type="dxa"/>
            <w:vAlign w:val="bottom"/>
          </w:tcPr>
          <w:p w14:paraId="4F5097A1" w14:textId="41CF030D" w:rsidR="007D6F97" w:rsidRPr="007D6F97" w:rsidRDefault="00B57532" w:rsidP="00F33332">
            <w:pPr>
              <w:pStyle w:val="TableParagraph"/>
              <w:ind w:left="1" w:right="1"/>
              <w:jc w:val="right"/>
              <w:rPr>
                <w:rFonts w:ascii="Calibri" w:hAnsi="Calibri" w:cs="Calibri"/>
                <w:color w:val="000000"/>
                <w:sz w:val="16"/>
                <w:szCs w:val="16"/>
              </w:rPr>
            </w:pPr>
            <w:r w:rsidRPr="00F0240A">
              <w:rPr>
                <w:rFonts w:ascii="Calibri" w:hAnsi="Calibri" w:cs="Calibri"/>
                <w:color w:val="000000"/>
                <w:sz w:val="16"/>
                <w:szCs w:val="16"/>
              </w:rPr>
              <w:t>2072</w:t>
            </w:r>
          </w:p>
        </w:tc>
      </w:tr>
      <w:tr w:rsidR="00FD514B" w:rsidRPr="007C6C83" w14:paraId="19032279" w14:textId="61D5D853" w:rsidTr="006D5D10">
        <w:trPr>
          <w:cnfStyle w:val="000000100000" w:firstRow="0" w:lastRow="0" w:firstColumn="0" w:lastColumn="0" w:oddVBand="0" w:evenVBand="0" w:oddHBand="1" w:evenHBand="0" w:firstRowFirstColumn="0" w:firstRowLastColumn="0" w:lastRowFirstColumn="0" w:lastRowLastColumn="0"/>
          <w:trHeight w:val="208"/>
        </w:trPr>
        <w:tc>
          <w:tcPr>
            <w:tcW w:w="1345" w:type="dxa"/>
            <w:vAlign w:val="bottom"/>
          </w:tcPr>
          <w:p w14:paraId="0ACF012B" w14:textId="3DB4DBFF" w:rsidR="007D6F97" w:rsidRPr="006D5D10" w:rsidRDefault="00AC42D5" w:rsidP="00F33332">
            <w:pPr>
              <w:spacing w:after="0" w:line="240" w:lineRule="auto"/>
              <w:ind w:right="-124"/>
              <w:rPr>
                <w:rFonts w:cs="Calibri"/>
                <w:b/>
                <w:sz w:val="14"/>
                <w:szCs w:val="14"/>
              </w:rPr>
            </w:pPr>
            <w:r w:rsidRPr="006D5D10">
              <w:rPr>
                <w:rFonts w:cs="Calibri"/>
                <w:color w:val="000000"/>
                <w:sz w:val="14"/>
                <w:szCs w:val="14"/>
              </w:rPr>
              <w:t>Australia</w:t>
            </w:r>
          </w:p>
        </w:tc>
        <w:tc>
          <w:tcPr>
            <w:tcW w:w="695" w:type="dxa"/>
            <w:vAlign w:val="bottom"/>
          </w:tcPr>
          <w:p w14:paraId="426C7908" w14:textId="5E688A0B" w:rsidR="007D6F97" w:rsidRPr="006D5D10" w:rsidRDefault="00AC42D5" w:rsidP="00F33332">
            <w:pPr>
              <w:spacing w:after="0" w:line="240" w:lineRule="auto"/>
              <w:ind w:right="-34"/>
              <w:jc w:val="right"/>
              <w:rPr>
                <w:rFonts w:cs="Calibri"/>
                <w:sz w:val="14"/>
                <w:szCs w:val="14"/>
              </w:rPr>
            </w:pPr>
            <w:r w:rsidRPr="006D5D10">
              <w:rPr>
                <w:rFonts w:cs="Calibri"/>
                <w:color w:val="000000"/>
                <w:sz w:val="14"/>
                <w:szCs w:val="14"/>
              </w:rPr>
              <w:t>2044</w:t>
            </w:r>
          </w:p>
        </w:tc>
        <w:tc>
          <w:tcPr>
            <w:tcW w:w="1375" w:type="dxa"/>
            <w:vAlign w:val="bottom"/>
          </w:tcPr>
          <w:p w14:paraId="566BFA67" w14:textId="6B84C1FA" w:rsidR="007D6F97" w:rsidRPr="00F33332" w:rsidRDefault="00B57532" w:rsidP="00F33332">
            <w:pPr>
              <w:spacing w:after="0" w:line="240" w:lineRule="auto"/>
              <w:ind w:right="-34"/>
              <w:rPr>
                <w:rFonts w:cs="Calibri"/>
                <w:sz w:val="16"/>
                <w:szCs w:val="16"/>
              </w:rPr>
            </w:pPr>
            <w:r w:rsidRPr="00F0240A">
              <w:rPr>
                <w:rFonts w:cs="Calibri"/>
                <w:color w:val="000000"/>
                <w:sz w:val="16"/>
                <w:szCs w:val="16"/>
              </w:rPr>
              <w:t>France</w:t>
            </w:r>
          </w:p>
        </w:tc>
        <w:tc>
          <w:tcPr>
            <w:tcW w:w="665" w:type="dxa"/>
            <w:vAlign w:val="bottom"/>
          </w:tcPr>
          <w:p w14:paraId="07721ABC" w14:textId="5F1288EF" w:rsidR="007D6F97" w:rsidRPr="00F33332" w:rsidRDefault="00B57532" w:rsidP="00F33332">
            <w:pPr>
              <w:spacing w:after="0" w:line="240" w:lineRule="auto"/>
              <w:ind w:right="-9"/>
              <w:jc w:val="right"/>
              <w:rPr>
                <w:rFonts w:cs="Calibri"/>
                <w:sz w:val="16"/>
                <w:szCs w:val="16"/>
              </w:rPr>
            </w:pPr>
            <w:r w:rsidRPr="00F0240A">
              <w:rPr>
                <w:rFonts w:cs="Calibri"/>
                <w:color w:val="000000"/>
                <w:sz w:val="16"/>
                <w:szCs w:val="16"/>
              </w:rPr>
              <w:t>2070</w:t>
            </w:r>
          </w:p>
        </w:tc>
        <w:tc>
          <w:tcPr>
            <w:tcW w:w="1225" w:type="dxa"/>
          </w:tcPr>
          <w:p w14:paraId="3F78658E" w14:textId="29DAED1B" w:rsidR="007D6F97" w:rsidRPr="00F33332" w:rsidRDefault="007D6F97" w:rsidP="00F33332">
            <w:pPr>
              <w:pStyle w:val="TableParagraph"/>
              <w:ind w:left="118" w:right="-180"/>
              <w:rPr>
                <w:rFonts w:ascii="Calibri" w:hAnsi="Calibri" w:cs="Calibri"/>
                <w:sz w:val="16"/>
                <w:szCs w:val="16"/>
              </w:rPr>
            </w:pPr>
            <w:r w:rsidRPr="00F33332">
              <w:rPr>
                <w:rFonts w:ascii="Calibri" w:hAnsi="Calibri" w:cs="Calibri"/>
                <w:color w:val="000000"/>
                <w:sz w:val="16"/>
                <w:szCs w:val="16"/>
              </w:rPr>
              <w:t>Mali</w:t>
            </w:r>
          </w:p>
        </w:tc>
        <w:tc>
          <w:tcPr>
            <w:tcW w:w="815" w:type="dxa"/>
            <w:vAlign w:val="bottom"/>
          </w:tcPr>
          <w:p w14:paraId="08DCC877" w14:textId="651C0F11" w:rsidR="007D6F97" w:rsidRPr="00F33332" w:rsidRDefault="00AC42D5" w:rsidP="00F33332">
            <w:pPr>
              <w:pStyle w:val="TableParagraph"/>
              <w:ind w:left="0"/>
              <w:jc w:val="right"/>
              <w:rPr>
                <w:rFonts w:ascii="Calibri" w:hAnsi="Calibri" w:cs="Calibri"/>
                <w:sz w:val="16"/>
                <w:szCs w:val="16"/>
              </w:rPr>
            </w:pPr>
            <w:r w:rsidRPr="006D5D10">
              <w:rPr>
                <w:rFonts w:ascii="Calibri" w:hAnsi="Calibri" w:cs="Calibri"/>
                <w:color w:val="000000"/>
                <w:sz w:val="16"/>
                <w:szCs w:val="16"/>
              </w:rPr>
              <w:t>2033</w:t>
            </w:r>
          </w:p>
        </w:tc>
        <w:tc>
          <w:tcPr>
            <w:tcW w:w="1255" w:type="dxa"/>
          </w:tcPr>
          <w:p w14:paraId="63D8C403" w14:textId="007ADBA4" w:rsidR="007D6F97" w:rsidRPr="007D6F97" w:rsidRDefault="00B57532" w:rsidP="00F33332">
            <w:pPr>
              <w:pStyle w:val="TableParagraph"/>
              <w:ind w:left="0" w:right="-94"/>
              <w:rPr>
                <w:rFonts w:ascii="Calibri" w:hAnsi="Calibri" w:cs="Calibri"/>
                <w:color w:val="000000"/>
                <w:sz w:val="16"/>
                <w:szCs w:val="16"/>
              </w:rPr>
            </w:pPr>
            <w:r w:rsidRPr="002C7A63">
              <w:rPr>
                <w:rFonts w:ascii="Calibri" w:hAnsi="Calibri" w:cs="Calibri"/>
                <w:color w:val="000000"/>
                <w:sz w:val="16"/>
                <w:szCs w:val="16"/>
              </w:rPr>
              <w:t>Solomon Islands</w:t>
            </w:r>
          </w:p>
        </w:tc>
        <w:tc>
          <w:tcPr>
            <w:tcW w:w="786" w:type="dxa"/>
          </w:tcPr>
          <w:p w14:paraId="0DE49B75" w14:textId="0448DB9A" w:rsidR="007D6F97" w:rsidRPr="007D6F97" w:rsidRDefault="007D6F97" w:rsidP="00F33332">
            <w:pPr>
              <w:pStyle w:val="TableParagraph"/>
              <w:ind w:left="1" w:right="1"/>
              <w:jc w:val="right"/>
              <w:rPr>
                <w:rFonts w:ascii="Calibri" w:hAnsi="Calibri" w:cs="Calibri"/>
                <w:color w:val="000000"/>
                <w:sz w:val="16"/>
                <w:szCs w:val="16"/>
              </w:rPr>
            </w:pPr>
          </w:p>
        </w:tc>
      </w:tr>
      <w:tr w:rsidR="00FD514B" w:rsidRPr="007C6C83" w14:paraId="735F19C0" w14:textId="162C8E5B" w:rsidTr="006D5D10">
        <w:trPr>
          <w:trHeight w:val="208"/>
        </w:trPr>
        <w:tc>
          <w:tcPr>
            <w:tcW w:w="1345" w:type="dxa"/>
            <w:vAlign w:val="bottom"/>
          </w:tcPr>
          <w:p w14:paraId="284E3A00" w14:textId="7A1D5F30" w:rsidR="007D6F97" w:rsidRPr="006D5D10" w:rsidRDefault="00DB4E3D" w:rsidP="00F33332">
            <w:pPr>
              <w:spacing w:after="0" w:line="240" w:lineRule="auto"/>
              <w:ind w:right="-124"/>
              <w:rPr>
                <w:rFonts w:cs="Calibri"/>
                <w:b/>
                <w:sz w:val="14"/>
                <w:szCs w:val="14"/>
              </w:rPr>
            </w:pPr>
            <w:r w:rsidRPr="006D5D10">
              <w:rPr>
                <w:rFonts w:cs="Calibri"/>
                <w:color w:val="000000"/>
                <w:sz w:val="14"/>
                <w:szCs w:val="14"/>
              </w:rPr>
              <w:t>Austria</w:t>
            </w:r>
          </w:p>
        </w:tc>
        <w:tc>
          <w:tcPr>
            <w:tcW w:w="695" w:type="dxa"/>
            <w:vAlign w:val="bottom"/>
          </w:tcPr>
          <w:p w14:paraId="5C13D4C2" w14:textId="53D99B45" w:rsidR="007D6F97" w:rsidRPr="006D5D10" w:rsidRDefault="00DB4E3D" w:rsidP="00F33332">
            <w:pPr>
              <w:spacing w:after="0" w:line="240" w:lineRule="auto"/>
              <w:ind w:right="-34"/>
              <w:jc w:val="right"/>
              <w:rPr>
                <w:rFonts w:cs="Calibri"/>
                <w:sz w:val="14"/>
                <w:szCs w:val="14"/>
              </w:rPr>
            </w:pPr>
            <w:r w:rsidRPr="006D5D10">
              <w:rPr>
                <w:rFonts w:cs="Calibri"/>
                <w:color w:val="000000"/>
                <w:sz w:val="14"/>
                <w:szCs w:val="14"/>
              </w:rPr>
              <w:t>2051</w:t>
            </w:r>
          </w:p>
        </w:tc>
        <w:tc>
          <w:tcPr>
            <w:tcW w:w="1375" w:type="dxa"/>
            <w:vAlign w:val="bottom"/>
          </w:tcPr>
          <w:p w14:paraId="7FD6109B" w14:textId="5E269722" w:rsidR="007D6F97" w:rsidRPr="00F33332" w:rsidRDefault="00B57532" w:rsidP="00F33332">
            <w:pPr>
              <w:spacing w:after="0" w:line="240" w:lineRule="auto"/>
              <w:ind w:right="-34"/>
              <w:rPr>
                <w:rFonts w:cs="Calibri"/>
                <w:b/>
                <w:sz w:val="16"/>
                <w:szCs w:val="16"/>
              </w:rPr>
            </w:pPr>
            <w:r w:rsidRPr="00F0240A">
              <w:rPr>
                <w:rFonts w:cs="Calibri"/>
                <w:color w:val="000000"/>
                <w:sz w:val="16"/>
                <w:szCs w:val="16"/>
              </w:rPr>
              <w:t>French Guyana</w:t>
            </w:r>
          </w:p>
        </w:tc>
        <w:tc>
          <w:tcPr>
            <w:tcW w:w="665" w:type="dxa"/>
            <w:vAlign w:val="bottom"/>
          </w:tcPr>
          <w:p w14:paraId="52480D5B" w14:textId="0980D0DE" w:rsidR="007D6F97" w:rsidRPr="00F33332" w:rsidRDefault="007D6F97" w:rsidP="00F33332">
            <w:pPr>
              <w:spacing w:after="0" w:line="240" w:lineRule="auto"/>
              <w:ind w:right="-9"/>
              <w:jc w:val="right"/>
              <w:rPr>
                <w:rFonts w:cs="Calibri"/>
                <w:sz w:val="16"/>
                <w:szCs w:val="16"/>
              </w:rPr>
            </w:pPr>
          </w:p>
        </w:tc>
        <w:tc>
          <w:tcPr>
            <w:tcW w:w="1225" w:type="dxa"/>
          </w:tcPr>
          <w:p w14:paraId="3135506C" w14:textId="56554025" w:rsidR="007D6F97" w:rsidRPr="00F33332" w:rsidRDefault="007D6F97" w:rsidP="00F33332">
            <w:pPr>
              <w:pStyle w:val="TableParagraph"/>
              <w:ind w:left="118" w:right="-180"/>
              <w:rPr>
                <w:rFonts w:ascii="Calibri" w:hAnsi="Calibri" w:cs="Calibri"/>
                <w:sz w:val="16"/>
                <w:szCs w:val="16"/>
              </w:rPr>
            </w:pPr>
            <w:r w:rsidRPr="00F33332">
              <w:rPr>
                <w:rFonts w:ascii="Calibri" w:hAnsi="Calibri" w:cs="Calibri"/>
                <w:color w:val="000000"/>
                <w:sz w:val="16"/>
                <w:szCs w:val="16"/>
              </w:rPr>
              <w:t>Malta</w:t>
            </w:r>
          </w:p>
        </w:tc>
        <w:tc>
          <w:tcPr>
            <w:tcW w:w="815" w:type="dxa"/>
            <w:vAlign w:val="bottom"/>
          </w:tcPr>
          <w:p w14:paraId="655B1C71" w14:textId="2DD97C23" w:rsidR="007D6F97" w:rsidRPr="00F33332" w:rsidRDefault="00DB4E3D" w:rsidP="00F33332">
            <w:pPr>
              <w:pStyle w:val="TableParagraph"/>
              <w:ind w:left="0"/>
              <w:jc w:val="right"/>
              <w:rPr>
                <w:rFonts w:ascii="Calibri" w:hAnsi="Calibri" w:cs="Calibri"/>
                <w:sz w:val="16"/>
                <w:szCs w:val="16"/>
              </w:rPr>
            </w:pPr>
            <w:r w:rsidRPr="006D5D10">
              <w:rPr>
                <w:rFonts w:ascii="Calibri" w:hAnsi="Calibri" w:cs="Calibri"/>
                <w:color w:val="000000"/>
                <w:sz w:val="16"/>
                <w:szCs w:val="16"/>
              </w:rPr>
              <w:t>2068</w:t>
            </w:r>
          </w:p>
        </w:tc>
        <w:tc>
          <w:tcPr>
            <w:tcW w:w="1255" w:type="dxa"/>
          </w:tcPr>
          <w:p w14:paraId="465DEB09" w14:textId="0B7C19FE" w:rsidR="007D6F97" w:rsidRPr="007D6F97" w:rsidRDefault="00B57532" w:rsidP="00F33332">
            <w:pPr>
              <w:pStyle w:val="TableParagraph"/>
              <w:ind w:left="0" w:right="-94"/>
              <w:rPr>
                <w:rFonts w:ascii="Calibri" w:hAnsi="Calibri" w:cs="Calibri"/>
                <w:color w:val="000000"/>
                <w:sz w:val="16"/>
                <w:szCs w:val="16"/>
              </w:rPr>
            </w:pPr>
            <w:r w:rsidRPr="002C7A63">
              <w:rPr>
                <w:rFonts w:ascii="Calibri" w:hAnsi="Calibri" w:cs="Calibri"/>
                <w:color w:val="000000"/>
                <w:sz w:val="16"/>
                <w:szCs w:val="16"/>
              </w:rPr>
              <w:t>Somalia</w:t>
            </w:r>
          </w:p>
        </w:tc>
        <w:tc>
          <w:tcPr>
            <w:tcW w:w="786" w:type="dxa"/>
          </w:tcPr>
          <w:p w14:paraId="1C0E9808" w14:textId="18255E61" w:rsidR="007D6F97" w:rsidRPr="007D6F97" w:rsidRDefault="00B57532" w:rsidP="00F33332">
            <w:pPr>
              <w:pStyle w:val="TableParagraph"/>
              <w:ind w:left="1" w:right="1"/>
              <w:jc w:val="right"/>
              <w:rPr>
                <w:rFonts w:ascii="Calibri" w:hAnsi="Calibri" w:cs="Calibri"/>
                <w:color w:val="000000"/>
                <w:sz w:val="16"/>
                <w:szCs w:val="16"/>
              </w:rPr>
            </w:pPr>
            <w:r w:rsidRPr="002C7A63">
              <w:rPr>
                <w:rFonts w:ascii="Calibri" w:hAnsi="Calibri" w:cs="Calibri"/>
                <w:color w:val="000000"/>
                <w:sz w:val="16"/>
                <w:szCs w:val="16"/>
              </w:rPr>
              <w:t>2039</w:t>
            </w:r>
          </w:p>
        </w:tc>
      </w:tr>
      <w:tr w:rsidR="00FD514B" w:rsidRPr="007C6C83" w14:paraId="67397C16" w14:textId="76EB23A0" w:rsidTr="006D5D10">
        <w:trPr>
          <w:cnfStyle w:val="000000100000" w:firstRow="0" w:lastRow="0" w:firstColumn="0" w:lastColumn="0" w:oddVBand="0" w:evenVBand="0" w:oddHBand="1" w:evenHBand="0" w:firstRowFirstColumn="0" w:firstRowLastColumn="0" w:lastRowFirstColumn="0" w:lastRowLastColumn="0"/>
          <w:trHeight w:val="208"/>
        </w:trPr>
        <w:tc>
          <w:tcPr>
            <w:tcW w:w="1345" w:type="dxa"/>
            <w:vAlign w:val="bottom"/>
          </w:tcPr>
          <w:p w14:paraId="226BE0E0" w14:textId="32FDDF7E" w:rsidR="007D6F97" w:rsidRPr="006D5D10" w:rsidRDefault="00832BC6" w:rsidP="00F33332">
            <w:pPr>
              <w:spacing w:after="0" w:line="240" w:lineRule="auto"/>
              <w:ind w:right="-124"/>
              <w:rPr>
                <w:rFonts w:cs="Calibri"/>
                <w:sz w:val="14"/>
                <w:szCs w:val="14"/>
              </w:rPr>
            </w:pPr>
            <w:r w:rsidRPr="006D5D10">
              <w:rPr>
                <w:rFonts w:cs="Calibri"/>
                <w:color w:val="000000"/>
                <w:sz w:val="14"/>
                <w:szCs w:val="14"/>
              </w:rPr>
              <w:t>Azerbaijan</w:t>
            </w:r>
          </w:p>
        </w:tc>
        <w:tc>
          <w:tcPr>
            <w:tcW w:w="695" w:type="dxa"/>
            <w:vAlign w:val="bottom"/>
          </w:tcPr>
          <w:p w14:paraId="1F9EAA3F" w14:textId="5073C3C8" w:rsidR="007D6F97" w:rsidRPr="006D5D10" w:rsidRDefault="00832BC6" w:rsidP="00F33332">
            <w:pPr>
              <w:spacing w:after="0" w:line="240" w:lineRule="auto"/>
              <w:ind w:right="-34"/>
              <w:jc w:val="right"/>
              <w:rPr>
                <w:rFonts w:cs="Calibri"/>
                <w:sz w:val="14"/>
                <w:szCs w:val="14"/>
              </w:rPr>
            </w:pPr>
            <w:r w:rsidRPr="006D5D10">
              <w:rPr>
                <w:rFonts w:cs="Calibri"/>
                <w:color w:val="000000"/>
                <w:sz w:val="14"/>
                <w:szCs w:val="14"/>
              </w:rPr>
              <w:t>2101</w:t>
            </w:r>
          </w:p>
        </w:tc>
        <w:tc>
          <w:tcPr>
            <w:tcW w:w="1375" w:type="dxa"/>
            <w:vAlign w:val="bottom"/>
          </w:tcPr>
          <w:p w14:paraId="24F6078F" w14:textId="758CA999" w:rsidR="007D6F97" w:rsidRPr="00F33332" w:rsidRDefault="00832BC6" w:rsidP="00F33332">
            <w:pPr>
              <w:spacing w:after="0" w:line="240" w:lineRule="auto"/>
              <w:ind w:right="-34"/>
              <w:rPr>
                <w:rFonts w:cs="Calibri"/>
                <w:sz w:val="16"/>
                <w:szCs w:val="16"/>
              </w:rPr>
            </w:pPr>
            <w:r w:rsidRPr="00F0240A">
              <w:rPr>
                <w:rFonts w:cs="Calibri"/>
                <w:color w:val="000000"/>
                <w:sz w:val="16"/>
                <w:szCs w:val="16"/>
              </w:rPr>
              <w:t xml:space="preserve">French </w:t>
            </w:r>
            <w:r w:rsidR="00B57532" w:rsidRPr="00F0240A">
              <w:rPr>
                <w:rFonts w:cs="Calibri"/>
                <w:color w:val="000000"/>
                <w:sz w:val="16"/>
                <w:szCs w:val="16"/>
              </w:rPr>
              <w:t>Polynesia</w:t>
            </w:r>
          </w:p>
        </w:tc>
        <w:tc>
          <w:tcPr>
            <w:tcW w:w="665" w:type="dxa"/>
            <w:vAlign w:val="bottom"/>
          </w:tcPr>
          <w:p w14:paraId="0D8CB62B" w14:textId="002C6951" w:rsidR="007D6F97" w:rsidRPr="00F33332" w:rsidRDefault="007D6F97" w:rsidP="00F33332">
            <w:pPr>
              <w:spacing w:after="0" w:line="240" w:lineRule="auto"/>
              <w:ind w:right="-9"/>
              <w:jc w:val="right"/>
              <w:rPr>
                <w:rFonts w:cs="Calibri"/>
                <w:sz w:val="16"/>
                <w:szCs w:val="16"/>
              </w:rPr>
            </w:pPr>
          </w:p>
        </w:tc>
        <w:tc>
          <w:tcPr>
            <w:tcW w:w="1225" w:type="dxa"/>
          </w:tcPr>
          <w:p w14:paraId="6A355274" w14:textId="42D0E7BF" w:rsidR="007D6F97" w:rsidRPr="00F33332" w:rsidRDefault="007D6F97" w:rsidP="00F33332">
            <w:pPr>
              <w:pStyle w:val="TableParagraph"/>
              <w:ind w:left="118" w:right="-180"/>
              <w:rPr>
                <w:rFonts w:ascii="Calibri" w:hAnsi="Calibri" w:cs="Calibri"/>
                <w:sz w:val="16"/>
                <w:szCs w:val="16"/>
              </w:rPr>
            </w:pPr>
            <w:r w:rsidRPr="00F33332">
              <w:rPr>
                <w:rFonts w:ascii="Calibri" w:hAnsi="Calibri" w:cs="Calibri"/>
                <w:color w:val="000000"/>
                <w:sz w:val="16"/>
                <w:szCs w:val="16"/>
              </w:rPr>
              <w:t>Marshall Islands</w:t>
            </w:r>
          </w:p>
        </w:tc>
        <w:tc>
          <w:tcPr>
            <w:tcW w:w="815" w:type="dxa"/>
            <w:vAlign w:val="bottom"/>
          </w:tcPr>
          <w:p w14:paraId="1AA92D3F" w14:textId="30533AA9" w:rsidR="007D6F97" w:rsidRPr="00F33332" w:rsidRDefault="00832BC6" w:rsidP="00F33332">
            <w:pPr>
              <w:pStyle w:val="TableParagraph"/>
              <w:ind w:left="0"/>
              <w:jc w:val="right"/>
              <w:rPr>
                <w:rFonts w:ascii="Calibri" w:hAnsi="Calibri" w:cs="Calibri"/>
                <w:sz w:val="16"/>
                <w:szCs w:val="16"/>
              </w:rPr>
            </w:pPr>
            <w:r w:rsidRPr="006D5D10">
              <w:rPr>
                <w:rFonts w:ascii="Calibri" w:hAnsi="Calibri" w:cs="Calibri"/>
                <w:color w:val="000000"/>
                <w:sz w:val="16"/>
                <w:szCs w:val="16"/>
              </w:rPr>
              <w:t>2050</w:t>
            </w:r>
          </w:p>
        </w:tc>
        <w:tc>
          <w:tcPr>
            <w:tcW w:w="1255" w:type="dxa"/>
          </w:tcPr>
          <w:p w14:paraId="35C29E39" w14:textId="03FE246A" w:rsidR="007D6F97" w:rsidRPr="007D6F97" w:rsidRDefault="00B57532" w:rsidP="00F33332">
            <w:pPr>
              <w:pStyle w:val="TableParagraph"/>
              <w:ind w:left="0" w:right="-94"/>
              <w:rPr>
                <w:rFonts w:ascii="Calibri" w:hAnsi="Calibri" w:cs="Calibri"/>
                <w:color w:val="000000"/>
                <w:sz w:val="16"/>
                <w:szCs w:val="16"/>
              </w:rPr>
            </w:pPr>
            <w:r w:rsidRPr="002C7A63">
              <w:rPr>
                <w:rFonts w:ascii="Calibri" w:hAnsi="Calibri" w:cs="Calibri"/>
                <w:color w:val="000000"/>
                <w:sz w:val="16"/>
                <w:szCs w:val="16"/>
              </w:rPr>
              <w:t>South Africa</w:t>
            </w:r>
          </w:p>
        </w:tc>
        <w:tc>
          <w:tcPr>
            <w:tcW w:w="786" w:type="dxa"/>
          </w:tcPr>
          <w:p w14:paraId="063CB62B" w14:textId="47C7A0C4" w:rsidR="007D6F97" w:rsidRPr="007D6F97" w:rsidRDefault="00B57532" w:rsidP="00F33332">
            <w:pPr>
              <w:pStyle w:val="TableParagraph"/>
              <w:ind w:left="1" w:right="1"/>
              <w:jc w:val="right"/>
              <w:rPr>
                <w:rFonts w:ascii="Calibri" w:hAnsi="Calibri" w:cs="Calibri"/>
                <w:color w:val="000000"/>
                <w:sz w:val="16"/>
                <w:szCs w:val="16"/>
              </w:rPr>
            </w:pPr>
            <w:r w:rsidRPr="002C7A63">
              <w:rPr>
                <w:rFonts w:ascii="Calibri" w:hAnsi="Calibri" w:cs="Calibri"/>
                <w:color w:val="000000"/>
                <w:sz w:val="16"/>
                <w:szCs w:val="16"/>
              </w:rPr>
              <w:t>2066</w:t>
            </w:r>
          </w:p>
        </w:tc>
      </w:tr>
      <w:tr w:rsidR="00FD514B" w:rsidRPr="007C6C83" w14:paraId="26CCAD58" w14:textId="622551B5" w:rsidTr="006D5D10">
        <w:trPr>
          <w:trHeight w:val="208"/>
        </w:trPr>
        <w:tc>
          <w:tcPr>
            <w:tcW w:w="1345" w:type="dxa"/>
            <w:vAlign w:val="bottom"/>
          </w:tcPr>
          <w:p w14:paraId="235A4CA8" w14:textId="506F6A20" w:rsidR="007D6F97" w:rsidRPr="006D5D10" w:rsidRDefault="00832BC6" w:rsidP="00F33332">
            <w:pPr>
              <w:spacing w:after="0" w:line="240" w:lineRule="auto"/>
              <w:ind w:right="-124"/>
              <w:rPr>
                <w:rFonts w:cs="Calibri"/>
                <w:sz w:val="14"/>
                <w:szCs w:val="14"/>
              </w:rPr>
            </w:pPr>
            <w:r w:rsidRPr="006D5D10">
              <w:rPr>
                <w:rFonts w:cs="Calibri"/>
                <w:color w:val="000000"/>
                <w:sz w:val="14"/>
                <w:szCs w:val="14"/>
              </w:rPr>
              <w:t>Bahamas</w:t>
            </w:r>
          </w:p>
        </w:tc>
        <w:tc>
          <w:tcPr>
            <w:tcW w:w="695" w:type="dxa"/>
            <w:vAlign w:val="bottom"/>
          </w:tcPr>
          <w:p w14:paraId="5A3B9BC0" w14:textId="5D472F2E" w:rsidR="007D6F97" w:rsidRPr="006D5D10" w:rsidRDefault="00832BC6" w:rsidP="00F33332">
            <w:pPr>
              <w:spacing w:after="0" w:line="240" w:lineRule="auto"/>
              <w:ind w:right="-34"/>
              <w:jc w:val="right"/>
              <w:rPr>
                <w:rFonts w:cs="Calibri"/>
                <w:sz w:val="14"/>
                <w:szCs w:val="14"/>
              </w:rPr>
            </w:pPr>
            <w:r w:rsidRPr="006D5D10">
              <w:rPr>
                <w:rFonts w:cs="Calibri"/>
                <w:color w:val="000000"/>
                <w:sz w:val="14"/>
                <w:szCs w:val="14"/>
              </w:rPr>
              <w:t>2031</w:t>
            </w:r>
          </w:p>
        </w:tc>
        <w:tc>
          <w:tcPr>
            <w:tcW w:w="1375" w:type="dxa"/>
            <w:vAlign w:val="bottom"/>
          </w:tcPr>
          <w:p w14:paraId="3BD302F8" w14:textId="0EE9E496" w:rsidR="007D6F97" w:rsidRPr="00F33332" w:rsidRDefault="00B57532" w:rsidP="00F33332">
            <w:pPr>
              <w:spacing w:after="0" w:line="240" w:lineRule="auto"/>
              <w:ind w:right="-34"/>
              <w:rPr>
                <w:rFonts w:cs="Calibri"/>
                <w:b/>
                <w:sz w:val="16"/>
                <w:szCs w:val="16"/>
              </w:rPr>
            </w:pPr>
            <w:r w:rsidRPr="00F0240A">
              <w:rPr>
                <w:rFonts w:cs="Calibri"/>
                <w:color w:val="000000"/>
                <w:sz w:val="16"/>
                <w:szCs w:val="16"/>
              </w:rPr>
              <w:t>Gabon</w:t>
            </w:r>
          </w:p>
        </w:tc>
        <w:tc>
          <w:tcPr>
            <w:tcW w:w="665" w:type="dxa"/>
            <w:vAlign w:val="bottom"/>
          </w:tcPr>
          <w:p w14:paraId="2925C55A" w14:textId="62F5B782" w:rsidR="007D6F97" w:rsidRPr="00F33332" w:rsidRDefault="00B57532" w:rsidP="00F33332">
            <w:pPr>
              <w:spacing w:after="0" w:line="240" w:lineRule="auto"/>
              <w:ind w:right="-9"/>
              <w:jc w:val="right"/>
              <w:rPr>
                <w:rFonts w:cs="Calibri"/>
                <w:sz w:val="16"/>
                <w:szCs w:val="16"/>
              </w:rPr>
            </w:pPr>
            <w:r w:rsidRPr="00F0240A">
              <w:rPr>
                <w:rFonts w:cs="Calibri"/>
                <w:color w:val="000000"/>
                <w:sz w:val="16"/>
                <w:szCs w:val="16"/>
              </w:rPr>
              <w:t>2076</w:t>
            </w:r>
          </w:p>
        </w:tc>
        <w:tc>
          <w:tcPr>
            <w:tcW w:w="1225" w:type="dxa"/>
          </w:tcPr>
          <w:p w14:paraId="2910DEB2" w14:textId="0A45BEBF" w:rsidR="007D6F97" w:rsidRPr="00F33332" w:rsidRDefault="007D6F97" w:rsidP="00F33332">
            <w:pPr>
              <w:pStyle w:val="TableParagraph"/>
              <w:ind w:left="118" w:right="-180"/>
              <w:rPr>
                <w:rFonts w:ascii="Calibri" w:hAnsi="Calibri" w:cs="Calibri"/>
                <w:sz w:val="16"/>
                <w:szCs w:val="16"/>
              </w:rPr>
            </w:pPr>
            <w:r w:rsidRPr="00F33332">
              <w:rPr>
                <w:rFonts w:ascii="Calibri" w:hAnsi="Calibri" w:cs="Calibri"/>
                <w:color w:val="000000"/>
                <w:sz w:val="16"/>
                <w:szCs w:val="16"/>
              </w:rPr>
              <w:t>Martinique</w:t>
            </w:r>
          </w:p>
        </w:tc>
        <w:tc>
          <w:tcPr>
            <w:tcW w:w="815" w:type="dxa"/>
            <w:vAlign w:val="bottom"/>
          </w:tcPr>
          <w:p w14:paraId="073C13B5" w14:textId="30B351D2" w:rsidR="007D6F97" w:rsidRPr="00F33332" w:rsidRDefault="007D6F97" w:rsidP="00F33332">
            <w:pPr>
              <w:pStyle w:val="TableParagraph"/>
              <w:ind w:left="0"/>
              <w:jc w:val="right"/>
              <w:rPr>
                <w:rFonts w:ascii="Calibri" w:hAnsi="Calibri" w:cs="Calibri"/>
                <w:sz w:val="16"/>
                <w:szCs w:val="16"/>
              </w:rPr>
            </w:pPr>
          </w:p>
        </w:tc>
        <w:tc>
          <w:tcPr>
            <w:tcW w:w="1255" w:type="dxa"/>
          </w:tcPr>
          <w:p w14:paraId="4CBC6E89" w14:textId="3DF2FF0C" w:rsidR="007D6F97" w:rsidRPr="00F33332" w:rsidDel="0082758C" w:rsidRDefault="00B57532" w:rsidP="00F33332">
            <w:pPr>
              <w:pStyle w:val="TableParagraph"/>
              <w:ind w:left="0" w:right="-94"/>
              <w:rPr>
                <w:rFonts w:ascii="Calibri" w:hAnsi="Calibri" w:cs="Calibri"/>
                <w:spacing w:val="-4"/>
                <w:w w:val="95"/>
                <w:sz w:val="16"/>
                <w:szCs w:val="16"/>
              </w:rPr>
            </w:pPr>
            <w:r w:rsidRPr="002C7A63">
              <w:rPr>
                <w:rFonts w:ascii="Calibri" w:hAnsi="Calibri" w:cs="Calibri"/>
                <w:color w:val="000000"/>
                <w:sz w:val="16"/>
                <w:szCs w:val="16"/>
              </w:rPr>
              <w:t>Spain</w:t>
            </w:r>
          </w:p>
        </w:tc>
        <w:tc>
          <w:tcPr>
            <w:tcW w:w="786" w:type="dxa"/>
          </w:tcPr>
          <w:p w14:paraId="73E9592E" w14:textId="2E2F3DD0" w:rsidR="007D6F97" w:rsidRPr="00F33332" w:rsidDel="0082758C" w:rsidRDefault="00B57532" w:rsidP="00F33332">
            <w:pPr>
              <w:pStyle w:val="TableParagraph"/>
              <w:ind w:left="1" w:right="1"/>
              <w:jc w:val="right"/>
              <w:rPr>
                <w:rFonts w:ascii="Calibri" w:hAnsi="Calibri" w:cs="Calibri"/>
                <w:spacing w:val="-4"/>
                <w:w w:val="95"/>
                <w:sz w:val="16"/>
                <w:szCs w:val="16"/>
              </w:rPr>
            </w:pPr>
            <w:r w:rsidRPr="002C7A63">
              <w:rPr>
                <w:rFonts w:ascii="Calibri" w:hAnsi="Calibri" w:cs="Calibri"/>
                <w:color w:val="000000"/>
                <w:sz w:val="16"/>
                <w:szCs w:val="16"/>
              </w:rPr>
              <w:t>2076</w:t>
            </w:r>
          </w:p>
        </w:tc>
      </w:tr>
      <w:tr w:rsidR="00FD514B" w:rsidRPr="007C6C83" w14:paraId="582B7A79" w14:textId="5A0F2AA0" w:rsidTr="006D5D10">
        <w:trPr>
          <w:cnfStyle w:val="000000100000" w:firstRow="0" w:lastRow="0" w:firstColumn="0" w:lastColumn="0" w:oddVBand="0" w:evenVBand="0" w:oddHBand="1" w:evenHBand="0" w:firstRowFirstColumn="0" w:firstRowLastColumn="0" w:lastRowFirstColumn="0" w:lastRowLastColumn="0"/>
          <w:trHeight w:val="208"/>
        </w:trPr>
        <w:tc>
          <w:tcPr>
            <w:tcW w:w="1345" w:type="dxa"/>
            <w:vAlign w:val="bottom"/>
          </w:tcPr>
          <w:p w14:paraId="1522D15A" w14:textId="65630EDB" w:rsidR="007D6F97" w:rsidRPr="006D5D10" w:rsidRDefault="00832BC6" w:rsidP="00F33332">
            <w:pPr>
              <w:spacing w:after="0" w:line="240" w:lineRule="auto"/>
              <w:ind w:right="-124"/>
              <w:rPr>
                <w:rFonts w:cs="Calibri"/>
                <w:sz w:val="14"/>
                <w:szCs w:val="14"/>
              </w:rPr>
            </w:pPr>
            <w:r w:rsidRPr="006D5D10">
              <w:rPr>
                <w:rFonts w:cs="Calibri"/>
                <w:color w:val="000000"/>
                <w:sz w:val="14"/>
                <w:szCs w:val="14"/>
              </w:rPr>
              <w:t>Bahrain</w:t>
            </w:r>
          </w:p>
        </w:tc>
        <w:tc>
          <w:tcPr>
            <w:tcW w:w="695" w:type="dxa"/>
            <w:vAlign w:val="bottom"/>
          </w:tcPr>
          <w:p w14:paraId="73C62F00" w14:textId="243DCD8A" w:rsidR="007D6F97" w:rsidRPr="006D5D10" w:rsidRDefault="00832BC6" w:rsidP="00F33332">
            <w:pPr>
              <w:spacing w:after="0" w:line="240" w:lineRule="auto"/>
              <w:ind w:right="-34"/>
              <w:jc w:val="right"/>
              <w:rPr>
                <w:rFonts w:cs="Calibri"/>
                <w:sz w:val="14"/>
                <w:szCs w:val="14"/>
              </w:rPr>
            </w:pPr>
            <w:r w:rsidRPr="006D5D10">
              <w:rPr>
                <w:rFonts w:cs="Calibri"/>
                <w:color w:val="000000"/>
                <w:sz w:val="14"/>
                <w:szCs w:val="14"/>
              </w:rPr>
              <w:t>2043</w:t>
            </w:r>
          </w:p>
        </w:tc>
        <w:tc>
          <w:tcPr>
            <w:tcW w:w="1375" w:type="dxa"/>
            <w:vAlign w:val="bottom"/>
          </w:tcPr>
          <w:p w14:paraId="150613E1" w14:textId="7202E2C6" w:rsidR="007D6F97" w:rsidRPr="00F33332" w:rsidRDefault="00B57532" w:rsidP="00F33332">
            <w:pPr>
              <w:spacing w:after="0" w:line="240" w:lineRule="auto"/>
              <w:ind w:right="-34"/>
              <w:rPr>
                <w:rFonts w:cs="Calibri"/>
                <w:sz w:val="16"/>
                <w:szCs w:val="16"/>
              </w:rPr>
            </w:pPr>
            <w:r w:rsidRPr="00F0240A">
              <w:rPr>
                <w:rFonts w:cs="Calibri"/>
                <w:color w:val="000000"/>
                <w:sz w:val="16"/>
                <w:szCs w:val="16"/>
              </w:rPr>
              <w:t>Gambia</w:t>
            </w:r>
          </w:p>
        </w:tc>
        <w:tc>
          <w:tcPr>
            <w:tcW w:w="665" w:type="dxa"/>
            <w:vAlign w:val="bottom"/>
          </w:tcPr>
          <w:p w14:paraId="25356267" w14:textId="73C2B63F" w:rsidR="007D6F97" w:rsidRPr="00F33332" w:rsidRDefault="00B57532" w:rsidP="00F33332">
            <w:pPr>
              <w:spacing w:after="0" w:line="240" w:lineRule="auto"/>
              <w:ind w:right="-9"/>
              <w:jc w:val="right"/>
              <w:rPr>
                <w:rFonts w:cs="Calibri"/>
                <w:sz w:val="16"/>
                <w:szCs w:val="16"/>
              </w:rPr>
            </w:pPr>
            <w:r w:rsidRPr="00F0240A">
              <w:rPr>
                <w:rFonts w:cs="Calibri"/>
                <w:color w:val="000000"/>
                <w:sz w:val="16"/>
                <w:szCs w:val="16"/>
              </w:rPr>
              <w:t>2070</w:t>
            </w:r>
          </w:p>
        </w:tc>
        <w:tc>
          <w:tcPr>
            <w:tcW w:w="1225" w:type="dxa"/>
          </w:tcPr>
          <w:p w14:paraId="0C0CBDB9" w14:textId="1650F466" w:rsidR="007D6F97" w:rsidRPr="00F33332" w:rsidRDefault="007D6F97" w:rsidP="00F33332">
            <w:pPr>
              <w:pStyle w:val="TableParagraph"/>
              <w:ind w:left="118" w:right="-180"/>
              <w:rPr>
                <w:rFonts w:ascii="Calibri" w:hAnsi="Calibri" w:cs="Calibri"/>
                <w:sz w:val="16"/>
                <w:szCs w:val="16"/>
              </w:rPr>
            </w:pPr>
            <w:r w:rsidRPr="00F33332">
              <w:rPr>
                <w:rFonts w:ascii="Calibri" w:hAnsi="Calibri" w:cs="Calibri"/>
                <w:color w:val="000000"/>
                <w:sz w:val="16"/>
                <w:szCs w:val="16"/>
              </w:rPr>
              <w:t>Mauritania</w:t>
            </w:r>
          </w:p>
        </w:tc>
        <w:tc>
          <w:tcPr>
            <w:tcW w:w="815" w:type="dxa"/>
            <w:vAlign w:val="bottom"/>
          </w:tcPr>
          <w:p w14:paraId="5FD70D70" w14:textId="0FD67385" w:rsidR="007D6F97" w:rsidRPr="00F33332" w:rsidRDefault="00832BC6" w:rsidP="00F33332">
            <w:pPr>
              <w:pStyle w:val="TableParagraph"/>
              <w:ind w:left="0"/>
              <w:jc w:val="right"/>
              <w:rPr>
                <w:rFonts w:ascii="Calibri" w:hAnsi="Calibri" w:cs="Calibri"/>
                <w:sz w:val="16"/>
                <w:szCs w:val="16"/>
              </w:rPr>
            </w:pPr>
            <w:r w:rsidRPr="006D5D10">
              <w:rPr>
                <w:rFonts w:ascii="Calibri" w:hAnsi="Calibri" w:cs="Calibri"/>
                <w:color w:val="000000"/>
                <w:sz w:val="16"/>
                <w:szCs w:val="16"/>
              </w:rPr>
              <w:t>2088</w:t>
            </w:r>
          </w:p>
        </w:tc>
        <w:tc>
          <w:tcPr>
            <w:tcW w:w="1255" w:type="dxa"/>
          </w:tcPr>
          <w:p w14:paraId="12E33224" w14:textId="311A66B2" w:rsidR="007D6F97" w:rsidRPr="007D6F97" w:rsidRDefault="00B57532" w:rsidP="00F33332">
            <w:pPr>
              <w:pStyle w:val="TableParagraph"/>
              <w:ind w:left="0" w:right="-94"/>
              <w:rPr>
                <w:rFonts w:ascii="Calibri" w:hAnsi="Calibri" w:cs="Calibri"/>
                <w:color w:val="000000"/>
                <w:sz w:val="16"/>
                <w:szCs w:val="16"/>
              </w:rPr>
            </w:pPr>
            <w:r w:rsidRPr="002C7A63">
              <w:rPr>
                <w:rFonts w:ascii="Calibri" w:hAnsi="Calibri" w:cs="Calibri"/>
                <w:color w:val="000000"/>
                <w:sz w:val="16"/>
                <w:szCs w:val="16"/>
              </w:rPr>
              <w:t>Sri Lanka</w:t>
            </w:r>
          </w:p>
        </w:tc>
        <w:tc>
          <w:tcPr>
            <w:tcW w:w="786" w:type="dxa"/>
          </w:tcPr>
          <w:p w14:paraId="310745C7" w14:textId="5CE2890A" w:rsidR="007D6F97" w:rsidRPr="007D6F97" w:rsidRDefault="00B57532" w:rsidP="00F33332">
            <w:pPr>
              <w:pStyle w:val="TableParagraph"/>
              <w:ind w:left="1" w:right="1"/>
              <w:jc w:val="right"/>
              <w:rPr>
                <w:rFonts w:ascii="Calibri" w:hAnsi="Calibri" w:cs="Calibri"/>
                <w:color w:val="000000"/>
                <w:sz w:val="16"/>
                <w:szCs w:val="16"/>
              </w:rPr>
            </w:pPr>
            <w:r w:rsidRPr="002C7A63">
              <w:rPr>
                <w:rFonts w:ascii="Calibri" w:hAnsi="Calibri" w:cs="Calibri"/>
                <w:color w:val="000000"/>
                <w:sz w:val="16"/>
                <w:szCs w:val="16"/>
              </w:rPr>
              <w:t>2034</w:t>
            </w:r>
          </w:p>
        </w:tc>
      </w:tr>
      <w:tr w:rsidR="00FD514B" w:rsidRPr="007C6C83" w14:paraId="718751B8" w14:textId="7F0CADB1" w:rsidTr="006D5D10">
        <w:trPr>
          <w:trHeight w:val="208"/>
        </w:trPr>
        <w:tc>
          <w:tcPr>
            <w:tcW w:w="1345" w:type="dxa"/>
            <w:vAlign w:val="bottom"/>
          </w:tcPr>
          <w:p w14:paraId="1706464E" w14:textId="79B01E52" w:rsidR="007D6F97" w:rsidRPr="006D5D10" w:rsidRDefault="00832BC6" w:rsidP="00F33332">
            <w:pPr>
              <w:spacing w:after="0" w:line="240" w:lineRule="auto"/>
              <w:ind w:right="-124"/>
              <w:rPr>
                <w:rFonts w:cs="Calibri"/>
                <w:sz w:val="14"/>
                <w:szCs w:val="14"/>
              </w:rPr>
            </w:pPr>
            <w:r w:rsidRPr="006D5D10">
              <w:rPr>
                <w:rFonts w:cs="Calibri"/>
                <w:color w:val="000000"/>
                <w:sz w:val="14"/>
                <w:szCs w:val="14"/>
              </w:rPr>
              <w:t>Bangladesh</w:t>
            </w:r>
          </w:p>
        </w:tc>
        <w:tc>
          <w:tcPr>
            <w:tcW w:w="695" w:type="dxa"/>
            <w:vAlign w:val="bottom"/>
          </w:tcPr>
          <w:p w14:paraId="66C3E9B6" w14:textId="748819E2" w:rsidR="007D6F97" w:rsidRPr="006D5D10" w:rsidRDefault="00832BC6" w:rsidP="00F33332">
            <w:pPr>
              <w:spacing w:after="0" w:line="240" w:lineRule="auto"/>
              <w:ind w:right="-34"/>
              <w:jc w:val="right"/>
              <w:rPr>
                <w:rFonts w:cs="Calibri"/>
                <w:sz w:val="14"/>
                <w:szCs w:val="14"/>
              </w:rPr>
            </w:pPr>
            <w:r w:rsidRPr="006D5D10">
              <w:rPr>
                <w:rFonts w:cs="Calibri"/>
                <w:color w:val="000000"/>
                <w:sz w:val="14"/>
                <w:szCs w:val="14"/>
              </w:rPr>
              <w:t>2072</w:t>
            </w:r>
          </w:p>
        </w:tc>
        <w:tc>
          <w:tcPr>
            <w:tcW w:w="1375" w:type="dxa"/>
            <w:vAlign w:val="bottom"/>
          </w:tcPr>
          <w:p w14:paraId="04E9E0FC" w14:textId="2455FB19" w:rsidR="007D6F97" w:rsidRPr="00F33332" w:rsidRDefault="00B57532" w:rsidP="00F33332">
            <w:pPr>
              <w:spacing w:after="0" w:line="240" w:lineRule="auto"/>
              <w:ind w:right="-34"/>
              <w:rPr>
                <w:rFonts w:cs="Calibri"/>
                <w:sz w:val="16"/>
                <w:szCs w:val="16"/>
              </w:rPr>
            </w:pPr>
            <w:r w:rsidRPr="00F0240A">
              <w:rPr>
                <w:rFonts w:cs="Calibri"/>
                <w:color w:val="000000"/>
                <w:sz w:val="16"/>
                <w:szCs w:val="16"/>
              </w:rPr>
              <w:t>Georgia</w:t>
            </w:r>
          </w:p>
        </w:tc>
        <w:tc>
          <w:tcPr>
            <w:tcW w:w="665" w:type="dxa"/>
            <w:vAlign w:val="bottom"/>
          </w:tcPr>
          <w:p w14:paraId="1B68CC4F" w14:textId="118EBBA3" w:rsidR="007D6F97" w:rsidRPr="00F33332" w:rsidRDefault="00B57532" w:rsidP="00F33332">
            <w:pPr>
              <w:spacing w:after="0" w:line="240" w:lineRule="auto"/>
              <w:ind w:right="-9"/>
              <w:jc w:val="right"/>
              <w:rPr>
                <w:rFonts w:cs="Calibri"/>
                <w:sz w:val="16"/>
                <w:szCs w:val="16"/>
              </w:rPr>
            </w:pPr>
            <w:r w:rsidRPr="00F0240A">
              <w:rPr>
                <w:rFonts w:cs="Calibri"/>
                <w:color w:val="000000"/>
                <w:sz w:val="16"/>
                <w:szCs w:val="16"/>
              </w:rPr>
              <w:t>2046</w:t>
            </w:r>
          </w:p>
        </w:tc>
        <w:tc>
          <w:tcPr>
            <w:tcW w:w="1225" w:type="dxa"/>
          </w:tcPr>
          <w:p w14:paraId="1E72C559" w14:textId="5006505C" w:rsidR="007D6F97" w:rsidRPr="00F33332" w:rsidRDefault="007D6F97" w:rsidP="00F33332">
            <w:pPr>
              <w:pStyle w:val="TableParagraph"/>
              <w:ind w:left="118" w:right="-180"/>
              <w:rPr>
                <w:rFonts w:ascii="Calibri" w:hAnsi="Calibri" w:cs="Calibri"/>
                <w:sz w:val="16"/>
                <w:szCs w:val="16"/>
              </w:rPr>
            </w:pPr>
            <w:r w:rsidRPr="00F33332">
              <w:rPr>
                <w:rFonts w:ascii="Calibri" w:hAnsi="Calibri" w:cs="Calibri"/>
                <w:color w:val="000000"/>
                <w:sz w:val="16"/>
                <w:szCs w:val="16"/>
              </w:rPr>
              <w:t>Mauritius</w:t>
            </w:r>
          </w:p>
        </w:tc>
        <w:tc>
          <w:tcPr>
            <w:tcW w:w="815" w:type="dxa"/>
            <w:vAlign w:val="bottom"/>
          </w:tcPr>
          <w:p w14:paraId="3409A839" w14:textId="2BC10F9E" w:rsidR="007D6F97" w:rsidRPr="00F33332" w:rsidRDefault="00832BC6" w:rsidP="00F33332">
            <w:pPr>
              <w:pStyle w:val="TableParagraph"/>
              <w:ind w:left="0"/>
              <w:jc w:val="right"/>
              <w:rPr>
                <w:rFonts w:ascii="Calibri" w:hAnsi="Calibri" w:cs="Calibri"/>
                <w:sz w:val="16"/>
                <w:szCs w:val="16"/>
              </w:rPr>
            </w:pPr>
            <w:r w:rsidRPr="006D5D10">
              <w:rPr>
                <w:rFonts w:ascii="Calibri" w:hAnsi="Calibri" w:cs="Calibri"/>
                <w:color w:val="000000"/>
                <w:sz w:val="16"/>
                <w:szCs w:val="16"/>
              </w:rPr>
              <w:t>2049</w:t>
            </w:r>
          </w:p>
        </w:tc>
        <w:tc>
          <w:tcPr>
            <w:tcW w:w="1255" w:type="dxa"/>
          </w:tcPr>
          <w:p w14:paraId="24706DAB" w14:textId="2880EB1B" w:rsidR="007D6F97" w:rsidRPr="007D6F97" w:rsidRDefault="00B57532" w:rsidP="00F33332">
            <w:pPr>
              <w:pStyle w:val="TableParagraph"/>
              <w:ind w:left="0" w:right="-94"/>
              <w:rPr>
                <w:rFonts w:ascii="Calibri" w:hAnsi="Calibri" w:cs="Calibri"/>
                <w:color w:val="000000"/>
                <w:sz w:val="16"/>
                <w:szCs w:val="16"/>
              </w:rPr>
            </w:pPr>
            <w:r w:rsidRPr="002C7A63">
              <w:rPr>
                <w:rFonts w:ascii="Calibri" w:hAnsi="Calibri" w:cs="Calibri"/>
                <w:color w:val="000000"/>
                <w:sz w:val="16"/>
                <w:szCs w:val="16"/>
              </w:rPr>
              <w:t>St. Helena</w:t>
            </w:r>
          </w:p>
        </w:tc>
        <w:tc>
          <w:tcPr>
            <w:tcW w:w="786" w:type="dxa"/>
          </w:tcPr>
          <w:p w14:paraId="082BF119" w14:textId="3CCB81DB" w:rsidR="007D6F97" w:rsidRPr="007D6F97" w:rsidRDefault="007D6F97" w:rsidP="00F33332">
            <w:pPr>
              <w:pStyle w:val="TableParagraph"/>
              <w:ind w:left="1" w:right="1"/>
              <w:jc w:val="right"/>
              <w:rPr>
                <w:rFonts w:ascii="Calibri" w:hAnsi="Calibri" w:cs="Calibri"/>
                <w:color w:val="000000"/>
                <w:sz w:val="16"/>
                <w:szCs w:val="16"/>
              </w:rPr>
            </w:pPr>
          </w:p>
        </w:tc>
      </w:tr>
      <w:tr w:rsidR="00FD514B" w:rsidRPr="007C6C83" w14:paraId="38925DCF" w14:textId="18CCF37F" w:rsidTr="006D5D10">
        <w:trPr>
          <w:cnfStyle w:val="000000100000" w:firstRow="0" w:lastRow="0" w:firstColumn="0" w:lastColumn="0" w:oddVBand="0" w:evenVBand="0" w:oddHBand="1" w:evenHBand="0" w:firstRowFirstColumn="0" w:firstRowLastColumn="0" w:lastRowFirstColumn="0" w:lastRowLastColumn="0"/>
          <w:trHeight w:val="208"/>
        </w:trPr>
        <w:tc>
          <w:tcPr>
            <w:tcW w:w="1345" w:type="dxa"/>
            <w:vAlign w:val="bottom"/>
          </w:tcPr>
          <w:p w14:paraId="6F56F6D4" w14:textId="66417DE8" w:rsidR="007D6F97" w:rsidRPr="006D5D10" w:rsidRDefault="00832BC6" w:rsidP="00F33332">
            <w:pPr>
              <w:spacing w:after="0" w:line="240" w:lineRule="auto"/>
              <w:ind w:right="-124"/>
              <w:rPr>
                <w:rFonts w:cs="Calibri"/>
                <w:sz w:val="14"/>
                <w:szCs w:val="14"/>
              </w:rPr>
            </w:pPr>
            <w:r w:rsidRPr="006D5D10">
              <w:rPr>
                <w:rFonts w:cs="Calibri"/>
                <w:color w:val="000000"/>
                <w:sz w:val="14"/>
                <w:szCs w:val="14"/>
              </w:rPr>
              <w:t>Barbados</w:t>
            </w:r>
          </w:p>
        </w:tc>
        <w:tc>
          <w:tcPr>
            <w:tcW w:w="695" w:type="dxa"/>
            <w:vAlign w:val="bottom"/>
          </w:tcPr>
          <w:p w14:paraId="76480DEF" w14:textId="798814D4" w:rsidR="007D6F97" w:rsidRPr="006D5D10" w:rsidRDefault="00832BC6" w:rsidP="00F33332">
            <w:pPr>
              <w:spacing w:after="0" w:line="240" w:lineRule="auto"/>
              <w:ind w:right="-34"/>
              <w:jc w:val="right"/>
              <w:rPr>
                <w:rFonts w:cs="Calibri"/>
                <w:sz w:val="14"/>
                <w:szCs w:val="14"/>
              </w:rPr>
            </w:pPr>
            <w:r w:rsidRPr="006D5D10">
              <w:rPr>
                <w:rFonts w:cs="Calibri"/>
                <w:color w:val="000000"/>
                <w:sz w:val="14"/>
                <w:szCs w:val="14"/>
              </w:rPr>
              <w:t>2052</w:t>
            </w:r>
          </w:p>
        </w:tc>
        <w:tc>
          <w:tcPr>
            <w:tcW w:w="1375" w:type="dxa"/>
            <w:vAlign w:val="bottom"/>
          </w:tcPr>
          <w:p w14:paraId="454B91D2" w14:textId="74940A44" w:rsidR="007D6F97" w:rsidRPr="00F33332" w:rsidRDefault="00B57532" w:rsidP="00F33332">
            <w:pPr>
              <w:spacing w:after="0" w:line="240" w:lineRule="auto"/>
              <w:ind w:right="-34"/>
              <w:rPr>
                <w:rFonts w:cs="Calibri"/>
                <w:sz w:val="16"/>
                <w:szCs w:val="16"/>
              </w:rPr>
            </w:pPr>
            <w:r w:rsidRPr="00F0240A">
              <w:rPr>
                <w:rFonts w:cs="Calibri"/>
                <w:color w:val="000000"/>
                <w:sz w:val="16"/>
                <w:szCs w:val="16"/>
              </w:rPr>
              <w:t>Germany</w:t>
            </w:r>
          </w:p>
        </w:tc>
        <w:tc>
          <w:tcPr>
            <w:tcW w:w="665" w:type="dxa"/>
            <w:vAlign w:val="bottom"/>
          </w:tcPr>
          <w:p w14:paraId="7F25F2D6" w14:textId="6E5AB947" w:rsidR="007D6F97" w:rsidRPr="00F33332" w:rsidRDefault="00B57532" w:rsidP="00F33332">
            <w:pPr>
              <w:spacing w:after="0" w:line="240" w:lineRule="auto"/>
              <w:ind w:right="-9"/>
              <w:jc w:val="right"/>
              <w:rPr>
                <w:rFonts w:cs="Calibri"/>
                <w:sz w:val="16"/>
                <w:szCs w:val="16"/>
              </w:rPr>
            </w:pPr>
            <w:r w:rsidRPr="00F0240A">
              <w:rPr>
                <w:rFonts w:cs="Calibri"/>
                <w:color w:val="000000"/>
                <w:sz w:val="16"/>
                <w:szCs w:val="16"/>
              </w:rPr>
              <w:t>2051</w:t>
            </w:r>
          </w:p>
        </w:tc>
        <w:tc>
          <w:tcPr>
            <w:tcW w:w="1225" w:type="dxa"/>
          </w:tcPr>
          <w:p w14:paraId="6DE1FBDE" w14:textId="785702D3" w:rsidR="007D6F97" w:rsidRPr="00F33332" w:rsidRDefault="007D6F97" w:rsidP="00F33332">
            <w:pPr>
              <w:pStyle w:val="TableParagraph"/>
              <w:ind w:left="118" w:right="-180"/>
              <w:rPr>
                <w:rFonts w:ascii="Calibri" w:hAnsi="Calibri" w:cs="Calibri"/>
                <w:sz w:val="16"/>
                <w:szCs w:val="16"/>
              </w:rPr>
            </w:pPr>
            <w:r w:rsidRPr="00F33332">
              <w:rPr>
                <w:rFonts w:ascii="Calibri" w:hAnsi="Calibri" w:cs="Calibri"/>
                <w:color w:val="000000"/>
                <w:sz w:val="16"/>
                <w:szCs w:val="16"/>
              </w:rPr>
              <w:t>Mexico</w:t>
            </w:r>
          </w:p>
        </w:tc>
        <w:tc>
          <w:tcPr>
            <w:tcW w:w="815" w:type="dxa"/>
            <w:vAlign w:val="bottom"/>
          </w:tcPr>
          <w:p w14:paraId="118864DE" w14:textId="2982CC42" w:rsidR="007D6F97" w:rsidRPr="00F33332" w:rsidRDefault="00832BC6" w:rsidP="00F33332">
            <w:pPr>
              <w:pStyle w:val="TableParagraph"/>
              <w:ind w:left="1"/>
              <w:jc w:val="right"/>
              <w:rPr>
                <w:rFonts w:ascii="Calibri" w:hAnsi="Calibri" w:cs="Calibri"/>
                <w:sz w:val="16"/>
                <w:szCs w:val="16"/>
              </w:rPr>
            </w:pPr>
            <w:r w:rsidRPr="006D5D10">
              <w:rPr>
                <w:rFonts w:ascii="Calibri" w:hAnsi="Calibri" w:cs="Calibri"/>
                <w:color w:val="000000"/>
                <w:sz w:val="16"/>
                <w:szCs w:val="16"/>
              </w:rPr>
              <w:t>2080</w:t>
            </w:r>
          </w:p>
        </w:tc>
        <w:tc>
          <w:tcPr>
            <w:tcW w:w="1255" w:type="dxa"/>
          </w:tcPr>
          <w:p w14:paraId="09A61772" w14:textId="2E46BE8C" w:rsidR="007D6F97" w:rsidRPr="007D6F97" w:rsidRDefault="007D6F97" w:rsidP="00F33332">
            <w:pPr>
              <w:pStyle w:val="TableParagraph"/>
              <w:ind w:left="1" w:right="-94"/>
              <w:rPr>
                <w:rFonts w:ascii="Calibri" w:hAnsi="Calibri" w:cs="Calibri"/>
                <w:color w:val="000000"/>
                <w:sz w:val="16"/>
                <w:szCs w:val="16"/>
              </w:rPr>
            </w:pPr>
            <w:r w:rsidRPr="00F33332">
              <w:rPr>
                <w:rFonts w:ascii="Calibri" w:hAnsi="Calibri" w:cs="Calibri"/>
                <w:color w:val="000000"/>
                <w:sz w:val="16"/>
                <w:szCs w:val="16"/>
              </w:rPr>
              <w:t xml:space="preserve">St. </w:t>
            </w:r>
            <w:r w:rsidR="00B57532" w:rsidRPr="002C7A63">
              <w:rPr>
                <w:rFonts w:ascii="Calibri" w:hAnsi="Calibri" w:cs="Calibri"/>
                <w:color w:val="000000"/>
                <w:sz w:val="16"/>
                <w:szCs w:val="16"/>
              </w:rPr>
              <w:t>Kitts &amp; Nevis</w:t>
            </w:r>
          </w:p>
        </w:tc>
        <w:tc>
          <w:tcPr>
            <w:tcW w:w="786" w:type="dxa"/>
          </w:tcPr>
          <w:p w14:paraId="43DE2EC1" w14:textId="60E14A06" w:rsidR="007D6F97" w:rsidRPr="007D6F97" w:rsidRDefault="00B57532" w:rsidP="00F33332">
            <w:pPr>
              <w:pStyle w:val="TableParagraph"/>
              <w:ind w:left="1" w:right="1"/>
              <w:jc w:val="right"/>
              <w:rPr>
                <w:rFonts w:ascii="Calibri" w:hAnsi="Calibri" w:cs="Calibri"/>
                <w:color w:val="000000"/>
                <w:sz w:val="16"/>
                <w:szCs w:val="16"/>
              </w:rPr>
            </w:pPr>
            <w:r w:rsidRPr="002C7A63">
              <w:rPr>
                <w:rFonts w:ascii="Calibri" w:hAnsi="Calibri" w:cs="Calibri"/>
                <w:color w:val="000000"/>
                <w:sz w:val="16"/>
                <w:szCs w:val="16"/>
              </w:rPr>
              <w:t>2036</w:t>
            </w:r>
          </w:p>
        </w:tc>
      </w:tr>
      <w:tr w:rsidR="00FD514B" w:rsidRPr="007C6C83" w14:paraId="05E1B5E3" w14:textId="3DB480C0" w:rsidTr="006D5D10">
        <w:trPr>
          <w:trHeight w:val="208"/>
        </w:trPr>
        <w:tc>
          <w:tcPr>
            <w:tcW w:w="1345" w:type="dxa"/>
            <w:vAlign w:val="bottom"/>
          </w:tcPr>
          <w:p w14:paraId="62259AC6" w14:textId="6B08D800" w:rsidR="007D6F97" w:rsidRPr="006D5D10" w:rsidRDefault="00832BC6" w:rsidP="00F33332">
            <w:pPr>
              <w:spacing w:after="0" w:line="240" w:lineRule="auto"/>
              <w:ind w:right="-124"/>
              <w:rPr>
                <w:rFonts w:cs="Calibri"/>
                <w:sz w:val="14"/>
                <w:szCs w:val="14"/>
              </w:rPr>
            </w:pPr>
            <w:r w:rsidRPr="006D5D10">
              <w:rPr>
                <w:rFonts w:cs="Calibri"/>
                <w:color w:val="000000"/>
                <w:sz w:val="14"/>
                <w:szCs w:val="14"/>
              </w:rPr>
              <w:t>Belarus</w:t>
            </w:r>
          </w:p>
        </w:tc>
        <w:tc>
          <w:tcPr>
            <w:tcW w:w="695" w:type="dxa"/>
            <w:vAlign w:val="bottom"/>
          </w:tcPr>
          <w:p w14:paraId="57AF9032" w14:textId="4D535B5B" w:rsidR="007D6F97" w:rsidRPr="006D5D10" w:rsidRDefault="00832BC6" w:rsidP="00F33332">
            <w:pPr>
              <w:spacing w:after="0" w:line="240" w:lineRule="auto"/>
              <w:ind w:right="-34"/>
              <w:jc w:val="right"/>
              <w:rPr>
                <w:rFonts w:cs="Calibri"/>
                <w:sz w:val="14"/>
                <w:szCs w:val="14"/>
              </w:rPr>
            </w:pPr>
            <w:r w:rsidRPr="006D5D10">
              <w:rPr>
                <w:rFonts w:cs="Calibri"/>
                <w:color w:val="000000"/>
                <w:sz w:val="14"/>
                <w:szCs w:val="14"/>
              </w:rPr>
              <w:t>2076</w:t>
            </w:r>
          </w:p>
        </w:tc>
        <w:tc>
          <w:tcPr>
            <w:tcW w:w="1375" w:type="dxa"/>
            <w:vAlign w:val="bottom"/>
          </w:tcPr>
          <w:p w14:paraId="053BA815" w14:textId="11E48682" w:rsidR="007D6F97" w:rsidRPr="00F33332" w:rsidRDefault="00B57532" w:rsidP="00F33332">
            <w:pPr>
              <w:spacing w:after="0" w:line="240" w:lineRule="auto"/>
              <w:ind w:right="-34"/>
              <w:rPr>
                <w:rFonts w:cs="Calibri"/>
                <w:sz w:val="16"/>
                <w:szCs w:val="16"/>
              </w:rPr>
            </w:pPr>
            <w:r w:rsidRPr="00F0240A">
              <w:rPr>
                <w:rFonts w:cs="Calibri"/>
                <w:color w:val="000000"/>
                <w:sz w:val="16"/>
                <w:szCs w:val="16"/>
              </w:rPr>
              <w:t>Ghana</w:t>
            </w:r>
          </w:p>
        </w:tc>
        <w:tc>
          <w:tcPr>
            <w:tcW w:w="665" w:type="dxa"/>
            <w:vAlign w:val="bottom"/>
          </w:tcPr>
          <w:p w14:paraId="5CABDFE8" w14:textId="0708D18B" w:rsidR="007D6F97" w:rsidRPr="00F33332" w:rsidRDefault="00B57532" w:rsidP="00F33332">
            <w:pPr>
              <w:spacing w:after="0" w:line="240" w:lineRule="auto"/>
              <w:ind w:right="-9"/>
              <w:jc w:val="right"/>
              <w:rPr>
                <w:rFonts w:cs="Calibri"/>
                <w:sz w:val="16"/>
                <w:szCs w:val="16"/>
              </w:rPr>
            </w:pPr>
            <w:r w:rsidRPr="00F0240A">
              <w:rPr>
                <w:rFonts w:cs="Calibri"/>
                <w:color w:val="000000"/>
                <w:sz w:val="16"/>
                <w:szCs w:val="16"/>
              </w:rPr>
              <w:t>2052</w:t>
            </w:r>
          </w:p>
        </w:tc>
        <w:tc>
          <w:tcPr>
            <w:tcW w:w="1225" w:type="dxa"/>
          </w:tcPr>
          <w:p w14:paraId="48B99C8D" w14:textId="75AADD49" w:rsidR="007D6F97" w:rsidRPr="00F33332" w:rsidRDefault="007D6F97" w:rsidP="00F33332">
            <w:pPr>
              <w:pStyle w:val="TableParagraph"/>
              <w:ind w:left="118" w:right="-180"/>
              <w:rPr>
                <w:rFonts w:ascii="Calibri" w:hAnsi="Calibri" w:cs="Calibri"/>
                <w:sz w:val="16"/>
                <w:szCs w:val="16"/>
              </w:rPr>
            </w:pPr>
            <w:r w:rsidRPr="00F33332">
              <w:rPr>
                <w:rFonts w:ascii="Calibri" w:hAnsi="Calibri" w:cs="Calibri"/>
                <w:color w:val="000000"/>
                <w:sz w:val="16"/>
                <w:szCs w:val="16"/>
              </w:rPr>
              <w:t xml:space="preserve">Micronesia </w:t>
            </w:r>
          </w:p>
        </w:tc>
        <w:tc>
          <w:tcPr>
            <w:tcW w:w="815" w:type="dxa"/>
            <w:vAlign w:val="bottom"/>
          </w:tcPr>
          <w:p w14:paraId="13B79BD3" w14:textId="785B6A54" w:rsidR="007D6F97" w:rsidRPr="00F33332" w:rsidRDefault="00832BC6" w:rsidP="00F33332">
            <w:pPr>
              <w:pStyle w:val="TableParagraph"/>
              <w:ind w:left="0"/>
              <w:jc w:val="right"/>
              <w:rPr>
                <w:rFonts w:ascii="Calibri" w:hAnsi="Calibri" w:cs="Calibri"/>
                <w:sz w:val="16"/>
                <w:szCs w:val="16"/>
              </w:rPr>
            </w:pPr>
            <w:r w:rsidRPr="006D5D10">
              <w:rPr>
                <w:rFonts w:ascii="Calibri" w:hAnsi="Calibri" w:cs="Calibri"/>
                <w:color w:val="000000"/>
                <w:sz w:val="16"/>
                <w:szCs w:val="16"/>
              </w:rPr>
              <w:t>2082</w:t>
            </w:r>
          </w:p>
        </w:tc>
        <w:tc>
          <w:tcPr>
            <w:tcW w:w="1255" w:type="dxa"/>
          </w:tcPr>
          <w:p w14:paraId="50BC0909" w14:textId="75778695" w:rsidR="007D6F97" w:rsidRPr="007D6F97" w:rsidRDefault="007D6F97" w:rsidP="00F33332">
            <w:pPr>
              <w:pStyle w:val="TableParagraph"/>
              <w:ind w:left="0" w:right="-94"/>
              <w:rPr>
                <w:rFonts w:ascii="Calibri" w:hAnsi="Calibri" w:cs="Calibri"/>
                <w:color w:val="000000"/>
                <w:sz w:val="16"/>
                <w:szCs w:val="16"/>
              </w:rPr>
            </w:pPr>
            <w:r w:rsidRPr="00F33332">
              <w:rPr>
                <w:rFonts w:ascii="Calibri" w:hAnsi="Calibri" w:cs="Calibri"/>
                <w:color w:val="000000"/>
                <w:sz w:val="16"/>
                <w:szCs w:val="16"/>
              </w:rPr>
              <w:t xml:space="preserve">St. </w:t>
            </w:r>
            <w:r w:rsidR="00B57532" w:rsidRPr="002C7A63">
              <w:rPr>
                <w:rFonts w:ascii="Calibri" w:hAnsi="Calibri" w:cs="Calibri"/>
                <w:color w:val="000000"/>
                <w:sz w:val="16"/>
                <w:szCs w:val="16"/>
              </w:rPr>
              <w:t>Lucia</w:t>
            </w:r>
          </w:p>
        </w:tc>
        <w:tc>
          <w:tcPr>
            <w:tcW w:w="786" w:type="dxa"/>
          </w:tcPr>
          <w:p w14:paraId="58B37C74" w14:textId="0572FED0" w:rsidR="007D6F97" w:rsidRPr="007D6F97" w:rsidRDefault="00B57532" w:rsidP="00F33332">
            <w:pPr>
              <w:pStyle w:val="TableParagraph"/>
              <w:ind w:left="1" w:right="1"/>
              <w:jc w:val="right"/>
              <w:rPr>
                <w:rFonts w:ascii="Calibri" w:hAnsi="Calibri" w:cs="Calibri"/>
                <w:color w:val="000000"/>
                <w:sz w:val="16"/>
                <w:szCs w:val="16"/>
              </w:rPr>
            </w:pPr>
            <w:r w:rsidRPr="002C7A63">
              <w:rPr>
                <w:rFonts w:ascii="Calibri" w:hAnsi="Calibri" w:cs="Calibri"/>
                <w:color w:val="000000"/>
                <w:sz w:val="16"/>
                <w:szCs w:val="16"/>
              </w:rPr>
              <w:t>2039</w:t>
            </w:r>
          </w:p>
        </w:tc>
      </w:tr>
      <w:tr w:rsidR="00FD514B" w:rsidRPr="007C6C83" w14:paraId="07A1AFD1" w14:textId="78BA5457" w:rsidTr="006D5D10">
        <w:trPr>
          <w:cnfStyle w:val="000000100000" w:firstRow="0" w:lastRow="0" w:firstColumn="0" w:lastColumn="0" w:oddVBand="0" w:evenVBand="0" w:oddHBand="1" w:evenHBand="0" w:firstRowFirstColumn="0" w:firstRowLastColumn="0" w:lastRowFirstColumn="0" w:lastRowLastColumn="0"/>
          <w:trHeight w:val="208"/>
        </w:trPr>
        <w:tc>
          <w:tcPr>
            <w:tcW w:w="1345" w:type="dxa"/>
            <w:vAlign w:val="bottom"/>
          </w:tcPr>
          <w:p w14:paraId="3F0B7CD6" w14:textId="27A62EA2" w:rsidR="007D6F97" w:rsidRPr="006D5D10" w:rsidRDefault="00832BC6" w:rsidP="00F33332">
            <w:pPr>
              <w:spacing w:after="0" w:line="240" w:lineRule="auto"/>
              <w:ind w:right="-124"/>
              <w:rPr>
                <w:rFonts w:cs="Calibri"/>
                <w:sz w:val="14"/>
                <w:szCs w:val="14"/>
              </w:rPr>
            </w:pPr>
            <w:r w:rsidRPr="006D5D10">
              <w:rPr>
                <w:rFonts w:cs="Calibri"/>
                <w:color w:val="000000"/>
                <w:sz w:val="14"/>
                <w:szCs w:val="14"/>
              </w:rPr>
              <w:t>Belgium</w:t>
            </w:r>
          </w:p>
        </w:tc>
        <w:tc>
          <w:tcPr>
            <w:tcW w:w="695" w:type="dxa"/>
            <w:vAlign w:val="bottom"/>
          </w:tcPr>
          <w:p w14:paraId="36C10080" w14:textId="2D57B1C1" w:rsidR="007D6F97" w:rsidRPr="006D5D10" w:rsidRDefault="00832BC6" w:rsidP="00F33332">
            <w:pPr>
              <w:spacing w:after="0" w:line="240" w:lineRule="auto"/>
              <w:ind w:right="-34"/>
              <w:jc w:val="right"/>
              <w:rPr>
                <w:rFonts w:cs="Calibri"/>
                <w:sz w:val="14"/>
                <w:szCs w:val="14"/>
              </w:rPr>
            </w:pPr>
            <w:r w:rsidRPr="006D5D10">
              <w:rPr>
                <w:rFonts w:cs="Calibri"/>
                <w:color w:val="000000"/>
                <w:sz w:val="14"/>
                <w:szCs w:val="14"/>
              </w:rPr>
              <w:t>2054</w:t>
            </w:r>
          </w:p>
        </w:tc>
        <w:tc>
          <w:tcPr>
            <w:tcW w:w="1375" w:type="dxa"/>
            <w:vAlign w:val="bottom"/>
          </w:tcPr>
          <w:p w14:paraId="253CF16A" w14:textId="184AF5BC" w:rsidR="007D6F97" w:rsidRPr="00F33332" w:rsidRDefault="00B57532" w:rsidP="00F33332">
            <w:pPr>
              <w:spacing w:after="0" w:line="240" w:lineRule="auto"/>
              <w:ind w:right="-34"/>
              <w:rPr>
                <w:rFonts w:cs="Calibri"/>
                <w:b/>
                <w:sz w:val="16"/>
                <w:szCs w:val="16"/>
              </w:rPr>
            </w:pPr>
            <w:r w:rsidRPr="00F0240A">
              <w:rPr>
                <w:rFonts w:cs="Calibri"/>
                <w:color w:val="000000"/>
                <w:sz w:val="16"/>
                <w:szCs w:val="16"/>
              </w:rPr>
              <w:t>Gibraltar</w:t>
            </w:r>
          </w:p>
        </w:tc>
        <w:tc>
          <w:tcPr>
            <w:tcW w:w="665" w:type="dxa"/>
            <w:vAlign w:val="bottom"/>
          </w:tcPr>
          <w:p w14:paraId="2E062ADA" w14:textId="0EC1DEC1" w:rsidR="007D6F97" w:rsidRPr="00F33332" w:rsidRDefault="007D6F97" w:rsidP="00F33332">
            <w:pPr>
              <w:spacing w:after="0" w:line="240" w:lineRule="auto"/>
              <w:ind w:right="-9"/>
              <w:jc w:val="right"/>
              <w:rPr>
                <w:rFonts w:cs="Calibri"/>
                <w:sz w:val="16"/>
                <w:szCs w:val="16"/>
              </w:rPr>
            </w:pPr>
          </w:p>
        </w:tc>
        <w:tc>
          <w:tcPr>
            <w:tcW w:w="1225" w:type="dxa"/>
          </w:tcPr>
          <w:p w14:paraId="3DA6C1A4" w14:textId="6EB4D9C7" w:rsidR="007D6F97" w:rsidRPr="00F33332" w:rsidRDefault="007D6F97" w:rsidP="00F33332">
            <w:pPr>
              <w:pStyle w:val="TableParagraph"/>
              <w:ind w:left="118" w:right="-180"/>
              <w:rPr>
                <w:rFonts w:ascii="Calibri" w:hAnsi="Calibri" w:cs="Calibri"/>
                <w:sz w:val="16"/>
                <w:szCs w:val="16"/>
              </w:rPr>
            </w:pPr>
            <w:r w:rsidRPr="00F33332">
              <w:rPr>
                <w:rFonts w:ascii="Calibri" w:hAnsi="Calibri" w:cs="Calibri"/>
                <w:color w:val="000000"/>
                <w:sz w:val="16"/>
                <w:szCs w:val="16"/>
              </w:rPr>
              <w:t>Moldova</w:t>
            </w:r>
          </w:p>
        </w:tc>
        <w:tc>
          <w:tcPr>
            <w:tcW w:w="815" w:type="dxa"/>
            <w:vAlign w:val="bottom"/>
          </w:tcPr>
          <w:p w14:paraId="415F7F41" w14:textId="3E8B4118" w:rsidR="007D6F97" w:rsidRPr="00F33332" w:rsidRDefault="00832BC6" w:rsidP="00F33332">
            <w:pPr>
              <w:pStyle w:val="TableParagraph"/>
              <w:ind w:left="0"/>
              <w:jc w:val="right"/>
              <w:rPr>
                <w:rFonts w:ascii="Calibri" w:hAnsi="Calibri" w:cs="Calibri"/>
                <w:sz w:val="16"/>
                <w:szCs w:val="16"/>
              </w:rPr>
            </w:pPr>
            <w:r w:rsidRPr="006D5D10">
              <w:rPr>
                <w:rFonts w:ascii="Calibri" w:hAnsi="Calibri" w:cs="Calibri"/>
                <w:color w:val="000000"/>
                <w:sz w:val="16"/>
                <w:szCs w:val="16"/>
              </w:rPr>
              <w:t>2135</w:t>
            </w:r>
          </w:p>
        </w:tc>
        <w:tc>
          <w:tcPr>
            <w:tcW w:w="1255" w:type="dxa"/>
          </w:tcPr>
          <w:p w14:paraId="1F428485" w14:textId="49B6D9FE" w:rsidR="007D6F97" w:rsidRPr="007D6F97" w:rsidRDefault="007D6F97" w:rsidP="00F33332">
            <w:pPr>
              <w:pStyle w:val="TableParagraph"/>
              <w:ind w:left="0" w:right="-94"/>
              <w:rPr>
                <w:rFonts w:ascii="Calibri" w:hAnsi="Calibri" w:cs="Calibri"/>
                <w:color w:val="000000"/>
                <w:sz w:val="16"/>
                <w:szCs w:val="16"/>
              </w:rPr>
            </w:pPr>
            <w:r w:rsidRPr="00F33332">
              <w:rPr>
                <w:rFonts w:ascii="Calibri" w:hAnsi="Calibri" w:cs="Calibri"/>
                <w:color w:val="000000"/>
                <w:sz w:val="16"/>
                <w:szCs w:val="16"/>
              </w:rPr>
              <w:t xml:space="preserve">St. </w:t>
            </w:r>
            <w:r w:rsidR="00B57532" w:rsidRPr="002C7A63">
              <w:rPr>
                <w:rFonts w:ascii="Calibri" w:hAnsi="Calibri" w:cs="Calibri"/>
                <w:color w:val="000000"/>
                <w:sz w:val="16"/>
                <w:szCs w:val="16"/>
              </w:rPr>
              <w:t xml:space="preserve">Pierre </w:t>
            </w:r>
          </w:p>
        </w:tc>
        <w:tc>
          <w:tcPr>
            <w:tcW w:w="786" w:type="dxa"/>
          </w:tcPr>
          <w:p w14:paraId="55E29FFB" w14:textId="51B845B5" w:rsidR="007D6F97" w:rsidRPr="007D6F97" w:rsidRDefault="007D6F97" w:rsidP="00F33332">
            <w:pPr>
              <w:pStyle w:val="TableParagraph"/>
              <w:ind w:left="1" w:right="1"/>
              <w:jc w:val="right"/>
              <w:rPr>
                <w:rFonts w:ascii="Calibri" w:hAnsi="Calibri" w:cs="Calibri"/>
                <w:color w:val="000000"/>
                <w:sz w:val="16"/>
                <w:szCs w:val="16"/>
              </w:rPr>
            </w:pPr>
          </w:p>
        </w:tc>
      </w:tr>
      <w:tr w:rsidR="00FD514B" w:rsidRPr="007C6C83" w14:paraId="14A4FA40" w14:textId="72204CD4" w:rsidTr="006D5D10">
        <w:trPr>
          <w:trHeight w:val="208"/>
        </w:trPr>
        <w:tc>
          <w:tcPr>
            <w:tcW w:w="1345" w:type="dxa"/>
            <w:vAlign w:val="bottom"/>
          </w:tcPr>
          <w:p w14:paraId="60E2982D" w14:textId="2557014E" w:rsidR="007D6F97" w:rsidRPr="006D5D10" w:rsidRDefault="00832BC6" w:rsidP="00F33332">
            <w:pPr>
              <w:spacing w:after="0" w:line="240" w:lineRule="auto"/>
              <w:ind w:right="-124"/>
              <w:rPr>
                <w:rFonts w:cs="Calibri"/>
                <w:sz w:val="14"/>
                <w:szCs w:val="14"/>
              </w:rPr>
            </w:pPr>
            <w:r w:rsidRPr="006D5D10">
              <w:rPr>
                <w:rFonts w:cs="Calibri"/>
                <w:color w:val="000000"/>
                <w:sz w:val="14"/>
                <w:szCs w:val="14"/>
              </w:rPr>
              <w:t>Belize</w:t>
            </w:r>
          </w:p>
        </w:tc>
        <w:tc>
          <w:tcPr>
            <w:tcW w:w="695" w:type="dxa"/>
            <w:vAlign w:val="bottom"/>
          </w:tcPr>
          <w:p w14:paraId="6FF4D97A" w14:textId="15D9CAEE" w:rsidR="007D6F97" w:rsidRPr="006D5D10" w:rsidRDefault="00832BC6" w:rsidP="00F33332">
            <w:pPr>
              <w:spacing w:after="0" w:line="240" w:lineRule="auto"/>
              <w:ind w:right="-34"/>
              <w:jc w:val="right"/>
              <w:rPr>
                <w:rFonts w:cs="Calibri"/>
                <w:sz w:val="14"/>
                <w:szCs w:val="14"/>
              </w:rPr>
            </w:pPr>
            <w:r w:rsidRPr="006D5D10">
              <w:rPr>
                <w:rFonts w:cs="Calibri"/>
                <w:color w:val="000000"/>
                <w:sz w:val="14"/>
                <w:szCs w:val="14"/>
              </w:rPr>
              <w:t>2082</w:t>
            </w:r>
          </w:p>
        </w:tc>
        <w:tc>
          <w:tcPr>
            <w:tcW w:w="1375" w:type="dxa"/>
            <w:vAlign w:val="bottom"/>
          </w:tcPr>
          <w:p w14:paraId="1F480313" w14:textId="5F4ACBC6" w:rsidR="007D6F97" w:rsidRPr="00F33332" w:rsidRDefault="00B57532" w:rsidP="00F33332">
            <w:pPr>
              <w:spacing w:after="0" w:line="240" w:lineRule="auto"/>
              <w:ind w:right="-34"/>
              <w:rPr>
                <w:rFonts w:cs="Calibri"/>
                <w:sz w:val="16"/>
                <w:szCs w:val="16"/>
              </w:rPr>
            </w:pPr>
            <w:r w:rsidRPr="00F0240A">
              <w:rPr>
                <w:rFonts w:cs="Calibri"/>
                <w:color w:val="000000"/>
                <w:sz w:val="16"/>
                <w:szCs w:val="16"/>
              </w:rPr>
              <w:t>Greece</w:t>
            </w:r>
          </w:p>
        </w:tc>
        <w:tc>
          <w:tcPr>
            <w:tcW w:w="665" w:type="dxa"/>
            <w:vAlign w:val="bottom"/>
          </w:tcPr>
          <w:p w14:paraId="28AABD28" w14:textId="070C237A" w:rsidR="007D6F97" w:rsidRPr="00F33332" w:rsidRDefault="00B57532" w:rsidP="00F33332">
            <w:pPr>
              <w:spacing w:after="0" w:line="240" w:lineRule="auto"/>
              <w:ind w:right="-9"/>
              <w:jc w:val="right"/>
              <w:rPr>
                <w:rFonts w:cs="Calibri"/>
                <w:sz w:val="16"/>
                <w:szCs w:val="16"/>
              </w:rPr>
            </w:pPr>
            <w:r w:rsidRPr="00F0240A">
              <w:rPr>
                <w:rFonts w:cs="Calibri"/>
                <w:color w:val="000000"/>
                <w:sz w:val="16"/>
                <w:szCs w:val="16"/>
              </w:rPr>
              <w:t>2067</w:t>
            </w:r>
          </w:p>
        </w:tc>
        <w:tc>
          <w:tcPr>
            <w:tcW w:w="1225" w:type="dxa"/>
          </w:tcPr>
          <w:p w14:paraId="3927656C" w14:textId="69C7CCE5" w:rsidR="007D6F97" w:rsidRPr="00F33332" w:rsidRDefault="007D6F97" w:rsidP="00F33332">
            <w:pPr>
              <w:pStyle w:val="TableParagraph"/>
              <w:ind w:left="118" w:right="-180"/>
              <w:rPr>
                <w:rFonts w:ascii="Calibri" w:hAnsi="Calibri" w:cs="Calibri"/>
                <w:sz w:val="16"/>
                <w:szCs w:val="16"/>
              </w:rPr>
            </w:pPr>
            <w:r w:rsidRPr="00F33332">
              <w:rPr>
                <w:rFonts w:ascii="Calibri" w:hAnsi="Calibri" w:cs="Calibri"/>
                <w:color w:val="000000"/>
                <w:sz w:val="16"/>
                <w:szCs w:val="16"/>
              </w:rPr>
              <w:t>Monaco</w:t>
            </w:r>
          </w:p>
        </w:tc>
        <w:tc>
          <w:tcPr>
            <w:tcW w:w="815" w:type="dxa"/>
            <w:vAlign w:val="bottom"/>
          </w:tcPr>
          <w:p w14:paraId="376ABB6C" w14:textId="310C4CF3" w:rsidR="007D6F97" w:rsidRPr="00F33332" w:rsidRDefault="007D6F97" w:rsidP="00F33332">
            <w:pPr>
              <w:pStyle w:val="TableParagraph"/>
              <w:ind w:left="1"/>
              <w:jc w:val="right"/>
              <w:rPr>
                <w:rFonts w:ascii="Calibri" w:hAnsi="Calibri" w:cs="Calibri"/>
                <w:sz w:val="16"/>
                <w:szCs w:val="16"/>
              </w:rPr>
            </w:pPr>
          </w:p>
        </w:tc>
        <w:tc>
          <w:tcPr>
            <w:tcW w:w="1255" w:type="dxa"/>
          </w:tcPr>
          <w:p w14:paraId="5C304964" w14:textId="4ABECB09" w:rsidR="007D6F97" w:rsidRPr="00F33332" w:rsidDel="005A4C5C" w:rsidRDefault="007D6F97" w:rsidP="00F33332">
            <w:pPr>
              <w:pStyle w:val="TableParagraph"/>
              <w:ind w:left="1" w:right="-94"/>
              <w:rPr>
                <w:rFonts w:ascii="Calibri" w:hAnsi="Calibri" w:cs="Calibri"/>
                <w:spacing w:val="-4"/>
                <w:w w:val="95"/>
                <w:sz w:val="16"/>
                <w:szCs w:val="16"/>
              </w:rPr>
            </w:pPr>
            <w:r w:rsidRPr="00F33332">
              <w:rPr>
                <w:rFonts w:ascii="Calibri" w:hAnsi="Calibri" w:cs="Calibri"/>
                <w:color w:val="000000"/>
                <w:sz w:val="16"/>
                <w:szCs w:val="16"/>
              </w:rPr>
              <w:t xml:space="preserve">St. </w:t>
            </w:r>
            <w:r w:rsidR="00B57532" w:rsidRPr="002C7A63">
              <w:rPr>
                <w:rFonts w:ascii="Calibri" w:hAnsi="Calibri" w:cs="Calibri"/>
                <w:color w:val="000000"/>
                <w:sz w:val="16"/>
                <w:szCs w:val="16"/>
              </w:rPr>
              <w:t xml:space="preserve">Vincent </w:t>
            </w:r>
          </w:p>
        </w:tc>
        <w:tc>
          <w:tcPr>
            <w:tcW w:w="786" w:type="dxa"/>
            <w:vAlign w:val="bottom"/>
          </w:tcPr>
          <w:p w14:paraId="437C5C37" w14:textId="384F3F87" w:rsidR="007D6F97" w:rsidRPr="00F33332" w:rsidDel="005A4C5C" w:rsidRDefault="00B57532" w:rsidP="00F33332">
            <w:pPr>
              <w:pStyle w:val="TableParagraph"/>
              <w:ind w:left="1" w:right="1"/>
              <w:jc w:val="right"/>
              <w:rPr>
                <w:rFonts w:ascii="Calibri" w:hAnsi="Calibri" w:cs="Calibri"/>
                <w:spacing w:val="-4"/>
                <w:w w:val="95"/>
                <w:sz w:val="16"/>
                <w:szCs w:val="16"/>
              </w:rPr>
            </w:pPr>
            <w:r w:rsidRPr="00F0240A">
              <w:rPr>
                <w:rFonts w:ascii="Calibri" w:hAnsi="Calibri" w:cs="Calibri"/>
                <w:color w:val="000000"/>
                <w:sz w:val="16"/>
                <w:szCs w:val="16"/>
              </w:rPr>
              <w:t>2036</w:t>
            </w:r>
          </w:p>
        </w:tc>
      </w:tr>
      <w:tr w:rsidR="00FD514B" w:rsidRPr="007C6C83" w14:paraId="094FDA9C" w14:textId="14EA907C" w:rsidTr="006D5D10">
        <w:trPr>
          <w:cnfStyle w:val="000000100000" w:firstRow="0" w:lastRow="0" w:firstColumn="0" w:lastColumn="0" w:oddVBand="0" w:evenVBand="0" w:oddHBand="1" w:evenHBand="0" w:firstRowFirstColumn="0" w:firstRowLastColumn="0" w:lastRowFirstColumn="0" w:lastRowLastColumn="0"/>
          <w:trHeight w:val="208"/>
        </w:trPr>
        <w:tc>
          <w:tcPr>
            <w:tcW w:w="1345" w:type="dxa"/>
            <w:vAlign w:val="bottom"/>
          </w:tcPr>
          <w:p w14:paraId="18211ED4" w14:textId="147FFB54" w:rsidR="007D6F97" w:rsidRPr="006D5D10" w:rsidRDefault="00935060" w:rsidP="00F33332">
            <w:pPr>
              <w:spacing w:after="0" w:line="240" w:lineRule="auto"/>
              <w:ind w:right="-124"/>
              <w:rPr>
                <w:rFonts w:cs="Calibri"/>
                <w:sz w:val="14"/>
                <w:szCs w:val="14"/>
              </w:rPr>
            </w:pPr>
            <w:r w:rsidRPr="006D5D10">
              <w:rPr>
                <w:rFonts w:cs="Calibri"/>
                <w:color w:val="000000"/>
                <w:sz w:val="14"/>
                <w:szCs w:val="14"/>
              </w:rPr>
              <w:t>Benin</w:t>
            </w:r>
          </w:p>
        </w:tc>
        <w:tc>
          <w:tcPr>
            <w:tcW w:w="695" w:type="dxa"/>
            <w:vAlign w:val="bottom"/>
          </w:tcPr>
          <w:p w14:paraId="49A8599F" w14:textId="0CD97DF1" w:rsidR="007D6F97" w:rsidRPr="006D5D10" w:rsidRDefault="00935060" w:rsidP="00F33332">
            <w:pPr>
              <w:spacing w:after="0" w:line="240" w:lineRule="auto"/>
              <w:ind w:right="-34"/>
              <w:jc w:val="right"/>
              <w:rPr>
                <w:rFonts w:cs="Calibri"/>
                <w:sz w:val="14"/>
                <w:szCs w:val="14"/>
              </w:rPr>
            </w:pPr>
            <w:r w:rsidRPr="006D5D10">
              <w:rPr>
                <w:rFonts w:cs="Calibri"/>
                <w:color w:val="000000"/>
                <w:sz w:val="14"/>
                <w:szCs w:val="14"/>
              </w:rPr>
              <w:t>2060</w:t>
            </w:r>
          </w:p>
        </w:tc>
        <w:tc>
          <w:tcPr>
            <w:tcW w:w="1375" w:type="dxa"/>
            <w:vAlign w:val="bottom"/>
          </w:tcPr>
          <w:p w14:paraId="5A8301DA" w14:textId="0EC1316A" w:rsidR="007D6F97" w:rsidRPr="00F33332" w:rsidRDefault="00B57532" w:rsidP="00F33332">
            <w:pPr>
              <w:spacing w:after="0" w:line="240" w:lineRule="auto"/>
              <w:ind w:right="-34"/>
              <w:rPr>
                <w:rFonts w:cs="Calibri"/>
                <w:sz w:val="16"/>
                <w:szCs w:val="16"/>
              </w:rPr>
            </w:pPr>
            <w:r w:rsidRPr="00F0240A">
              <w:rPr>
                <w:rFonts w:cs="Calibri"/>
                <w:color w:val="000000"/>
                <w:sz w:val="16"/>
                <w:szCs w:val="16"/>
              </w:rPr>
              <w:t>Greenland</w:t>
            </w:r>
          </w:p>
        </w:tc>
        <w:tc>
          <w:tcPr>
            <w:tcW w:w="665" w:type="dxa"/>
            <w:vAlign w:val="bottom"/>
          </w:tcPr>
          <w:p w14:paraId="6EEAE0E8" w14:textId="24915F17" w:rsidR="007D6F97" w:rsidRPr="00F33332" w:rsidRDefault="00B57532" w:rsidP="00F33332">
            <w:pPr>
              <w:spacing w:after="0" w:line="240" w:lineRule="auto"/>
              <w:ind w:right="-9"/>
              <w:jc w:val="right"/>
              <w:rPr>
                <w:rFonts w:cs="Calibri"/>
                <w:sz w:val="16"/>
                <w:szCs w:val="16"/>
              </w:rPr>
            </w:pPr>
            <w:r w:rsidRPr="00F0240A">
              <w:rPr>
                <w:rFonts w:cs="Calibri"/>
                <w:color w:val="000000"/>
                <w:sz w:val="16"/>
                <w:szCs w:val="16"/>
              </w:rPr>
              <w:t>2022</w:t>
            </w:r>
          </w:p>
        </w:tc>
        <w:tc>
          <w:tcPr>
            <w:tcW w:w="1225" w:type="dxa"/>
          </w:tcPr>
          <w:p w14:paraId="43C326E2" w14:textId="70E23D04" w:rsidR="007D6F97" w:rsidRPr="00F33332" w:rsidRDefault="007D6F97" w:rsidP="00F33332">
            <w:pPr>
              <w:pStyle w:val="TableParagraph"/>
              <w:ind w:left="118" w:right="-180"/>
              <w:rPr>
                <w:rFonts w:ascii="Calibri" w:hAnsi="Calibri" w:cs="Calibri"/>
                <w:sz w:val="16"/>
                <w:szCs w:val="16"/>
              </w:rPr>
            </w:pPr>
            <w:r w:rsidRPr="00F33332">
              <w:rPr>
                <w:rFonts w:ascii="Calibri" w:hAnsi="Calibri" w:cs="Calibri"/>
                <w:color w:val="000000"/>
                <w:sz w:val="16"/>
                <w:szCs w:val="16"/>
              </w:rPr>
              <w:t>Mongolia</w:t>
            </w:r>
          </w:p>
        </w:tc>
        <w:tc>
          <w:tcPr>
            <w:tcW w:w="815" w:type="dxa"/>
            <w:vAlign w:val="bottom"/>
          </w:tcPr>
          <w:p w14:paraId="30B776A8" w14:textId="77F9B5F1" w:rsidR="007D6F97" w:rsidRPr="00F33332" w:rsidRDefault="00935060" w:rsidP="00F33332">
            <w:pPr>
              <w:pStyle w:val="TableParagraph"/>
              <w:ind w:left="0"/>
              <w:jc w:val="right"/>
              <w:rPr>
                <w:rFonts w:ascii="Calibri" w:hAnsi="Calibri" w:cs="Calibri"/>
                <w:sz w:val="16"/>
                <w:szCs w:val="16"/>
              </w:rPr>
            </w:pPr>
            <w:r w:rsidRPr="006D5D10">
              <w:rPr>
                <w:rFonts w:ascii="Calibri" w:hAnsi="Calibri" w:cs="Calibri"/>
                <w:color w:val="000000"/>
                <w:sz w:val="16"/>
                <w:szCs w:val="16"/>
              </w:rPr>
              <w:t>2047</w:t>
            </w:r>
          </w:p>
        </w:tc>
        <w:tc>
          <w:tcPr>
            <w:tcW w:w="1255" w:type="dxa"/>
          </w:tcPr>
          <w:p w14:paraId="05B5AB1C" w14:textId="41C5CE6B" w:rsidR="007D6F97" w:rsidRPr="007D6F97" w:rsidRDefault="00B57532" w:rsidP="00F33332">
            <w:pPr>
              <w:pStyle w:val="TableParagraph"/>
              <w:ind w:left="0" w:right="-94"/>
              <w:rPr>
                <w:rFonts w:ascii="Calibri" w:hAnsi="Calibri" w:cs="Calibri"/>
                <w:color w:val="000000"/>
                <w:sz w:val="16"/>
                <w:szCs w:val="16"/>
              </w:rPr>
            </w:pPr>
            <w:r w:rsidRPr="002C7A63">
              <w:rPr>
                <w:rFonts w:ascii="Calibri" w:hAnsi="Calibri" w:cs="Calibri"/>
                <w:color w:val="000000"/>
                <w:sz w:val="16"/>
                <w:szCs w:val="16"/>
              </w:rPr>
              <w:t>Sudan</w:t>
            </w:r>
          </w:p>
        </w:tc>
        <w:tc>
          <w:tcPr>
            <w:tcW w:w="786" w:type="dxa"/>
            <w:vAlign w:val="bottom"/>
          </w:tcPr>
          <w:p w14:paraId="2571FE48" w14:textId="5C8CC00D" w:rsidR="007D6F97" w:rsidRPr="007D6F97" w:rsidRDefault="00B57532" w:rsidP="00F33332">
            <w:pPr>
              <w:pStyle w:val="TableParagraph"/>
              <w:ind w:left="1" w:right="1"/>
              <w:jc w:val="right"/>
              <w:rPr>
                <w:rFonts w:ascii="Calibri" w:hAnsi="Calibri" w:cs="Calibri"/>
                <w:color w:val="000000"/>
                <w:sz w:val="16"/>
                <w:szCs w:val="16"/>
              </w:rPr>
            </w:pPr>
            <w:r w:rsidRPr="00F0240A">
              <w:rPr>
                <w:rFonts w:ascii="Calibri" w:hAnsi="Calibri" w:cs="Calibri"/>
                <w:color w:val="000000"/>
                <w:sz w:val="16"/>
                <w:szCs w:val="16"/>
              </w:rPr>
              <w:t>2038</w:t>
            </w:r>
          </w:p>
        </w:tc>
      </w:tr>
      <w:tr w:rsidR="00FD514B" w:rsidRPr="007C6C83" w14:paraId="403B3A3C" w14:textId="2134D0F9" w:rsidTr="006D5D10">
        <w:trPr>
          <w:trHeight w:val="208"/>
        </w:trPr>
        <w:tc>
          <w:tcPr>
            <w:tcW w:w="1345" w:type="dxa"/>
            <w:vAlign w:val="bottom"/>
          </w:tcPr>
          <w:p w14:paraId="57824266" w14:textId="1EB0A31E" w:rsidR="007D6F97" w:rsidRPr="006D5D10" w:rsidRDefault="00935060" w:rsidP="00F33332">
            <w:pPr>
              <w:spacing w:after="0" w:line="240" w:lineRule="auto"/>
              <w:ind w:right="-124"/>
              <w:rPr>
                <w:rFonts w:cs="Calibri"/>
                <w:sz w:val="14"/>
                <w:szCs w:val="14"/>
              </w:rPr>
            </w:pPr>
            <w:r w:rsidRPr="006D5D10">
              <w:rPr>
                <w:rFonts w:cs="Calibri"/>
                <w:color w:val="000000"/>
                <w:sz w:val="14"/>
                <w:szCs w:val="14"/>
              </w:rPr>
              <w:t>Bermuda</w:t>
            </w:r>
          </w:p>
        </w:tc>
        <w:tc>
          <w:tcPr>
            <w:tcW w:w="695" w:type="dxa"/>
            <w:vAlign w:val="bottom"/>
          </w:tcPr>
          <w:p w14:paraId="3B3A37F2" w14:textId="796E7B0E" w:rsidR="007D6F97" w:rsidRPr="006D5D10" w:rsidRDefault="00935060" w:rsidP="00F33332">
            <w:pPr>
              <w:spacing w:after="0" w:line="240" w:lineRule="auto"/>
              <w:ind w:right="-34"/>
              <w:jc w:val="right"/>
              <w:rPr>
                <w:rFonts w:cs="Calibri"/>
                <w:sz w:val="14"/>
                <w:szCs w:val="14"/>
              </w:rPr>
            </w:pPr>
            <w:r w:rsidRPr="006D5D10">
              <w:rPr>
                <w:rFonts w:cs="Calibri"/>
                <w:color w:val="000000"/>
                <w:sz w:val="14"/>
                <w:szCs w:val="14"/>
              </w:rPr>
              <w:t>2022</w:t>
            </w:r>
          </w:p>
        </w:tc>
        <w:tc>
          <w:tcPr>
            <w:tcW w:w="1375" w:type="dxa"/>
            <w:vAlign w:val="bottom"/>
          </w:tcPr>
          <w:p w14:paraId="4381002D" w14:textId="1E73BB07" w:rsidR="007D6F97" w:rsidRPr="00F33332" w:rsidRDefault="00B57532" w:rsidP="00F33332">
            <w:pPr>
              <w:spacing w:after="0" w:line="240" w:lineRule="auto"/>
              <w:ind w:right="-34"/>
              <w:rPr>
                <w:rFonts w:cs="Calibri"/>
                <w:sz w:val="16"/>
                <w:szCs w:val="16"/>
              </w:rPr>
            </w:pPr>
            <w:r w:rsidRPr="00F0240A">
              <w:rPr>
                <w:rFonts w:cs="Calibri"/>
                <w:color w:val="000000"/>
                <w:sz w:val="16"/>
                <w:szCs w:val="16"/>
              </w:rPr>
              <w:t>Grenada</w:t>
            </w:r>
          </w:p>
        </w:tc>
        <w:tc>
          <w:tcPr>
            <w:tcW w:w="665" w:type="dxa"/>
            <w:vAlign w:val="bottom"/>
          </w:tcPr>
          <w:p w14:paraId="46F0A034" w14:textId="58DAC798" w:rsidR="007D6F97" w:rsidRPr="00F33332" w:rsidRDefault="00B57532" w:rsidP="00F33332">
            <w:pPr>
              <w:spacing w:after="0" w:line="240" w:lineRule="auto"/>
              <w:ind w:right="-9"/>
              <w:jc w:val="right"/>
              <w:rPr>
                <w:rFonts w:cs="Calibri"/>
                <w:sz w:val="16"/>
                <w:szCs w:val="16"/>
              </w:rPr>
            </w:pPr>
            <w:r w:rsidRPr="00F0240A">
              <w:rPr>
                <w:rFonts w:cs="Calibri"/>
                <w:color w:val="000000"/>
                <w:sz w:val="16"/>
                <w:szCs w:val="16"/>
              </w:rPr>
              <w:t>2151</w:t>
            </w:r>
          </w:p>
        </w:tc>
        <w:tc>
          <w:tcPr>
            <w:tcW w:w="1225" w:type="dxa"/>
          </w:tcPr>
          <w:p w14:paraId="183ECD46" w14:textId="77060791" w:rsidR="007D6F97" w:rsidRPr="00F33332" w:rsidRDefault="007D6F97" w:rsidP="00F33332">
            <w:pPr>
              <w:pStyle w:val="TableParagraph"/>
              <w:ind w:left="118" w:right="-180"/>
              <w:rPr>
                <w:rFonts w:ascii="Calibri" w:hAnsi="Calibri" w:cs="Calibri"/>
                <w:sz w:val="16"/>
                <w:szCs w:val="16"/>
              </w:rPr>
            </w:pPr>
            <w:r w:rsidRPr="00F33332">
              <w:rPr>
                <w:rFonts w:ascii="Calibri" w:hAnsi="Calibri" w:cs="Calibri"/>
                <w:color w:val="000000"/>
                <w:sz w:val="16"/>
                <w:szCs w:val="16"/>
              </w:rPr>
              <w:t>Montserrat</w:t>
            </w:r>
          </w:p>
        </w:tc>
        <w:tc>
          <w:tcPr>
            <w:tcW w:w="815" w:type="dxa"/>
          </w:tcPr>
          <w:p w14:paraId="3C55BCDD" w14:textId="3D5D4DE5" w:rsidR="007D6F97" w:rsidRPr="00F33332" w:rsidRDefault="007D6F97" w:rsidP="00F33332">
            <w:pPr>
              <w:pStyle w:val="TableParagraph"/>
              <w:ind w:left="0"/>
              <w:jc w:val="right"/>
              <w:rPr>
                <w:rFonts w:ascii="Calibri" w:hAnsi="Calibri" w:cs="Calibri"/>
                <w:sz w:val="16"/>
                <w:szCs w:val="16"/>
              </w:rPr>
            </w:pPr>
          </w:p>
        </w:tc>
        <w:tc>
          <w:tcPr>
            <w:tcW w:w="1255" w:type="dxa"/>
          </w:tcPr>
          <w:p w14:paraId="02419882" w14:textId="5C27FA11" w:rsidR="007D6F97" w:rsidRPr="00F33332" w:rsidDel="005A4C5C" w:rsidRDefault="00B57532" w:rsidP="00F33332">
            <w:pPr>
              <w:pStyle w:val="TableParagraph"/>
              <w:ind w:left="0" w:right="-94"/>
              <w:rPr>
                <w:rFonts w:ascii="Calibri" w:hAnsi="Calibri" w:cs="Calibri"/>
                <w:spacing w:val="-4"/>
                <w:w w:val="95"/>
                <w:sz w:val="16"/>
                <w:szCs w:val="16"/>
              </w:rPr>
            </w:pPr>
            <w:r w:rsidRPr="002C7A63">
              <w:rPr>
                <w:rFonts w:ascii="Calibri" w:hAnsi="Calibri" w:cs="Calibri"/>
                <w:color w:val="000000"/>
                <w:sz w:val="16"/>
                <w:szCs w:val="16"/>
              </w:rPr>
              <w:t>Suriname</w:t>
            </w:r>
          </w:p>
        </w:tc>
        <w:tc>
          <w:tcPr>
            <w:tcW w:w="786" w:type="dxa"/>
            <w:vAlign w:val="bottom"/>
          </w:tcPr>
          <w:p w14:paraId="2984619C" w14:textId="04B154F1" w:rsidR="007D6F97" w:rsidRPr="00F33332" w:rsidDel="005A4C5C" w:rsidRDefault="00B57532" w:rsidP="00F33332">
            <w:pPr>
              <w:pStyle w:val="TableParagraph"/>
              <w:ind w:left="1" w:right="1"/>
              <w:jc w:val="right"/>
              <w:rPr>
                <w:rFonts w:ascii="Calibri" w:hAnsi="Calibri" w:cs="Calibri"/>
                <w:spacing w:val="-4"/>
                <w:w w:val="95"/>
                <w:sz w:val="16"/>
                <w:szCs w:val="16"/>
              </w:rPr>
            </w:pPr>
            <w:r w:rsidRPr="00F0240A">
              <w:rPr>
                <w:rFonts w:ascii="Calibri" w:hAnsi="Calibri" w:cs="Calibri"/>
                <w:color w:val="000000"/>
                <w:sz w:val="16"/>
                <w:szCs w:val="16"/>
              </w:rPr>
              <w:t>2054</w:t>
            </w:r>
          </w:p>
        </w:tc>
      </w:tr>
      <w:tr w:rsidR="00FD514B" w:rsidRPr="007C6C83" w14:paraId="64BD7A41" w14:textId="56A161DC" w:rsidTr="006D5D10">
        <w:trPr>
          <w:cnfStyle w:val="000000100000" w:firstRow="0" w:lastRow="0" w:firstColumn="0" w:lastColumn="0" w:oddVBand="0" w:evenVBand="0" w:oddHBand="1" w:evenHBand="0" w:firstRowFirstColumn="0" w:firstRowLastColumn="0" w:lastRowFirstColumn="0" w:lastRowLastColumn="0"/>
          <w:trHeight w:val="208"/>
        </w:trPr>
        <w:tc>
          <w:tcPr>
            <w:tcW w:w="1345" w:type="dxa"/>
            <w:vAlign w:val="bottom"/>
          </w:tcPr>
          <w:p w14:paraId="3B35E25E" w14:textId="22145135" w:rsidR="007D6F97" w:rsidRPr="006D5D10" w:rsidRDefault="00935060" w:rsidP="00F33332">
            <w:pPr>
              <w:spacing w:after="0" w:line="240" w:lineRule="auto"/>
              <w:ind w:right="-124"/>
              <w:rPr>
                <w:rFonts w:cs="Calibri"/>
                <w:sz w:val="14"/>
                <w:szCs w:val="14"/>
              </w:rPr>
            </w:pPr>
            <w:r w:rsidRPr="006D5D10">
              <w:rPr>
                <w:rFonts w:cs="Calibri"/>
                <w:color w:val="000000"/>
                <w:sz w:val="14"/>
                <w:szCs w:val="14"/>
              </w:rPr>
              <w:t>Bhutan</w:t>
            </w:r>
          </w:p>
        </w:tc>
        <w:tc>
          <w:tcPr>
            <w:tcW w:w="695" w:type="dxa"/>
            <w:vAlign w:val="bottom"/>
          </w:tcPr>
          <w:p w14:paraId="1D3A106F" w14:textId="007C25D1" w:rsidR="007D6F97" w:rsidRPr="006D5D10" w:rsidRDefault="00935060" w:rsidP="00F33332">
            <w:pPr>
              <w:spacing w:after="0" w:line="240" w:lineRule="auto"/>
              <w:ind w:right="-34"/>
              <w:jc w:val="right"/>
              <w:rPr>
                <w:rFonts w:cs="Calibri"/>
                <w:sz w:val="14"/>
                <w:szCs w:val="14"/>
              </w:rPr>
            </w:pPr>
            <w:r w:rsidRPr="006D5D10">
              <w:rPr>
                <w:rFonts w:cs="Calibri"/>
                <w:color w:val="000000"/>
                <w:sz w:val="14"/>
                <w:szCs w:val="14"/>
              </w:rPr>
              <w:t>2029</w:t>
            </w:r>
          </w:p>
        </w:tc>
        <w:tc>
          <w:tcPr>
            <w:tcW w:w="1375" w:type="dxa"/>
            <w:vAlign w:val="bottom"/>
          </w:tcPr>
          <w:p w14:paraId="57953575" w14:textId="35C361F2" w:rsidR="007D6F97" w:rsidRPr="00F33332" w:rsidRDefault="00B57532" w:rsidP="00F33332">
            <w:pPr>
              <w:spacing w:after="0" w:line="240" w:lineRule="auto"/>
              <w:ind w:right="-34"/>
              <w:rPr>
                <w:rFonts w:cs="Calibri"/>
                <w:sz w:val="16"/>
                <w:szCs w:val="16"/>
              </w:rPr>
            </w:pPr>
            <w:r w:rsidRPr="00F0240A">
              <w:rPr>
                <w:rFonts w:cs="Calibri"/>
                <w:color w:val="000000"/>
                <w:sz w:val="16"/>
                <w:szCs w:val="16"/>
              </w:rPr>
              <w:t>Guadeloupe</w:t>
            </w:r>
          </w:p>
        </w:tc>
        <w:tc>
          <w:tcPr>
            <w:tcW w:w="665" w:type="dxa"/>
            <w:vAlign w:val="bottom"/>
          </w:tcPr>
          <w:p w14:paraId="1230C01E" w14:textId="23916266" w:rsidR="007D6F97" w:rsidRPr="00F33332" w:rsidRDefault="007D6F97" w:rsidP="00F33332">
            <w:pPr>
              <w:spacing w:after="0" w:line="240" w:lineRule="auto"/>
              <w:ind w:right="-9"/>
              <w:jc w:val="right"/>
              <w:rPr>
                <w:rFonts w:cs="Calibri"/>
                <w:sz w:val="16"/>
                <w:szCs w:val="16"/>
              </w:rPr>
            </w:pPr>
          </w:p>
        </w:tc>
        <w:tc>
          <w:tcPr>
            <w:tcW w:w="1225" w:type="dxa"/>
          </w:tcPr>
          <w:p w14:paraId="734706FA" w14:textId="1BF767E8" w:rsidR="007D6F97" w:rsidRPr="00F33332" w:rsidRDefault="007D6F97" w:rsidP="00F33332">
            <w:pPr>
              <w:pStyle w:val="TableParagraph"/>
              <w:ind w:left="118" w:right="-180"/>
              <w:rPr>
                <w:rFonts w:ascii="Calibri" w:hAnsi="Calibri" w:cs="Calibri"/>
                <w:sz w:val="16"/>
                <w:szCs w:val="16"/>
              </w:rPr>
            </w:pPr>
            <w:r w:rsidRPr="00F33332">
              <w:rPr>
                <w:rFonts w:ascii="Calibri" w:hAnsi="Calibri" w:cs="Calibri"/>
                <w:color w:val="000000"/>
                <w:sz w:val="16"/>
                <w:szCs w:val="16"/>
              </w:rPr>
              <w:t>Morocco</w:t>
            </w:r>
          </w:p>
        </w:tc>
        <w:tc>
          <w:tcPr>
            <w:tcW w:w="815" w:type="dxa"/>
            <w:vAlign w:val="bottom"/>
          </w:tcPr>
          <w:p w14:paraId="06E39AFC" w14:textId="1B78AE0F" w:rsidR="007D6F97" w:rsidRPr="00F33332" w:rsidRDefault="00935060" w:rsidP="00F33332">
            <w:pPr>
              <w:pStyle w:val="TableParagraph"/>
              <w:ind w:left="0"/>
              <w:jc w:val="right"/>
              <w:rPr>
                <w:rFonts w:ascii="Calibri" w:hAnsi="Calibri" w:cs="Calibri"/>
                <w:sz w:val="16"/>
                <w:szCs w:val="16"/>
              </w:rPr>
            </w:pPr>
            <w:r w:rsidRPr="006D5D10">
              <w:rPr>
                <w:rFonts w:ascii="Calibri" w:hAnsi="Calibri" w:cs="Calibri"/>
                <w:color w:val="000000"/>
                <w:sz w:val="16"/>
                <w:szCs w:val="16"/>
              </w:rPr>
              <w:t>2071</w:t>
            </w:r>
          </w:p>
        </w:tc>
        <w:tc>
          <w:tcPr>
            <w:tcW w:w="1255" w:type="dxa"/>
          </w:tcPr>
          <w:p w14:paraId="08340AA5" w14:textId="7FBA4877" w:rsidR="007D6F97" w:rsidRPr="007D6F97" w:rsidRDefault="00B57532" w:rsidP="00F33332">
            <w:pPr>
              <w:pStyle w:val="TableParagraph"/>
              <w:ind w:left="0" w:right="-94"/>
              <w:rPr>
                <w:rFonts w:ascii="Calibri" w:hAnsi="Calibri" w:cs="Calibri"/>
                <w:color w:val="000000"/>
                <w:sz w:val="16"/>
                <w:szCs w:val="16"/>
              </w:rPr>
            </w:pPr>
            <w:r w:rsidRPr="002C7A63">
              <w:rPr>
                <w:rFonts w:ascii="Calibri" w:hAnsi="Calibri" w:cs="Calibri"/>
                <w:color w:val="000000"/>
                <w:sz w:val="16"/>
                <w:szCs w:val="16"/>
              </w:rPr>
              <w:t>Swaziland</w:t>
            </w:r>
          </w:p>
        </w:tc>
        <w:tc>
          <w:tcPr>
            <w:tcW w:w="786" w:type="dxa"/>
            <w:vAlign w:val="bottom"/>
          </w:tcPr>
          <w:p w14:paraId="4F8907A0" w14:textId="287B0753" w:rsidR="007D6F97" w:rsidRPr="007D6F97" w:rsidRDefault="00B57532" w:rsidP="00F33332">
            <w:pPr>
              <w:pStyle w:val="TableParagraph"/>
              <w:ind w:left="1" w:right="1"/>
              <w:jc w:val="right"/>
              <w:rPr>
                <w:rFonts w:ascii="Calibri" w:hAnsi="Calibri" w:cs="Calibri"/>
                <w:color w:val="000000"/>
                <w:sz w:val="16"/>
                <w:szCs w:val="16"/>
              </w:rPr>
            </w:pPr>
            <w:r w:rsidRPr="00F0240A">
              <w:rPr>
                <w:rFonts w:ascii="Calibri" w:hAnsi="Calibri" w:cs="Calibri"/>
                <w:color w:val="000000"/>
                <w:sz w:val="16"/>
                <w:szCs w:val="16"/>
              </w:rPr>
              <w:t>2049</w:t>
            </w:r>
          </w:p>
        </w:tc>
      </w:tr>
      <w:tr w:rsidR="00FD514B" w:rsidRPr="007C6C83" w14:paraId="79F80135" w14:textId="56F65AFE" w:rsidTr="006D5D10">
        <w:trPr>
          <w:trHeight w:val="208"/>
        </w:trPr>
        <w:tc>
          <w:tcPr>
            <w:tcW w:w="1345" w:type="dxa"/>
            <w:vAlign w:val="bottom"/>
          </w:tcPr>
          <w:p w14:paraId="5407FF1B" w14:textId="12D4CC01" w:rsidR="007D6F97" w:rsidRPr="006D5D10" w:rsidRDefault="00935060" w:rsidP="00F33332">
            <w:pPr>
              <w:spacing w:after="0" w:line="240" w:lineRule="auto"/>
              <w:ind w:right="-124"/>
              <w:rPr>
                <w:rFonts w:cs="Calibri"/>
                <w:sz w:val="14"/>
                <w:szCs w:val="14"/>
              </w:rPr>
            </w:pPr>
            <w:r w:rsidRPr="006D5D10">
              <w:rPr>
                <w:rFonts w:cs="Calibri"/>
                <w:color w:val="000000"/>
                <w:sz w:val="14"/>
                <w:szCs w:val="14"/>
              </w:rPr>
              <w:t>Bolivia</w:t>
            </w:r>
          </w:p>
        </w:tc>
        <w:tc>
          <w:tcPr>
            <w:tcW w:w="695" w:type="dxa"/>
            <w:vAlign w:val="bottom"/>
          </w:tcPr>
          <w:p w14:paraId="51D29370" w14:textId="08A2F578" w:rsidR="007D6F97" w:rsidRPr="006D5D10" w:rsidRDefault="00935060" w:rsidP="00F33332">
            <w:pPr>
              <w:spacing w:after="0" w:line="240" w:lineRule="auto"/>
              <w:ind w:right="-34"/>
              <w:jc w:val="right"/>
              <w:rPr>
                <w:rFonts w:cs="Calibri"/>
                <w:sz w:val="14"/>
                <w:szCs w:val="14"/>
              </w:rPr>
            </w:pPr>
            <w:r w:rsidRPr="006D5D10">
              <w:rPr>
                <w:rFonts w:cs="Calibri"/>
                <w:color w:val="000000"/>
                <w:sz w:val="14"/>
                <w:szCs w:val="14"/>
              </w:rPr>
              <w:t>2055</w:t>
            </w:r>
          </w:p>
        </w:tc>
        <w:tc>
          <w:tcPr>
            <w:tcW w:w="1375" w:type="dxa"/>
            <w:vAlign w:val="bottom"/>
          </w:tcPr>
          <w:p w14:paraId="166F075B" w14:textId="6EAFAB6C" w:rsidR="007D6F97" w:rsidRPr="00F33332" w:rsidRDefault="00B57532" w:rsidP="00F33332">
            <w:pPr>
              <w:spacing w:after="0" w:line="240" w:lineRule="auto"/>
              <w:ind w:right="-34"/>
              <w:rPr>
                <w:rFonts w:cs="Calibri"/>
                <w:sz w:val="16"/>
                <w:szCs w:val="16"/>
              </w:rPr>
            </w:pPr>
            <w:r w:rsidRPr="00F0240A">
              <w:rPr>
                <w:rFonts w:cs="Calibri"/>
                <w:color w:val="000000"/>
                <w:sz w:val="16"/>
                <w:szCs w:val="16"/>
              </w:rPr>
              <w:t>Guatemala</w:t>
            </w:r>
          </w:p>
        </w:tc>
        <w:tc>
          <w:tcPr>
            <w:tcW w:w="665" w:type="dxa"/>
            <w:vAlign w:val="bottom"/>
          </w:tcPr>
          <w:p w14:paraId="3C79F577" w14:textId="577ACEE5" w:rsidR="007D6F97" w:rsidRPr="00F33332" w:rsidRDefault="00B57532" w:rsidP="00F33332">
            <w:pPr>
              <w:spacing w:after="0" w:line="240" w:lineRule="auto"/>
              <w:ind w:right="-9"/>
              <w:jc w:val="right"/>
              <w:rPr>
                <w:rFonts w:cs="Calibri"/>
                <w:sz w:val="16"/>
                <w:szCs w:val="16"/>
              </w:rPr>
            </w:pPr>
            <w:r w:rsidRPr="00F0240A">
              <w:rPr>
                <w:rFonts w:cs="Calibri"/>
                <w:color w:val="000000"/>
                <w:sz w:val="16"/>
                <w:szCs w:val="16"/>
              </w:rPr>
              <w:t>2032</w:t>
            </w:r>
          </w:p>
        </w:tc>
        <w:tc>
          <w:tcPr>
            <w:tcW w:w="1225" w:type="dxa"/>
          </w:tcPr>
          <w:p w14:paraId="2DCAB40B" w14:textId="112AB634" w:rsidR="007D6F97" w:rsidRPr="00F33332" w:rsidRDefault="007D6F97" w:rsidP="00F33332">
            <w:pPr>
              <w:pStyle w:val="TableParagraph"/>
              <w:ind w:left="118" w:right="-180"/>
              <w:rPr>
                <w:rFonts w:ascii="Calibri" w:hAnsi="Calibri" w:cs="Calibri"/>
                <w:sz w:val="16"/>
                <w:szCs w:val="16"/>
              </w:rPr>
            </w:pPr>
            <w:r w:rsidRPr="00F33332">
              <w:rPr>
                <w:rFonts w:ascii="Calibri" w:hAnsi="Calibri" w:cs="Calibri"/>
                <w:color w:val="000000"/>
                <w:sz w:val="16"/>
                <w:szCs w:val="16"/>
              </w:rPr>
              <w:t>Mozambique</w:t>
            </w:r>
          </w:p>
        </w:tc>
        <w:tc>
          <w:tcPr>
            <w:tcW w:w="815" w:type="dxa"/>
            <w:vAlign w:val="bottom"/>
          </w:tcPr>
          <w:p w14:paraId="5469CD5B" w14:textId="64503C3A" w:rsidR="007D6F97" w:rsidRPr="00F33332" w:rsidRDefault="00935060" w:rsidP="00F33332">
            <w:pPr>
              <w:pStyle w:val="TableParagraph"/>
              <w:ind w:left="1"/>
              <w:jc w:val="right"/>
              <w:rPr>
                <w:rFonts w:ascii="Calibri" w:hAnsi="Calibri" w:cs="Calibri"/>
                <w:sz w:val="16"/>
                <w:szCs w:val="16"/>
              </w:rPr>
            </w:pPr>
            <w:r w:rsidRPr="006D5D10">
              <w:rPr>
                <w:rFonts w:ascii="Calibri" w:hAnsi="Calibri" w:cs="Calibri"/>
                <w:color w:val="000000"/>
                <w:sz w:val="16"/>
                <w:szCs w:val="16"/>
              </w:rPr>
              <w:t>2067</w:t>
            </w:r>
          </w:p>
        </w:tc>
        <w:tc>
          <w:tcPr>
            <w:tcW w:w="1255" w:type="dxa"/>
          </w:tcPr>
          <w:p w14:paraId="440DA242" w14:textId="75236FC8" w:rsidR="007D6F97" w:rsidRPr="007D6F97" w:rsidRDefault="00B57532" w:rsidP="00F33332">
            <w:pPr>
              <w:pStyle w:val="TableParagraph"/>
              <w:ind w:left="1" w:right="-94"/>
              <w:rPr>
                <w:rFonts w:ascii="Calibri" w:hAnsi="Calibri" w:cs="Calibri"/>
                <w:color w:val="000000"/>
                <w:sz w:val="16"/>
                <w:szCs w:val="16"/>
              </w:rPr>
            </w:pPr>
            <w:r w:rsidRPr="002C7A63">
              <w:rPr>
                <w:rFonts w:ascii="Calibri" w:hAnsi="Calibri" w:cs="Calibri"/>
                <w:color w:val="000000"/>
                <w:sz w:val="16"/>
                <w:szCs w:val="16"/>
              </w:rPr>
              <w:t>Sweden</w:t>
            </w:r>
          </w:p>
        </w:tc>
        <w:tc>
          <w:tcPr>
            <w:tcW w:w="786" w:type="dxa"/>
            <w:vAlign w:val="bottom"/>
          </w:tcPr>
          <w:p w14:paraId="5A168B9A" w14:textId="6B844F61" w:rsidR="007D6F97" w:rsidRPr="007D6F97" w:rsidRDefault="00B57532" w:rsidP="00F33332">
            <w:pPr>
              <w:pStyle w:val="TableParagraph"/>
              <w:ind w:left="1" w:right="1"/>
              <w:jc w:val="right"/>
              <w:rPr>
                <w:rFonts w:ascii="Calibri" w:hAnsi="Calibri" w:cs="Calibri"/>
                <w:color w:val="000000"/>
                <w:sz w:val="16"/>
                <w:szCs w:val="16"/>
              </w:rPr>
            </w:pPr>
            <w:r w:rsidRPr="00F0240A">
              <w:rPr>
                <w:rFonts w:ascii="Calibri" w:hAnsi="Calibri" w:cs="Calibri"/>
                <w:color w:val="000000"/>
                <w:sz w:val="16"/>
                <w:szCs w:val="16"/>
              </w:rPr>
              <w:t>2163</w:t>
            </w:r>
          </w:p>
        </w:tc>
      </w:tr>
      <w:tr w:rsidR="00FD514B" w:rsidRPr="007C6C83" w14:paraId="37CE9592" w14:textId="2DF673AE" w:rsidTr="006D5D10">
        <w:trPr>
          <w:cnfStyle w:val="000000100000" w:firstRow="0" w:lastRow="0" w:firstColumn="0" w:lastColumn="0" w:oddVBand="0" w:evenVBand="0" w:oddHBand="1" w:evenHBand="0" w:firstRowFirstColumn="0" w:firstRowLastColumn="0" w:lastRowFirstColumn="0" w:lastRowLastColumn="0"/>
          <w:trHeight w:val="208"/>
        </w:trPr>
        <w:tc>
          <w:tcPr>
            <w:tcW w:w="1345" w:type="dxa"/>
            <w:vAlign w:val="bottom"/>
          </w:tcPr>
          <w:p w14:paraId="3A5356B3" w14:textId="4DE622AA" w:rsidR="007D6F97" w:rsidRPr="006D5D10" w:rsidRDefault="00935060" w:rsidP="00F33332">
            <w:pPr>
              <w:spacing w:after="0" w:line="240" w:lineRule="auto"/>
              <w:ind w:right="-124"/>
              <w:rPr>
                <w:rFonts w:cs="Calibri"/>
                <w:b/>
                <w:sz w:val="14"/>
                <w:szCs w:val="14"/>
              </w:rPr>
            </w:pPr>
            <w:r w:rsidRPr="006D5D10">
              <w:rPr>
                <w:rFonts w:cs="Calibri"/>
                <w:color w:val="000000"/>
                <w:sz w:val="14"/>
                <w:szCs w:val="14"/>
              </w:rPr>
              <w:t>Bosnia and Herzegovina</w:t>
            </w:r>
          </w:p>
        </w:tc>
        <w:tc>
          <w:tcPr>
            <w:tcW w:w="695" w:type="dxa"/>
            <w:vAlign w:val="bottom"/>
          </w:tcPr>
          <w:p w14:paraId="2A31E207" w14:textId="10CCB94A" w:rsidR="007D6F97" w:rsidRPr="006D5D10" w:rsidRDefault="00935060" w:rsidP="00F33332">
            <w:pPr>
              <w:spacing w:after="0" w:line="240" w:lineRule="auto"/>
              <w:ind w:right="-34"/>
              <w:jc w:val="right"/>
              <w:rPr>
                <w:rFonts w:cs="Calibri"/>
                <w:sz w:val="14"/>
                <w:szCs w:val="14"/>
              </w:rPr>
            </w:pPr>
            <w:r w:rsidRPr="006D5D10">
              <w:rPr>
                <w:rFonts w:cs="Calibri"/>
                <w:color w:val="000000"/>
                <w:sz w:val="14"/>
                <w:szCs w:val="14"/>
              </w:rPr>
              <w:t>2039</w:t>
            </w:r>
          </w:p>
        </w:tc>
        <w:tc>
          <w:tcPr>
            <w:tcW w:w="1375" w:type="dxa"/>
            <w:vAlign w:val="bottom"/>
          </w:tcPr>
          <w:p w14:paraId="56B8E794" w14:textId="18ED0415" w:rsidR="007D6F97" w:rsidRPr="00F33332" w:rsidRDefault="00B57532" w:rsidP="00F33332">
            <w:pPr>
              <w:spacing w:after="0" w:line="240" w:lineRule="auto"/>
              <w:ind w:right="-34"/>
              <w:rPr>
                <w:rFonts w:cs="Calibri"/>
                <w:sz w:val="16"/>
                <w:szCs w:val="16"/>
              </w:rPr>
            </w:pPr>
            <w:r w:rsidRPr="00F0240A">
              <w:rPr>
                <w:rFonts w:cs="Calibri"/>
                <w:color w:val="000000"/>
                <w:sz w:val="16"/>
                <w:szCs w:val="16"/>
              </w:rPr>
              <w:t>Guinea</w:t>
            </w:r>
          </w:p>
        </w:tc>
        <w:tc>
          <w:tcPr>
            <w:tcW w:w="665" w:type="dxa"/>
            <w:vAlign w:val="bottom"/>
          </w:tcPr>
          <w:p w14:paraId="0E990C15" w14:textId="57C255F2" w:rsidR="007D6F97" w:rsidRPr="00F33332" w:rsidRDefault="00B57532" w:rsidP="00F33332">
            <w:pPr>
              <w:spacing w:after="0" w:line="240" w:lineRule="auto"/>
              <w:ind w:right="-9"/>
              <w:jc w:val="right"/>
              <w:rPr>
                <w:rFonts w:cs="Calibri"/>
                <w:sz w:val="16"/>
                <w:szCs w:val="16"/>
              </w:rPr>
            </w:pPr>
            <w:r w:rsidRPr="00F0240A">
              <w:rPr>
                <w:rFonts w:cs="Calibri"/>
                <w:color w:val="000000"/>
                <w:sz w:val="16"/>
                <w:szCs w:val="16"/>
              </w:rPr>
              <w:t>2056</w:t>
            </w:r>
          </w:p>
        </w:tc>
        <w:tc>
          <w:tcPr>
            <w:tcW w:w="1225" w:type="dxa"/>
          </w:tcPr>
          <w:p w14:paraId="20714A03" w14:textId="0CA8B741" w:rsidR="007D6F97" w:rsidRPr="00F33332" w:rsidRDefault="007D6F97" w:rsidP="00F33332">
            <w:pPr>
              <w:pStyle w:val="TableParagraph"/>
              <w:ind w:left="118" w:right="-180"/>
              <w:rPr>
                <w:rFonts w:ascii="Calibri" w:hAnsi="Calibri" w:cs="Calibri"/>
                <w:sz w:val="16"/>
                <w:szCs w:val="16"/>
              </w:rPr>
            </w:pPr>
            <w:r w:rsidRPr="00F33332">
              <w:rPr>
                <w:rFonts w:ascii="Calibri" w:hAnsi="Calibri" w:cs="Calibri"/>
                <w:color w:val="000000"/>
                <w:sz w:val="16"/>
                <w:szCs w:val="16"/>
              </w:rPr>
              <w:t>Myanmar</w:t>
            </w:r>
          </w:p>
        </w:tc>
        <w:tc>
          <w:tcPr>
            <w:tcW w:w="815" w:type="dxa"/>
            <w:vAlign w:val="bottom"/>
          </w:tcPr>
          <w:p w14:paraId="35311A66" w14:textId="55680738" w:rsidR="007D6F97" w:rsidRPr="00F33332" w:rsidRDefault="00935060" w:rsidP="00F33332">
            <w:pPr>
              <w:pStyle w:val="TableParagraph"/>
              <w:ind w:left="0"/>
              <w:jc w:val="right"/>
              <w:rPr>
                <w:rFonts w:ascii="Calibri" w:hAnsi="Calibri" w:cs="Calibri"/>
                <w:sz w:val="16"/>
                <w:szCs w:val="16"/>
              </w:rPr>
            </w:pPr>
            <w:r w:rsidRPr="006D5D10">
              <w:rPr>
                <w:rFonts w:ascii="Calibri" w:hAnsi="Calibri" w:cs="Calibri"/>
                <w:color w:val="000000"/>
                <w:sz w:val="16"/>
                <w:szCs w:val="16"/>
              </w:rPr>
              <w:t>2096</w:t>
            </w:r>
          </w:p>
        </w:tc>
        <w:tc>
          <w:tcPr>
            <w:tcW w:w="1255" w:type="dxa"/>
          </w:tcPr>
          <w:p w14:paraId="62C0A0CB" w14:textId="12E9D52D" w:rsidR="007D6F97" w:rsidRPr="007D6F97" w:rsidRDefault="00B57532" w:rsidP="00F33332">
            <w:pPr>
              <w:pStyle w:val="TableParagraph"/>
              <w:ind w:left="0" w:right="-94"/>
              <w:rPr>
                <w:rFonts w:ascii="Calibri" w:hAnsi="Calibri" w:cs="Calibri"/>
                <w:color w:val="000000"/>
                <w:sz w:val="16"/>
                <w:szCs w:val="16"/>
              </w:rPr>
            </w:pPr>
            <w:r w:rsidRPr="002C7A63">
              <w:rPr>
                <w:rFonts w:ascii="Calibri" w:hAnsi="Calibri" w:cs="Calibri"/>
                <w:color w:val="000000"/>
                <w:sz w:val="16"/>
                <w:szCs w:val="16"/>
              </w:rPr>
              <w:t>Switzerland</w:t>
            </w:r>
          </w:p>
        </w:tc>
        <w:tc>
          <w:tcPr>
            <w:tcW w:w="786" w:type="dxa"/>
            <w:vAlign w:val="bottom"/>
          </w:tcPr>
          <w:p w14:paraId="12E569A2" w14:textId="2FA3CD0E" w:rsidR="007D6F97" w:rsidRPr="007D6F97" w:rsidRDefault="00B57532" w:rsidP="00F33332">
            <w:pPr>
              <w:pStyle w:val="TableParagraph"/>
              <w:ind w:left="1" w:right="1"/>
              <w:jc w:val="right"/>
              <w:rPr>
                <w:rFonts w:ascii="Calibri" w:hAnsi="Calibri" w:cs="Calibri"/>
                <w:color w:val="000000"/>
                <w:sz w:val="16"/>
                <w:szCs w:val="16"/>
              </w:rPr>
            </w:pPr>
            <w:r w:rsidRPr="00F0240A">
              <w:rPr>
                <w:rFonts w:ascii="Calibri" w:hAnsi="Calibri" w:cs="Calibri"/>
                <w:color w:val="000000"/>
                <w:sz w:val="16"/>
                <w:szCs w:val="16"/>
              </w:rPr>
              <w:t>2055</w:t>
            </w:r>
          </w:p>
        </w:tc>
      </w:tr>
      <w:tr w:rsidR="00FD514B" w:rsidRPr="007C6C83" w14:paraId="70E2237F" w14:textId="0612362F" w:rsidTr="006D5D10">
        <w:trPr>
          <w:trHeight w:val="208"/>
        </w:trPr>
        <w:tc>
          <w:tcPr>
            <w:tcW w:w="1345" w:type="dxa"/>
            <w:vAlign w:val="bottom"/>
          </w:tcPr>
          <w:p w14:paraId="0B4CC5B4" w14:textId="39FE6448" w:rsidR="007D6F97" w:rsidRPr="006D5D10" w:rsidRDefault="00935060" w:rsidP="00F33332">
            <w:pPr>
              <w:spacing w:after="0" w:line="240" w:lineRule="auto"/>
              <w:ind w:right="-124"/>
              <w:rPr>
                <w:rFonts w:cs="Calibri"/>
                <w:b/>
                <w:sz w:val="14"/>
                <w:szCs w:val="14"/>
              </w:rPr>
            </w:pPr>
            <w:r w:rsidRPr="006D5D10">
              <w:rPr>
                <w:rFonts w:cs="Calibri"/>
                <w:color w:val="000000"/>
                <w:sz w:val="14"/>
                <w:szCs w:val="14"/>
              </w:rPr>
              <w:t>Botswana</w:t>
            </w:r>
          </w:p>
        </w:tc>
        <w:tc>
          <w:tcPr>
            <w:tcW w:w="695" w:type="dxa"/>
            <w:vAlign w:val="bottom"/>
          </w:tcPr>
          <w:p w14:paraId="1B493EB1" w14:textId="6F5A01F5" w:rsidR="007D6F97" w:rsidRPr="006D5D10" w:rsidRDefault="00935060" w:rsidP="00F33332">
            <w:pPr>
              <w:spacing w:after="0" w:line="240" w:lineRule="auto"/>
              <w:ind w:right="-34"/>
              <w:jc w:val="right"/>
              <w:rPr>
                <w:rFonts w:cs="Calibri"/>
                <w:sz w:val="14"/>
                <w:szCs w:val="14"/>
              </w:rPr>
            </w:pPr>
            <w:r w:rsidRPr="006D5D10">
              <w:rPr>
                <w:rFonts w:cs="Calibri"/>
                <w:color w:val="000000"/>
                <w:sz w:val="14"/>
                <w:szCs w:val="14"/>
              </w:rPr>
              <w:t>2053</w:t>
            </w:r>
          </w:p>
        </w:tc>
        <w:tc>
          <w:tcPr>
            <w:tcW w:w="1375" w:type="dxa"/>
            <w:vAlign w:val="bottom"/>
          </w:tcPr>
          <w:p w14:paraId="63F6DDE5" w14:textId="6B0A121B" w:rsidR="007D6F97" w:rsidRPr="00F33332" w:rsidRDefault="00B57532" w:rsidP="00F33332">
            <w:pPr>
              <w:spacing w:after="0" w:line="240" w:lineRule="auto"/>
              <w:ind w:right="-34"/>
              <w:rPr>
                <w:rFonts w:cs="Calibri"/>
                <w:sz w:val="16"/>
                <w:szCs w:val="16"/>
              </w:rPr>
            </w:pPr>
            <w:r w:rsidRPr="00F0240A">
              <w:rPr>
                <w:rFonts w:cs="Calibri"/>
                <w:color w:val="000000"/>
                <w:sz w:val="16"/>
                <w:szCs w:val="16"/>
              </w:rPr>
              <w:t>Guinea-Bissau</w:t>
            </w:r>
          </w:p>
        </w:tc>
        <w:tc>
          <w:tcPr>
            <w:tcW w:w="665" w:type="dxa"/>
            <w:vAlign w:val="bottom"/>
          </w:tcPr>
          <w:p w14:paraId="10AB92FB" w14:textId="7C658A9E" w:rsidR="007D6F97" w:rsidRPr="00F33332" w:rsidRDefault="00B57532" w:rsidP="00F33332">
            <w:pPr>
              <w:spacing w:after="0" w:line="240" w:lineRule="auto"/>
              <w:ind w:right="-9"/>
              <w:jc w:val="right"/>
              <w:rPr>
                <w:rFonts w:cs="Calibri"/>
                <w:sz w:val="16"/>
                <w:szCs w:val="16"/>
              </w:rPr>
            </w:pPr>
            <w:r w:rsidRPr="00F0240A">
              <w:rPr>
                <w:rFonts w:cs="Calibri"/>
                <w:color w:val="000000"/>
                <w:sz w:val="16"/>
                <w:szCs w:val="16"/>
              </w:rPr>
              <w:t>2033</w:t>
            </w:r>
          </w:p>
        </w:tc>
        <w:tc>
          <w:tcPr>
            <w:tcW w:w="1225" w:type="dxa"/>
          </w:tcPr>
          <w:p w14:paraId="2132532B" w14:textId="23C32FD7" w:rsidR="007D6F97" w:rsidRPr="00F33332" w:rsidRDefault="007D6F97" w:rsidP="00F33332">
            <w:pPr>
              <w:pStyle w:val="TableParagraph"/>
              <w:ind w:left="118" w:right="-180"/>
              <w:rPr>
                <w:rFonts w:ascii="Calibri" w:hAnsi="Calibri" w:cs="Calibri"/>
                <w:sz w:val="16"/>
                <w:szCs w:val="16"/>
              </w:rPr>
            </w:pPr>
            <w:r w:rsidRPr="00F33332">
              <w:rPr>
                <w:rFonts w:ascii="Calibri" w:hAnsi="Calibri" w:cs="Calibri"/>
                <w:color w:val="000000"/>
                <w:sz w:val="16"/>
                <w:szCs w:val="16"/>
              </w:rPr>
              <w:t>Namibia</w:t>
            </w:r>
          </w:p>
        </w:tc>
        <w:tc>
          <w:tcPr>
            <w:tcW w:w="815" w:type="dxa"/>
            <w:vAlign w:val="bottom"/>
          </w:tcPr>
          <w:p w14:paraId="22AD6400" w14:textId="5E83D67E" w:rsidR="007D6F97" w:rsidRPr="00F33332" w:rsidRDefault="00935060" w:rsidP="00F33332">
            <w:pPr>
              <w:pStyle w:val="TableParagraph"/>
              <w:ind w:left="0"/>
              <w:jc w:val="right"/>
              <w:rPr>
                <w:rFonts w:ascii="Calibri" w:hAnsi="Calibri" w:cs="Calibri"/>
                <w:sz w:val="16"/>
                <w:szCs w:val="16"/>
              </w:rPr>
            </w:pPr>
            <w:r w:rsidRPr="006D5D10">
              <w:rPr>
                <w:rFonts w:ascii="Calibri" w:hAnsi="Calibri" w:cs="Calibri"/>
                <w:color w:val="000000"/>
                <w:sz w:val="16"/>
                <w:szCs w:val="16"/>
              </w:rPr>
              <w:t>2004</w:t>
            </w:r>
          </w:p>
        </w:tc>
        <w:tc>
          <w:tcPr>
            <w:tcW w:w="1255" w:type="dxa"/>
          </w:tcPr>
          <w:p w14:paraId="03B563BF" w14:textId="02C88CCC" w:rsidR="007D6F97" w:rsidRPr="007D6F97" w:rsidRDefault="00B57532" w:rsidP="00F33332">
            <w:pPr>
              <w:pStyle w:val="TableParagraph"/>
              <w:ind w:left="0" w:right="-94"/>
              <w:rPr>
                <w:rFonts w:ascii="Calibri" w:hAnsi="Calibri" w:cs="Calibri"/>
                <w:color w:val="000000"/>
                <w:sz w:val="16"/>
                <w:szCs w:val="16"/>
              </w:rPr>
            </w:pPr>
            <w:r w:rsidRPr="002C7A63">
              <w:rPr>
                <w:rFonts w:ascii="Calibri" w:hAnsi="Calibri" w:cs="Calibri"/>
                <w:color w:val="000000"/>
                <w:sz w:val="16"/>
                <w:szCs w:val="16"/>
              </w:rPr>
              <w:t>Syria</w:t>
            </w:r>
          </w:p>
        </w:tc>
        <w:tc>
          <w:tcPr>
            <w:tcW w:w="786" w:type="dxa"/>
          </w:tcPr>
          <w:p w14:paraId="60C0527A" w14:textId="62CE2C99" w:rsidR="007D6F97" w:rsidRPr="007D6F97" w:rsidRDefault="00B57532" w:rsidP="00F33332">
            <w:pPr>
              <w:pStyle w:val="TableParagraph"/>
              <w:ind w:left="1" w:right="1"/>
              <w:jc w:val="right"/>
              <w:rPr>
                <w:rFonts w:ascii="Calibri" w:hAnsi="Calibri" w:cs="Calibri"/>
                <w:color w:val="000000"/>
                <w:sz w:val="16"/>
                <w:szCs w:val="16"/>
              </w:rPr>
            </w:pPr>
            <w:r w:rsidRPr="002C7A63">
              <w:rPr>
                <w:rFonts w:ascii="Calibri" w:hAnsi="Calibri" w:cs="Calibri"/>
                <w:color w:val="000000"/>
                <w:sz w:val="16"/>
                <w:szCs w:val="16"/>
              </w:rPr>
              <w:t>2121</w:t>
            </w:r>
          </w:p>
        </w:tc>
      </w:tr>
      <w:tr w:rsidR="00FD514B" w:rsidRPr="007C6C83" w14:paraId="4CB011A7" w14:textId="4D290616" w:rsidTr="006D5D10">
        <w:trPr>
          <w:cnfStyle w:val="000000100000" w:firstRow="0" w:lastRow="0" w:firstColumn="0" w:lastColumn="0" w:oddVBand="0" w:evenVBand="0" w:oddHBand="1" w:evenHBand="0" w:firstRowFirstColumn="0" w:firstRowLastColumn="0" w:lastRowFirstColumn="0" w:lastRowLastColumn="0"/>
          <w:trHeight w:val="208"/>
        </w:trPr>
        <w:tc>
          <w:tcPr>
            <w:tcW w:w="1345" w:type="dxa"/>
            <w:vAlign w:val="bottom"/>
          </w:tcPr>
          <w:p w14:paraId="2E78B4A0" w14:textId="1A91D628" w:rsidR="007D6F97" w:rsidRPr="006D5D10" w:rsidRDefault="00832BC6" w:rsidP="00F33332">
            <w:pPr>
              <w:spacing w:after="0" w:line="240" w:lineRule="auto"/>
              <w:ind w:right="-124"/>
              <w:rPr>
                <w:rFonts w:cs="Calibri"/>
                <w:b/>
                <w:sz w:val="14"/>
                <w:szCs w:val="14"/>
              </w:rPr>
            </w:pPr>
            <w:r w:rsidRPr="006D5D10">
              <w:rPr>
                <w:rFonts w:cs="Calibri"/>
                <w:color w:val="000000"/>
                <w:sz w:val="14"/>
                <w:szCs w:val="14"/>
              </w:rPr>
              <w:t>Brazil</w:t>
            </w:r>
          </w:p>
        </w:tc>
        <w:tc>
          <w:tcPr>
            <w:tcW w:w="695" w:type="dxa"/>
            <w:vAlign w:val="bottom"/>
          </w:tcPr>
          <w:p w14:paraId="67B630C5" w14:textId="67D18E93" w:rsidR="007D6F97" w:rsidRPr="006D5D10" w:rsidRDefault="00832BC6" w:rsidP="00F33332">
            <w:pPr>
              <w:spacing w:after="0" w:line="240" w:lineRule="auto"/>
              <w:ind w:right="-34"/>
              <w:jc w:val="right"/>
              <w:rPr>
                <w:rFonts w:cs="Calibri"/>
                <w:sz w:val="14"/>
                <w:szCs w:val="14"/>
              </w:rPr>
            </w:pPr>
            <w:r w:rsidRPr="006D5D10">
              <w:rPr>
                <w:rFonts w:cs="Calibri"/>
                <w:color w:val="000000"/>
                <w:sz w:val="14"/>
                <w:szCs w:val="14"/>
              </w:rPr>
              <w:t>2047</w:t>
            </w:r>
          </w:p>
        </w:tc>
        <w:tc>
          <w:tcPr>
            <w:tcW w:w="1375" w:type="dxa"/>
            <w:vAlign w:val="bottom"/>
          </w:tcPr>
          <w:p w14:paraId="5379DCD1" w14:textId="6D5799A2" w:rsidR="007D6F97" w:rsidRPr="00F33332" w:rsidRDefault="00B57532" w:rsidP="00F33332">
            <w:pPr>
              <w:spacing w:after="0" w:line="240" w:lineRule="auto"/>
              <w:ind w:right="-34"/>
              <w:rPr>
                <w:rFonts w:cs="Calibri"/>
                <w:sz w:val="16"/>
                <w:szCs w:val="16"/>
              </w:rPr>
            </w:pPr>
            <w:r w:rsidRPr="00F0240A">
              <w:rPr>
                <w:rFonts w:cs="Calibri"/>
                <w:color w:val="000000"/>
                <w:sz w:val="16"/>
                <w:szCs w:val="16"/>
              </w:rPr>
              <w:t>Guyana</w:t>
            </w:r>
          </w:p>
        </w:tc>
        <w:tc>
          <w:tcPr>
            <w:tcW w:w="665" w:type="dxa"/>
            <w:vAlign w:val="bottom"/>
          </w:tcPr>
          <w:p w14:paraId="0519234F" w14:textId="54ADBBD5" w:rsidR="007D6F97" w:rsidRPr="00F33332" w:rsidRDefault="00B57532" w:rsidP="00F33332">
            <w:pPr>
              <w:spacing w:after="0" w:line="240" w:lineRule="auto"/>
              <w:ind w:right="-9"/>
              <w:jc w:val="right"/>
              <w:rPr>
                <w:rFonts w:cs="Calibri"/>
                <w:sz w:val="16"/>
                <w:szCs w:val="16"/>
              </w:rPr>
            </w:pPr>
            <w:r w:rsidRPr="00F0240A">
              <w:rPr>
                <w:rFonts w:cs="Calibri"/>
                <w:color w:val="000000"/>
                <w:sz w:val="16"/>
                <w:szCs w:val="16"/>
              </w:rPr>
              <w:t>2061</w:t>
            </w:r>
          </w:p>
        </w:tc>
        <w:tc>
          <w:tcPr>
            <w:tcW w:w="1225" w:type="dxa"/>
          </w:tcPr>
          <w:p w14:paraId="306C37F6" w14:textId="699FC371" w:rsidR="007D6F97" w:rsidRPr="00F33332" w:rsidRDefault="007D6F97" w:rsidP="00F33332">
            <w:pPr>
              <w:pStyle w:val="TableParagraph"/>
              <w:ind w:left="118" w:right="-180"/>
              <w:rPr>
                <w:rFonts w:ascii="Calibri" w:hAnsi="Calibri" w:cs="Calibri"/>
                <w:sz w:val="16"/>
                <w:szCs w:val="16"/>
              </w:rPr>
            </w:pPr>
            <w:r w:rsidRPr="00F33332">
              <w:rPr>
                <w:rFonts w:ascii="Calibri" w:hAnsi="Calibri" w:cs="Calibri"/>
                <w:color w:val="000000"/>
                <w:sz w:val="16"/>
                <w:szCs w:val="16"/>
              </w:rPr>
              <w:t>Nauru</w:t>
            </w:r>
          </w:p>
        </w:tc>
        <w:tc>
          <w:tcPr>
            <w:tcW w:w="815" w:type="dxa"/>
            <w:vAlign w:val="bottom"/>
          </w:tcPr>
          <w:p w14:paraId="42AB9CED" w14:textId="280BCE72" w:rsidR="007D6F97" w:rsidRPr="00F33332" w:rsidRDefault="00832BC6" w:rsidP="00F33332">
            <w:pPr>
              <w:pStyle w:val="TableParagraph"/>
              <w:ind w:left="0"/>
              <w:jc w:val="right"/>
              <w:rPr>
                <w:rFonts w:ascii="Calibri" w:hAnsi="Calibri" w:cs="Calibri"/>
                <w:sz w:val="16"/>
                <w:szCs w:val="16"/>
              </w:rPr>
            </w:pPr>
            <w:r w:rsidRPr="006D5D10">
              <w:rPr>
                <w:rFonts w:ascii="Calibri" w:hAnsi="Calibri" w:cs="Calibri"/>
                <w:color w:val="000000"/>
                <w:sz w:val="16"/>
                <w:szCs w:val="16"/>
              </w:rPr>
              <w:t>2039</w:t>
            </w:r>
          </w:p>
        </w:tc>
        <w:tc>
          <w:tcPr>
            <w:tcW w:w="1255" w:type="dxa"/>
          </w:tcPr>
          <w:p w14:paraId="39DB45D2" w14:textId="67FBACC0" w:rsidR="007D6F97" w:rsidRPr="003C7361" w:rsidRDefault="00B57532" w:rsidP="00F33332">
            <w:pPr>
              <w:pStyle w:val="TableParagraph"/>
              <w:ind w:left="0" w:right="-94"/>
              <w:rPr>
                <w:rFonts w:ascii="Calibri" w:hAnsi="Calibri" w:cs="Calibri"/>
                <w:color w:val="000000"/>
                <w:sz w:val="16"/>
                <w:szCs w:val="16"/>
              </w:rPr>
            </w:pPr>
            <w:r w:rsidRPr="002C7A63">
              <w:rPr>
                <w:rFonts w:ascii="Calibri" w:hAnsi="Calibri" w:cs="Calibri"/>
                <w:color w:val="000000"/>
                <w:sz w:val="16"/>
                <w:szCs w:val="16"/>
              </w:rPr>
              <w:t>Taiwan</w:t>
            </w:r>
          </w:p>
        </w:tc>
        <w:tc>
          <w:tcPr>
            <w:tcW w:w="786" w:type="dxa"/>
          </w:tcPr>
          <w:p w14:paraId="2C125C3C" w14:textId="3D1F2A93" w:rsidR="007D6F97" w:rsidRPr="003C7361" w:rsidRDefault="007D6F97" w:rsidP="00F33332">
            <w:pPr>
              <w:pStyle w:val="TableParagraph"/>
              <w:ind w:left="1" w:right="1"/>
              <w:jc w:val="right"/>
              <w:rPr>
                <w:rFonts w:ascii="Calibri" w:hAnsi="Calibri" w:cs="Calibri"/>
                <w:color w:val="000000"/>
                <w:sz w:val="16"/>
                <w:szCs w:val="16"/>
              </w:rPr>
            </w:pPr>
          </w:p>
        </w:tc>
      </w:tr>
      <w:tr w:rsidR="00FD514B" w:rsidRPr="007C6C83" w14:paraId="1612B132" w14:textId="5769468F" w:rsidTr="006D5D10">
        <w:trPr>
          <w:trHeight w:val="208"/>
        </w:trPr>
        <w:tc>
          <w:tcPr>
            <w:tcW w:w="1345" w:type="dxa"/>
            <w:vAlign w:val="bottom"/>
          </w:tcPr>
          <w:p w14:paraId="19A2208B" w14:textId="6FB127A9" w:rsidR="007D6F97" w:rsidRPr="006D5D10" w:rsidRDefault="00832BC6" w:rsidP="00F33332">
            <w:pPr>
              <w:spacing w:after="0" w:line="240" w:lineRule="auto"/>
              <w:ind w:right="-124"/>
              <w:rPr>
                <w:rFonts w:cs="Calibri"/>
                <w:sz w:val="14"/>
                <w:szCs w:val="14"/>
              </w:rPr>
            </w:pPr>
            <w:r w:rsidRPr="006D5D10">
              <w:rPr>
                <w:rFonts w:cs="Calibri"/>
                <w:color w:val="000000"/>
                <w:sz w:val="14"/>
                <w:szCs w:val="14"/>
              </w:rPr>
              <w:t>Brunei</w:t>
            </w:r>
          </w:p>
        </w:tc>
        <w:tc>
          <w:tcPr>
            <w:tcW w:w="695" w:type="dxa"/>
            <w:vAlign w:val="bottom"/>
          </w:tcPr>
          <w:p w14:paraId="7BC7250C" w14:textId="7A4B6B90" w:rsidR="007D6F97" w:rsidRPr="006D5D10" w:rsidRDefault="00832BC6" w:rsidP="00F33332">
            <w:pPr>
              <w:spacing w:after="0" w:line="240" w:lineRule="auto"/>
              <w:ind w:right="-34"/>
              <w:jc w:val="right"/>
              <w:rPr>
                <w:rFonts w:cs="Calibri"/>
                <w:sz w:val="14"/>
                <w:szCs w:val="14"/>
              </w:rPr>
            </w:pPr>
            <w:r w:rsidRPr="006D5D10">
              <w:rPr>
                <w:rFonts w:cs="Calibri"/>
                <w:color w:val="000000"/>
                <w:sz w:val="14"/>
                <w:szCs w:val="14"/>
              </w:rPr>
              <w:t>2028</w:t>
            </w:r>
          </w:p>
        </w:tc>
        <w:tc>
          <w:tcPr>
            <w:tcW w:w="1375" w:type="dxa"/>
            <w:vAlign w:val="bottom"/>
          </w:tcPr>
          <w:p w14:paraId="21E5322D" w14:textId="3A6A662E" w:rsidR="007D6F97" w:rsidRPr="00F33332" w:rsidRDefault="00B57532" w:rsidP="00F33332">
            <w:pPr>
              <w:spacing w:after="0" w:line="240" w:lineRule="auto"/>
              <w:ind w:right="-34"/>
              <w:rPr>
                <w:rFonts w:cs="Calibri"/>
                <w:sz w:val="16"/>
                <w:szCs w:val="16"/>
              </w:rPr>
            </w:pPr>
            <w:r w:rsidRPr="00F0240A">
              <w:rPr>
                <w:rFonts w:cs="Calibri"/>
                <w:color w:val="000000"/>
                <w:sz w:val="16"/>
                <w:szCs w:val="16"/>
              </w:rPr>
              <w:t>Haiti</w:t>
            </w:r>
          </w:p>
        </w:tc>
        <w:tc>
          <w:tcPr>
            <w:tcW w:w="665" w:type="dxa"/>
            <w:vAlign w:val="bottom"/>
          </w:tcPr>
          <w:p w14:paraId="70C2A2B7" w14:textId="1EDEB7B9" w:rsidR="007D6F97" w:rsidRPr="00F33332" w:rsidRDefault="00B57532" w:rsidP="00F33332">
            <w:pPr>
              <w:spacing w:after="0" w:line="240" w:lineRule="auto"/>
              <w:ind w:right="-9"/>
              <w:jc w:val="right"/>
              <w:rPr>
                <w:rFonts w:cs="Calibri"/>
                <w:sz w:val="16"/>
                <w:szCs w:val="16"/>
              </w:rPr>
            </w:pPr>
            <w:r w:rsidRPr="00F0240A">
              <w:rPr>
                <w:rFonts w:cs="Calibri"/>
                <w:color w:val="000000"/>
                <w:sz w:val="16"/>
                <w:szCs w:val="16"/>
              </w:rPr>
              <w:t>2050</w:t>
            </w:r>
          </w:p>
        </w:tc>
        <w:tc>
          <w:tcPr>
            <w:tcW w:w="1225" w:type="dxa"/>
          </w:tcPr>
          <w:p w14:paraId="75E9336C" w14:textId="2F17E1A4" w:rsidR="007D6F97" w:rsidRPr="00F33332" w:rsidRDefault="007D6F97" w:rsidP="00F33332">
            <w:pPr>
              <w:pStyle w:val="TableParagraph"/>
              <w:ind w:left="118" w:right="-180"/>
              <w:rPr>
                <w:rFonts w:ascii="Calibri" w:hAnsi="Calibri" w:cs="Calibri"/>
                <w:sz w:val="16"/>
                <w:szCs w:val="16"/>
              </w:rPr>
            </w:pPr>
            <w:r w:rsidRPr="00F33332">
              <w:rPr>
                <w:rFonts w:ascii="Calibri" w:hAnsi="Calibri" w:cs="Calibri"/>
                <w:color w:val="000000"/>
                <w:sz w:val="16"/>
                <w:szCs w:val="16"/>
              </w:rPr>
              <w:t>Nepal</w:t>
            </w:r>
          </w:p>
        </w:tc>
        <w:tc>
          <w:tcPr>
            <w:tcW w:w="815" w:type="dxa"/>
            <w:vAlign w:val="bottom"/>
          </w:tcPr>
          <w:p w14:paraId="0E66BAA3" w14:textId="613AF2D8" w:rsidR="007D6F97" w:rsidRPr="00F33332" w:rsidRDefault="00832BC6" w:rsidP="00F33332">
            <w:pPr>
              <w:pStyle w:val="TableParagraph"/>
              <w:ind w:left="0"/>
              <w:jc w:val="right"/>
              <w:rPr>
                <w:rFonts w:ascii="Calibri" w:hAnsi="Calibri" w:cs="Calibri"/>
                <w:sz w:val="16"/>
                <w:szCs w:val="16"/>
              </w:rPr>
            </w:pPr>
            <w:r w:rsidRPr="006D5D10">
              <w:rPr>
                <w:rFonts w:ascii="Calibri" w:hAnsi="Calibri" w:cs="Calibri"/>
                <w:color w:val="000000"/>
                <w:sz w:val="16"/>
                <w:szCs w:val="16"/>
              </w:rPr>
              <w:t>2037</w:t>
            </w:r>
          </w:p>
        </w:tc>
        <w:tc>
          <w:tcPr>
            <w:tcW w:w="1255" w:type="dxa"/>
          </w:tcPr>
          <w:p w14:paraId="7CC4B0D7" w14:textId="2D8342FA" w:rsidR="007D6F97" w:rsidRPr="003C7361" w:rsidRDefault="00B57532" w:rsidP="00F33332">
            <w:pPr>
              <w:pStyle w:val="TableParagraph"/>
              <w:ind w:left="0" w:right="-94"/>
              <w:rPr>
                <w:rFonts w:ascii="Calibri" w:hAnsi="Calibri" w:cs="Calibri"/>
                <w:color w:val="000000"/>
                <w:sz w:val="16"/>
                <w:szCs w:val="16"/>
              </w:rPr>
            </w:pPr>
            <w:r w:rsidRPr="002C7A63">
              <w:rPr>
                <w:rFonts w:ascii="Calibri" w:hAnsi="Calibri" w:cs="Calibri"/>
                <w:color w:val="000000"/>
                <w:sz w:val="16"/>
                <w:szCs w:val="16"/>
              </w:rPr>
              <w:t>Tajikistan</w:t>
            </w:r>
          </w:p>
        </w:tc>
        <w:tc>
          <w:tcPr>
            <w:tcW w:w="786" w:type="dxa"/>
          </w:tcPr>
          <w:p w14:paraId="20C12098" w14:textId="244E115F" w:rsidR="007D6F97" w:rsidRPr="003C7361" w:rsidRDefault="00B57532" w:rsidP="00F33332">
            <w:pPr>
              <w:pStyle w:val="TableParagraph"/>
              <w:ind w:left="1" w:right="1"/>
              <w:jc w:val="right"/>
              <w:rPr>
                <w:rFonts w:ascii="Calibri" w:hAnsi="Calibri" w:cs="Calibri"/>
                <w:color w:val="000000"/>
                <w:sz w:val="16"/>
                <w:szCs w:val="16"/>
              </w:rPr>
            </w:pPr>
            <w:r w:rsidRPr="002C7A63">
              <w:rPr>
                <w:rFonts w:ascii="Calibri" w:hAnsi="Calibri" w:cs="Calibri"/>
                <w:color w:val="000000"/>
                <w:sz w:val="16"/>
                <w:szCs w:val="16"/>
              </w:rPr>
              <w:t>2054</w:t>
            </w:r>
          </w:p>
        </w:tc>
      </w:tr>
      <w:tr w:rsidR="00FD514B" w:rsidRPr="007C6C83" w14:paraId="42E9B234" w14:textId="2C0C1DB1" w:rsidTr="006D5D10">
        <w:trPr>
          <w:cnfStyle w:val="000000100000" w:firstRow="0" w:lastRow="0" w:firstColumn="0" w:lastColumn="0" w:oddVBand="0" w:evenVBand="0" w:oddHBand="1" w:evenHBand="0" w:firstRowFirstColumn="0" w:firstRowLastColumn="0" w:lastRowFirstColumn="0" w:lastRowLastColumn="0"/>
          <w:trHeight w:val="208"/>
        </w:trPr>
        <w:tc>
          <w:tcPr>
            <w:tcW w:w="1345" w:type="dxa"/>
            <w:vAlign w:val="bottom"/>
          </w:tcPr>
          <w:p w14:paraId="6624848F" w14:textId="1FAD49FD" w:rsidR="007D6F97" w:rsidRPr="006D5D10" w:rsidRDefault="00832BC6" w:rsidP="00F33332">
            <w:pPr>
              <w:spacing w:after="0" w:line="240" w:lineRule="auto"/>
              <w:ind w:right="-124"/>
              <w:rPr>
                <w:rFonts w:cs="Calibri"/>
                <w:sz w:val="14"/>
                <w:szCs w:val="14"/>
              </w:rPr>
            </w:pPr>
            <w:r w:rsidRPr="006D5D10">
              <w:rPr>
                <w:rFonts w:cs="Calibri"/>
                <w:color w:val="000000"/>
                <w:sz w:val="14"/>
                <w:szCs w:val="14"/>
              </w:rPr>
              <w:t>Bulgaria</w:t>
            </w:r>
          </w:p>
        </w:tc>
        <w:tc>
          <w:tcPr>
            <w:tcW w:w="695" w:type="dxa"/>
            <w:vAlign w:val="bottom"/>
          </w:tcPr>
          <w:p w14:paraId="21FE4109" w14:textId="55FC283B" w:rsidR="007D6F97" w:rsidRPr="006D5D10" w:rsidRDefault="00832BC6" w:rsidP="00F33332">
            <w:pPr>
              <w:spacing w:after="0" w:line="240" w:lineRule="auto"/>
              <w:ind w:right="-34"/>
              <w:jc w:val="right"/>
              <w:rPr>
                <w:rFonts w:cs="Calibri"/>
                <w:sz w:val="14"/>
                <w:szCs w:val="14"/>
              </w:rPr>
            </w:pPr>
            <w:r w:rsidRPr="006D5D10">
              <w:rPr>
                <w:rFonts w:cs="Calibri"/>
                <w:color w:val="000000"/>
                <w:sz w:val="14"/>
                <w:szCs w:val="14"/>
              </w:rPr>
              <w:t>2088</w:t>
            </w:r>
          </w:p>
        </w:tc>
        <w:tc>
          <w:tcPr>
            <w:tcW w:w="1375" w:type="dxa"/>
            <w:vAlign w:val="bottom"/>
          </w:tcPr>
          <w:p w14:paraId="3211BD01" w14:textId="45A0378D" w:rsidR="007D6F97" w:rsidRPr="00F33332" w:rsidRDefault="00B57532" w:rsidP="00F33332">
            <w:pPr>
              <w:spacing w:after="0" w:line="240" w:lineRule="auto"/>
              <w:ind w:right="-34"/>
              <w:rPr>
                <w:rFonts w:cs="Calibri"/>
                <w:sz w:val="16"/>
                <w:szCs w:val="16"/>
              </w:rPr>
            </w:pPr>
            <w:r w:rsidRPr="00F0240A">
              <w:rPr>
                <w:rFonts w:cs="Calibri"/>
                <w:color w:val="000000"/>
                <w:sz w:val="16"/>
                <w:szCs w:val="16"/>
              </w:rPr>
              <w:t>Honduras</w:t>
            </w:r>
          </w:p>
        </w:tc>
        <w:tc>
          <w:tcPr>
            <w:tcW w:w="665" w:type="dxa"/>
            <w:vAlign w:val="bottom"/>
          </w:tcPr>
          <w:p w14:paraId="6D8C94D2" w14:textId="2E7FE714" w:rsidR="007D6F97" w:rsidRPr="00F33332" w:rsidRDefault="00B57532" w:rsidP="00F33332">
            <w:pPr>
              <w:spacing w:after="0" w:line="240" w:lineRule="auto"/>
              <w:ind w:right="-9"/>
              <w:jc w:val="right"/>
              <w:rPr>
                <w:rFonts w:cs="Calibri"/>
                <w:sz w:val="16"/>
                <w:szCs w:val="16"/>
              </w:rPr>
            </w:pPr>
            <w:r w:rsidRPr="00F0240A">
              <w:rPr>
                <w:rFonts w:cs="Calibri"/>
                <w:color w:val="000000"/>
                <w:sz w:val="16"/>
                <w:szCs w:val="16"/>
              </w:rPr>
              <w:t>2035</w:t>
            </w:r>
          </w:p>
        </w:tc>
        <w:tc>
          <w:tcPr>
            <w:tcW w:w="1225" w:type="dxa"/>
          </w:tcPr>
          <w:p w14:paraId="453624BD" w14:textId="73E37B54" w:rsidR="007D6F97" w:rsidRPr="00F33332" w:rsidRDefault="007D6F97" w:rsidP="00F33332">
            <w:pPr>
              <w:pStyle w:val="TableParagraph"/>
              <w:ind w:left="118" w:right="-180"/>
              <w:rPr>
                <w:rFonts w:ascii="Calibri" w:hAnsi="Calibri" w:cs="Calibri"/>
                <w:sz w:val="16"/>
                <w:szCs w:val="16"/>
              </w:rPr>
            </w:pPr>
            <w:r w:rsidRPr="00F33332">
              <w:rPr>
                <w:rFonts w:ascii="Calibri" w:hAnsi="Calibri" w:cs="Calibri"/>
                <w:color w:val="000000"/>
                <w:sz w:val="16"/>
                <w:szCs w:val="16"/>
              </w:rPr>
              <w:t>Netherlands</w:t>
            </w:r>
          </w:p>
        </w:tc>
        <w:tc>
          <w:tcPr>
            <w:tcW w:w="815" w:type="dxa"/>
            <w:vAlign w:val="bottom"/>
          </w:tcPr>
          <w:p w14:paraId="492C4897" w14:textId="7BD0AF59" w:rsidR="007D6F97" w:rsidRPr="00F33332" w:rsidRDefault="00832BC6" w:rsidP="00F33332">
            <w:pPr>
              <w:pStyle w:val="TableParagraph"/>
              <w:ind w:left="0"/>
              <w:jc w:val="right"/>
              <w:rPr>
                <w:rFonts w:ascii="Calibri" w:hAnsi="Calibri" w:cs="Calibri"/>
                <w:sz w:val="16"/>
                <w:szCs w:val="16"/>
              </w:rPr>
            </w:pPr>
            <w:r w:rsidRPr="006D5D10">
              <w:rPr>
                <w:rFonts w:ascii="Calibri" w:hAnsi="Calibri" w:cs="Calibri"/>
                <w:color w:val="000000"/>
                <w:sz w:val="16"/>
                <w:szCs w:val="16"/>
              </w:rPr>
              <w:t>2055</w:t>
            </w:r>
          </w:p>
        </w:tc>
        <w:tc>
          <w:tcPr>
            <w:tcW w:w="1255" w:type="dxa"/>
          </w:tcPr>
          <w:p w14:paraId="67DBEB29" w14:textId="0FE3D54F" w:rsidR="007D6F97" w:rsidRPr="003C7361" w:rsidRDefault="00B57532" w:rsidP="00F33332">
            <w:pPr>
              <w:pStyle w:val="TableParagraph"/>
              <w:ind w:left="0" w:right="-94"/>
              <w:rPr>
                <w:rFonts w:ascii="Calibri" w:hAnsi="Calibri" w:cs="Calibri"/>
                <w:color w:val="000000"/>
                <w:sz w:val="16"/>
                <w:szCs w:val="16"/>
              </w:rPr>
            </w:pPr>
            <w:r w:rsidRPr="002C7A63">
              <w:rPr>
                <w:rFonts w:ascii="Calibri" w:hAnsi="Calibri" w:cs="Calibri"/>
                <w:color w:val="000000"/>
                <w:sz w:val="16"/>
                <w:szCs w:val="16"/>
              </w:rPr>
              <w:t>Tanzania</w:t>
            </w:r>
          </w:p>
        </w:tc>
        <w:tc>
          <w:tcPr>
            <w:tcW w:w="786" w:type="dxa"/>
          </w:tcPr>
          <w:p w14:paraId="7AD97841" w14:textId="2F273FD5" w:rsidR="007D6F97" w:rsidRPr="003C7361" w:rsidRDefault="00B57532" w:rsidP="00F33332">
            <w:pPr>
              <w:pStyle w:val="TableParagraph"/>
              <w:ind w:left="1" w:right="1"/>
              <w:jc w:val="right"/>
              <w:rPr>
                <w:rFonts w:ascii="Calibri" w:hAnsi="Calibri" w:cs="Calibri"/>
                <w:color w:val="000000"/>
                <w:sz w:val="16"/>
                <w:szCs w:val="16"/>
              </w:rPr>
            </w:pPr>
            <w:r w:rsidRPr="002C7A63">
              <w:rPr>
                <w:rFonts w:ascii="Calibri" w:hAnsi="Calibri" w:cs="Calibri"/>
                <w:color w:val="000000"/>
                <w:sz w:val="16"/>
                <w:szCs w:val="16"/>
              </w:rPr>
              <w:t>2060</w:t>
            </w:r>
          </w:p>
        </w:tc>
      </w:tr>
      <w:tr w:rsidR="00FD514B" w:rsidRPr="007C6C83" w14:paraId="7CFF26F5" w14:textId="03E75931" w:rsidTr="006D5D10">
        <w:trPr>
          <w:trHeight w:val="208"/>
        </w:trPr>
        <w:tc>
          <w:tcPr>
            <w:tcW w:w="1345" w:type="dxa"/>
            <w:vAlign w:val="bottom"/>
          </w:tcPr>
          <w:p w14:paraId="1A665D91" w14:textId="0FC8A66C" w:rsidR="007D6F97" w:rsidRPr="006D5D10" w:rsidRDefault="00D53A59" w:rsidP="00F33332">
            <w:pPr>
              <w:spacing w:after="0" w:line="240" w:lineRule="auto"/>
              <w:ind w:right="-124"/>
              <w:rPr>
                <w:rFonts w:cs="Calibri"/>
                <w:sz w:val="14"/>
                <w:szCs w:val="14"/>
              </w:rPr>
            </w:pPr>
            <w:r w:rsidRPr="006D5D10">
              <w:rPr>
                <w:rFonts w:cs="Calibri"/>
                <w:color w:val="000000"/>
                <w:sz w:val="14"/>
                <w:szCs w:val="14"/>
              </w:rPr>
              <w:t>Burkina Faso</w:t>
            </w:r>
          </w:p>
        </w:tc>
        <w:tc>
          <w:tcPr>
            <w:tcW w:w="695" w:type="dxa"/>
            <w:vAlign w:val="bottom"/>
          </w:tcPr>
          <w:p w14:paraId="642053FF" w14:textId="1FA5411F" w:rsidR="007D6F97" w:rsidRPr="006D5D10" w:rsidRDefault="00D53A59" w:rsidP="00F33332">
            <w:pPr>
              <w:spacing w:after="0" w:line="240" w:lineRule="auto"/>
              <w:ind w:right="-34"/>
              <w:jc w:val="right"/>
              <w:rPr>
                <w:rFonts w:cs="Calibri"/>
                <w:sz w:val="14"/>
                <w:szCs w:val="14"/>
              </w:rPr>
            </w:pPr>
            <w:r w:rsidRPr="006D5D10">
              <w:rPr>
                <w:rFonts w:cs="Calibri"/>
                <w:color w:val="000000"/>
                <w:sz w:val="14"/>
                <w:szCs w:val="14"/>
              </w:rPr>
              <w:t>2021</w:t>
            </w:r>
          </w:p>
        </w:tc>
        <w:tc>
          <w:tcPr>
            <w:tcW w:w="1375" w:type="dxa"/>
            <w:vAlign w:val="bottom"/>
          </w:tcPr>
          <w:p w14:paraId="4743530D" w14:textId="21C00B78" w:rsidR="007D6F97" w:rsidRPr="00F33332" w:rsidRDefault="00B57532" w:rsidP="00F33332">
            <w:pPr>
              <w:spacing w:after="0" w:line="240" w:lineRule="auto"/>
              <w:ind w:right="-34"/>
              <w:rPr>
                <w:rFonts w:cs="Calibri"/>
                <w:sz w:val="16"/>
                <w:szCs w:val="16"/>
              </w:rPr>
            </w:pPr>
            <w:r w:rsidRPr="00F0240A">
              <w:rPr>
                <w:rFonts w:cs="Calibri"/>
                <w:color w:val="000000"/>
                <w:sz w:val="16"/>
                <w:szCs w:val="16"/>
              </w:rPr>
              <w:t>Hong Kong, China</w:t>
            </w:r>
          </w:p>
        </w:tc>
        <w:tc>
          <w:tcPr>
            <w:tcW w:w="665" w:type="dxa"/>
            <w:vAlign w:val="bottom"/>
          </w:tcPr>
          <w:p w14:paraId="7CD5E566" w14:textId="5F84BFD3" w:rsidR="007D6F97" w:rsidRPr="00F33332" w:rsidRDefault="00B57532" w:rsidP="00F33332">
            <w:pPr>
              <w:spacing w:after="0" w:line="240" w:lineRule="auto"/>
              <w:ind w:right="-9"/>
              <w:jc w:val="right"/>
              <w:rPr>
                <w:rFonts w:cs="Calibri"/>
                <w:sz w:val="16"/>
                <w:szCs w:val="16"/>
              </w:rPr>
            </w:pPr>
            <w:r w:rsidRPr="00F0240A">
              <w:rPr>
                <w:rFonts w:cs="Calibri"/>
                <w:color w:val="000000"/>
                <w:sz w:val="16"/>
                <w:szCs w:val="16"/>
              </w:rPr>
              <w:t>2080</w:t>
            </w:r>
          </w:p>
        </w:tc>
        <w:tc>
          <w:tcPr>
            <w:tcW w:w="1225" w:type="dxa"/>
          </w:tcPr>
          <w:p w14:paraId="34CE656E" w14:textId="48C93909" w:rsidR="007D6F97" w:rsidRPr="00F33332" w:rsidRDefault="007D6F97" w:rsidP="00F33332">
            <w:pPr>
              <w:pStyle w:val="TableParagraph"/>
              <w:tabs>
                <w:tab w:val="left" w:pos="2407"/>
              </w:tabs>
              <w:ind w:left="118" w:right="-180"/>
              <w:rPr>
                <w:rFonts w:ascii="Calibri" w:hAnsi="Calibri" w:cs="Calibri"/>
                <w:sz w:val="16"/>
                <w:szCs w:val="16"/>
              </w:rPr>
            </w:pPr>
            <w:r w:rsidRPr="00F33332">
              <w:rPr>
                <w:rFonts w:ascii="Calibri" w:hAnsi="Calibri" w:cs="Calibri"/>
                <w:color w:val="000000"/>
                <w:sz w:val="16"/>
                <w:szCs w:val="16"/>
              </w:rPr>
              <w:t>Netherlands Antilles</w:t>
            </w:r>
          </w:p>
        </w:tc>
        <w:tc>
          <w:tcPr>
            <w:tcW w:w="815" w:type="dxa"/>
          </w:tcPr>
          <w:p w14:paraId="6D15EBAC" w14:textId="6A9DE40F" w:rsidR="007D6F97" w:rsidRPr="00F33332" w:rsidRDefault="007D6F97" w:rsidP="00F33332">
            <w:pPr>
              <w:pStyle w:val="TableParagraph"/>
              <w:tabs>
                <w:tab w:val="left" w:pos="2407"/>
              </w:tabs>
              <w:ind w:left="0"/>
              <w:jc w:val="right"/>
              <w:rPr>
                <w:rFonts w:ascii="Calibri" w:hAnsi="Calibri" w:cs="Calibri"/>
                <w:sz w:val="16"/>
                <w:szCs w:val="16"/>
              </w:rPr>
            </w:pPr>
          </w:p>
        </w:tc>
        <w:tc>
          <w:tcPr>
            <w:tcW w:w="1255" w:type="dxa"/>
          </w:tcPr>
          <w:p w14:paraId="5D555EC7" w14:textId="02BFFB91" w:rsidR="007D6F97" w:rsidRPr="00F33332" w:rsidDel="00C55DB1" w:rsidRDefault="00B57532" w:rsidP="00F33332">
            <w:pPr>
              <w:pStyle w:val="TableParagraph"/>
              <w:tabs>
                <w:tab w:val="left" w:pos="2407"/>
              </w:tabs>
              <w:ind w:left="0" w:right="-94"/>
              <w:rPr>
                <w:rFonts w:ascii="Calibri" w:hAnsi="Calibri" w:cs="Calibri"/>
                <w:spacing w:val="-4"/>
                <w:w w:val="95"/>
                <w:sz w:val="16"/>
                <w:szCs w:val="16"/>
              </w:rPr>
            </w:pPr>
            <w:r w:rsidRPr="002C7A63">
              <w:rPr>
                <w:rFonts w:ascii="Calibri" w:hAnsi="Calibri" w:cs="Calibri"/>
                <w:color w:val="000000"/>
                <w:sz w:val="16"/>
                <w:szCs w:val="16"/>
              </w:rPr>
              <w:t>Thailand</w:t>
            </w:r>
          </w:p>
        </w:tc>
        <w:tc>
          <w:tcPr>
            <w:tcW w:w="786" w:type="dxa"/>
          </w:tcPr>
          <w:p w14:paraId="2F21D80D" w14:textId="3A3EF203" w:rsidR="007D6F97" w:rsidRPr="00F33332" w:rsidDel="00C55DB1" w:rsidRDefault="00B57532" w:rsidP="00F33332">
            <w:pPr>
              <w:pStyle w:val="TableParagraph"/>
              <w:tabs>
                <w:tab w:val="left" w:pos="2407"/>
              </w:tabs>
              <w:ind w:left="1" w:right="1"/>
              <w:jc w:val="right"/>
              <w:rPr>
                <w:rFonts w:ascii="Calibri" w:hAnsi="Calibri" w:cs="Calibri"/>
                <w:spacing w:val="-4"/>
                <w:w w:val="95"/>
                <w:sz w:val="16"/>
                <w:szCs w:val="16"/>
              </w:rPr>
            </w:pPr>
            <w:r w:rsidRPr="002C7A63">
              <w:rPr>
                <w:rFonts w:ascii="Calibri" w:hAnsi="Calibri" w:cs="Calibri"/>
                <w:spacing w:val="-4"/>
                <w:w w:val="95"/>
                <w:sz w:val="16"/>
                <w:szCs w:val="16"/>
              </w:rPr>
              <w:t>2082</w:t>
            </w:r>
          </w:p>
        </w:tc>
      </w:tr>
      <w:tr w:rsidR="00FD514B" w:rsidRPr="007C6C83" w14:paraId="23F05372" w14:textId="406A49CF" w:rsidTr="006D5D10">
        <w:trPr>
          <w:cnfStyle w:val="000000100000" w:firstRow="0" w:lastRow="0" w:firstColumn="0" w:lastColumn="0" w:oddVBand="0" w:evenVBand="0" w:oddHBand="1" w:evenHBand="0" w:firstRowFirstColumn="0" w:firstRowLastColumn="0" w:lastRowFirstColumn="0" w:lastRowLastColumn="0"/>
          <w:trHeight w:val="208"/>
        </w:trPr>
        <w:tc>
          <w:tcPr>
            <w:tcW w:w="1345" w:type="dxa"/>
            <w:vAlign w:val="bottom"/>
          </w:tcPr>
          <w:p w14:paraId="63868069" w14:textId="1BD722DA" w:rsidR="00FD514B" w:rsidRPr="006D5D10" w:rsidRDefault="00EA60DF" w:rsidP="00FD514B">
            <w:pPr>
              <w:spacing w:after="0" w:line="240" w:lineRule="auto"/>
              <w:ind w:right="-124"/>
              <w:rPr>
                <w:rFonts w:cs="Calibri"/>
                <w:sz w:val="14"/>
                <w:szCs w:val="14"/>
              </w:rPr>
            </w:pPr>
            <w:r w:rsidRPr="006D5D10">
              <w:rPr>
                <w:rFonts w:cs="Calibri"/>
                <w:color w:val="000000"/>
                <w:sz w:val="14"/>
                <w:szCs w:val="14"/>
              </w:rPr>
              <w:t>Burundi</w:t>
            </w:r>
          </w:p>
        </w:tc>
        <w:tc>
          <w:tcPr>
            <w:tcW w:w="695" w:type="dxa"/>
            <w:vAlign w:val="bottom"/>
          </w:tcPr>
          <w:p w14:paraId="39F91C47" w14:textId="2760BCCB" w:rsidR="00FD514B" w:rsidRPr="006D5D10" w:rsidRDefault="00EA60DF" w:rsidP="00FD514B">
            <w:pPr>
              <w:spacing w:after="0" w:line="240" w:lineRule="auto"/>
              <w:ind w:right="-34"/>
              <w:jc w:val="right"/>
              <w:rPr>
                <w:rFonts w:cs="Calibri"/>
                <w:sz w:val="14"/>
                <w:szCs w:val="14"/>
              </w:rPr>
            </w:pPr>
            <w:r w:rsidRPr="006D5D10">
              <w:rPr>
                <w:rFonts w:cs="Calibri"/>
                <w:color w:val="000000"/>
                <w:sz w:val="14"/>
                <w:szCs w:val="14"/>
              </w:rPr>
              <w:t>2036</w:t>
            </w:r>
          </w:p>
        </w:tc>
        <w:tc>
          <w:tcPr>
            <w:tcW w:w="1375" w:type="dxa"/>
            <w:vAlign w:val="bottom"/>
          </w:tcPr>
          <w:p w14:paraId="24BEAB5B" w14:textId="7E9147E7" w:rsidR="00FD514B" w:rsidRPr="00F33332" w:rsidRDefault="00B57532" w:rsidP="00FD514B">
            <w:pPr>
              <w:spacing w:after="0" w:line="240" w:lineRule="auto"/>
              <w:ind w:right="-34"/>
              <w:rPr>
                <w:rFonts w:cs="Calibri"/>
                <w:b/>
                <w:sz w:val="16"/>
                <w:szCs w:val="16"/>
              </w:rPr>
            </w:pPr>
            <w:r w:rsidRPr="00F0240A">
              <w:rPr>
                <w:rFonts w:cs="Calibri"/>
                <w:color w:val="000000"/>
                <w:sz w:val="16"/>
                <w:szCs w:val="16"/>
              </w:rPr>
              <w:t>Hungary</w:t>
            </w:r>
          </w:p>
        </w:tc>
        <w:tc>
          <w:tcPr>
            <w:tcW w:w="665" w:type="dxa"/>
            <w:vAlign w:val="bottom"/>
          </w:tcPr>
          <w:p w14:paraId="41C09A8D" w14:textId="2680721D" w:rsidR="00FD514B" w:rsidRPr="00F33332" w:rsidRDefault="00B57532" w:rsidP="00FD514B">
            <w:pPr>
              <w:spacing w:after="0" w:line="240" w:lineRule="auto"/>
              <w:ind w:right="-9"/>
              <w:jc w:val="right"/>
              <w:rPr>
                <w:rFonts w:cs="Calibri"/>
                <w:sz w:val="16"/>
                <w:szCs w:val="16"/>
              </w:rPr>
            </w:pPr>
            <w:r w:rsidRPr="00F0240A">
              <w:rPr>
                <w:rFonts w:cs="Calibri"/>
                <w:color w:val="000000"/>
                <w:sz w:val="16"/>
                <w:szCs w:val="16"/>
              </w:rPr>
              <w:t>2087</w:t>
            </w:r>
          </w:p>
        </w:tc>
        <w:tc>
          <w:tcPr>
            <w:tcW w:w="1225" w:type="dxa"/>
          </w:tcPr>
          <w:p w14:paraId="14F5DA8F" w14:textId="217649FB" w:rsidR="00FD514B" w:rsidRPr="00F33332" w:rsidRDefault="00FD514B" w:rsidP="00FD514B">
            <w:pPr>
              <w:pStyle w:val="TableParagraph"/>
              <w:tabs>
                <w:tab w:val="left" w:pos="2407"/>
              </w:tabs>
              <w:ind w:left="118" w:right="-180"/>
              <w:rPr>
                <w:rFonts w:ascii="Calibri" w:hAnsi="Calibri" w:cs="Calibri"/>
                <w:sz w:val="16"/>
                <w:szCs w:val="16"/>
              </w:rPr>
            </w:pPr>
            <w:r w:rsidRPr="00F33332">
              <w:rPr>
                <w:rFonts w:ascii="Calibri" w:hAnsi="Calibri" w:cs="Calibri"/>
                <w:color w:val="000000"/>
                <w:sz w:val="16"/>
                <w:szCs w:val="16"/>
              </w:rPr>
              <w:t>New Zealand</w:t>
            </w:r>
          </w:p>
        </w:tc>
        <w:tc>
          <w:tcPr>
            <w:tcW w:w="815" w:type="dxa"/>
            <w:vAlign w:val="bottom"/>
          </w:tcPr>
          <w:p w14:paraId="36CE506E" w14:textId="28A68C7E" w:rsidR="00FD514B" w:rsidRPr="00F33332" w:rsidRDefault="00EA60DF" w:rsidP="00FD514B">
            <w:pPr>
              <w:pStyle w:val="TableParagraph"/>
              <w:tabs>
                <w:tab w:val="left" w:pos="2407"/>
              </w:tabs>
              <w:ind w:left="0"/>
              <w:jc w:val="right"/>
              <w:rPr>
                <w:rFonts w:ascii="Calibri" w:hAnsi="Calibri" w:cs="Calibri"/>
                <w:sz w:val="16"/>
                <w:szCs w:val="16"/>
              </w:rPr>
            </w:pPr>
            <w:r w:rsidRPr="006D5D10">
              <w:rPr>
                <w:rFonts w:ascii="Calibri" w:hAnsi="Calibri" w:cs="Calibri"/>
                <w:color w:val="000000"/>
                <w:sz w:val="16"/>
                <w:szCs w:val="16"/>
              </w:rPr>
              <w:t>2044</w:t>
            </w:r>
          </w:p>
        </w:tc>
        <w:tc>
          <w:tcPr>
            <w:tcW w:w="1255" w:type="dxa"/>
          </w:tcPr>
          <w:p w14:paraId="489E50EE" w14:textId="18687BF7" w:rsidR="00FD514B" w:rsidRPr="00F33332" w:rsidDel="00C55DB1" w:rsidRDefault="00B57532" w:rsidP="00FD514B">
            <w:pPr>
              <w:pStyle w:val="TableParagraph"/>
              <w:tabs>
                <w:tab w:val="left" w:pos="2407"/>
              </w:tabs>
              <w:ind w:left="0" w:right="-94"/>
              <w:rPr>
                <w:rFonts w:ascii="Calibri" w:hAnsi="Calibri" w:cs="Calibri"/>
                <w:spacing w:val="-4"/>
                <w:w w:val="95"/>
                <w:sz w:val="16"/>
                <w:szCs w:val="16"/>
              </w:rPr>
            </w:pPr>
            <w:r w:rsidRPr="002C7A63">
              <w:rPr>
                <w:rFonts w:ascii="Calibri" w:hAnsi="Calibri" w:cs="Calibri"/>
                <w:color w:val="000000"/>
                <w:sz w:val="16"/>
                <w:szCs w:val="16"/>
              </w:rPr>
              <w:t>Timor-Leste</w:t>
            </w:r>
          </w:p>
        </w:tc>
        <w:tc>
          <w:tcPr>
            <w:tcW w:w="786" w:type="dxa"/>
          </w:tcPr>
          <w:p w14:paraId="7C93A648" w14:textId="7B68836D" w:rsidR="00FD514B" w:rsidRPr="00F33332" w:rsidDel="00C55DB1" w:rsidRDefault="00FD514B" w:rsidP="00FD514B">
            <w:pPr>
              <w:pStyle w:val="TableParagraph"/>
              <w:tabs>
                <w:tab w:val="left" w:pos="2407"/>
              </w:tabs>
              <w:ind w:left="1" w:right="1"/>
              <w:jc w:val="right"/>
              <w:rPr>
                <w:rFonts w:ascii="Calibri" w:hAnsi="Calibri" w:cs="Calibri"/>
                <w:spacing w:val="-4"/>
                <w:w w:val="95"/>
                <w:sz w:val="16"/>
                <w:szCs w:val="16"/>
              </w:rPr>
            </w:pPr>
          </w:p>
        </w:tc>
      </w:tr>
      <w:tr w:rsidR="00FD514B" w:rsidRPr="007C6C83" w14:paraId="64DE9C43" w14:textId="475F009B" w:rsidTr="006D5D10">
        <w:trPr>
          <w:trHeight w:val="208"/>
        </w:trPr>
        <w:tc>
          <w:tcPr>
            <w:tcW w:w="1345" w:type="dxa"/>
            <w:vAlign w:val="bottom"/>
          </w:tcPr>
          <w:p w14:paraId="55BDFAD4" w14:textId="7386DE7C" w:rsidR="00FD514B" w:rsidRPr="006D5D10" w:rsidRDefault="00EA60DF" w:rsidP="00FD514B">
            <w:pPr>
              <w:spacing w:after="0" w:line="240" w:lineRule="auto"/>
              <w:ind w:right="-124"/>
              <w:rPr>
                <w:rFonts w:cs="Calibri"/>
                <w:sz w:val="14"/>
                <w:szCs w:val="14"/>
              </w:rPr>
            </w:pPr>
            <w:r w:rsidRPr="006D5D10">
              <w:rPr>
                <w:rFonts w:cs="Calibri"/>
                <w:color w:val="000000"/>
                <w:sz w:val="14"/>
                <w:szCs w:val="14"/>
              </w:rPr>
              <w:t>Cambodia</w:t>
            </w:r>
          </w:p>
        </w:tc>
        <w:tc>
          <w:tcPr>
            <w:tcW w:w="695" w:type="dxa"/>
            <w:vAlign w:val="bottom"/>
          </w:tcPr>
          <w:p w14:paraId="744C7C9E" w14:textId="18123ED9" w:rsidR="00FD514B" w:rsidRPr="006D5D10" w:rsidRDefault="00EA60DF" w:rsidP="00FD514B">
            <w:pPr>
              <w:spacing w:after="0" w:line="240" w:lineRule="auto"/>
              <w:ind w:right="-34"/>
              <w:jc w:val="right"/>
              <w:rPr>
                <w:rFonts w:cs="Calibri"/>
                <w:sz w:val="14"/>
                <w:szCs w:val="14"/>
              </w:rPr>
            </w:pPr>
            <w:r w:rsidRPr="006D5D10">
              <w:rPr>
                <w:rFonts w:cs="Calibri"/>
                <w:color w:val="000000"/>
                <w:sz w:val="14"/>
                <w:szCs w:val="14"/>
              </w:rPr>
              <w:t>2041</w:t>
            </w:r>
          </w:p>
        </w:tc>
        <w:tc>
          <w:tcPr>
            <w:tcW w:w="1375" w:type="dxa"/>
            <w:vAlign w:val="bottom"/>
          </w:tcPr>
          <w:p w14:paraId="35559EED" w14:textId="0F01D1CB" w:rsidR="00FD514B" w:rsidRPr="00F33332" w:rsidRDefault="00B57532" w:rsidP="00FD514B">
            <w:pPr>
              <w:spacing w:after="0" w:line="240" w:lineRule="auto"/>
              <w:ind w:right="-34"/>
              <w:rPr>
                <w:rFonts w:cs="Calibri"/>
                <w:sz w:val="16"/>
                <w:szCs w:val="16"/>
              </w:rPr>
            </w:pPr>
            <w:r w:rsidRPr="00F0240A">
              <w:rPr>
                <w:rFonts w:cs="Calibri"/>
                <w:color w:val="000000"/>
                <w:sz w:val="16"/>
                <w:szCs w:val="16"/>
              </w:rPr>
              <w:t>Iceland</w:t>
            </w:r>
          </w:p>
        </w:tc>
        <w:tc>
          <w:tcPr>
            <w:tcW w:w="665" w:type="dxa"/>
          </w:tcPr>
          <w:p w14:paraId="30BEC8BC" w14:textId="53DA0CBF" w:rsidR="00FD514B" w:rsidRPr="00F33332" w:rsidRDefault="00FD514B" w:rsidP="00FD514B">
            <w:pPr>
              <w:spacing w:after="0" w:line="240" w:lineRule="auto"/>
              <w:ind w:right="-9"/>
              <w:jc w:val="right"/>
              <w:rPr>
                <w:rFonts w:cs="Calibri"/>
                <w:sz w:val="16"/>
                <w:szCs w:val="16"/>
              </w:rPr>
            </w:pPr>
          </w:p>
        </w:tc>
        <w:tc>
          <w:tcPr>
            <w:tcW w:w="1225" w:type="dxa"/>
          </w:tcPr>
          <w:p w14:paraId="22279796" w14:textId="36C10C44" w:rsidR="00FD514B" w:rsidRPr="00F33332" w:rsidRDefault="00FD514B" w:rsidP="00FD514B">
            <w:pPr>
              <w:pStyle w:val="TableParagraph"/>
              <w:tabs>
                <w:tab w:val="left" w:pos="2407"/>
              </w:tabs>
              <w:ind w:left="118" w:right="-180"/>
              <w:rPr>
                <w:rFonts w:ascii="Calibri" w:hAnsi="Calibri" w:cs="Calibri"/>
                <w:sz w:val="16"/>
                <w:szCs w:val="16"/>
              </w:rPr>
            </w:pPr>
            <w:r w:rsidRPr="00F33332">
              <w:rPr>
                <w:rFonts w:ascii="Calibri" w:hAnsi="Calibri" w:cs="Calibri"/>
                <w:color w:val="000000"/>
                <w:sz w:val="16"/>
                <w:szCs w:val="16"/>
              </w:rPr>
              <w:t>Nicaragua</w:t>
            </w:r>
          </w:p>
        </w:tc>
        <w:tc>
          <w:tcPr>
            <w:tcW w:w="815" w:type="dxa"/>
            <w:vAlign w:val="bottom"/>
          </w:tcPr>
          <w:p w14:paraId="63EF0D50" w14:textId="6F27D779" w:rsidR="00FD514B" w:rsidRPr="00F33332" w:rsidRDefault="00EA60DF" w:rsidP="00FD514B">
            <w:pPr>
              <w:pStyle w:val="TableParagraph"/>
              <w:tabs>
                <w:tab w:val="left" w:pos="2407"/>
              </w:tabs>
              <w:ind w:left="0"/>
              <w:jc w:val="right"/>
              <w:rPr>
                <w:rFonts w:ascii="Calibri" w:hAnsi="Calibri" w:cs="Calibri"/>
                <w:sz w:val="16"/>
                <w:szCs w:val="16"/>
              </w:rPr>
            </w:pPr>
            <w:r w:rsidRPr="006D5D10">
              <w:rPr>
                <w:rFonts w:ascii="Calibri" w:hAnsi="Calibri" w:cs="Calibri"/>
                <w:color w:val="000000"/>
                <w:sz w:val="16"/>
                <w:szCs w:val="16"/>
              </w:rPr>
              <w:t>2049</w:t>
            </w:r>
          </w:p>
        </w:tc>
        <w:tc>
          <w:tcPr>
            <w:tcW w:w="1255" w:type="dxa"/>
          </w:tcPr>
          <w:p w14:paraId="22A71C3E" w14:textId="66821FDC" w:rsidR="00FD514B" w:rsidRPr="003C7361" w:rsidRDefault="00B57532" w:rsidP="00FD514B">
            <w:pPr>
              <w:pStyle w:val="TableParagraph"/>
              <w:tabs>
                <w:tab w:val="left" w:pos="2407"/>
              </w:tabs>
              <w:ind w:left="0" w:right="-94"/>
              <w:rPr>
                <w:rFonts w:ascii="Calibri" w:hAnsi="Calibri" w:cs="Calibri"/>
                <w:color w:val="000000"/>
                <w:sz w:val="16"/>
                <w:szCs w:val="16"/>
              </w:rPr>
            </w:pPr>
            <w:r w:rsidRPr="002C7A63">
              <w:rPr>
                <w:rFonts w:ascii="Calibri" w:hAnsi="Calibri" w:cs="Calibri"/>
                <w:color w:val="000000"/>
                <w:sz w:val="16"/>
                <w:szCs w:val="16"/>
              </w:rPr>
              <w:t>Togo</w:t>
            </w:r>
          </w:p>
        </w:tc>
        <w:tc>
          <w:tcPr>
            <w:tcW w:w="786" w:type="dxa"/>
          </w:tcPr>
          <w:p w14:paraId="7FF33981" w14:textId="2FE0B04C" w:rsidR="00FD514B" w:rsidRPr="003C7361" w:rsidRDefault="00B57532" w:rsidP="00FD514B">
            <w:pPr>
              <w:pStyle w:val="TableParagraph"/>
              <w:tabs>
                <w:tab w:val="left" w:pos="2407"/>
              </w:tabs>
              <w:ind w:left="1" w:right="1"/>
              <w:jc w:val="right"/>
              <w:rPr>
                <w:rFonts w:ascii="Calibri" w:hAnsi="Calibri" w:cs="Calibri"/>
                <w:color w:val="000000"/>
                <w:sz w:val="16"/>
                <w:szCs w:val="16"/>
              </w:rPr>
            </w:pPr>
            <w:r w:rsidRPr="002C7A63">
              <w:rPr>
                <w:rFonts w:ascii="Calibri" w:hAnsi="Calibri" w:cs="Calibri"/>
                <w:color w:val="000000"/>
                <w:sz w:val="16"/>
                <w:szCs w:val="16"/>
              </w:rPr>
              <w:t>2015</w:t>
            </w:r>
          </w:p>
        </w:tc>
      </w:tr>
      <w:tr w:rsidR="00FD514B" w:rsidRPr="007C6C83" w14:paraId="2234B8AB" w14:textId="30F218E7" w:rsidTr="006D5D10">
        <w:trPr>
          <w:cnfStyle w:val="000000100000" w:firstRow="0" w:lastRow="0" w:firstColumn="0" w:lastColumn="0" w:oddVBand="0" w:evenVBand="0" w:oddHBand="1" w:evenHBand="0" w:firstRowFirstColumn="0" w:firstRowLastColumn="0" w:lastRowFirstColumn="0" w:lastRowLastColumn="0"/>
          <w:trHeight w:val="208"/>
        </w:trPr>
        <w:tc>
          <w:tcPr>
            <w:tcW w:w="1345" w:type="dxa"/>
            <w:vAlign w:val="bottom"/>
          </w:tcPr>
          <w:p w14:paraId="4B1DAD40" w14:textId="290D3222" w:rsidR="00FD514B" w:rsidRPr="006D5D10" w:rsidRDefault="00EA60DF" w:rsidP="00FD514B">
            <w:pPr>
              <w:spacing w:after="0" w:line="240" w:lineRule="auto"/>
              <w:ind w:right="-124"/>
              <w:rPr>
                <w:rFonts w:cs="Calibri"/>
                <w:sz w:val="14"/>
                <w:szCs w:val="14"/>
              </w:rPr>
            </w:pPr>
            <w:r w:rsidRPr="006D5D10">
              <w:rPr>
                <w:rFonts w:cs="Calibri"/>
                <w:color w:val="000000"/>
                <w:sz w:val="14"/>
                <w:szCs w:val="14"/>
              </w:rPr>
              <w:t>Cameroon</w:t>
            </w:r>
          </w:p>
        </w:tc>
        <w:tc>
          <w:tcPr>
            <w:tcW w:w="695" w:type="dxa"/>
            <w:vAlign w:val="bottom"/>
          </w:tcPr>
          <w:p w14:paraId="4C8C5434" w14:textId="7A491BD0" w:rsidR="00FD514B" w:rsidRPr="006D5D10" w:rsidRDefault="00EA60DF" w:rsidP="00FD514B">
            <w:pPr>
              <w:spacing w:after="0" w:line="240" w:lineRule="auto"/>
              <w:ind w:right="-34"/>
              <w:jc w:val="right"/>
              <w:rPr>
                <w:rFonts w:cs="Calibri"/>
                <w:sz w:val="14"/>
                <w:szCs w:val="14"/>
              </w:rPr>
            </w:pPr>
            <w:r w:rsidRPr="006D5D10">
              <w:rPr>
                <w:rFonts w:cs="Calibri"/>
                <w:color w:val="000000"/>
                <w:sz w:val="14"/>
                <w:szCs w:val="14"/>
              </w:rPr>
              <w:t>2133</w:t>
            </w:r>
          </w:p>
        </w:tc>
        <w:tc>
          <w:tcPr>
            <w:tcW w:w="1375" w:type="dxa"/>
            <w:vAlign w:val="bottom"/>
          </w:tcPr>
          <w:p w14:paraId="3E873492" w14:textId="61BCF61E" w:rsidR="00FD514B" w:rsidRPr="00F33332" w:rsidRDefault="00B57532" w:rsidP="00FD514B">
            <w:pPr>
              <w:spacing w:after="0" w:line="240" w:lineRule="auto"/>
              <w:ind w:right="-34"/>
              <w:rPr>
                <w:rFonts w:cs="Calibri"/>
                <w:sz w:val="16"/>
                <w:szCs w:val="16"/>
              </w:rPr>
            </w:pPr>
            <w:r w:rsidRPr="00F0240A">
              <w:rPr>
                <w:rFonts w:cs="Calibri"/>
                <w:color w:val="000000"/>
                <w:sz w:val="16"/>
                <w:szCs w:val="16"/>
              </w:rPr>
              <w:t>India</w:t>
            </w:r>
          </w:p>
        </w:tc>
        <w:tc>
          <w:tcPr>
            <w:tcW w:w="665" w:type="dxa"/>
          </w:tcPr>
          <w:p w14:paraId="63F88B2C" w14:textId="485727E5" w:rsidR="00FD514B" w:rsidRPr="00F33332" w:rsidRDefault="00B57532" w:rsidP="00FD514B">
            <w:pPr>
              <w:spacing w:after="0" w:line="240" w:lineRule="auto"/>
              <w:ind w:right="-9"/>
              <w:jc w:val="right"/>
              <w:rPr>
                <w:rFonts w:cs="Calibri"/>
                <w:sz w:val="16"/>
                <w:szCs w:val="16"/>
              </w:rPr>
            </w:pPr>
            <w:r w:rsidRPr="00F33332">
              <w:rPr>
                <w:rFonts w:cs="Calibri"/>
                <w:color w:val="000000"/>
                <w:sz w:val="16"/>
                <w:szCs w:val="16"/>
              </w:rPr>
              <w:t>2066</w:t>
            </w:r>
          </w:p>
        </w:tc>
        <w:tc>
          <w:tcPr>
            <w:tcW w:w="1225" w:type="dxa"/>
          </w:tcPr>
          <w:p w14:paraId="50FFF16C" w14:textId="53F3A0B0" w:rsidR="00FD514B" w:rsidRPr="00F33332" w:rsidRDefault="00FD514B" w:rsidP="00FD514B">
            <w:pPr>
              <w:pStyle w:val="TableParagraph"/>
              <w:tabs>
                <w:tab w:val="left" w:pos="2407"/>
              </w:tabs>
              <w:ind w:left="118" w:right="-180"/>
              <w:rPr>
                <w:rFonts w:ascii="Calibri" w:hAnsi="Calibri" w:cs="Calibri"/>
                <w:sz w:val="16"/>
                <w:szCs w:val="16"/>
              </w:rPr>
            </w:pPr>
            <w:r w:rsidRPr="00F33332">
              <w:rPr>
                <w:rFonts w:ascii="Calibri" w:hAnsi="Calibri" w:cs="Calibri"/>
                <w:color w:val="000000"/>
                <w:sz w:val="16"/>
                <w:szCs w:val="16"/>
              </w:rPr>
              <w:t>Niger</w:t>
            </w:r>
          </w:p>
        </w:tc>
        <w:tc>
          <w:tcPr>
            <w:tcW w:w="815" w:type="dxa"/>
            <w:vAlign w:val="bottom"/>
          </w:tcPr>
          <w:p w14:paraId="05DD9F4B" w14:textId="293ACAF8" w:rsidR="00FD514B" w:rsidRPr="00F33332" w:rsidRDefault="00EA60DF" w:rsidP="00FD514B">
            <w:pPr>
              <w:pStyle w:val="TableParagraph"/>
              <w:tabs>
                <w:tab w:val="left" w:pos="2407"/>
              </w:tabs>
              <w:ind w:left="0"/>
              <w:jc w:val="right"/>
              <w:rPr>
                <w:rFonts w:ascii="Calibri" w:hAnsi="Calibri" w:cs="Calibri"/>
                <w:sz w:val="16"/>
                <w:szCs w:val="16"/>
              </w:rPr>
            </w:pPr>
            <w:r w:rsidRPr="006D5D10">
              <w:rPr>
                <w:rFonts w:ascii="Calibri" w:hAnsi="Calibri" w:cs="Calibri"/>
                <w:color w:val="000000"/>
                <w:sz w:val="16"/>
                <w:szCs w:val="16"/>
              </w:rPr>
              <w:t>2061</w:t>
            </w:r>
          </w:p>
        </w:tc>
        <w:tc>
          <w:tcPr>
            <w:tcW w:w="1255" w:type="dxa"/>
          </w:tcPr>
          <w:p w14:paraId="52B22651" w14:textId="4F895F6A" w:rsidR="00FD514B" w:rsidRPr="003C7361" w:rsidRDefault="00B57532" w:rsidP="00FD514B">
            <w:pPr>
              <w:pStyle w:val="TableParagraph"/>
              <w:tabs>
                <w:tab w:val="left" w:pos="2407"/>
              </w:tabs>
              <w:ind w:left="0" w:right="-94"/>
              <w:rPr>
                <w:rFonts w:ascii="Calibri" w:hAnsi="Calibri" w:cs="Calibri"/>
                <w:color w:val="000000"/>
                <w:sz w:val="16"/>
                <w:szCs w:val="16"/>
              </w:rPr>
            </w:pPr>
            <w:r w:rsidRPr="002C7A63">
              <w:rPr>
                <w:rFonts w:ascii="Calibri" w:hAnsi="Calibri" w:cs="Calibri"/>
                <w:color w:val="000000"/>
                <w:sz w:val="16"/>
                <w:szCs w:val="16"/>
              </w:rPr>
              <w:t>Tokelau</w:t>
            </w:r>
          </w:p>
        </w:tc>
        <w:tc>
          <w:tcPr>
            <w:tcW w:w="786" w:type="dxa"/>
          </w:tcPr>
          <w:p w14:paraId="1774C772" w14:textId="641E3EBF" w:rsidR="00FD514B" w:rsidRPr="003C7361" w:rsidRDefault="00FD514B" w:rsidP="00FD514B">
            <w:pPr>
              <w:pStyle w:val="TableParagraph"/>
              <w:tabs>
                <w:tab w:val="left" w:pos="2407"/>
              </w:tabs>
              <w:ind w:left="1" w:right="1"/>
              <w:jc w:val="right"/>
              <w:rPr>
                <w:rFonts w:ascii="Calibri" w:hAnsi="Calibri" w:cs="Calibri"/>
                <w:color w:val="000000"/>
                <w:sz w:val="16"/>
                <w:szCs w:val="16"/>
              </w:rPr>
            </w:pPr>
          </w:p>
        </w:tc>
      </w:tr>
      <w:tr w:rsidR="00FD514B" w:rsidRPr="007C6C83" w14:paraId="43439782" w14:textId="761427F8" w:rsidTr="006D5D10">
        <w:trPr>
          <w:trHeight w:val="208"/>
        </w:trPr>
        <w:tc>
          <w:tcPr>
            <w:tcW w:w="1345" w:type="dxa"/>
            <w:vAlign w:val="bottom"/>
          </w:tcPr>
          <w:p w14:paraId="5B9D4958" w14:textId="775A0C09" w:rsidR="00FD514B" w:rsidRPr="006D5D10" w:rsidRDefault="00EA60DF" w:rsidP="00FD514B">
            <w:pPr>
              <w:spacing w:after="0" w:line="240" w:lineRule="auto"/>
              <w:ind w:right="-124"/>
              <w:rPr>
                <w:rFonts w:cs="Calibri"/>
                <w:sz w:val="14"/>
                <w:szCs w:val="14"/>
              </w:rPr>
            </w:pPr>
            <w:r w:rsidRPr="006D5D10">
              <w:rPr>
                <w:rFonts w:cs="Calibri"/>
                <w:color w:val="000000"/>
                <w:sz w:val="14"/>
                <w:szCs w:val="14"/>
              </w:rPr>
              <w:t>Canada</w:t>
            </w:r>
          </w:p>
        </w:tc>
        <w:tc>
          <w:tcPr>
            <w:tcW w:w="695" w:type="dxa"/>
            <w:vAlign w:val="bottom"/>
          </w:tcPr>
          <w:p w14:paraId="3C138AE9" w14:textId="548CAFA0" w:rsidR="00FD514B" w:rsidRPr="006D5D10" w:rsidRDefault="00EA60DF" w:rsidP="00FD514B">
            <w:pPr>
              <w:spacing w:after="0" w:line="240" w:lineRule="auto"/>
              <w:ind w:right="-34"/>
              <w:jc w:val="right"/>
              <w:rPr>
                <w:rFonts w:cs="Calibri"/>
                <w:sz w:val="14"/>
                <w:szCs w:val="14"/>
              </w:rPr>
            </w:pPr>
            <w:r w:rsidRPr="006D5D10">
              <w:rPr>
                <w:rFonts w:cs="Calibri"/>
                <w:color w:val="000000"/>
                <w:sz w:val="14"/>
                <w:szCs w:val="14"/>
              </w:rPr>
              <w:t>2048</w:t>
            </w:r>
          </w:p>
        </w:tc>
        <w:tc>
          <w:tcPr>
            <w:tcW w:w="1375" w:type="dxa"/>
            <w:vAlign w:val="bottom"/>
          </w:tcPr>
          <w:p w14:paraId="54C4F398" w14:textId="343A7ECB" w:rsidR="00FD514B" w:rsidRPr="00F33332" w:rsidRDefault="00B57532" w:rsidP="00FD514B">
            <w:pPr>
              <w:spacing w:after="0" w:line="240" w:lineRule="auto"/>
              <w:ind w:right="-34"/>
              <w:rPr>
                <w:rFonts w:cs="Calibri"/>
                <w:b/>
                <w:sz w:val="16"/>
                <w:szCs w:val="16"/>
              </w:rPr>
            </w:pPr>
            <w:r w:rsidRPr="00F0240A">
              <w:rPr>
                <w:rFonts w:cs="Calibri"/>
                <w:color w:val="000000"/>
                <w:sz w:val="16"/>
                <w:szCs w:val="16"/>
              </w:rPr>
              <w:t>Indonesia</w:t>
            </w:r>
          </w:p>
        </w:tc>
        <w:tc>
          <w:tcPr>
            <w:tcW w:w="665" w:type="dxa"/>
          </w:tcPr>
          <w:p w14:paraId="22C1FE17" w14:textId="431EFA47" w:rsidR="00FD514B" w:rsidRPr="00F33332" w:rsidRDefault="00B57532" w:rsidP="00FD514B">
            <w:pPr>
              <w:spacing w:after="0" w:line="240" w:lineRule="auto"/>
              <w:ind w:right="-9"/>
              <w:jc w:val="right"/>
              <w:rPr>
                <w:rFonts w:cs="Calibri"/>
                <w:sz w:val="16"/>
                <w:szCs w:val="16"/>
              </w:rPr>
            </w:pPr>
            <w:r w:rsidRPr="00F33332">
              <w:rPr>
                <w:rFonts w:cs="Calibri"/>
                <w:color w:val="000000"/>
                <w:sz w:val="16"/>
                <w:szCs w:val="16"/>
              </w:rPr>
              <w:t>2059</w:t>
            </w:r>
          </w:p>
        </w:tc>
        <w:tc>
          <w:tcPr>
            <w:tcW w:w="1225" w:type="dxa"/>
          </w:tcPr>
          <w:p w14:paraId="073D731A" w14:textId="32170BE5" w:rsidR="00FD514B" w:rsidRPr="00F33332" w:rsidRDefault="00FD514B" w:rsidP="00FD514B">
            <w:pPr>
              <w:pStyle w:val="TableParagraph"/>
              <w:tabs>
                <w:tab w:val="left" w:pos="2407"/>
              </w:tabs>
              <w:ind w:left="118" w:right="-180"/>
              <w:rPr>
                <w:rFonts w:ascii="Calibri" w:hAnsi="Calibri" w:cs="Calibri"/>
                <w:sz w:val="16"/>
                <w:szCs w:val="16"/>
              </w:rPr>
            </w:pPr>
            <w:r w:rsidRPr="00F33332">
              <w:rPr>
                <w:rFonts w:ascii="Calibri" w:hAnsi="Calibri" w:cs="Calibri"/>
                <w:color w:val="000000"/>
                <w:sz w:val="16"/>
                <w:szCs w:val="16"/>
              </w:rPr>
              <w:t>Nigeria</w:t>
            </w:r>
          </w:p>
        </w:tc>
        <w:tc>
          <w:tcPr>
            <w:tcW w:w="815" w:type="dxa"/>
            <w:vAlign w:val="bottom"/>
          </w:tcPr>
          <w:p w14:paraId="5B756F81" w14:textId="1674490B" w:rsidR="00FD514B" w:rsidRPr="00F33332" w:rsidRDefault="00EA60DF" w:rsidP="00FD514B">
            <w:pPr>
              <w:pStyle w:val="TableParagraph"/>
              <w:tabs>
                <w:tab w:val="left" w:pos="2407"/>
              </w:tabs>
              <w:ind w:left="0"/>
              <w:jc w:val="right"/>
              <w:rPr>
                <w:rFonts w:ascii="Calibri" w:hAnsi="Calibri" w:cs="Calibri"/>
                <w:sz w:val="16"/>
                <w:szCs w:val="16"/>
              </w:rPr>
            </w:pPr>
            <w:r w:rsidRPr="006D5D10">
              <w:rPr>
                <w:rFonts w:ascii="Calibri" w:hAnsi="Calibri" w:cs="Calibri"/>
                <w:color w:val="000000"/>
                <w:sz w:val="16"/>
                <w:szCs w:val="16"/>
              </w:rPr>
              <w:t>2054</w:t>
            </w:r>
          </w:p>
        </w:tc>
        <w:tc>
          <w:tcPr>
            <w:tcW w:w="1255" w:type="dxa"/>
          </w:tcPr>
          <w:p w14:paraId="7E4E40D6" w14:textId="0622D6E8" w:rsidR="00FD514B" w:rsidRPr="00832D1F" w:rsidRDefault="00B57532" w:rsidP="00FD514B">
            <w:pPr>
              <w:pStyle w:val="TableParagraph"/>
              <w:tabs>
                <w:tab w:val="left" w:pos="2407"/>
              </w:tabs>
              <w:ind w:left="0" w:right="-94"/>
              <w:rPr>
                <w:rFonts w:ascii="Calibri" w:hAnsi="Calibri" w:cs="Calibri"/>
                <w:color w:val="000000"/>
                <w:sz w:val="16"/>
                <w:szCs w:val="16"/>
              </w:rPr>
            </w:pPr>
            <w:r w:rsidRPr="002C7A63">
              <w:rPr>
                <w:rFonts w:ascii="Calibri" w:hAnsi="Calibri" w:cs="Calibri"/>
                <w:color w:val="000000"/>
                <w:sz w:val="16"/>
                <w:szCs w:val="16"/>
              </w:rPr>
              <w:t>Tonga</w:t>
            </w:r>
          </w:p>
        </w:tc>
        <w:tc>
          <w:tcPr>
            <w:tcW w:w="786" w:type="dxa"/>
          </w:tcPr>
          <w:p w14:paraId="1B1A59BD" w14:textId="33E2F37E" w:rsidR="00FD514B" w:rsidRPr="00832D1F" w:rsidRDefault="00B57532" w:rsidP="00FD514B">
            <w:pPr>
              <w:pStyle w:val="TableParagraph"/>
              <w:tabs>
                <w:tab w:val="left" w:pos="2407"/>
              </w:tabs>
              <w:ind w:left="1" w:right="1"/>
              <w:jc w:val="right"/>
              <w:rPr>
                <w:rFonts w:ascii="Calibri" w:hAnsi="Calibri" w:cs="Calibri"/>
                <w:color w:val="000000"/>
                <w:sz w:val="16"/>
                <w:szCs w:val="16"/>
              </w:rPr>
            </w:pPr>
            <w:r w:rsidRPr="002C7A63">
              <w:rPr>
                <w:rFonts w:ascii="Calibri" w:hAnsi="Calibri" w:cs="Calibri"/>
                <w:color w:val="000000"/>
                <w:sz w:val="16"/>
                <w:szCs w:val="16"/>
              </w:rPr>
              <w:t>2061</w:t>
            </w:r>
          </w:p>
        </w:tc>
      </w:tr>
      <w:tr w:rsidR="00FD514B" w:rsidRPr="007C6C83" w14:paraId="10DEC194" w14:textId="5CF17536" w:rsidTr="006D5D10">
        <w:trPr>
          <w:cnfStyle w:val="000000100000" w:firstRow="0" w:lastRow="0" w:firstColumn="0" w:lastColumn="0" w:oddVBand="0" w:evenVBand="0" w:oddHBand="1" w:evenHBand="0" w:firstRowFirstColumn="0" w:firstRowLastColumn="0" w:lastRowFirstColumn="0" w:lastRowLastColumn="0"/>
          <w:trHeight w:val="208"/>
        </w:trPr>
        <w:tc>
          <w:tcPr>
            <w:tcW w:w="1345" w:type="dxa"/>
            <w:vAlign w:val="bottom"/>
          </w:tcPr>
          <w:p w14:paraId="1318226F" w14:textId="019B46B2" w:rsidR="00FD514B" w:rsidRPr="006D5D10" w:rsidRDefault="0088595D" w:rsidP="00FD514B">
            <w:pPr>
              <w:spacing w:after="0" w:line="240" w:lineRule="auto"/>
              <w:ind w:right="-124"/>
              <w:rPr>
                <w:rFonts w:cs="Calibri"/>
                <w:b/>
                <w:sz w:val="14"/>
                <w:szCs w:val="14"/>
              </w:rPr>
            </w:pPr>
            <w:r w:rsidRPr="006D5D10">
              <w:rPr>
                <w:rFonts w:cs="Calibri"/>
                <w:color w:val="000000"/>
                <w:sz w:val="14"/>
                <w:szCs w:val="14"/>
              </w:rPr>
              <w:t>Cape Verde</w:t>
            </w:r>
          </w:p>
        </w:tc>
        <w:tc>
          <w:tcPr>
            <w:tcW w:w="695" w:type="dxa"/>
            <w:vAlign w:val="bottom"/>
          </w:tcPr>
          <w:p w14:paraId="1FEDA563" w14:textId="3CF3C7EC" w:rsidR="00FD514B" w:rsidRPr="006D5D10" w:rsidRDefault="0088595D" w:rsidP="00FD514B">
            <w:pPr>
              <w:spacing w:after="0" w:line="240" w:lineRule="auto"/>
              <w:ind w:right="-34"/>
              <w:jc w:val="right"/>
              <w:rPr>
                <w:rFonts w:cs="Calibri"/>
                <w:sz w:val="14"/>
                <w:szCs w:val="14"/>
              </w:rPr>
            </w:pPr>
            <w:r w:rsidRPr="006D5D10">
              <w:rPr>
                <w:rFonts w:cs="Calibri"/>
                <w:color w:val="000000"/>
                <w:sz w:val="14"/>
                <w:szCs w:val="14"/>
              </w:rPr>
              <w:t>2067</w:t>
            </w:r>
          </w:p>
        </w:tc>
        <w:tc>
          <w:tcPr>
            <w:tcW w:w="1375" w:type="dxa"/>
            <w:vAlign w:val="bottom"/>
          </w:tcPr>
          <w:p w14:paraId="7AEE8F1E" w14:textId="6F49777C" w:rsidR="00FD514B" w:rsidRPr="00F33332" w:rsidRDefault="00B57532" w:rsidP="00FD514B">
            <w:pPr>
              <w:spacing w:after="0" w:line="240" w:lineRule="auto"/>
              <w:ind w:right="-34"/>
              <w:rPr>
                <w:rFonts w:cs="Calibri"/>
                <w:sz w:val="16"/>
                <w:szCs w:val="16"/>
              </w:rPr>
            </w:pPr>
            <w:r w:rsidRPr="00F0240A">
              <w:rPr>
                <w:rFonts w:cs="Calibri"/>
                <w:color w:val="000000"/>
                <w:sz w:val="16"/>
                <w:szCs w:val="16"/>
              </w:rPr>
              <w:t>Iran</w:t>
            </w:r>
          </w:p>
        </w:tc>
        <w:tc>
          <w:tcPr>
            <w:tcW w:w="665" w:type="dxa"/>
          </w:tcPr>
          <w:p w14:paraId="2CF56F08" w14:textId="7079B1AD" w:rsidR="00FD514B" w:rsidRPr="00F33332" w:rsidRDefault="00B57532" w:rsidP="00FD514B">
            <w:pPr>
              <w:spacing w:after="0" w:line="240" w:lineRule="auto"/>
              <w:ind w:right="-9"/>
              <w:jc w:val="right"/>
              <w:rPr>
                <w:rFonts w:cs="Calibri"/>
                <w:sz w:val="16"/>
                <w:szCs w:val="16"/>
              </w:rPr>
            </w:pPr>
            <w:r w:rsidRPr="00F33332">
              <w:rPr>
                <w:rFonts w:cs="Calibri"/>
                <w:color w:val="000000"/>
                <w:sz w:val="16"/>
                <w:szCs w:val="16"/>
              </w:rPr>
              <w:t>2046</w:t>
            </w:r>
          </w:p>
        </w:tc>
        <w:tc>
          <w:tcPr>
            <w:tcW w:w="1225" w:type="dxa"/>
          </w:tcPr>
          <w:p w14:paraId="5EB14691" w14:textId="362C7647" w:rsidR="00FD514B" w:rsidRPr="00F33332" w:rsidRDefault="00FD514B" w:rsidP="00FD514B">
            <w:pPr>
              <w:pStyle w:val="TableParagraph"/>
              <w:tabs>
                <w:tab w:val="left" w:pos="2407"/>
              </w:tabs>
              <w:ind w:left="118" w:right="-180"/>
              <w:rPr>
                <w:rFonts w:ascii="Calibri" w:hAnsi="Calibri" w:cs="Calibri"/>
                <w:sz w:val="16"/>
                <w:szCs w:val="16"/>
              </w:rPr>
            </w:pPr>
            <w:r w:rsidRPr="00F33332">
              <w:rPr>
                <w:rFonts w:ascii="Calibri" w:hAnsi="Calibri" w:cs="Calibri"/>
                <w:color w:val="000000"/>
                <w:sz w:val="16"/>
                <w:szCs w:val="16"/>
              </w:rPr>
              <w:t>Niue</w:t>
            </w:r>
          </w:p>
        </w:tc>
        <w:tc>
          <w:tcPr>
            <w:tcW w:w="815" w:type="dxa"/>
          </w:tcPr>
          <w:p w14:paraId="51ED1F83" w14:textId="62C240A8" w:rsidR="00FD514B" w:rsidRPr="00F33332" w:rsidRDefault="00FD514B" w:rsidP="00FD514B">
            <w:pPr>
              <w:pStyle w:val="TableParagraph"/>
              <w:tabs>
                <w:tab w:val="left" w:pos="2407"/>
              </w:tabs>
              <w:ind w:left="0"/>
              <w:jc w:val="right"/>
              <w:rPr>
                <w:rFonts w:ascii="Calibri" w:hAnsi="Calibri" w:cs="Calibri"/>
                <w:sz w:val="16"/>
                <w:szCs w:val="16"/>
              </w:rPr>
            </w:pPr>
          </w:p>
        </w:tc>
        <w:tc>
          <w:tcPr>
            <w:tcW w:w="1255" w:type="dxa"/>
          </w:tcPr>
          <w:p w14:paraId="362A7262" w14:textId="07A22DC4" w:rsidR="00FD514B" w:rsidRPr="00832D1F" w:rsidRDefault="00B57532" w:rsidP="00FD514B">
            <w:pPr>
              <w:pStyle w:val="TableParagraph"/>
              <w:tabs>
                <w:tab w:val="left" w:pos="2407"/>
              </w:tabs>
              <w:ind w:left="0" w:right="-94"/>
              <w:rPr>
                <w:rFonts w:ascii="Calibri" w:hAnsi="Calibri" w:cs="Calibri"/>
                <w:color w:val="000000"/>
                <w:sz w:val="16"/>
                <w:szCs w:val="16"/>
              </w:rPr>
            </w:pPr>
            <w:r w:rsidRPr="002C7A63">
              <w:rPr>
                <w:rFonts w:ascii="Calibri" w:hAnsi="Calibri" w:cs="Calibri"/>
                <w:color w:val="000000"/>
                <w:sz w:val="16"/>
                <w:szCs w:val="16"/>
              </w:rPr>
              <w:t>Trinidad Tobago</w:t>
            </w:r>
          </w:p>
        </w:tc>
        <w:tc>
          <w:tcPr>
            <w:tcW w:w="786" w:type="dxa"/>
            <w:vAlign w:val="bottom"/>
          </w:tcPr>
          <w:p w14:paraId="1572E44F" w14:textId="04A9C3E3" w:rsidR="00FD514B" w:rsidRPr="00832D1F" w:rsidRDefault="00B57532" w:rsidP="00FD514B">
            <w:pPr>
              <w:pStyle w:val="TableParagraph"/>
              <w:tabs>
                <w:tab w:val="left" w:pos="2407"/>
              </w:tabs>
              <w:ind w:left="1" w:right="1"/>
              <w:jc w:val="right"/>
              <w:rPr>
                <w:rFonts w:ascii="Calibri" w:hAnsi="Calibri" w:cs="Calibri"/>
                <w:color w:val="000000"/>
                <w:sz w:val="16"/>
                <w:szCs w:val="16"/>
              </w:rPr>
            </w:pPr>
            <w:r w:rsidRPr="00F0240A">
              <w:rPr>
                <w:rFonts w:ascii="Calibri" w:hAnsi="Calibri" w:cs="Calibri"/>
                <w:color w:val="000000"/>
                <w:sz w:val="16"/>
                <w:szCs w:val="16"/>
              </w:rPr>
              <w:t>2026</w:t>
            </w:r>
          </w:p>
        </w:tc>
      </w:tr>
      <w:tr w:rsidR="00FD514B" w:rsidRPr="007C6C83" w14:paraId="1E8C1D34" w14:textId="73AD61D8" w:rsidTr="006D5D10">
        <w:trPr>
          <w:trHeight w:val="208"/>
        </w:trPr>
        <w:tc>
          <w:tcPr>
            <w:tcW w:w="1345" w:type="dxa"/>
            <w:vAlign w:val="bottom"/>
          </w:tcPr>
          <w:p w14:paraId="4CB50E33" w14:textId="7FCC8EA3" w:rsidR="00FD514B" w:rsidRPr="006D5D10" w:rsidRDefault="00201838" w:rsidP="00FD514B">
            <w:pPr>
              <w:spacing w:after="0" w:line="240" w:lineRule="auto"/>
              <w:ind w:right="-124"/>
              <w:rPr>
                <w:rFonts w:cs="Calibri"/>
                <w:b/>
                <w:sz w:val="14"/>
                <w:szCs w:val="14"/>
              </w:rPr>
            </w:pPr>
            <w:r w:rsidRPr="006D5D10">
              <w:rPr>
                <w:rFonts w:cs="Calibri"/>
                <w:color w:val="000000"/>
                <w:sz w:val="14"/>
                <w:szCs w:val="14"/>
              </w:rPr>
              <w:t>Cayman Islands</w:t>
            </w:r>
          </w:p>
        </w:tc>
        <w:tc>
          <w:tcPr>
            <w:tcW w:w="695" w:type="dxa"/>
            <w:vAlign w:val="bottom"/>
          </w:tcPr>
          <w:p w14:paraId="58EEA6A6" w14:textId="52EE306E" w:rsidR="00FD514B" w:rsidRPr="006D5D10" w:rsidRDefault="00FD514B" w:rsidP="00FD514B">
            <w:pPr>
              <w:spacing w:after="0" w:line="240" w:lineRule="auto"/>
              <w:ind w:right="-34"/>
              <w:jc w:val="right"/>
              <w:rPr>
                <w:rFonts w:cs="Calibri"/>
                <w:sz w:val="14"/>
                <w:szCs w:val="14"/>
              </w:rPr>
            </w:pPr>
          </w:p>
        </w:tc>
        <w:tc>
          <w:tcPr>
            <w:tcW w:w="1375" w:type="dxa"/>
            <w:vAlign w:val="bottom"/>
          </w:tcPr>
          <w:p w14:paraId="567C0C44" w14:textId="658905BD" w:rsidR="00FD514B" w:rsidRPr="00F33332" w:rsidRDefault="00B57532" w:rsidP="00FD514B">
            <w:pPr>
              <w:spacing w:after="0" w:line="240" w:lineRule="auto"/>
              <w:ind w:right="-34"/>
              <w:rPr>
                <w:rFonts w:cs="Calibri"/>
                <w:sz w:val="16"/>
                <w:szCs w:val="16"/>
              </w:rPr>
            </w:pPr>
            <w:r w:rsidRPr="00F0240A">
              <w:rPr>
                <w:rFonts w:cs="Calibri"/>
                <w:color w:val="000000"/>
                <w:sz w:val="16"/>
                <w:szCs w:val="16"/>
              </w:rPr>
              <w:t>Iraq</w:t>
            </w:r>
          </w:p>
        </w:tc>
        <w:tc>
          <w:tcPr>
            <w:tcW w:w="665" w:type="dxa"/>
          </w:tcPr>
          <w:p w14:paraId="6FEF5DFF" w14:textId="54AE0DAF" w:rsidR="00FD514B" w:rsidRPr="00F33332" w:rsidRDefault="00B57532" w:rsidP="00FD514B">
            <w:pPr>
              <w:spacing w:after="0" w:line="240" w:lineRule="auto"/>
              <w:ind w:right="-9"/>
              <w:jc w:val="right"/>
              <w:rPr>
                <w:rFonts w:cs="Calibri"/>
                <w:sz w:val="16"/>
                <w:szCs w:val="16"/>
              </w:rPr>
            </w:pPr>
            <w:r w:rsidRPr="00F33332">
              <w:rPr>
                <w:rFonts w:cs="Calibri"/>
                <w:color w:val="000000"/>
                <w:sz w:val="16"/>
                <w:szCs w:val="16"/>
              </w:rPr>
              <w:t>2045</w:t>
            </w:r>
          </w:p>
        </w:tc>
        <w:tc>
          <w:tcPr>
            <w:tcW w:w="1225" w:type="dxa"/>
          </w:tcPr>
          <w:p w14:paraId="4CF602E9" w14:textId="37B49D8D" w:rsidR="00FD514B" w:rsidRPr="00F33332" w:rsidRDefault="00FD514B" w:rsidP="00FD514B">
            <w:pPr>
              <w:pStyle w:val="TableParagraph"/>
              <w:tabs>
                <w:tab w:val="left" w:pos="2407"/>
              </w:tabs>
              <w:ind w:left="118" w:right="-180"/>
              <w:rPr>
                <w:rFonts w:ascii="Calibri" w:hAnsi="Calibri" w:cs="Calibri"/>
                <w:sz w:val="16"/>
                <w:szCs w:val="16"/>
              </w:rPr>
            </w:pPr>
            <w:r w:rsidRPr="00F33332">
              <w:rPr>
                <w:rFonts w:ascii="Calibri" w:hAnsi="Calibri" w:cs="Calibri"/>
                <w:color w:val="000000"/>
                <w:sz w:val="16"/>
                <w:szCs w:val="16"/>
              </w:rPr>
              <w:t>Norway</w:t>
            </w:r>
          </w:p>
        </w:tc>
        <w:tc>
          <w:tcPr>
            <w:tcW w:w="815" w:type="dxa"/>
            <w:vAlign w:val="bottom"/>
          </w:tcPr>
          <w:p w14:paraId="14DA877A" w14:textId="344FCD3D" w:rsidR="00FD514B" w:rsidRPr="00F33332" w:rsidRDefault="00201838" w:rsidP="00FD514B">
            <w:pPr>
              <w:pStyle w:val="TableParagraph"/>
              <w:tabs>
                <w:tab w:val="left" w:pos="2407"/>
              </w:tabs>
              <w:ind w:left="0"/>
              <w:jc w:val="right"/>
              <w:rPr>
                <w:rFonts w:ascii="Calibri" w:hAnsi="Calibri" w:cs="Calibri"/>
                <w:sz w:val="16"/>
                <w:szCs w:val="16"/>
              </w:rPr>
            </w:pPr>
            <w:r w:rsidRPr="006D5D10">
              <w:rPr>
                <w:rFonts w:ascii="Calibri" w:hAnsi="Calibri" w:cs="Calibri"/>
                <w:color w:val="000000"/>
                <w:sz w:val="16"/>
                <w:szCs w:val="16"/>
              </w:rPr>
              <w:t>2039</w:t>
            </w:r>
          </w:p>
        </w:tc>
        <w:tc>
          <w:tcPr>
            <w:tcW w:w="1255" w:type="dxa"/>
          </w:tcPr>
          <w:p w14:paraId="5D8F8FAE" w14:textId="4B147BE7" w:rsidR="00FD514B" w:rsidRPr="00F33332" w:rsidDel="00ED25F3" w:rsidRDefault="00B57532" w:rsidP="00FD514B">
            <w:pPr>
              <w:pStyle w:val="TableParagraph"/>
              <w:tabs>
                <w:tab w:val="left" w:pos="2407"/>
              </w:tabs>
              <w:ind w:left="0" w:right="-94"/>
              <w:rPr>
                <w:rFonts w:ascii="Calibri" w:hAnsi="Calibri" w:cs="Calibri"/>
                <w:spacing w:val="-4"/>
                <w:w w:val="95"/>
                <w:sz w:val="16"/>
                <w:szCs w:val="16"/>
              </w:rPr>
            </w:pPr>
            <w:r w:rsidRPr="002C7A63">
              <w:rPr>
                <w:rFonts w:ascii="Calibri" w:hAnsi="Calibri" w:cs="Calibri"/>
                <w:color w:val="000000"/>
                <w:sz w:val="16"/>
                <w:szCs w:val="16"/>
              </w:rPr>
              <w:t>Tunisia</w:t>
            </w:r>
          </w:p>
        </w:tc>
        <w:tc>
          <w:tcPr>
            <w:tcW w:w="786" w:type="dxa"/>
            <w:vAlign w:val="bottom"/>
          </w:tcPr>
          <w:p w14:paraId="6787FBEC" w14:textId="6BE2184B" w:rsidR="00FD514B" w:rsidRPr="00F33332" w:rsidDel="00ED25F3" w:rsidRDefault="00B57532" w:rsidP="00FD514B">
            <w:pPr>
              <w:pStyle w:val="TableParagraph"/>
              <w:tabs>
                <w:tab w:val="left" w:pos="2407"/>
              </w:tabs>
              <w:ind w:left="1" w:right="1"/>
              <w:jc w:val="right"/>
              <w:rPr>
                <w:rFonts w:ascii="Calibri" w:hAnsi="Calibri" w:cs="Calibri"/>
                <w:spacing w:val="-4"/>
                <w:w w:val="95"/>
                <w:sz w:val="16"/>
                <w:szCs w:val="16"/>
              </w:rPr>
            </w:pPr>
            <w:r w:rsidRPr="00F0240A">
              <w:rPr>
                <w:rFonts w:ascii="Calibri" w:hAnsi="Calibri" w:cs="Calibri"/>
                <w:color w:val="000000"/>
                <w:sz w:val="16"/>
                <w:szCs w:val="16"/>
              </w:rPr>
              <w:t>2064</w:t>
            </w:r>
          </w:p>
        </w:tc>
      </w:tr>
      <w:tr w:rsidR="00FD514B" w:rsidRPr="007C6C83" w14:paraId="4E4CDD58" w14:textId="66D87449" w:rsidTr="006D5D10">
        <w:trPr>
          <w:cnfStyle w:val="000000100000" w:firstRow="0" w:lastRow="0" w:firstColumn="0" w:lastColumn="0" w:oddVBand="0" w:evenVBand="0" w:oddHBand="1" w:evenHBand="0" w:firstRowFirstColumn="0" w:firstRowLastColumn="0" w:lastRowFirstColumn="0" w:lastRowLastColumn="0"/>
          <w:trHeight w:val="208"/>
        </w:trPr>
        <w:tc>
          <w:tcPr>
            <w:tcW w:w="1345" w:type="dxa"/>
            <w:vAlign w:val="bottom"/>
          </w:tcPr>
          <w:p w14:paraId="00490B1E" w14:textId="2D3FF621" w:rsidR="00FD514B" w:rsidRPr="00F33332" w:rsidRDefault="00201838" w:rsidP="00FD514B">
            <w:pPr>
              <w:spacing w:after="0" w:line="240" w:lineRule="auto"/>
              <w:ind w:right="-124"/>
              <w:rPr>
                <w:rFonts w:cs="Calibri"/>
                <w:sz w:val="16"/>
                <w:szCs w:val="16"/>
              </w:rPr>
            </w:pPr>
            <w:r w:rsidRPr="006D5D10">
              <w:rPr>
                <w:rFonts w:cs="Calibri"/>
                <w:color w:val="000000"/>
                <w:sz w:val="16"/>
                <w:szCs w:val="16"/>
              </w:rPr>
              <w:t>Colombia</w:t>
            </w:r>
          </w:p>
        </w:tc>
        <w:tc>
          <w:tcPr>
            <w:tcW w:w="695" w:type="dxa"/>
            <w:vAlign w:val="bottom"/>
          </w:tcPr>
          <w:p w14:paraId="0D3C2C5B" w14:textId="09D20CC2" w:rsidR="00FD514B" w:rsidRPr="00F33332" w:rsidRDefault="00201838" w:rsidP="00FD514B">
            <w:pPr>
              <w:spacing w:after="0" w:line="240" w:lineRule="auto"/>
              <w:ind w:right="-34"/>
              <w:jc w:val="right"/>
              <w:rPr>
                <w:rFonts w:cs="Calibri"/>
                <w:sz w:val="16"/>
                <w:szCs w:val="16"/>
              </w:rPr>
            </w:pPr>
            <w:r w:rsidRPr="006D5D10">
              <w:rPr>
                <w:rFonts w:cs="Calibri"/>
                <w:color w:val="000000"/>
                <w:sz w:val="16"/>
                <w:szCs w:val="16"/>
              </w:rPr>
              <w:t>2069</w:t>
            </w:r>
          </w:p>
        </w:tc>
        <w:tc>
          <w:tcPr>
            <w:tcW w:w="1375" w:type="dxa"/>
            <w:vAlign w:val="bottom"/>
          </w:tcPr>
          <w:p w14:paraId="587E6A36" w14:textId="5A402DDD" w:rsidR="00FD514B" w:rsidRPr="00F33332" w:rsidRDefault="00B57532" w:rsidP="00FD514B">
            <w:pPr>
              <w:spacing w:after="0" w:line="240" w:lineRule="auto"/>
              <w:ind w:right="-34"/>
              <w:rPr>
                <w:rFonts w:cs="Calibri"/>
                <w:b/>
                <w:sz w:val="16"/>
                <w:szCs w:val="16"/>
              </w:rPr>
            </w:pPr>
            <w:r w:rsidRPr="00F0240A">
              <w:rPr>
                <w:rFonts w:cs="Calibri"/>
                <w:color w:val="000000"/>
                <w:sz w:val="16"/>
                <w:szCs w:val="16"/>
              </w:rPr>
              <w:t>Ireland</w:t>
            </w:r>
          </w:p>
        </w:tc>
        <w:tc>
          <w:tcPr>
            <w:tcW w:w="665" w:type="dxa"/>
          </w:tcPr>
          <w:p w14:paraId="04BD88F5" w14:textId="6B2C6ABF" w:rsidR="00FD514B" w:rsidRPr="00F33332" w:rsidRDefault="00B57532" w:rsidP="00FD514B">
            <w:pPr>
              <w:spacing w:after="0" w:line="240" w:lineRule="auto"/>
              <w:ind w:right="-9"/>
              <w:jc w:val="right"/>
              <w:rPr>
                <w:rFonts w:cs="Calibri"/>
                <w:sz w:val="16"/>
                <w:szCs w:val="16"/>
              </w:rPr>
            </w:pPr>
            <w:r w:rsidRPr="00F33332">
              <w:rPr>
                <w:rFonts w:cs="Calibri"/>
                <w:color w:val="000000"/>
                <w:sz w:val="16"/>
                <w:szCs w:val="16"/>
              </w:rPr>
              <w:t>2048</w:t>
            </w:r>
          </w:p>
        </w:tc>
        <w:tc>
          <w:tcPr>
            <w:tcW w:w="1225" w:type="dxa"/>
          </w:tcPr>
          <w:p w14:paraId="763BC00B" w14:textId="7B41845F" w:rsidR="00FD514B" w:rsidRPr="00F33332" w:rsidRDefault="00FD514B" w:rsidP="00FD514B">
            <w:pPr>
              <w:pStyle w:val="TableParagraph"/>
              <w:tabs>
                <w:tab w:val="left" w:pos="2407"/>
              </w:tabs>
              <w:ind w:left="118" w:right="-180"/>
              <w:rPr>
                <w:rFonts w:ascii="Calibri" w:hAnsi="Calibri" w:cs="Calibri"/>
                <w:sz w:val="16"/>
                <w:szCs w:val="16"/>
              </w:rPr>
            </w:pPr>
            <w:r w:rsidRPr="00F33332">
              <w:rPr>
                <w:rFonts w:ascii="Calibri" w:hAnsi="Calibri" w:cs="Calibri"/>
                <w:color w:val="000000"/>
                <w:sz w:val="16"/>
                <w:szCs w:val="16"/>
              </w:rPr>
              <w:t>Oman</w:t>
            </w:r>
          </w:p>
        </w:tc>
        <w:tc>
          <w:tcPr>
            <w:tcW w:w="815" w:type="dxa"/>
            <w:vAlign w:val="bottom"/>
          </w:tcPr>
          <w:p w14:paraId="6D436A2B" w14:textId="22081E12" w:rsidR="00FD514B" w:rsidRPr="00F33332" w:rsidRDefault="00201838" w:rsidP="00FD514B">
            <w:pPr>
              <w:pStyle w:val="TableParagraph"/>
              <w:tabs>
                <w:tab w:val="left" w:pos="2407"/>
              </w:tabs>
              <w:ind w:left="0"/>
              <w:jc w:val="right"/>
              <w:rPr>
                <w:rFonts w:ascii="Calibri" w:hAnsi="Calibri" w:cs="Calibri"/>
                <w:sz w:val="16"/>
                <w:szCs w:val="16"/>
              </w:rPr>
            </w:pPr>
            <w:r w:rsidRPr="006D5D10">
              <w:rPr>
                <w:rFonts w:ascii="Calibri" w:hAnsi="Calibri" w:cs="Calibri"/>
                <w:color w:val="000000"/>
                <w:sz w:val="16"/>
                <w:szCs w:val="16"/>
              </w:rPr>
              <w:t>2050</w:t>
            </w:r>
          </w:p>
        </w:tc>
        <w:tc>
          <w:tcPr>
            <w:tcW w:w="1255" w:type="dxa"/>
          </w:tcPr>
          <w:p w14:paraId="18F1EF69" w14:textId="2C76559B" w:rsidR="00FD514B" w:rsidRPr="00F33332" w:rsidDel="00586FE8" w:rsidRDefault="00B57532" w:rsidP="00FD514B">
            <w:pPr>
              <w:pStyle w:val="TableParagraph"/>
              <w:tabs>
                <w:tab w:val="left" w:pos="2407"/>
              </w:tabs>
              <w:ind w:left="0" w:right="-94"/>
              <w:rPr>
                <w:rFonts w:ascii="Calibri" w:hAnsi="Calibri" w:cs="Calibri"/>
                <w:spacing w:val="-4"/>
                <w:w w:val="95"/>
                <w:sz w:val="16"/>
                <w:szCs w:val="16"/>
              </w:rPr>
            </w:pPr>
            <w:r w:rsidRPr="002C7A63">
              <w:rPr>
                <w:rFonts w:ascii="Calibri" w:hAnsi="Calibri" w:cs="Calibri"/>
                <w:color w:val="000000"/>
                <w:sz w:val="16"/>
                <w:szCs w:val="16"/>
              </w:rPr>
              <w:t>Turkey</w:t>
            </w:r>
          </w:p>
        </w:tc>
        <w:tc>
          <w:tcPr>
            <w:tcW w:w="786" w:type="dxa"/>
            <w:vAlign w:val="bottom"/>
          </w:tcPr>
          <w:p w14:paraId="147A4F49" w14:textId="52BEF692" w:rsidR="00FD514B" w:rsidRPr="00F33332" w:rsidDel="00586FE8" w:rsidRDefault="00B57532" w:rsidP="00FD514B">
            <w:pPr>
              <w:pStyle w:val="TableParagraph"/>
              <w:tabs>
                <w:tab w:val="left" w:pos="2407"/>
              </w:tabs>
              <w:ind w:left="1" w:right="1"/>
              <w:jc w:val="right"/>
              <w:rPr>
                <w:rFonts w:ascii="Calibri" w:hAnsi="Calibri" w:cs="Calibri"/>
                <w:spacing w:val="-4"/>
                <w:w w:val="95"/>
                <w:sz w:val="16"/>
                <w:szCs w:val="16"/>
              </w:rPr>
            </w:pPr>
            <w:r w:rsidRPr="00F0240A">
              <w:rPr>
                <w:rFonts w:ascii="Calibri" w:hAnsi="Calibri" w:cs="Calibri"/>
                <w:color w:val="000000"/>
                <w:sz w:val="16"/>
                <w:szCs w:val="16"/>
              </w:rPr>
              <w:t>2047</w:t>
            </w:r>
          </w:p>
        </w:tc>
      </w:tr>
      <w:tr w:rsidR="00FD514B" w:rsidRPr="007C6C83" w14:paraId="4F48249F" w14:textId="33406994" w:rsidTr="006D5D10">
        <w:trPr>
          <w:trHeight w:val="208"/>
        </w:trPr>
        <w:tc>
          <w:tcPr>
            <w:tcW w:w="1345" w:type="dxa"/>
            <w:vAlign w:val="bottom"/>
          </w:tcPr>
          <w:p w14:paraId="75D45E32" w14:textId="03062206" w:rsidR="00FD514B" w:rsidRPr="00F33332" w:rsidRDefault="00201838" w:rsidP="00FD514B">
            <w:pPr>
              <w:spacing w:after="0" w:line="240" w:lineRule="auto"/>
              <w:ind w:right="-124"/>
              <w:rPr>
                <w:rFonts w:cs="Calibri"/>
                <w:sz w:val="16"/>
                <w:szCs w:val="16"/>
              </w:rPr>
            </w:pPr>
            <w:r w:rsidRPr="006D5D10">
              <w:rPr>
                <w:rFonts w:cs="Calibri"/>
                <w:color w:val="000000"/>
                <w:sz w:val="16"/>
                <w:szCs w:val="16"/>
              </w:rPr>
              <w:t>Comoros</w:t>
            </w:r>
          </w:p>
        </w:tc>
        <w:tc>
          <w:tcPr>
            <w:tcW w:w="695" w:type="dxa"/>
            <w:vAlign w:val="bottom"/>
          </w:tcPr>
          <w:p w14:paraId="6F2E8D36" w14:textId="1D53F1A3" w:rsidR="00FD514B" w:rsidRPr="00F33332" w:rsidRDefault="00201838" w:rsidP="00FD514B">
            <w:pPr>
              <w:spacing w:after="0" w:line="240" w:lineRule="auto"/>
              <w:ind w:right="-34"/>
              <w:jc w:val="right"/>
              <w:rPr>
                <w:rFonts w:cs="Calibri"/>
                <w:sz w:val="16"/>
                <w:szCs w:val="16"/>
              </w:rPr>
            </w:pPr>
            <w:r w:rsidRPr="006D5D10">
              <w:rPr>
                <w:rFonts w:cs="Calibri"/>
                <w:color w:val="000000"/>
                <w:sz w:val="16"/>
                <w:szCs w:val="16"/>
              </w:rPr>
              <w:t>3345</w:t>
            </w:r>
          </w:p>
        </w:tc>
        <w:tc>
          <w:tcPr>
            <w:tcW w:w="1375" w:type="dxa"/>
            <w:vAlign w:val="bottom"/>
          </w:tcPr>
          <w:p w14:paraId="67EC43EE" w14:textId="3869A933" w:rsidR="00FD514B" w:rsidRPr="00F33332" w:rsidRDefault="00B57532" w:rsidP="00FD514B">
            <w:pPr>
              <w:spacing w:after="0" w:line="240" w:lineRule="auto"/>
              <w:ind w:right="-34"/>
              <w:rPr>
                <w:rFonts w:cs="Calibri"/>
                <w:sz w:val="16"/>
                <w:szCs w:val="16"/>
              </w:rPr>
            </w:pPr>
            <w:r w:rsidRPr="00F0240A">
              <w:rPr>
                <w:rFonts w:cs="Calibri"/>
                <w:color w:val="000000"/>
                <w:sz w:val="16"/>
                <w:szCs w:val="16"/>
              </w:rPr>
              <w:t>Israel</w:t>
            </w:r>
          </w:p>
        </w:tc>
        <w:tc>
          <w:tcPr>
            <w:tcW w:w="665" w:type="dxa"/>
          </w:tcPr>
          <w:p w14:paraId="6DF6F047" w14:textId="488CCFBC" w:rsidR="00FD514B" w:rsidRPr="00F33332" w:rsidRDefault="00B57532" w:rsidP="00FD514B">
            <w:pPr>
              <w:spacing w:after="0" w:line="240" w:lineRule="auto"/>
              <w:ind w:right="-9"/>
              <w:jc w:val="right"/>
              <w:rPr>
                <w:rFonts w:cs="Calibri"/>
                <w:sz w:val="16"/>
                <w:szCs w:val="16"/>
              </w:rPr>
            </w:pPr>
            <w:r w:rsidRPr="00F33332">
              <w:rPr>
                <w:rFonts w:cs="Calibri"/>
                <w:color w:val="000000"/>
                <w:sz w:val="16"/>
                <w:szCs w:val="16"/>
              </w:rPr>
              <w:t>2054</w:t>
            </w:r>
          </w:p>
        </w:tc>
        <w:tc>
          <w:tcPr>
            <w:tcW w:w="1225" w:type="dxa"/>
          </w:tcPr>
          <w:p w14:paraId="356CC66F" w14:textId="47F7E6C6" w:rsidR="00FD514B" w:rsidRPr="00F33332" w:rsidRDefault="00FD514B" w:rsidP="00FD514B">
            <w:pPr>
              <w:pStyle w:val="TableParagraph"/>
              <w:tabs>
                <w:tab w:val="left" w:pos="2407"/>
              </w:tabs>
              <w:ind w:left="118" w:right="-180"/>
              <w:rPr>
                <w:rFonts w:ascii="Calibri" w:hAnsi="Calibri" w:cs="Calibri"/>
                <w:sz w:val="16"/>
                <w:szCs w:val="16"/>
              </w:rPr>
            </w:pPr>
            <w:r w:rsidRPr="00F33332">
              <w:rPr>
                <w:rFonts w:ascii="Calibri" w:hAnsi="Calibri" w:cs="Calibri"/>
                <w:color w:val="000000"/>
                <w:sz w:val="16"/>
                <w:szCs w:val="16"/>
              </w:rPr>
              <w:t>Pakistan</w:t>
            </w:r>
          </w:p>
        </w:tc>
        <w:tc>
          <w:tcPr>
            <w:tcW w:w="815" w:type="dxa"/>
            <w:vAlign w:val="bottom"/>
          </w:tcPr>
          <w:p w14:paraId="290566DE" w14:textId="5D0A40B4" w:rsidR="00FD514B" w:rsidRPr="00F33332" w:rsidRDefault="00201838" w:rsidP="00FD514B">
            <w:pPr>
              <w:pStyle w:val="TableParagraph"/>
              <w:tabs>
                <w:tab w:val="left" w:pos="2407"/>
              </w:tabs>
              <w:ind w:left="0"/>
              <w:jc w:val="right"/>
              <w:rPr>
                <w:rFonts w:ascii="Calibri" w:hAnsi="Calibri" w:cs="Calibri"/>
                <w:sz w:val="16"/>
                <w:szCs w:val="16"/>
              </w:rPr>
            </w:pPr>
            <w:r w:rsidRPr="006D5D10">
              <w:rPr>
                <w:rFonts w:ascii="Calibri" w:hAnsi="Calibri" w:cs="Calibri"/>
                <w:color w:val="000000"/>
                <w:sz w:val="16"/>
                <w:szCs w:val="16"/>
              </w:rPr>
              <w:t>2042</w:t>
            </w:r>
          </w:p>
        </w:tc>
        <w:tc>
          <w:tcPr>
            <w:tcW w:w="1255" w:type="dxa"/>
          </w:tcPr>
          <w:p w14:paraId="491F263C" w14:textId="6D611853" w:rsidR="00FD514B" w:rsidRPr="00832D1F" w:rsidRDefault="00B57532" w:rsidP="00FD514B">
            <w:pPr>
              <w:pStyle w:val="TableParagraph"/>
              <w:tabs>
                <w:tab w:val="left" w:pos="2407"/>
              </w:tabs>
              <w:ind w:left="0" w:right="-94"/>
              <w:rPr>
                <w:rFonts w:ascii="Calibri" w:hAnsi="Calibri" w:cs="Calibri"/>
                <w:color w:val="000000"/>
                <w:sz w:val="16"/>
                <w:szCs w:val="16"/>
              </w:rPr>
            </w:pPr>
            <w:r w:rsidRPr="002C7A63">
              <w:rPr>
                <w:rFonts w:ascii="Calibri" w:hAnsi="Calibri" w:cs="Calibri"/>
                <w:color w:val="000000"/>
                <w:sz w:val="16"/>
                <w:szCs w:val="16"/>
              </w:rPr>
              <w:t>Turkmenistan</w:t>
            </w:r>
          </w:p>
        </w:tc>
        <w:tc>
          <w:tcPr>
            <w:tcW w:w="786" w:type="dxa"/>
            <w:vAlign w:val="bottom"/>
          </w:tcPr>
          <w:p w14:paraId="4B0AB2F9" w14:textId="40EF0750" w:rsidR="00FD514B" w:rsidRPr="00832D1F" w:rsidRDefault="00B57532" w:rsidP="00FD514B">
            <w:pPr>
              <w:pStyle w:val="TableParagraph"/>
              <w:tabs>
                <w:tab w:val="left" w:pos="2407"/>
              </w:tabs>
              <w:ind w:left="1" w:right="1"/>
              <w:jc w:val="right"/>
              <w:rPr>
                <w:rFonts w:ascii="Calibri" w:hAnsi="Calibri" w:cs="Calibri"/>
                <w:color w:val="000000"/>
                <w:sz w:val="16"/>
                <w:szCs w:val="16"/>
              </w:rPr>
            </w:pPr>
            <w:r w:rsidRPr="00F0240A">
              <w:rPr>
                <w:rFonts w:ascii="Calibri" w:hAnsi="Calibri" w:cs="Calibri"/>
                <w:color w:val="000000"/>
                <w:sz w:val="16"/>
                <w:szCs w:val="16"/>
              </w:rPr>
              <w:t>2045</w:t>
            </w:r>
          </w:p>
        </w:tc>
      </w:tr>
      <w:tr w:rsidR="00FD514B" w:rsidRPr="007C6C83" w14:paraId="77354D83" w14:textId="7480D8DD" w:rsidTr="006D5D10">
        <w:trPr>
          <w:cnfStyle w:val="000000100000" w:firstRow="0" w:lastRow="0" w:firstColumn="0" w:lastColumn="0" w:oddVBand="0" w:evenVBand="0" w:oddHBand="1" w:evenHBand="0" w:firstRowFirstColumn="0" w:firstRowLastColumn="0" w:lastRowFirstColumn="0" w:lastRowLastColumn="0"/>
          <w:trHeight w:val="208"/>
        </w:trPr>
        <w:tc>
          <w:tcPr>
            <w:tcW w:w="1345" w:type="dxa"/>
            <w:vAlign w:val="bottom"/>
          </w:tcPr>
          <w:p w14:paraId="1DB1B6AA" w14:textId="2CF855EA" w:rsidR="00FD514B" w:rsidRPr="00F33332" w:rsidRDefault="00201838" w:rsidP="00FD514B">
            <w:pPr>
              <w:spacing w:after="0" w:line="240" w:lineRule="auto"/>
              <w:ind w:right="-124"/>
              <w:rPr>
                <w:rFonts w:cs="Calibri"/>
                <w:sz w:val="16"/>
                <w:szCs w:val="16"/>
              </w:rPr>
            </w:pPr>
            <w:r w:rsidRPr="006D5D10">
              <w:rPr>
                <w:rFonts w:cs="Calibri"/>
                <w:color w:val="000000"/>
                <w:sz w:val="16"/>
                <w:szCs w:val="16"/>
              </w:rPr>
              <w:t>Congo, Democratic Republic</w:t>
            </w:r>
          </w:p>
        </w:tc>
        <w:tc>
          <w:tcPr>
            <w:tcW w:w="695" w:type="dxa"/>
            <w:vAlign w:val="bottom"/>
          </w:tcPr>
          <w:p w14:paraId="45B95580" w14:textId="4E04C148" w:rsidR="00FD514B" w:rsidRPr="00F33332" w:rsidRDefault="00201838" w:rsidP="00FD514B">
            <w:pPr>
              <w:spacing w:after="0" w:line="240" w:lineRule="auto"/>
              <w:ind w:right="-34"/>
              <w:jc w:val="right"/>
              <w:rPr>
                <w:rFonts w:cs="Calibri"/>
                <w:sz w:val="16"/>
                <w:szCs w:val="16"/>
              </w:rPr>
            </w:pPr>
            <w:r w:rsidRPr="006D5D10">
              <w:rPr>
                <w:rFonts w:cs="Calibri"/>
                <w:color w:val="000000"/>
                <w:sz w:val="16"/>
                <w:szCs w:val="16"/>
              </w:rPr>
              <w:t>2049</w:t>
            </w:r>
          </w:p>
        </w:tc>
        <w:tc>
          <w:tcPr>
            <w:tcW w:w="1375" w:type="dxa"/>
            <w:vAlign w:val="bottom"/>
          </w:tcPr>
          <w:p w14:paraId="7211DCC0" w14:textId="2777C7BE" w:rsidR="00FD514B" w:rsidRPr="00F33332" w:rsidRDefault="00B57532" w:rsidP="00FD514B">
            <w:pPr>
              <w:spacing w:after="0" w:line="240" w:lineRule="auto"/>
              <w:ind w:right="-34"/>
              <w:rPr>
                <w:rFonts w:cs="Calibri"/>
                <w:sz w:val="16"/>
                <w:szCs w:val="16"/>
              </w:rPr>
            </w:pPr>
            <w:r w:rsidRPr="00F0240A">
              <w:rPr>
                <w:rFonts w:cs="Calibri"/>
                <w:color w:val="000000"/>
                <w:sz w:val="16"/>
                <w:szCs w:val="16"/>
              </w:rPr>
              <w:t>Italy</w:t>
            </w:r>
          </w:p>
        </w:tc>
        <w:tc>
          <w:tcPr>
            <w:tcW w:w="665" w:type="dxa"/>
          </w:tcPr>
          <w:p w14:paraId="324E9601" w14:textId="39367CAC" w:rsidR="00FD514B" w:rsidRPr="00F33332" w:rsidRDefault="00B57532" w:rsidP="00FD514B">
            <w:pPr>
              <w:spacing w:after="0" w:line="240" w:lineRule="auto"/>
              <w:ind w:right="-9"/>
              <w:jc w:val="right"/>
              <w:rPr>
                <w:rFonts w:cs="Calibri"/>
                <w:sz w:val="16"/>
                <w:szCs w:val="16"/>
              </w:rPr>
            </w:pPr>
            <w:r w:rsidRPr="00F33332">
              <w:rPr>
                <w:rFonts w:cs="Calibri"/>
                <w:color w:val="000000"/>
                <w:sz w:val="16"/>
                <w:szCs w:val="16"/>
              </w:rPr>
              <w:t>2060</w:t>
            </w:r>
          </w:p>
        </w:tc>
        <w:tc>
          <w:tcPr>
            <w:tcW w:w="1225" w:type="dxa"/>
          </w:tcPr>
          <w:p w14:paraId="0BDD7FB4" w14:textId="3A2C9878" w:rsidR="00FD514B" w:rsidRPr="00F33332" w:rsidRDefault="00FD514B" w:rsidP="00FD514B">
            <w:pPr>
              <w:pStyle w:val="TableParagraph"/>
              <w:tabs>
                <w:tab w:val="left" w:pos="2407"/>
              </w:tabs>
              <w:ind w:left="118" w:right="-180"/>
              <w:rPr>
                <w:rFonts w:ascii="Calibri" w:hAnsi="Calibri" w:cs="Calibri"/>
                <w:sz w:val="16"/>
                <w:szCs w:val="16"/>
              </w:rPr>
            </w:pPr>
            <w:r w:rsidRPr="00F33332">
              <w:rPr>
                <w:rFonts w:ascii="Calibri" w:hAnsi="Calibri" w:cs="Calibri"/>
                <w:color w:val="000000"/>
                <w:sz w:val="16"/>
                <w:szCs w:val="16"/>
              </w:rPr>
              <w:t>Palau</w:t>
            </w:r>
          </w:p>
        </w:tc>
        <w:tc>
          <w:tcPr>
            <w:tcW w:w="815" w:type="dxa"/>
            <w:vAlign w:val="bottom"/>
          </w:tcPr>
          <w:p w14:paraId="4B78DFFA" w14:textId="7A59923F" w:rsidR="00FD514B" w:rsidRPr="00F33332" w:rsidRDefault="00201838" w:rsidP="00FD514B">
            <w:pPr>
              <w:pStyle w:val="TableParagraph"/>
              <w:tabs>
                <w:tab w:val="left" w:pos="2407"/>
              </w:tabs>
              <w:ind w:left="0"/>
              <w:jc w:val="right"/>
              <w:rPr>
                <w:rFonts w:ascii="Calibri" w:hAnsi="Calibri" w:cs="Calibri"/>
                <w:sz w:val="16"/>
                <w:szCs w:val="16"/>
              </w:rPr>
            </w:pPr>
            <w:r w:rsidRPr="006D5D10">
              <w:rPr>
                <w:rFonts w:ascii="Calibri" w:hAnsi="Calibri" w:cs="Calibri"/>
                <w:color w:val="000000"/>
                <w:sz w:val="16"/>
                <w:szCs w:val="16"/>
              </w:rPr>
              <w:t>2023</w:t>
            </w:r>
          </w:p>
        </w:tc>
        <w:tc>
          <w:tcPr>
            <w:tcW w:w="1255" w:type="dxa"/>
          </w:tcPr>
          <w:p w14:paraId="0E0C9165" w14:textId="594C6AD4" w:rsidR="00FD514B" w:rsidRPr="00832D1F" w:rsidRDefault="00B57532" w:rsidP="00FD514B">
            <w:pPr>
              <w:pStyle w:val="TableParagraph"/>
              <w:tabs>
                <w:tab w:val="left" w:pos="2407"/>
              </w:tabs>
              <w:ind w:left="0" w:right="-94"/>
              <w:rPr>
                <w:rFonts w:ascii="Calibri" w:hAnsi="Calibri" w:cs="Calibri"/>
                <w:color w:val="000000"/>
                <w:sz w:val="16"/>
                <w:szCs w:val="16"/>
              </w:rPr>
            </w:pPr>
            <w:r w:rsidRPr="002C7A63">
              <w:rPr>
                <w:rFonts w:ascii="Calibri" w:hAnsi="Calibri" w:cs="Calibri"/>
                <w:color w:val="000000"/>
                <w:sz w:val="16"/>
                <w:szCs w:val="16"/>
              </w:rPr>
              <w:t>Tuvalu</w:t>
            </w:r>
          </w:p>
        </w:tc>
        <w:tc>
          <w:tcPr>
            <w:tcW w:w="786" w:type="dxa"/>
            <w:vAlign w:val="bottom"/>
          </w:tcPr>
          <w:p w14:paraId="133293F4" w14:textId="63AB2F3D" w:rsidR="00FD514B" w:rsidRPr="00832D1F" w:rsidRDefault="00B57532" w:rsidP="00FD514B">
            <w:pPr>
              <w:pStyle w:val="TableParagraph"/>
              <w:tabs>
                <w:tab w:val="left" w:pos="2407"/>
              </w:tabs>
              <w:ind w:left="1" w:right="1"/>
              <w:jc w:val="right"/>
              <w:rPr>
                <w:rFonts w:ascii="Calibri" w:hAnsi="Calibri" w:cs="Calibri"/>
                <w:color w:val="000000"/>
                <w:sz w:val="16"/>
                <w:szCs w:val="16"/>
              </w:rPr>
            </w:pPr>
            <w:r w:rsidRPr="00F0240A">
              <w:rPr>
                <w:rFonts w:ascii="Calibri" w:hAnsi="Calibri" w:cs="Calibri"/>
                <w:color w:val="000000"/>
                <w:sz w:val="16"/>
                <w:szCs w:val="16"/>
              </w:rPr>
              <w:t>2057</w:t>
            </w:r>
          </w:p>
        </w:tc>
      </w:tr>
      <w:tr w:rsidR="00FD514B" w:rsidRPr="007C6C83" w14:paraId="709BCDA6" w14:textId="1662BD54" w:rsidTr="006D5D10">
        <w:trPr>
          <w:trHeight w:val="208"/>
        </w:trPr>
        <w:tc>
          <w:tcPr>
            <w:tcW w:w="1345" w:type="dxa"/>
            <w:vAlign w:val="bottom"/>
          </w:tcPr>
          <w:p w14:paraId="52EB96AC" w14:textId="39402A67" w:rsidR="00FD514B" w:rsidRPr="00F33332" w:rsidRDefault="00201838" w:rsidP="00FD514B">
            <w:pPr>
              <w:spacing w:after="0" w:line="240" w:lineRule="auto"/>
              <w:ind w:right="-124"/>
              <w:rPr>
                <w:rFonts w:cs="Calibri"/>
                <w:sz w:val="16"/>
                <w:szCs w:val="16"/>
              </w:rPr>
            </w:pPr>
            <w:r w:rsidRPr="006D5D10">
              <w:rPr>
                <w:rFonts w:cs="Calibri"/>
                <w:color w:val="000000"/>
                <w:sz w:val="16"/>
                <w:szCs w:val="16"/>
              </w:rPr>
              <w:t>Congo, Republic</w:t>
            </w:r>
          </w:p>
        </w:tc>
        <w:tc>
          <w:tcPr>
            <w:tcW w:w="695" w:type="dxa"/>
            <w:vAlign w:val="bottom"/>
          </w:tcPr>
          <w:p w14:paraId="33001688" w14:textId="6DA772D4" w:rsidR="00FD514B" w:rsidRPr="00F33332" w:rsidRDefault="00201838" w:rsidP="00FD514B">
            <w:pPr>
              <w:spacing w:after="0" w:line="240" w:lineRule="auto"/>
              <w:ind w:right="-34"/>
              <w:jc w:val="right"/>
              <w:rPr>
                <w:rFonts w:cs="Calibri"/>
                <w:sz w:val="16"/>
                <w:szCs w:val="16"/>
              </w:rPr>
            </w:pPr>
            <w:r w:rsidRPr="006D5D10">
              <w:rPr>
                <w:rFonts w:cs="Calibri"/>
                <w:color w:val="000000"/>
                <w:sz w:val="16"/>
                <w:szCs w:val="16"/>
              </w:rPr>
              <w:t>2057</w:t>
            </w:r>
          </w:p>
        </w:tc>
        <w:tc>
          <w:tcPr>
            <w:tcW w:w="1375" w:type="dxa"/>
            <w:vAlign w:val="bottom"/>
          </w:tcPr>
          <w:p w14:paraId="256D3547" w14:textId="4BED1ECF" w:rsidR="00FD514B" w:rsidRPr="00F33332" w:rsidRDefault="00B57532" w:rsidP="00FD514B">
            <w:pPr>
              <w:spacing w:after="0" w:line="240" w:lineRule="auto"/>
              <w:ind w:right="-34"/>
              <w:rPr>
                <w:rFonts w:cs="Calibri"/>
                <w:sz w:val="16"/>
                <w:szCs w:val="16"/>
              </w:rPr>
            </w:pPr>
            <w:r w:rsidRPr="00F0240A">
              <w:rPr>
                <w:rFonts w:cs="Calibri"/>
                <w:color w:val="000000"/>
                <w:sz w:val="16"/>
                <w:szCs w:val="16"/>
              </w:rPr>
              <w:t>Jamaica</w:t>
            </w:r>
          </w:p>
        </w:tc>
        <w:tc>
          <w:tcPr>
            <w:tcW w:w="665" w:type="dxa"/>
          </w:tcPr>
          <w:p w14:paraId="69A19E69" w14:textId="62C3C556" w:rsidR="00FD514B" w:rsidRPr="00F33332" w:rsidRDefault="00B57532" w:rsidP="00FD514B">
            <w:pPr>
              <w:spacing w:after="0" w:line="240" w:lineRule="auto"/>
              <w:ind w:right="-9"/>
              <w:jc w:val="right"/>
              <w:rPr>
                <w:rFonts w:cs="Calibri"/>
                <w:sz w:val="16"/>
                <w:szCs w:val="16"/>
              </w:rPr>
            </w:pPr>
            <w:r w:rsidRPr="00F33332">
              <w:rPr>
                <w:rFonts w:cs="Calibri"/>
                <w:color w:val="000000"/>
                <w:sz w:val="16"/>
                <w:szCs w:val="16"/>
              </w:rPr>
              <w:t>2030</w:t>
            </w:r>
          </w:p>
        </w:tc>
        <w:tc>
          <w:tcPr>
            <w:tcW w:w="1225" w:type="dxa"/>
          </w:tcPr>
          <w:p w14:paraId="78471621" w14:textId="0F6632A4" w:rsidR="00FD514B" w:rsidRPr="00F33332" w:rsidRDefault="00FD514B" w:rsidP="00FD514B">
            <w:pPr>
              <w:pStyle w:val="TableParagraph"/>
              <w:tabs>
                <w:tab w:val="left" w:pos="2407"/>
              </w:tabs>
              <w:ind w:left="118" w:right="-180"/>
              <w:rPr>
                <w:rFonts w:ascii="Calibri" w:hAnsi="Calibri" w:cs="Calibri"/>
                <w:sz w:val="16"/>
                <w:szCs w:val="16"/>
              </w:rPr>
            </w:pPr>
            <w:r w:rsidRPr="00F33332">
              <w:rPr>
                <w:rFonts w:ascii="Calibri" w:hAnsi="Calibri" w:cs="Calibri"/>
                <w:color w:val="000000"/>
                <w:sz w:val="16"/>
                <w:szCs w:val="16"/>
              </w:rPr>
              <w:t>Panama</w:t>
            </w:r>
          </w:p>
        </w:tc>
        <w:tc>
          <w:tcPr>
            <w:tcW w:w="815" w:type="dxa"/>
            <w:vAlign w:val="bottom"/>
          </w:tcPr>
          <w:p w14:paraId="5A28F715" w14:textId="0B7661CA" w:rsidR="00FD514B" w:rsidRPr="00F33332" w:rsidRDefault="00201838" w:rsidP="00FD514B">
            <w:pPr>
              <w:pStyle w:val="TableParagraph"/>
              <w:tabs>
                <w:tab w:val="left" w:pos="2407"/>
              </w:tabs>
              <w:ind w:left="1"/>
              <w:jc w:val="right"/>
              <w:rPr>
                <w:rFonts w:ascii="Calibri" w:hAnsi="Calibri" w:cs="Calibri"/>
                <w:sz w:val="16"/>
                <w:szCs w:val="16"/>
              </w:rPr>
            </w:pPr>
            <w:r w:rsidRPr="006D5D10">
              <w:rPr>
                <w:rFonts w:ascii="Calibri" w:hAnsi="Calibri" w:cs="Calibri"/>
                <w:color w:val="000000"/>
                <w:sz w:val="16"/>
                <w:szCs w:val="16"/>
              </w:rPr>
              <w:t>2050</w:t>
            </w:r>
          </w:p>
        </w:tc>
        <w:tc>
          <w:tcPr>
            <w:tcW w:w="1255" w:type="dxa"/>
          </w:tcPr>
          <w:p w14:paraId="6505F024" w14:textId="57924B49" w:rsidR="00FD514B" w:rsidRPr="00832D1F" w:rsidRDefault="00B57532" w:rsidP="00FD514B">
            <w:pPr>
              <w:pStyle w:val="TableParagraph"/>
              <w:tabs>
                <w:tab w:val="left" w:pos="2407"/>
              </w:tabs>
              <w:ind w:left="1" w:right="-94"/>
              <w:rPr>
                <w:rFonts w:ascii="Calibri" w:hAnsi="Calibri" w:cs="Calibri"/>
                <w:color w:val="000000"/>
                <w:sz w:val="16"/>
                <w:szCs w:val="16"/>
              </w:rPr>
            </w:pPr>
            <w:r w:rsidRPr="002C7A63">
              <w:rPr>
                <w:rFonts w:ascii="Calibri" w:hAnsi="Calibri" w:cs="Calibri"/>
                <w:color w:val="000000"/>
                <w:sz w:val="16"/>
                <w:szCs w:val="16"/>
              </w:rPr>
              <w:t>Uganda</w:t>
            </w:r>
          </w:p>
        </w:tc>
        <w:tc>
          <w:tcPr>
            <w:tcW w:w="786" w:type="dxa"/>
            <w:vAlign w:val="bottom"/>
          </w:tcPr>
          <w:p w14:paraId="2FDA90DC" w14:textId="225F259C" w:rsidR="00FD514B" w:rsidRPr="00832D1F" w:rsidRDefault="00B57532" w:rsidP="00FD514B">
            <w:pPr>
              <w:pStyle w:val="TableParagraph"/>
              <w:tabs>
                <w:tab w:val="left" w:pos="2407"/>
              </w:tabs>
              <w:ind w:left="1" w:right="1"/>
              <w:jc w:val="right"/>
              <w:rPr>
                <w:rFonts w:ascii="Calibri" w:hAnsi="Calibri" w:cs="Calibri"/>
                <w:color w:val="000000"/>
                <w:sz w:val="16"/>
                <w:szCs w:val="16"/>
              </w:rPr>
            </w:pPr>
            <w:r w:rsidRPr="00F0240A">
              <w:rPr>
                <w:rFonts w:ascii="Calibri" w:hAnsi="Calibri" w:cs="Calibri"/>
                <w:color w:val="000000"/>
                <w:sz w:val="16"/>
                <w:szCs w:val="16"/>
              </w:rPr>
              <w:t>2048</w:t>
            </w:r>
          </w:p>
        </w:tc>
      </w:tr>
      <w:tr w:rsidR="00FD514B" w:rsidRPr="007C6C83" w14:paraId="40595386" w14:textId="6EF42475" w:rsidTr="006D5D10">
        <w:trPr>
          <w:cnfStyle w:val="000000100000" w:firstRow="0" w:lastRow="0" w:firstColumn="0" w:lastColumn="0" w:oddVBand="0" w:evenVBand="0" w:oddHBand="1" w:evenHBand="0" w:firstRowFirstColumn="0" w:firstRowLastColumn="0" w:lastRowFirstColumn="0" w:lastRowLastColumn="0"/>
          <w:trHeight w:val="208"/>
        </w:trPr>
        <w:tc>
          <w:tcPr>
            <w:tcW w:w="1345" w:type="dxa"/>
            <w:vAlign w:val="bottom"/>
          </w:tcPr>
          <w:p w14:paraId="242D3E29" w14:textId="37328F57" w:rsidR="00FD514B" w:rsidRPr="00F33332" w:rsidRDefault="00201838" w:rsidP="00FD514B">
            <w:pPr>
              <w:spacing w:after="0" w:line="240" w:lineRule="auto"/>
              <w:ind w:right="-124"/>
              <w:rPr>
                <w:rFonts w:cs="Calibri"/>
                <w:sz w:val="16"/>
                <w:szCs w:val="16"/>
              </w:rPr>
            </w:pPr>
            <w:r w:rsidRPr="006D5D10">
              <w:rPr>
                <w:rFonts w:cs="Calibri"/>
                <w:color w:val="000000"/>
                <w:sz w:val="16"/>
                <w:szCs w:val="16"/>
              </w:rPr>
              <w:t>Cook Islands</w:t>
            </w:r>
          </w:p>
        </w:tc>
        <w:tc>
          <w:tcPr>
            <w:tcW w:w="695" w:type="dxa"/>
            <w:vAlign w:val="bottom"/>
          </w:tcPr>
          <w:p w14:paraId="76B67140" w14:textId="29B1C2E4" w:rsidR="00FD514B" w:rsidRPr="00F33332" w:rsidRDefault="00FD514B" w:rsidP="00FD514B">
            <w:pPr>
              <w:spacing w:after="0" w:line="240" w:lineRule="auto"/>
              <w:ind w:right="-34"/>
              <w:jc w:val="right"/>
              <w:rPr>
                <w:rFonts w:cs="Calibri"/>
                <w:sz w:val="16"/>
                <w:szCs w:val="16"/>
              </w:rPr>
            </w:pPr>
          </w:p>
        </w:tc>
        <w:tc>
          <w:tcPr>
            <w:tcW w:w="1375" w:type="dxa"/>
            <w:vAlign w:val="bottom"/>
          </w:tcPr>
          <w:p w14:paraId="50239398" w14:textId="238E66D8" w:rsidR="00FD514B" w:rsidRPr="00F33332" w:rsidRDefault="00B57532" w:rsidP="00FD514B">
            <w:pPr>
              <w:spacing w:after="0" w:line="240" w:lineRule="auto"/>
              <w:ind w:right="-34"/>
              <w:rPr>
                <w:rFonts w:cs="Calibri"/>
                <w:sz w:val="16"/>
                <w:szCs w:val="16"/>
              </w:rPr>
            </w:pPr>
            <w:r w:rsidRPr="00F0240A">
              <w:rPr>
                <w:rFonts w:cs="Calibri"/>
                <w:color w:val="000000"/>
                <w:sz w:val="16"/>
                <w:szCs w:val="16"/>
              </w:rPr>
              <w:t>Japan</w:t>
            </w:r>
          </w:p>
        </w:tc>
        <w:tc>
          <w:tcPr>
            <w:tcW w:w="665" w:type="dxa"/>
          </w:tcPr>
          <w:p w14:paraId="7FE2050F" w14:textId="290C20EC" w:rsidR="00FD514B" w:rsidRPr="00F33332" w:rsidRDefault="00B57532" w:rsidP="00FD514B">
            <w:pPr>
              <w:spacing w:after="0" w:line="240" w:lineRule="auto"/>
              <w:ind w:right="-9"/>
              <w:jc w:val="right"/>
              <w:rPr>
                <w:rFonts w:cs="Calibri"/>
                <w:sz w:val="16"/>
                <w:szCs w:val="16"/>
              </w:rPr>
            </w:pPr>
            <w:r w:rsidRPr="00F33332">
              <w:rPr>
                <w:rFonts w:cs="Calibri"/>
                <w:color w:val="000000"/>
                <w:sz w:val="16"/>
                <w:szCs w:val="16"/>
              </w:rPr>
              <w:t>2049</w:t>
            </w:r>
          </w:p>
        </w:tc>
        <w:tc>
          <w:tcPr>
            <w:tcW w:w="1225" w:type="dxa"/>
          </w:tcPr>
          <w:p w14:paraId="1CE8FE4C" w14:textId="4BC869EE" w:rsidR="00FD514B" w:rsidRPr="00F33332" w:rsidRDefault="00FD514B" w:rsidP="00FD514B">
            <w:pPr>
              <w:pStyle w:val="TableParagraph"/>
              <w:tabs>
                <w:tab w:val="left" w:pos="2407"/>
              </w:tabs>
              <w:ind w:left="118" w:right="-180"/>
              <w:rPr>
                <w:rFonts w:ascii="Calibri" w:hAnsi="Calibri" w:cs="Calibri"/>
                <w:sz w:val="16"/>
                <w:szCs w:val="16"/>
              </w:rPr>
            </w:pPr>
            <w:r w:rsidRPr="00F33332">
              <w:rPr>
                <w:rFonts w:ascii="Calibri" w:hAnsi="Calibri" w:cs="Calibri"/>
                <w:color w:val="000000"/>
                <w:sz w:val="16"/>
                <w:szCs w:val="16"/>
              </w:rPr>
              <w:t>Papua New Guinea</w:t>
            </w:r>
          </w:p>
        </w:tc>
        <w:tc>
          <w:tcPr>
            <w:tcW w:w="815" w:type="dxa"/>
            <w:vAlign w:val="bottom"/>
          </w:tcPr>
          <w:p w14:paraId="3170682D" w14:textId="5157B6E7" w:rsidR="00FD514B" w:rsidRPr="00F33332" w:rsidRDefault="00201838" w:rsidP="00FD514B">
            <w:pPr>
              <w:pStyle w:val="TableParagraph"/>
              <w:tabs>
                <w:tab w:val="left" w:pos="2407"/>
              </w:tabs>
              <w:ind w:left="0"/>
              <w:jc w:val="right"/>
              <w:rPr>
                <w:rFonts w:ascii="Calibri" w:hAnsi="Calibri" w:cs="Calibri"/>
                <w:sz w:val="16"/>
                <w:szCs w:val="16"/>
              </w:rPr>
            </w:pPr>
            <w:r w:rsidRPr="006D5D10">
              <w:rPr>
                <w:rFonts w:ascii="Calibri" w:hAnsi="Calibri" w:cs="Calibri"/>
                <w:color w:val="000000"/>
                <w:sz w:val="16"/>
                <w:szCs w:val="16"/>
              </w:rPr>
              <w:t>2087</w:t>
            </w:r>
          </w:p>
        </w:tc>
        <w:tc>
          <w:tcPr>
            <w:tcW w:w="1255" w:type="dxa"/>
          </w:tcPr>
          <w:p w14:paraId="272782DC" w14:textId="2D10AC76" w:rsidR="00FD514B" w:rsidRPr="00832D1F" w:rsidRDefault="00B57532" w:rsidP="00FD514B">
            <w:pPr>
              <w:pStyle w:val="TableParagraph"/>
              <w:tabs>
                <w:tab w:val="left" w:pos="2407"/>
              </w:tabs>
              <w:ind w:left="0" w:right="-94"/>
              <w:rPr>
                <w:rFonts w:ascii="Calibri" w:hAnsi="Calibri" w:cs="Calibri"/>
                <w:color w:val="000000"/>
                <w:sz w:val="16"/>
                <w:szCs w:val="16"/>
              </w:rPr>
            </w:pPr>
            <w:r w:rsidRPr="002C7A63">
              <w:rPr>
                <w:rFonts w:ascii="Calibri" w:hAnsi="Calibri" w:cs="Calibri"/>
                <w:color w:val="000000"/>
                <w:sz w:val="16"/>
                <w:szCs w:val="16"/>
              </w:rPr>
              <w:t>Ukraine</w:t>
            </w:r>
          </w:p>
        </w:tc>
        <w:tc>
          <w:tcPr>
            <w:tcW w:w="786" w:type="dxa"/>
            <w:vAlign w:val="bottom"/>
          </w:tcPr>
          <w:p w14:paraId="31D3EA32" w14:textId="73B4FDF6" w:rsidR="00FD514B" w:rsidRPr="00832D1F" w:rsidRDefault="00B57532" w:rsidP="00FD514B">
            <w:pPr>
              <w:pStyle w:val="TableParagraph"/>
              <w:tabs>
                <w:tab w:val="left" w:pos="2407"/>
              </w:tabs>
              <w:ind w:left="1" w:right="1"/>
              <w:jc w:val="right"/>
              <w:rPr>
                <w:rFonts w:ascii="Calibri" w:hAnsi="Calibri" w:cs="Calibri"/>
                <w:color w:val="000000"/>
                <w:sz w:val="16"/>
                <w:szCs w:val="16"/>
              </w:rPr>
            </w:pPr>
            <w:r w:rsidRPr="00F0240A">
              <w:rPr>
                <w:rFonts w:ascii="Calibri" w:hAnsi="Calibri" w:cs="Calibri"/>
                <w:color w:val="000000"/>
                <w:sz w:val="16"/>
                <w:szCs w:val="16"/>
              </w:rPr>
              <w:t>2063</w:t>
            </w:r>
          </w:p>
        </w:tc>
      </w:tr>
      <w:tr w:rsidR="00FD514B" w:rsidRPr="007C6C83" w14:paraId="709AB956" w14:textId="29CC4374" w:rsidTr="006D5D10">
        <w:trPr>
          <w:trHeight w:val="208"/>
        </w:trPr>
        <w:tc>
          <w:tcPr>
            <w:tcW w:w="1345" w:type="dxa"/>
            <w:vAlign w:val="bottom"/>
          </w:tcPr>
          <w:p w14:paraId="3DE618F7" w14:textId="017FB112" w:rsidR="00FD514B" w:rsidRPr="00F33332" w:rsidRDefault="00201838" w:rsidP="00FD514B">
            <w:pPr>
              <w:spacing w:after="0" w:line="240" w:lineRule="auto"/>
              <w:ind w:right="-124"/>
              <w:rPr>
                <w:rFonts w:cs="Calibri"/>
                <w:sz w:val="16"/>
                <w:szCs w:val="16"/>
              </w:rPr>
            </w:pPr>
            <w:r w:rsidRPr="006D5D10">
              <w:rPr>
                <w:rFonts w:cs="Calibri"/>
                <w:color w:val="000000"/>
                <w:sz w:val="16"/>
                <w:szCs w:val="16"/>
              </w:rPr>
              <w:t>Costa Rica</w:t>
            </w:r>
          </w:p>
        </w:tc>
        <w:tc>
          <w:tcPr>
            <w:tcW w:w="695" w:type="dxa"/>
            <w:vAlign w:val="bottom"/>
          </w:tcPr>
          <w:p w14:paraId="3F589B0A" w14:textId="575EE71D" w:rsidR="00FD514B" w:rsidRPr="00F33332" w:rsidRDefault="00201838" w:rsidP="00FD514B">
            <w:pPr>
              <w:spacing w:after="0" w:line="240" w:lineRule="auto"/>
              <w:ind w:right="-34"/>
              <w:jc w:val="right"/>
              <w:rPr>
                <w:rFonts w:cs="Calibri"/>
                <w:sz w:val="16"/>
                <w:szCs w:val="16"/>
              </w:rPr>
            </w:pPr>
            <w:r w:rsidRPr="006D5D10">
              <w:rPr>
                <w:rFonts w:cs="Calibri"/>
                <w:color w:val="000000"/>
                <w:sz w:val="16"/>
                <w:szCs w:val="16"/>
              </w:rPr>
              <w:t>2054</w:t>
            </w:r>
          </w:p>
        </w:tc>
        <w:tc>
          <w:tcPr>
            <w:tcW w:w="1375" w:type="dxa"/>
            <w:vAlign w:val="bottom"/>
          </w:tcPr>
          <w:p w14:paraId="4540AA45" w14:textId="1AB8A5D4" w:rsidR="00FD514B" w:rsidRPr="00F33332" w:rsidRDefault="00B57532" w:rsidP="00FD514B">
            <w:pPr>
              <w:spacing w:after="0" w:line="240" w:lineRule="auto"/>
              <w:ind w:right="-34"/>
              <w:rPr>
                <w:rFonts w:cs="Calibri"/>
                <w:sz w:val="16"/>
                <w:szCs w:val="16"/>
              </w:rPr>
            </w:pPr>
            <w:r w:rsidRPr="00F0240A">
              <w:rPr>
                <w:rFonts w:cs="Calibri"/>
                <w:color w:val="000000"/>
                <w:sz w:val="16"/>
                <w:szCs w:val="16"/>
              </w:rPr>
              <w:t>Jordan</w:t>
            </w:r>
          </w:p>
        </w:tc>
        <w:tc>
          <w:tcPr>
            <w:tcW w:w="665" w:type="dxa"/>
          </w:tcPr>
          <w:p w14:paraId="5CD0F886" w14:textId="38BE88E3" w:rsidR="00FD514B" w:rsidRPr="00F33332" w:rsidRDefault="00B57532" w:rsidP="00FD514B">
            <w:pPr>
              <w:spacing w:after="0" w:line="240" w:lineRule="auto"/>
              <w:ind w:right="-9"/>
              <w:jc w:val="right"/>
              <w:rPr>
                <w:rFonts w:cs="Calibri"/>
                <w:sz w:val="16"/>
                <w:szCs w:val="16"/>
              </w:rPr>
            </w:pPr>
            <w:r w:rsidRPr="00F33332">
              <w:rPr>
                <w:rFonts w:cs="Calibri"/>
                <w:color w:val="000000"/>
                <w:sz w:val="16"/>
                <w:szCs w:val="16"/>
              </w:rPr>
              <w:t>2063</w:t>
            </w:r>
          </w:p>
        </w:tc>
        <w:tc>
          <w:tcPr>
            <w:tcW w:w="1225" w:type="dxa"/>
          </w:tcPr>
          <w:p w14:paraId="57DB1641" w14:textId="1918393C" w:rsidR="00FD514B" w:rsidRPr="00F33332" w:rsidRDefault="00FD514B" w:rsidP="00FD514B">
            <w:pPr>
              <w:pStyle w:val="TableParagraph"/>
              <w:tabs>
                <w:tab w:val="left" w:pos="2407"/>
              </w:tabs>
              <w:ind w:left="118" w:right="-180"/>
              <w:rPr>
                <w:rFonts w:ascii="Calibri" w:hAnsi="Calibri" w:cs="Calibri"/>
                <w:sz w:val="16"/>
                <w:szCs w:val="16"/>
              </w:rPr>
            </w:pPr>
            <w:r w:rsidRPr="00F33332">
              <w:rPr>
                <w:rFonts w:ascii="Calibri" w:hAnsi="Calibri" w:cs="Calibri"/>
                <w:color w:val="000000"/>
                <w:sz w:val="16"/>
                <w:szCs w:val="16"/>
              </w:rPr>
              <w:t>Paraguay</w:t>
            </w:r>
          </w:p>
        </w:tc>
        <w:tc>
          <w:tcPr>
            <w:tcW w:w="815" w:type="dxa"/>
            <w:vAlign w:val="bottom"/>
          </w:tcPr>
          <w:p w14:paraId="0AF192D5" w14:textId="00964DC3" w:rsidR="00FD514B" w:rsidRPr="00F33332" w:rsidRDefault="00201838" w:rsidP="00FD514B">
            <w:pPr>
              <w:pStyle w:val="TableParagraph"/>
              <w:tabs>
                <w:tab w:val="left" w:pos="2407"/>
              </w:tabs>
              <w:ind w:left="1"/>
              <w:jc w:val="right"/>
              <w:rPr>
                <w:rFonts w:ascii="Calibri" w:hAnsi="Calibri" w:cs="Calibri"/>
                <w:sz w:val="16"/>
                <w:szCs w:val="16"/>
              </w:rPr>
            </w:pPr>
            <w:r w:rsidRPr="006D5D10">
              <w:rPr>
                <w:rFonts w:ascii="Calibri" w:hAnsi="Calibri" w:cs="Calibri"/>
                <w:color w:val="000000"/>
                <w:sz w:val="16"/>
                <w:szCs w:val="16"/>
              </w:rPr>
              <w:t>2028</w:t>
            </w:r>
          </w:p>
        </w:tc>
        <w:tc>
          <w:tcPr>
            <w:tcW w:w="1255" w:type="dxa"/>
          </w:tcPr>
          <w:p w14:paraId="1C4470F7" w14:textId="2131F32E" w:rsidR="00FD514B" w:rsidRPr="00832D1F" w:rsidRDefault="00B57532" w:rsidP="00FD514B">
            <w:pPr>
              <w:pStyle w:val="TableParagraph"/>
              <w:tabs>
                <w:tab w:val="left" w:pos="2407"/>
              </w:tabs>
              <w:ind w:left="1" w:right="-94"/>
              <w:rPr>
                <w:rFonts w:ascii="Calibri" w:hAnsi="Calibri" w:cs="Calibri"/>
                <w:color w:val="000000"/>
                <w:sz w:val="16"/>
                <w:szCs w:val="16"/>
              </w:rPr>
            </w:pPr>
            <w:r w:rsidRPr="002C7A63">
              <w:rPr>
                <w:rFonts w:ascii="Calibri" w:hAnsi="Calibri" w:cs="Calibri"/>
                <w:color w:val="000000"/>
                <w:sz w:val="16"/>
                <w:szCs w:val="16"/>
              </w:rPr>
              <w:t>UAE</w:t>
            </w:r>
          </w:p>
        </w:tc>
        <w:tc>
          <w:tcPr>
            <w:tcW w:w="786" w:type="dxa"/>
            <w:vAlign w:val="bottom"/>
          </w:tcPr>
          <w:p w14:paraId="08AE7393" w14:textId="144AEE2D" w:rsidR="00FD514B" w:rsidRPr="00832D1F" w:rsidRDefault="00B57532" w:rsidP="00FD514B">
            <w:pPr>
              <w:pStyle w:val="TableParagraph"/>
              <w:tabs>
                <w:tab w:val="left" w:pos="2407"/>
              </w:tabs>
              <w:ind w:left="1" w:right="1"/>
              <w:jc w:val="right"/>
              <w:rPr>
                <w:rFonts w:ascii="Calibri" w:hAnsi="Calibri" w:cs="Calibri"/>
                <w:color w:val="000000"/>
                <w:sz w:val="16"/>
                <w:szCs w:val="16"/>
              </w:rPr>
            </w:pPr>
            <w:r w:rsidRPr="00F0240A">
              <w:rPr>
                <w:rFonts w:ascii="Calibri" w:hAnsi="Calibri" w:cs="Calibri"/>
                <w:color w:val="000000"/>
                <w:sz w:val="16"/>
                <w:szCs w:val="16"/>
              </w:rPr>
              <w:t>2047</w:t>
            </w:r>
          </w:p>
        </w:tc>
      </w:tr>
      <w:tr w:rsidR="00FD514B" w:rsidRPr="007C6C83" w14:paraId="6D6DE4D6" w14:textId="27947897" w:rsidTr="006D5D10">
        <w:trPr>
          <w:cnfStyle w:val="000000100000" w:firstRow="0" w:lastRow="0" w:firstColumn="0" w:lastColumn="0" w:oddVBand="0" w:evenVBand="0" w:oddHBand="1" w:evenHBand="0" w:firstRowFirstColumn="0" w:firstRowLastColumn="0" w:lastRowFirstColumn="0" w:lastRowLastColumn="0"/>
          <w:trHeight w:val="208"/>
        </w:trPr>
        <w:tc>
          <w:tcPr>
            <w:tcW w:w="1345" w:type="dxa"/>
            <w:vAlign w:val="bottom"/>
          </w:tcPr>
          <w:p w14:paraId="7AC50EC7" w14:textId="28F02FD8" w:rsidR="00FD514B" w:rsidRPr="00F33332" w:rsidRDefault="00201838" w:rsidP="00FD514B">
            <w:pPr>
              <w:spacing w:after="0" w:line="240" w:lineRule="auto"/>
              <w:ind w:right="-124"/>
              <w:rPr>
                <w:rFonts w:cs="Calibri"/>
                <w:sz w:val="16"/>
                <w:szCs w:val="16"/>
              </w:rPr>
            </w:pPr>
            <w:r w:rsidRPr="006D5D10">
              <w:rPr>
                <w:rFonts w:cs="Calibri"/>
                <w:color w:val="000000"/>
                <w:sz w:val="16"/>
                <w:szCs w:val="16"/>
              </w:rPr>
              <w:t>Cote d' Ivoire</w:t>
            </w:r>
          </w:p>
        </w:tc>
        <w:tc>
          <w:tcPr>
            <w:tcW w:w="695" w:type="dxa"/>
            <w:vAlign w:val="bottom"/>
          </w:tcPr>
          <w:p w14:paraId="74D4CFEA" w14:textId="21683E4F" w:rsidR="00FD514B" w:rsidRPr="00F33332" w:rsidRDefault="00201838" w:rsidP="00FD514B">
            <w:pPr>
              <w:spacing w:after="0" w:line="240" w:lineRule="auto"/>
              <w:ind w:right="-34"/>
              <w:jc w:val="right"/>
              <w:rPr>
                <w:rFonts w:cs="Calibri"/>
                <w:sz w:val="16"/>
                <w:szCs w:val="16"/>
              </w:rPr>
            </w:pPr>
            <w:r w:rsidRPr="006D5D10">
              <w:rPr>
                <w:rFonts w:cs="Calibri"/>
                <w:color w:val="000000"/>
                <w:sz w:val="16"/>
                <w:szCs w:val="16"/>
              </w:rPr>
              <w:t>2064</w:t>
            </w:r>
          </w:p>
        </w:tc>
        <w:tc>
          <w:tcPr>
            <w:tcW w:w="1375" w:type="dxa"/>
            <w:vAlign w:val="bottom"/>
          </w:tcPr>
          <w:p w14:paraId="23394C4E" w14:textId="372B2DCF" w:rsidR="00FD514B" w:rsidRPr="00F33332" w:rsidRDefault="00B57532" w:rsidP="00FD514B">
            <w:pPr>
              <w:spacing w:after="0" w:line="240" w:lineRule="auto"/>
              <w:ind w:right="-34"/>
              <w:rPr>
                <w:rFonts w:cs="Calibri"/>
                <w:sz w:val="16"/>
                <w:szCs w:val="16"/>
              </w:rPr>
            </w:pPr>
            <w:r w:rsidRPr="00F0240A">
              <w:rPr>
                <w:rFonts w:cs="Calibri"/>
                <w:color w:val="000000"/>
                <w:sz w:val="16"/>
                <w:szCs w:val="16"/>
              </w:rPr>
              <w:t>Kazakhstan</w:t>
            </w:r>
          </w:p>
        </w:tc>
        <w:tc>
          <w:tcPr>
            <w:tcW w:w="665" w:type="dxa"/>
          </w:tcPr>
          <w:p w14:paraId="68310F65" w14:textId="0E893CE0" w:rsidR="00FD514B" w:rsidRPr="00F33332" w:rsidRDefault="00B57532" w:rsidP="00FD514B">
            <w:pPr>
              <w:spacing w:after="0" w:line="240" w:lineRule="auto"/>
              <w:ind w:right="-9"/>
              <w:jc w:val="right"/>
              <w:rPr>
                <w:rFonts w:cs="Calibri"/>
                <w:sz w:val="16"/>
                <w:szCs w:val="16"/>
              </w:rPr>
            </w:pPr>
            <w:r w:rsidRPr="00F33332">
              <w:rPr>
                <w:rFonts w:cs="Calibri"/>
                <w:color w:val="000000"/>
                <w:sz w:val="16"/>
                <w:szCs w:val="16"/>
              </w:rPr>
              <w:t>2054</w:t>
            </w:r>
          </w:p>
        </w:tc>
        <w:tc>
          <w:tcPr>
            <w:tcW w:w="1225" w:type="dxa"/>
          </w:tcPr>
          <w:p w14:paraId="3D288556" w14:textId="739D5700" w:rsidR="00FD514B" w:rsidRPr="00F33332" w:rsidRDefault="00FD514B" w:rsidP="00FD514B">
            <w:pPr>
              <w:pStyle w:val="TableParagraph"/>
              <w:tabs>
                <w:tab w:val="left" w:pos="2407"/>
              </w:tabs>
              <w:ind w:right="-180"/>
              <w:rPr>
                <w:rFonts w:ascii="Calibri" w:hAnsi="Calibri" w:cs="Calibri"/>
                <w:sz w:val="16"/>
                <w:szCs w:val="16"/>
              </w:rPr>
            </w:pPr>
            <w:r w:rsidRPr="00F33332">
              <w:rPr>
                <w:rFonts w:ascii="Calibri" w:hAnsi="Calibri" w:cs="Calibri"/>
                <w:color w:val="000000"/>
                <w:sz w:val="16"/>
                <w:szCs w:val="16"/>
              </w:rPr>
              <w:t>Peru</w:t>
            </w:r>
          </w:p>
        </w:tc>
        <w:tc>
          <w:tcPr>
            <w:tcW w:w="815" w:type="dxa"/>
            <w:vAlign w:val="bottom"/>
          </w:tcPr>
          <w:p w14:paraId="56900071" w14:textId="41F110ED" w:rsidR="00FD514B" w:rsidRPr="00F33332" w:rsidRDefault="00201838" w:rsidP="00FD514B">
            <w:pPr>
              <w:pStyle w:val="TableParagraph"/>
              <w:tabs>
                <w:tab w:val="left" w:pos="2407"/>
              </w:tabs>
              <w:ind w:left="1"/>
              <w:jc w:val="right"/>
              <w:rPr>
                <w:rFonts w:ascii="Calibri" w:hAnsi="Calibri" w:cs="Calibri"/>
                <w:sz w:val="16"/>
                <w:szCs w:val="16"/>
              </w:rPr>
            </w:pPr>
            <w:r w:rsidRPr="006D5D10">
              <w:rPr>
                <w:rFonts w:ascii="Calibri" w:hAnsi="Calibri" w:cs="Calibri"/>
                <w:color w:val="000000"/>
                <w:sz w:val="16"/>
                <w:szCs w:val="16"/>
              </w:rPr>
              <w:t>2046</w:t>
            </w:r>
          </w:p>
        </w:tc>
        <w:tc>
          <w:tcPr>
            <w:tcW w:w="1255" w:type="dxa"/>
          </w:tcPr>
          <w:p w14:paraId="05E2F673" w14:textId="58232CBD" w:rsidR="00FD514B" w:rsidRPr="00832D1F" w:rsidRDefault="00B57532" w:rsidP="00FD514B">
            <w:pPr>
              <w:pStyle w:val="TableParagraph"/>
              <w:tabs>
                <w:tab w:val="left" w:pos="2407"/>
              </w:tabs>
              <w:ind w:left="1" w:right="-94"/>
              <w:rPr>
                <w:rFonts w:ascii="Calibri" w:hAnsi="Calibri" w:cs="Calibri"/>
                <w:color w:val="000000"/>
                <w:sz w:val="16"/>
                <w:szCs w:val="16"/>
              </w:rPr>
            </w:pPr>
            <w:r w:rsidRPr="002C7A63">
              <w:rPr>
                <w:rFonts w:ascii="Calibri" w:hAnsi="Calibri" w:cs="Calibri"/>
                <w:color w:val="000000"/>
                <w:sz w:val="16"/>
                <w:szCs w:val="16"/>
              </w:rPr>
              <w:t>UK</w:t>
            </w:r>
          </w:p>
        </w:tc>
        <w:tc>
          <w:tcPr>
            <w:tcW w:w="786" w:type="dxa"/>
            <w:vAlign w:val="bottom"/>
          </w:tcPr>
          <w:p w14:paraId="6F155917" w14:textId="587823ED" w:rsidR="00FD514B" w:rsidRPr="00832D1F" w:rsidRDefault="00B57532" w:rsidP="00FD514B">
            <w:pPr>
              <w:pStyle w:val="TableParagraph"/>
              <w:tabs>
                <w:tab w:val="left" w:pos="2407"/>
              </w:tabs>
              <w:ind w:left="1" w:right="1"/>
              <w:jc w:val="right"/>
              <w:rPr>
                <w:rFonts w:ascii="Calibri" w:hAnsi="Calibri" w:cs="Calibri"/>
                <w:color w:val="000000"/>
                <w:sz w:val="16"/>
                <w:szCs w:val="16"/>
              </w:rPr>
            </w:pPr>
            <w:r w:rsidRPr="00F0240A">
              <w:rPr>
                <w:rFonts w:ascii="Calibri" w:hAnsi="Calibri" w:cs="Calibri"/>
                <w:color w:val="000000"/>
                <w:sz w:val="16"/>
                <w:szCs w:val="16"/>
              </w:rPr>
              <w:t>2065</w:t>
            </w:r>
          </w:p>
        </w:tc>
      </w:tr>
      <w:tr w:rsidR="00FD514B" w:rsidRPr="007C6C83" w14:paraId="512D3B55" w14:textId="2107B3DB" w:rsidTr="006D5D10">
        <w:trPr>
          <w:trHeight w:val="208"/>
        </w:trPr>
        <w:tc>
          <w:tcPr>
            <w:tcW w:w="1345" w:type="dxa"/>
            <w:vAlign w:val="bottom"/>
          </w:tcPr>
          <w:p w14:paraId="2BF0D443" w14:textId="72CB9E0A" w:rsidR="00FD514B" w:rsidRPr="00F33332" w:rsidRDefault="00201838" w:rsidP="00FD514B">
            <w:pPr>
              <w:spacing w:after="0" w:line="240" w:lineRule="auto"/>
              <w:ind w:right="-124"/>
              <w:rPr>
                <w:rFonts w:cs="Calibri"/>
                <w:sz w:val="16"/>
                <w:szCs w:val="16"/>
              </w:rPr>
            </w:pPr>
            <w:r w:rsidRPr="006D5D10">
              <w:rPr>
                <w:rFonts w:cs="Calibri"/>
                <w:color w:val="000000"/>
                <w:sz w:val="16"/>
                <w:szCs w:val="16"/>
              </w:rPr>
              <w:t>Croatia</w:t>
            </w:r>
          </w:p>
        </w:tc>
        <w:tc>
          <w:tcPr>
            <w:tcW w:w="695" w:type="dxa"/>
            <w:vAlign w:val="bottom"/>
          </w:tcPr>
          <w:p w14:paraId="510BE52E" w14:textId="087AE9BC" w:rsidR="00FD514B" w:rsidRPr="00F33332" w:rsidRDefault="00201838" w:rsidP="00FD514B">
            <w:pPr>
              <w:spacing w:after="0" w:line="240" w:lineRule="auto"/>
              <w:ind w:right="-34"/>
              <w:jc w:val="right"/>
              <w:rPr>
                <w:rFonts w:cs="Calibri"/>
                <w:sz w:val="16"/>
                <w:szCs w:val="16"/>
              </w:rPr>
            </w:pPr>
            <w:r w:rsidRPr="006D5D10">
              <w:rPr>
                <w:rFonts w:cs="Calibri"/>
                <w:color w:val="000000"/>
                <w:sz w:val="16"/>
                <w:szCs w:val="16"/>
              </w:rPr>
              <w:t>2081</w:t>
            </w:r>
          </w:p>
        </w:tc>
        <w:tc>
          <w:tcPr>
            <w:tcW w:w="1375" w:type="dxa"/>
            <w:vAlign w:val="bottom"/>
          </w:tcPr>
          <w:p w14:paraId="5064038E" w14:textId="6E658DC3" w:rsidR="00FD514B" w:rsidRPr="00F33332" w:rsidRDefault="00B57532" w:rsidP="00FD514B">
            <w:pPr>
              <w:spacing w:after="0" w:line="240" w:lineRule="auto"/>
              <w:ind w:right="-34"/>
              <w:rPr>
                <w:rFonts w:cs="Calibri"/>
                <w:sz w:val="16"/>
                <w:szCs w:val="16"/>
              </w:rPr>
            </w:pPr>
            <w:r w:rsidRPr="00F0240A">
              <w:rPr>
                <w:rFonts w:cs="Calibri"/>
                <w:color w:val="000000"/>
                <w:sz w:val="16"/>
                <w:szCs w:val="16"/>
              </w:rPr>
              <w:t>Kenya</w:t>
            </w:r>
          </w:p>
        </w:tc>
        <w:tc>
          <w:tcPr>
            <w:tcW w:w="665" w:type="dxa"/>
          </w:tcPr>
          <w:p w14:paraId="27E9435E" w14:textId="48FC6215" w:rsidR="00FD514B" w:rsidRPr="00F33332" w:rsidRDefault="00B57532" w:rsidP="00FD514B">
            <w:pPr>
              <w:spacing w:after="0" w:line="240" w:lineRule="auto"/>
              <w:ind w:right="-9"/>
              <w:jc w:val="right"/>
              <w:rPr>
                <w:rFonts w:cs="Calibri"/>
                <w:sz w:val="16"/>
                <w:szCs w:val="16"/>
              </w:rPr>
            </w:pPr>
            <w:r w:rsidRPr="00F33332">
              <w:rPr>
                <w:rFonts w:cs="Calibri"/>
                <w:color w:val="000000"/>
                <w:sz w:val="16"/>
                <w:szCs w:val="16"/>
              </w:rPr>
              <w:t>2035</w:t>
            </w:r>
          </w:p>
        </w:tc>
        <w:tc>
          <w:tcPr>
            <w:tcW w:w="1225" w:type="dxa"/>
          </w:tcPr>
          <w:p w14:paraId="3ACA2C63" w14:textId="750D4B1F" w:rsidR="00FD514B" w:rsidRPr="00F33332" w:rsidRDefault="00FD514B" w:rsidP="00FD514B">
            <w:pPr>
              <w:pStyle w:val="TableParagraph"/>
              <w:tabs>
                <w:tab w:val="left" w:pos="2407"/>
              </w:tabs>
              <w:ind w:left="118" w:right="-180"/>
              <w:rPr>
                <w:rFonts w:ascii="Calibri" w:hAnsi="Calibri" w:cs="Calibri"/>
                <w:sz w:val="16"/>
                <w:szCs w:val="16"/>
              </w:rPr>
            </w:pPr>
            <w:r w:rsidRPr="00F33332">
              <w:rPr>
                <w:rFonts w:ascii="Calibri" w:hAnsi="Calibri" w:cs="Calibri"/>
                <w:color w:val="000000"/>
                <w:sz w:val="16"/>
                <w:szCs w:val="16"/>
              </w:rPr>
              <w:t>Philippines</w:t>
            </w:r>
          </w:p>
        </w:tc>
        <w:tc>
          <w:tcPr>
            <w:tcW w:w="815" w:type="dxa"/>
            <w:vAlign w:val="bottom"/>
          </w:tcPr>
          <w:p w14:paraId="7915B77D" w14:textId="154B9D5E" w:rsidR="00FD514B" w:rsidRPr="00F33332" w:rsidRDefault="00201838" w:rsidP="00FD514B">
            <w:pPr>
              <w:pStyle w:val="TableParagraph"/>
              <w:tabs>
                <w:tab w:val="left" w:pos="2407"/>
              </w:tabs>
              <w:ind w:left="0"/>
              <w:jc w:val="right"/>
              <w:rPr>
                <w:rFonts w:ascii="Calibri" w:hAnsi="Calibri" w:cs="Calibri"/>
                <w:sz w:val="16"/>
                <w:szCs w:val="16"/>
              </w:rPr>
            </w:pPr>
            <w:r w:rsidRPr="006D5D10">
              <w:rPr>
                <w:rFonts w:ascii="Calibri" w:hAnsi="Calibri" w:cs="Calibri"/>
                <w:color w:val="000000"/>
                <w:sz w:val="16"/>
                <w:szCs w:val="16"/>
              </w:rPr>
              <w:t>2182</w:t>
            </w:r>
          </w:p>
        </w:tc>
        <w:tc>
          <w:tcPr>
            <w:tcW w:w="1255" w:type="dxa"/>
          </w:tcPr>
          <w:p w14:paraId="3F8B8CA2" w14:textId="10E0DB8B" w:rsidR="00FD514B" w:rsidRPr="00832D1F" w:rsidRDefault="00B57532" w:rsidP="00FD514B">
            <w:pPr>
              <w:pStyle w:val="TableParagraph"/>
              <w:tabs>
                <w:tab w:val="left" w:pos="2407"/>
              </w:tabs>
              <w:ind w:left="0" w:right="-94"/>
              <w:rPr>
                <w:rFonts w:ascii="Calibri" w:hAnsi="Calibri" w:cs="Calibri"/>
                <w:color w:val="000000"/>
                <w:sz w:val="16"/>
                <w:szCs w:val="16"/>
              </w:rPr>
            </w:pPr>
            <w:r w:rsidRPr="002C7A63">
              <w:rPr>
                <w:rFonts w:ascii="Calibri" w:hAnsi="Calibri" w:cs="Calibri"/>
                <w:color w:val="000000"/>
                <w:sz w:val="16"/>
                <w:szCs w:val="16"/>
              </w:rPr>
              <w:t>United States</w:t>
            </w:r>
          </w:p>
        </w:tc>
        <w:tc>
          <w:tcPr>
            <w:tcW w:w="786" w:type="dxa"/>
            <w:vAlign w:val="bottom"/>
          </w:tcPr>
          <w:p w14:paraId="679F05E8" w14:textId="1D532669" w:rsidR="00FD514B" w:rsidRPr="00832D1F" w:rsidRDefault="00B57532" w:rsidP="00FD514B">
            <w:pPr>
              <w:pStyle w:val="TableParagraph"/>
              <w:tabs>
                <w:tab w:val="left" w:pos="2407"/>
              </w:tabs>
              <w:ind w:left="1" w:right="1"/>
              <w:jc w:val="right"/>
              <w:rPr>
                <w:rFonts w:ascii="Calibri" w:hAnsi="Calibri" w:cs="Calibri"/>
                <w:color w:val="000000"/>
                <w:sz w:val="16"/>
                <w:szCs w:val="16"/>
              </w:rPr>
            </w:pPr>
            <w:r w:rsidRPr="00F0240A">
              <w:rPr>
                <w:rFonts w:ascii="Calibri" w:hAnsi="Calibri" w:cs="Calibri"/>
                <w:color w:val="000000"/>
                <w:sz w:val="16"/>
                <w:szCs w:val="16"/>
              </w:rPr>
              <w:t>2050</w:t>
            </w:r>
          </w:p>
        </w:tc>
      </w:tr>
      <w:tr w:rsidR="00FD514B" w:rsidRPr="007C6C83" w14:paraId="590529BF" w14:textId="5AB27410" w:rsidTr="006D5D10">
        <w:trPr>
          <w:cnfStyle w:val="000000100000" w:firstRow="0" w:lastRow="0" w:firstColumn="0" w:lastColumn="0" w:oddVBand="0" w:evenVBand="0" w:oddHBand="1" w:evenHBand="0" w:firstRowFirstColumn="0" w:firstRowLastColumn="0" w:lastRowFirstColumn="0" w:lastRowLastColumn="0"/>
          <w:trHeight w:val="208"/>
        </w:trPr>
        <w:tc>
          <w:tcPr>
            <w:tcW w:w="1345" w:type="dxa"/>
            <w:vAlign w:val="bottom"/>
          </w:tcPr>
          <w:p w14:paraId="4F4A0EB5" w14:textId="19F5457E" w:rsidR="00FD514B" w:rsidRPr="00F33332" w:rsidRDefault="00201838" w:rsidP="00FD514B">
            <w:pPr>
              <w:spacing w:after="0" w:line="240" w:lineRule="auto"/>
              <w:ind w:right="-124"/>
              <w:rPr>
                <w:rFonts w:cs="Calibri"/>
                <w:sz w:val="16"/>
                <w:szCs w:val="16"/>
              </w:rPr>
            </w:pPr>
            <w:r w:rsidRPr="006D5D10">
              <w:rPr>
                <w:rFonts w:cs="Calibri"/>
                <w:color w:val="000000"/>
                <w:sz w:val="16"/>
                <w:szCs w:val="16"/>
              </w:rPr>
              <w:t>Cuba</w:t>
            </w:r>
          </w:p>
        </w:tc>
        <w:tc>
          <w:tcPr>
            <w:tcW w:w="695" w:type="dxa"/>
            <w:vAlign w:val="bottom"/>
          </w:tcPr>
          <w:p w14:paraId="672325FF" w14:textId="7663B99F" w:rsidR="00FD514B" w:rsidRPr="00F33332" w:rsidRDefault="00201838" w:rsidP="00FD514B">
            <w:pPr>
              <w:spacing w:after="0" w:line="240" w:lineRule="auto"/>
              <w:ind w:right="-34"/>
              <w:jc w:val="right"/>
              <w:rPr>
                <w:rFonts w:cs="Calibri"/>
                <w:sz w:val="16"/>
                <w:szCs w:val="16"/>
              </w:rPr>
            </w:pPr>
            <w:r w:rsidRPr="006D5D10">
              <w:rPr>
                <w:rFonts w:cs="Calibri"/>
                <w:color w:val="000000"/>
                <w:sz w:val="16"/>
                <w:szCs w:val="16"/>
              </w:rPr>
              <w:t>2038</w:t>
            </w:r>
          </w:p>
        </w:tc>
        <w:tc>
          <w:tcPr>
            <w:tcW w:w="1375" w:type="dxa"/>
            <w:vAlign w:val="bottom"/>
          </w:tcPr>
          <w:p w14:paraId="4A758539" w14:textId="7177A0DA" w:rsidR="00FD514B" w:rsidRPr="00F33332" w:rsidRDefault="00B57532" w:rsidP="00FD514B">
            <w:pPr>
              <w:spacing w:after="0" w:line="240" w:lineRule="auto"/>
              <w:ind w:right="-34"/>
              <w:rPr>
                <w:rFonts w:cs="Calibri"/>
                <w:sz w:val="16"/>
                <w:szCs w:val="16"/>
              </w:rPr>
            </w:pPr>
            <w:r w:rsidRPr="00F0240A">
              <w:rPr>
                <w:rFonts w:cs="Calibri"/>
                <w:color w:val="000000"/>
                <w:sz w:val="16"/>
                <w:szCs w:val="16"/>
              </w:rPr>
              <w:t>Kiribati</w:t>
            </w:r>
          </w:p>
        </w:tc>
        <w:tc>
          <w:tcPr>
            <w:tcW w:w="665" w:type="dxa"/>
          </w:tcPr>
          <w:p w14:paraId="1984B087" w14:textId="1562C03C" w:rsidR="00FD514B" w:rsidRPr="00F33332" w:rsidRDefault="00B57532" w:rsidP="00FD514B">
            <w:pPr>
              <w:spacing w:after="0" w:line="240" w:lineRule="auto"/>
              <w:ind w:right="-9"/>
              <w:jc w:val="right"/>
              <w:rPr>
                <w:rFonts w:cs="Calibri"/>
                <w:sz w:val="16"/>
                <w:szCs w:val="16"/>
              </w:rPr>
            </w:pPr>
            <w:r w:rsidRPr="00F33332">
              <w:rPr>
                <w:rFonts w:cs="Calibri"/>
                <w:color w:val="000000"/>
                <w:sz w:val="16"/>
                <w:szCs w:val="16"/>
              </w:rPr>
              <w:t>2249</w:t>
            </w:r>
          </w:p>
        </w:tc>
        <w:tc>
          <w:tcPr>
            <w:tcW w:w="1225" w:type="dxa"/>
          </w:tcPr>
          <w:p w14:paraId="1274F633" w14:textId="35C82709" w:rsidR="00FD514B" w:rsidRPr="00F33332" w:rsidRDefault="00FD514B" w:rsidP="00FD514B">
            <w:pPr>
              <w:pStyle w:val="TableParagraph"/>
              <w:tabs>
                <w:tab w:val="left" w:pos="2407"/>
              </w:tabs>
              <w:spacing w:line="179" w:lineRule="exact"/>
              <w:ind w:left="118" w:right="-180"/>
              <w:rPr>
                <w:rFonts w:ascii="Calibri" w:hAnsi="Calibri" w:cs="Calibri"/>
                <w:b/>
                <w:sz w:val="16"/>
                <w:szCs w:val="16"/>
              </w:rPr>
            </w:pPr>
            <w:r w:rsidRPr="00F33332">
              <w:rPr>
                <w:rFonts w:ascii="Calibri" w:hAnsi="Calibri" w:cs="Calibri"/>
                <w:color w:val="000000"/>
                <w:sz w:val="16"/>
                <w:szCs w:val="16"/>
              </w:rPr>
              <w:t>Pitcairn</w:t>
            </w:r>
          </w:p>
        </w:tc>
        <w:tc>
          <w:tcPr>
            <w:tcW w:w="815" w:type="dxa"/>
            <w:vAlign w:val="bottom"/>
          </w:tcPr>
          <w:p w14:paraId="2C15BD1F" w14:textId="5A8E435C" w:rsidR="00FD514B" w:rsidRPr="00F33332" w:rsidRDefault="00FD514B" w:rsidP="00FD514B">
            <w:pPr>
              <w:pStyle w:val="TableParagraph"/>
              <w:tabs>
                <w:tab w:val="left" w:pos="2407"/>
              </w:tabs>
              <w:ind w:left="0"/>
              <w:jc w:val="right"/>
              <w:rPr>
                <w:rFonts w:ascii="Calibri" w:hAnsi="Calibri" w:cs="Calibri"/>
                <w:sz w:val="16"/>
                <w:szCs w:val="16"/>
              </w:rPr>
            </w:pPr>
          </w:p>
        </w:tc>
        <w:tc>
          <w:tcPr>
            <w:tcW w:w="1255" w:type="dxa"/>
          </w:tcPr>
          <w:p w14:paraId="0B1B8167" w14:textId="08758D26" w:rsidR="00FD514B" w:rsidRPr="00832D1F" w:rsidRDefault="00B57532" w:rsidP="00FD514B">
            <w:pPr>
              <w:pStyle w:val="TableParagraph"/>
              <w:tabs>
                <w:tab w:val="left" w:pos="2407"/>
              </w:tabs>
              <w:ind w:left="0" w:right="-94"/>
              <w:rPr>
                <w:rFonts w:ascii="Calibri" w:hAnsi="Calibri" w:cs="Calibri"/>
                <w:color w:val="000000"/>
                <w:sz w:val="16"/>
                <w:szCs w:val="16"/>
              </w:rPr>
            </w:pPr>
            <w:r w:rsidRPr="002C7A63">
              <w:rPr>
                <w:rFonts w:ascii="Calibri" w:hAnsi="Calibri" w:cs="Calibri"/>
                <w:color w:val="000000"/>
                <w:sz w:val="16"/>
                <w:szCs w:val="16"/>
              </w:rPr>
              <w:t>Uruguay</w:t>
            </w:r>
          </w:p>
        </w:tc>
        <w:tc>
          <w:tcPr>
            <w:tcW w:w="786" w:type="dxa"/>
            <w:vAlign w:val="bottom"/>
          </w:tcPr>
          <w:p w14:paraId="393FFC00" w14:textId="20B4ABFF" w:rsidR="00FD514B" w:rsidRPr="00832D1F" w:rsidRDefault="00B57532" w:rsidP="00FD514B">
            <w:pPr>
              <w:pStyle w:val="TableParagraph"/>
              <w:tabs>
                <w:tab w:val="left" w:pos="2407"/>
              </w:tabs>
              <w:ind w:left="1" w:right="1"/>
              <w:jc w:val="right"/>
              <w:rPr>
                <w:rFonts w:ascii="Calibri" w:hAnsi="Calibri" w:cs="Calibri"/>
                <w:color w:val="000000"/>
                <w:sz w:val="16"/>
                <w:szCs w:val="16"/>
              </w:rPr>
            </w:pPr>
            <w:r w:rsidRPr="00F0240A">
              <w:rPr>
                <w:rFonts w:ascii="Calibri" w:hAnsi="Calibri" w:cs="Calibri"/>
                <w:color w:val="000000"/>
                <w:sz w:val="16"/>
                <w:szCs w:val="16"/>
              </w:rPr>
              <w:t>2028</w:t>
            </w:r>
          </w:p>
        </w:tc>
      </w:tr>
      <w:tr w:rsidR="00FD514B" w:rsidRPr="007C6C83" w14:paraId="6FB3B9FE" w14:textId="66B34C96" w:rsidTr="006D5D10">
        <w:trPr>
          <w:trHeight w:val="208"/>
        </w:trPr>
        <w:tc>
          <w:tcPr>
            <w:tcW w:w="1345" w:type="dxa"/>
            <w:vAlign w:val="bottom"/>
          </w:tcPr>
          <w:p w14:paraId="361F7C46" w14:textId="4E370A29" w:rsidR="00FD514B" w:rsidRPr="00F33332" w:rsidRDefault="00201838" w:rsidP="00FD514B">
            <w:pPr>
              <w:spacing w:after="0" w:line="240" w:lineRule="auto"/>
              <w:ind w:right="-124"/>
              <w:rPr>
                <w:rFonts w:cs="Calibri"/>
                <w:sz w:val="16"/>
                <w:szCs w:val="16"/>
              </w:rPr>
            </w:pPr>
            <w:r w:rsidRPr="006D5D10">
              <w:rPr>
                <w:rFonts w:cs="Calibri"/>
                <w:color w:val="000000"/>
                <w:sz w:val="16"/>
                <w:szCs w:val="16"/>
              </w:rPr>
              <w:t>Cyprus</w:t>
            </w:r>
          </w:p>
        </w:tc>
        <w:tc>
          <w:tcPr>
            <w:tcW w:w="695" w:type="dxa"/>
            <w:vAlign w:val="bottom"/>
          </w:tcPr>
          <w:p w14:paraId="70EF54E1" w14:textId="308DAD66" w:rsidR="00FD514B" w:rsidRPr="00F33332" w:rsidRDefault="00201838" w:rsidP="00FD514B">
            <w:pPr>
              <w:spacing w:after="0" w:line="240" w:lineRule="auto"/>
              <w:ind w:right="-34"/>
              <w:jc w:val="right"/>
              <w:rPr>
                <w:rFonts w:cs="Calibri"/>
                <w:sz w:val="16"/>
                <w:szCs w:val="16"/>
              </w:rPr>
            </w:pPr>
            <w:r w:rsidRPr="006D5D10">
              <w:rPr>
                <w:rFonts w:cs="Calibri"/>
                <w:color w:val="000000"/>
                <w:sz w:val="16"/>
                <w:szCs w:val="16"/>
              </w:rPr>
              <w:t>2061</w:t>
            </w:r>
          </w:p>
        </w:tc>
        <w:tc>
          <w:tcPr>
            <w:tcW w:w="1375" w:type="dxa"/>
            <w:vAlign w:val="bottom"/>
          </w:tcPr>
          <w:p w14:paraId="28983892" w14:textId="4641E81D" w:rsidR="00FD514B" w:rsidRPr="00F33332" w:rsidRDefault="00B57532" w:rsidP="00FD514B">
            <w:pPr>
              <w:spacing w:after="0" w:line="240" w:lineRule="auto"/>
              <w:ind w:right="-34"/>
              <w:rPr>
                <w:rFonts w:cs="Calibri"/>
                <w:sz w:val="16"/>
                <w:szCs w:val="16"/>
              </w:rPr>
            </w:pPr>
            <w:r w:rsidRPr="00F0240A">
              <w:rPr>
                <w:rFonts w:cs="Calibri"/>
                <w:color w:val="000000"/>
                <w:sz w:val="16"/>
                <w:szCs w:val="16"/>
              </w:rPr>
              <w:t>North Korea</w:t>
            </w:r>
          </w:p>
        </w:tc>
        <w:tc>
          <w:tcPr>
            <w:tcW w:w="665" w:type="dxa"/>
          </w:tcPr>
          <w:p w14:paraId="72BF0430" w14:textId="69727401" w:rsidR="00FD514B" w:rsidRPr="00F33332" w:rsidRDefault="00B57532" w:rsidP="00FD514B">
            <w:pPr>
              <w:spacing w:after="0" w:line="240" w:lineRule="auto"/>
              <w:ind w:right="-9"/>
              <w:jc w:val="right"/>
              <w:rPr>
                <w:rFonts w:cs="Calibri"/>
                <w:sz w:val="16"/>
                <w:szCs w:val="16"/>
              </w:rPr>
            </w:pPr>
            <w:r w:rsidRPr="00F33332">
              <w:rPr>
                <w:rFonts w:cs="Calibri"/>
                <w:color w:val="000000"/>
                <w:sz w:val="16"/>
                <w:szCs w:val="16"/>
              </w:rPr>
              <w:t>2047</w:t>
            </w:r>
          </w:p>
        </w:tc>
        <w:tc>
          <w:tcPr>
            <w:tcW w:w="1225" w:type="dxa"/>
          </w:tcPr>
          <w:p w14:paraId="2510ACC3" w14:textId="5CB25753" w:rsidR="00FD514B" w:rsidRPr="00F33332" w:rsidRDefault="00FD514B" w:rsidP="00FD514B">
            <w:pPr>
              <w:pStyle w:val="TableParagraph"/>
              <w:tabs>
                <w:tab w:val="left" w:pos="2407"/>
              </w:tabs>
              <w:ind w:left="118" w:right="-180"/>
              <w:rPr>
                <w:rFonts w:ascii="Calibri" w:hAnsi="Calibri" w:cs="Calibri"/>
                <w:sz w:val="16"/>
                <w:szCs w:val="16"/>
              </w:rPr>
            </w:pPr>
            <w:r w:rsidRPr="00F33332">
              <w:rPr>
                <w:rFonts w:ascii="Calibri" w:hAnsi="Calibri" w:cs="Calibri"/>
                <w:color w:val="000000"/>
                <w:sz w:val="16"/>
                <w:szCs w:val="16"/>
              </w:rPr>
              <w:t>Poland</w:t>
            </w:r>
          </w:p>
        </w:tc>
        <w:tc>
          <w:tcPr>
            <w:tcW w:w="815" w:type="dxa"/>
            <w:vAlign w:val="bottom"/>
          </w:tcPr>
          <w:p w14:paraId="0BC06A1E" w14:textId="66D9318A" w:rsidR="00FD514B" w:rsidRPr="00F33332" w:rsidRDefault="00201838" w:rsidP="00FD514B">
            <w:pPr>
              <w:pStyle w:val="TableParagraph"/>
              <w:tabs>
                <w:tab w:val="left" w:pos="2407"/>
              </w:tabs>
              <w:ind w:left="0"/>
              <w:jc w:val="right"/>
              <w:rPr>
                <w:rFonts w:ascii="Calibri" w:hAnsi="Calibri" w:cs="Calibri"/>
                <w:sz w:val="16"/>
                <w:szCs w:val="16"/>
              </w:rPr>
            </w:pPr>
            <w:r w:rsidRPr="006D5D10">
              <w:rPr>
                <w:rFonts w:ascii="Calibri" w:hAnsi="Calibri" w:cs="Calibri"/>
                <w:color w:val="000000"/>
                <w:sz w:val="16"/>
                <w:szCs w:val="16"/>
              </w:rPr>
              <w:t>2066</w:t>
            </w:r>
          </w:p>
        </w:tc>
        <w:tc>
          <w:tcPr>
            <w:tcW w:w="1255" w:type="dxa"/>
          </w:tcPr>
          <w:p w14:paraId="078E065D" w14:textId="354E598B" w:rsidR="00FD514B" w:rsidRPr="00832D1F" w:rsidRDefault="00B57532" w:rsidP="00FD514B">
            <w:pPr>
              <w:pStyle w:val="TableParagraph"/>
              <w:tabs>
                <w:tab w:val="left" w:pos="2407"/>
              </w:tabs>
              <w:ind w:left="0" w:right="-94"/>
              <w:rPr>
                <w:rFonts w:ascii="Calibri" w:hAnsi="Calibri" w:cs="Calibri"/>
                <w:color w:val="000000"/>
                <w:sz w:val="16"/>
                <w:szCs w:val="16"/>
              </w:rPr>
            </w:pPr>
            <w:r w:rsidRPr="002C7A63">
              <w:rPr>
                <w:rFonts w:ascii="Calibri" w:hAnsi="Calibri" w:cs="Calibri"/>
                <w:color w:val="000000"/>
                <w:sz w:val="16"/>
                <w:szCs w:val="16"/>
              </w:rPr>
              <w:t>Uzbekistan</w:t>
            </w:r>
          </w:p>
        </w:tc>
        <w:tc>
          <w:tcPr>
            <w:tcW w:w="786" w:type="dxa"/>
            <w:vAlign w:val="bottom"/>
          </w:tcPr>
          <w:p w14:paraId="6E96D887" w14:textId="19CDFE3E" w:rsidR="00FD514B" w:rsidRPr="00832D1F" w:rsidRDefault="00B57532" w:rsidP="00FD514B">
            <w:pPr>
              <w:pStyle w:val="TableParagraph"/>
              <w:tabs>
                <w:tab w:val="left" w:pos="2407"/>
              </w:tabs>
              <w:ind w:left="1" w:right="1"/>
              <w:jc w:val="right"/>
              <w:rPr>
                <w:rFonts w:ascii="Calibri" w:hAnsi="Calibri" w:cs="Calibri"/>
                <w:color w:val="000000"/>
                <w:sz w:val="16"/>
                <w:szCs w:val="16"/>
              </w:rPr>
            </w:pPr>
            <w:r w:rsidRPr="00F0240A">
              <w:rPr>
                <w:rFonts w:ascii="Calibri" w:hAnsi="Calibri" w:cs="Calibri"/>
                <w:color w:val="000000"/>
                <w:sz w:val="16"/>
                <w:szCs w:val="16"/>
              </w:rPr>
              <w:t>2065</w:t>
            </w:r>
          </w:p>
        </w:tc>
      </w:tr>
      <w:tr w:rsidR="00FD514B" w:rsidRPr="007C6C83" w14:paraId="4E55857F" w14:textId="2BFD9C78" w:rsidTr="006D5D10">
        <w:trPr>
          <w:cnfStyle w:val="000000100000" w:firstRow="0" w:lastRow="0" w:firstColumn="0" w:lastColumn="0" w:oddVBand="0" w:evenVBand="0" w:oddHBand="1" w:evenHBand="0" w:firstRowFirstColumn="0" w:firstRowLastColumn="0" w:lastRowFirstColumn="0" w:lastRowLastColumn="0"/>
          <w:trHeight w:val="208"/>
        </w:trPr>
        <w:tc>
          <w:tcPr>
            <w:tcW w:w="1345" w:type="dxa"/>
            <w:vAlign w:val="bottom"/>
          </w:tcPr>
          <w:p w14:paraId="5CF32ED9" w14:textId="0E9F54B6" w:rsidR="00FD514B" w:rsidRPr="00F33332" w:rsidRDefault="00201838" w:rsidP="00FD514B">
            <w:pPr>
              <w:spacing w:after="0" w:line="240" w:lineRule="auto"/>
              <w:ind w:right="-124"/>
              <w:rPr>
                <w:rFonts w:cs="Calibri"/>
                <w:sz w:val="16"/>
                <w:szCs w:val="16"/>
              </w:rPr>
            </w:pPr>
            <w:r w:rsidRPr="006D5D10">
              <w:rPr>
                <w:rFonts w:cs="Calibri"/>
                <w:color w:val="000000"/>
                <w:sz w:val="16"/>
                <w:szCs w:val="16"/>
              </w:rPr>
              <w:t>Czech Republic</w:t>
            </w:r>
          </w:p>
        </w:tc>
        <w:tc>
          <w:tcPr>
            <w:tcW w:w="695" w:type="dxa"/>
            <w:vAlign w:val="bottom"/>
          </w:tcPr>
          <w:p w14:paraId="7859121F" w14:textId="118188D6" w:rsidR="00FD514B" w:rsidRPr="00F33332" w:rsidRDefault="00201838" w:rsidP="00FD514B">
            <w:pPr>
              <w:spacing w:after="0" w:line="240" w:lineRule="auto"/>
              <w:ind w:right="-34"/>
              <w:jc w:val="right"/>
              <w:rPr>
                <w:rFonts w:cs="Calibri"/>
                <w:sz w:val="16"/>
                <w:szCs w:val="16"/>
              </w:rPr>
            </w:pPr>
            <w:r w:rsidRPr="006D5D10">
              <w:rPr>
                <w:rFonts w:cs="Calibri"/>
                <w:color w:val="000000"/>
                <w:sz w:val="16"/>
                <w:szCs w:val="16"/>
              </w:rPr>
              <w:t>2063</w:t>
            </w:r>
          </w:p>
        </w:tc>
        <w:tc>
          <w:tcPr>
            <w:tcW w:w="1375" w:type="dxa"/>
            <w:vAlign w:val="bottom"/>
          </w:tcPr>
          <w:p w14:paraId="0C19208F" w14:textId="316B2E7E" w:rsidR="00FD514B" w:rsidRPr="00F33332" w:rsidRDefault="00B57532" w:rsidP="00FD514B">
            <w:pPr>
              <w:spacing w:after="0" w:line="240" w:lineRule="auto"/>
              <w:ind w:right="-34"/>
              <w:rPr>
                <w:rFonts w:cs="Calibri"/>
                <w:sz w:val="16"/>
                <w:szCs w:val="16"/>
              </w:rPr>
            </w:pPr>
            <w:r w:rsidRPr="00F0240A">
              <w:rPr>
                <w:rFonts w:cs="Calibri"/>
                <w:color w:val="000000"/>
                <w:sz w:val="16"/>
                <w:szCs w:val="16"/>
              </w:rPr>
              <w:t>South</w:t>
            </w:r>
            <w:r w:rsidR="00201838" w:rsidRPr="00F0240A">
              <w:rPr>
                <w:rFonts w:cs="Calibri"/>
                <w:color w:val="000000"/>
                <w:sz w:val="16"/>
                <w:szCs w:val="16"/>
              </w:rPr>
              <w:t xml:space="preserve"> Korea</w:t>
            </w:r>
          </w:p>
        </w:tc>
        <w:tc>
          <w:tcPr>
            <w:tcW w:w="665" w:type="dxa"/>
          </w:tcPr>
          <w:p w14:paraId="3B02B3A4" w14:textId="77E36CD0" w:rsidR="00FD514B" w:rsidRPr="00F33332" w:rsidRDefault="00B57532" w:rsidP="00FD514B">
            <w:pPr>
              <w:spacing w:after="0" w:line="240" w:lineRule="auto"/>
              <w:ind w:right="-9"/>
              <w:jc w:val="right"/>
              <w:rPr>
                <w:rFonts w:cs="Calibri"/>
                <w:sz w:val="16"/>
                <w:szCs w:val="16"/>
              </w:rPr>
            </w:pPr>
            <w:r w:rsidRPr="00F33332">
              <w:rPr>
                <w:rFonts w:cs="Calibri"/>
                <w:color w:val="000000"/>
                <w:sz w:val="16"/>
                <w:szCs w:val="16"/>
              </w:rPr>
              <w:t>2049</w:t>
            </w:r>
          </w:p>
        </w:tc>
        <w:tc>
          <w:tcPr>
            <w:tcW w:w="1225" w:type="dxa"/>
          </w:tcPr>
          <w:p w14:paraId="71B25C10" w14:textId="57A51B22" w:rsidR="00FD514B" w:rsidRPr="00F33332" w:rsidRDefault="00FD514B" w:rsidP="00FD514B">
            <w:pPr>
              <w:pStyle w:val="TableParagraph"/>
              <w:tabs>
                <w:tab w:val="left" w:pos="2407"/>
              </w:tabs>
              <w:ind w:right="-180"/>
              <w:rPr>
                <w:rFonts w:ascii="Calibri" w:hAnsi="Calibri" w:cs="Calibri"/>
                <w:sz w:val="16"/>
                <w:szCs w:val="16"/>
              </w:rPr>
            </w:pPr>
            <w:r w:rsidRPr="00F33332">
              <w:rPr>
                <w:rFonts w:ascii="Calibri" w:hAnsi="Calibri" w:cs="Calibri"/>
                <w:color w:val="000000"/>
                <w:sz w:val="16"/>
                <w:szCs w:val="16"/>
              </w:rPr>
              <w:t>Portugal</w:t>
            </w:r>
          </w:p>
        </w:tc>
        <w:tc>
          <w:tcPr>
            <w:tcW w:w="815" w:type="dxa"/>
            <w:vAlign w:val="bottom"/>
          </w:tcPr>
          <w:p w14:paraId="6282C892" w14:textId="6AD26DFB" w:rsidR="00FD514B" w:rsidRPr="00F33332" w:rsidRDefault="00201838" w:rsidP="00FD514B">
            <w:pPr>
              <w:pStyle w:val="TableParagraph"/>
              <w:tabs>
                <w:tab w:val="left" w:pos="2407"/>
              </w:tabs>
              <w:ind w:left="1"/>
              <w:jc w:val="right"/>
              <w:rPr>
                <w:rFonts w:ascii="Calibri" w:hAnsi="Calibri" w:cs="Calibri"/>
                <w:sz w:val="16"/>
                <w:szCs w:val="16"/>
              </w:rPr>
            </w:pPr>
            <w:r w:rsidRPr="006D5D10">
              <w:rPr>
                <w:rFonts w:ascii="Calibri" w:hAnsi="Calibri" w:cs="Calibri"/>
                <w:color w:val="000000"/>
                <w:sz w:val="16"/>
                <w:szCs w:val="16"/>
              </w:rPr>
              <w:t>2080</w:t>
            </w:r>
          </w:p>
        </w:tc>
        <w:tc>
          <w:tcPr>
            <w:tcW w:w="1255" w:type="dxa"/>
          </w:tcPr>
          <w:p w14:paraId="3B6870F3" w14:textId="25D2314B" w:rsidR="00FD514B" w:rsidRPr="00F33332" w:rsidDel="00816920" w:rsidRDefault="00B57532" w:rsidP="00FD514B">
            <w:pPr>
              <w:pStyle w:val="TableParagraph"/>
              <w:tabs>
                <w:tab w:val="left" w:pos="2407"/>
              </w:tabs>
              <w:ind w:left="1" w:right="-94"/>
              <w:rPr>
                <w:rFonts w:ascii="Calibri" w:hAnsi="Calibri" w:cs="Calibri"/>
                <w:spacing w:val="-5"/>
                <w:w w:val="95"/>
                <w:sz w:val="16"/>
                <w:szCs w:val="16"/>
              </w:rPr>
            </w:pPr>
            <w:r w:rsidRPr="002C7A63">
              <w:rPr>
                <w:rFonts w:ascii="Calibri" w:hAnsi="Calibri" w:cs="Calibri"/>
                <w:color w:val="000000"/>
                <w:sz w:val="16"/>
                <w:szCs w:val="16"/>
              </w:rPr>
              <w:t>Vanuatu</w:t>
            </w:r>
          </w:p>
        </w:tc>
        <w:tc>
          <w:tcPr>
            <w:tcW w:w="786" w:type="dxa"/>
            <w:vAlign w:val="bottom"/>
          </w:tcPr>
          <w:p w14:paraId="30C1ED73" w14:textId="0BB9CE82" w:rsidR="00FD514B" w:rsidRPr="00F33332" w:rsidDel="00816920" w:rsidRDefault="00B57532" w:rsidP="00FD514B">
            <w:pPr>
              <w:pStyle w:val="TableParagraph"/>
              <w:tabs>
                <w:tab w:val="left" w:pos="2407"/>
              </w:tabs>
              <w:ind w:left="1" w:right="1"/>
              <w:jc w:val="right"/>
              <w:rPr>
                <w:rFonts w:ascii="Calibri" w:hAnsi="Calibri" w:cs="Calibri"/>
                <w:spacing w:val="-5"/>
                <w:w w:val="95"/>
                <w:sz w:val="16"/>
                <w:szCs w:val="16"/>
              </w:rPr>
            </w:pPr>
            <w:r w:rsidRPr="00F0240A">
              <w:rPr>
                <w:rFonts w:ascii="Calibri" w:hAnsi="Calibri" w:cs="Calibri"/>
                <w:color w:val="000000"/>
                <w:sz w:val="16"/>
                <w:szCs w:val="16"/>
              </w:rPr>
              <w:t>2095</w:t>
            </w:r>
          </w:p>
        </w:tc>
      </w:tr>
      <w:tr w:rsidR="00FD514B" w:rsidRPr="007C6C83" w14:paraId="103ECB57" w14:textId="1ABF2015" w:rsidTr="006D5D10">
        <w:trPr>
          <w:trHeight w:val="208"/>
        </w:trPr>
        <w:tc>
          <w:tcPr>
            <w:tcW w:w="1345" w:type="dxa"/>
            <w:vAlign w:val="bottom"/>
          </w:tcPr>
          <w:p w14:paraId="41EF27A9" w14:textId="723416E8" w:rsidR="00FD514B" w:rsidRPr="00F33332" w:rsidRDefault="00201838" w:rsidP="00FD514B">
            <w:pPr>
              <w:spacing w:after="0" w:line="240" w:lineRule="auto"/>
              <w:ind w:right="-124"/>
              <w:rPr>
                <w:rFonts w:cs="Calibri"/>
                <w:sz w:val="16"/>
                <w:szCs w:val="16"/>
              </w:rPr>
            </w:pPr>
            <w:r w:rsidRPr="006D5D10">
              <w:rPr>
                <w:rFonts w:cs="Calibri"/>
                <w:color w:val="000000"/>
                <w:sz w:val="16"/>
                <w:szCs w:val="16"/>
              </w:rPr>
              <w:t>Denmark</w:t>
            </w:r>
          </w:p>
        </w:tc>
        <w:tc>
          <w:tcPr>
            <w:tcW w:w="695" w:type="dxa"/>
            <w:vAlign w:val="bottom"/>
          </w:tcPr>
          <w:p w14:paraId="0ED16606" w14:textId="535FBFA3" w:rsidR="00FD514B" w:rsidRPr="00F33332" w:rsidRDefault="00201838" w:rsidP="00FD514B">
            <w:pPr>
              <w:spacing w:after="0" w:line="240" w:lineRule="auto"/>
              <w:ind w:right="-34"/>
              <w:jc w:val="right"/>
              <w:rPr>
                <w:rFonts w:cs="Calibri"/>
                <w:sz w:val="16"/>
                <w:szCs w:val="16"/>
              </w:rPr>
            </w:pPr>
            <w:r w:rsidRPr="006D5D10">
              <w:rPr>
                <w:rFonts w:cs="Calibri"/>
                <w:color w:val="000000"/>
                <w:sz w:val="16"/>
                <w:szCs w:val="16"/>
              </w:rPr>
              <w:t>2058</w:t>
            </w:r>
          </w:p>
        </w:tc>
        <w:tc>
          <w:tcPr>
            <w:tcW w:w="1375" w:type="dxa"/>
            <w:vAlign w:val="bottom"/>
          </w:tcPr>
          <w:p w14:paraId="1243AFAD" w14:textId="1B47A5B6" w:rsidR="00FD514B" w:rsidRPr="00F33332" w:rsidRDefault="00B57532" w:rsidP="00FD514B">
            <w:pPr>
              <w:spacing w:after="0" w:line="240" w:lineRule="auto"/>
              <w:ind w:right="-34"/>
              <w:rPr>
                <w:rFonts w:cs="Calibri"/>
                <w:sz w:val="16"/>
                <w:szCs w:val="16"/>
              </w:rPr>
            </w:pPr>
            <w:r w:rsidRPr="00F0240A">
              <w:rPr>
                <w:rFonts w:cs="Calibri"/>
                <w:color w:val="000000"/>
                <w:sz w:val="16"/>
                <w:szCs w:val="16"/>
              </w:rPr>
              <w:t>Kuwait</w:t>
            </w:r>
          </w:p>
        </w:tc>
        <w:tc>
          <w:tcPr>
            <w:tcW w:w="665" w:type="dxa"/>
          </w:tcPr>
          <w:p w14:paraId="49B73BDD" w14:textId="26ACF443" w:rsidR="00FD514B" w:rsidRPr="00F33332" w:rsidRDefault="00B57532" w:rsidP="00FD514B">
            <w:pPr>
              <w:spacing w:after="0" w:line="240" w:lineRule="auto"/>
              <w:ind w:right="-9"/>
              <w:jc w:val="right"/>
              <w:rPr>
                <w:rFonts w:cs="Calibri"/>
                <w:sz w:val="16"/>
                <w:szCs w:val="16"/>
              </w:rPr>
            </w:pPr>
            <w:r w:rsidRPr="00F33332">
              <w:rPr>
                <w:rFonts w:cs="Calibri"/>
                <w:color w:val="000000"/>
                <w:sz w:val="16"/>
                <w:szCs w:val="16"/>
              </w:rPr>
              <w:t>2041</w:t>
            </w:r>
          </w:p>
        </w:tc>
        <w:tc>
          <w:tcPr>
            <w:tcW w:w="1225" w:type="dxa"/>
          </w:tcPr>
          <w:p w14:paraId="15807A15" w14:textId="4B2D2B4E" w:rsidR="00FD514B" w:rsidRPr="00F33332" w:rsidRDefault="00FD514B" w:rsidP="00FD514B">
            <w:pPr>
              <w:pStyle w:val="TableParagraph"/>
              <w:tabs>
                <w:tab w:val="left" w:pos="2407"/>
              </w:tabs>
              <w:ind w:left="118" w:right="-180"/>
              <w:rPr>
                <w:rFonts w:ascii="Calibri" w:hAnsi="Calibri" w:cs="Calibri"/>
                <w:sz w:val="16"/>
                <w:szCs w:val="16"/>
              </w:rPr>
            </w:pPr>
            <w:r w:rsidRPr="00F33332">
              <w:rPr>
                <w:rFonts w:ascii="Calibri" w:hAnsi="Calibri" w:cs="Calibri"/>
                <w:color w:val="000000"/>
                <w:sz w:val="16"/>
                <w:szCs w:val="16"/>
              </w:rPr>
              <w:t>Puerto Rico</w:t>
            </w:r>
          </w:p>
        </w:tc>
        <w:tc>
          <w:tcPr>
            <w:tcW w:w="815" w:type="dxa"/>
          </w:tcPr>
          <w:p w14:paraId="7CD84793" w14:textId="1EE31C37" w:rsidR="00FD514B" w:rsidRPr="00F33332" w:rsidRDefault="00FD514B" w:rsidP="00FD514B">
            <w:pPr>
              <w:pStyle w:val="TableParagraph"/>
              <w:tabs>
                <w:tab w:val="left" w:pos="2407"/>
              </w:tabs>
              <w:ind w:left="0"/>
              <w:jc w:val="right"/>
              <w:rPr>
                <w:rFonts w:ascii="Calibri" w:hAnsi="Calibri" w:cs="Calibri"/>
                <w:sz w:val="16"/>
                <w:szCs w:val="16"/>
              </w:rPr>
            </w:pPr>
          </w:p>
        </w:tc>
        <w:tc>
          <w:tcPr>
            <w:tcW w:w="1255" w:type="dxa"/>
          </w:tcPr>
          <w:p w14:paraId="313E8E29" w14:textId="54236A35" w:rsidR="00FD514B" w:rsidRPr="00832D1F" w:rsidRDefault="00B57532" w:rsidP="00FD514B">
            <w:pPr>
              <w:pStyle w:val="TableParagraph"/>
              <w:tabs>
                <w:tab w:val="left" w:pos="2407"/>
              </w:tabs>
              <w:ind w:left="0" w:right="-94"/>
              <w:rPr>
                <w:rFonts w:ascii="Calibri" w:hAnsi="Calibri" w:cs="Calibri"/>
                <w:color w:val="000000"/>
                <w:sz w:val="16"/>
                <w:szCs w:val="16"/>
              </w:rPr>
            </w:pPr>
            <w:r w:rsidRPr="002C7A63">
              <w:rPr>
                <w:rFonts w:ascii="Calibri" w:hAnsi="Calibri" w:cs="Calibri"/>
                <w:color w:val="000000"/>
                <w:sz w:val="16"/>
                <w:szCs w:val="16"/>
              </w:rPr>
              <w:t xml:space="preserve">Vatican City </w:t>
            </w:r>
          </w:p>
        </w:tc>
        <w:tc>
          <w:tcPr>
            <w:tcW w:w="786" w:type="dxa"/>
          </w:tcPr>
          <w:p w14:paraId="47E08E24" w14:textId="6DAE521C" w:rsidR="00FD514B" w:rsidRPr="00832D1F" w:rsidRDefault="00FD514B" w:rsidP="00FD514B">
            <w:pPr>
              <w:pStyle w:val="TableParagraph"/>
              <w:tabs>
                <w:tab w:val="left" w:pos="2407"/>
              </w:tabs>
              <w:ind w:left="1" w:right="1"/>
              <w:jc w:val="right"/>
              <w:rPr>
                <w:rFonts w:ascii="Calibri" w:hAnsi="Calibri" w:cs="Calibri"/>
                <w:color w:val="000000"/>
                <w:sz w:val="16"/>
                <w:szCs w:val="16"/>
              </w:rPr>
            </w:pPr>
          </w:p>
        </w:tc>
      </w:tr>
      <w:tr w:rsidR="00FD514B" w:rsidRPr="007C6C83" w14:paraId="37CE43E4" w14:textId="0CB9CD5A" w:rsidTr="006D5D10">
        <w:trPr>
          <w:cnfStyle w:val="000000100000" w:firstRow="0" w:lastRow="0" w:firstColumn="0" w:lastColumn="0" w:oddVBand="0" w:evenVBand="0" w:oddHBand="1" w:evenHBand="0" w:firstRowFirstColumn="0" w:firstRowLastColumn="0" w:lastRowFirstColumn="0" w:lastRowLastColumn="0"/>
          <w:trHeight w:val="208"/>
        </w:trPr>
        <w:tc>
          <w:tcPr>
            <w:tcW w:w="1345" w:type="dxa"/>
            <w:vAlign w:val="bottom"/>
          </w:tcPr>
          <w:p w14:paraId="540B82AD" w14:textId="5390FABA" w:rsidR="00FD514B" w:rsidRPr="00F33332" w:rsidRDefault="0088595D" w:rsidP="00FD514B">
            <w:pPr>
              <w:spacing w:after="0" w:line="240" w:lineRule="auto"/>
              <w:ind w:right="-124"/>
              <w:rPr>
                <w:rFonts w:cs="Calibri"/>
                <w:sz w:val="16"/>
                <w:szCs w:val="16"/>
              </w:rPr>
            </w:pPr>
            <w:r w:rsidRPr="006D5D10">
              <w:rPr>
                <w:rFonts w:cs="Calibri"/>
                <w:color w:val="000000"/>
                <w:sz w:val="16"/>
                <w:szCs w:val="16"/>
              </w:rPr>
              <w:t>Djibouti</w:t>
            </w:r>
          </w:p>
        </w:tc>
        <w:tc>
          <w:tcPr>
            <w:tcW w:w="695" w:type="dxa"/>
            <w:vAlign w:val="bottom"/>
          </w:tcPr>
          <w:p w14:paraId="58A0F7EB" w14:textId="7BEF8377" w:rsidR="00FD514B" w:rsidRPr="00F33332" w:rsidRDefault="0088595D" w:rsidP="00FD514B">
            <w:pPr>
              <w:spacing w:after="0" w:line="240" w:lineRule="auto"/>
              <w:ind w:right="-34"/>
              <w:jc w:val="right"/>
              <w:rPr>
                <w:rFonts w:cs="Calibri"/>
                <w:sz w:val="16"/>
                <w:szCs w:val="16"/>
              </w:rPr>
            </w:pPr>
            <w:r w:rsidRPr="006D5D10">
              <w:rPr>
                <w:rFonts w:cs="Calibri"/>
                <w:color w:val="000000"/>
                <w:sz w:val="16"/>
                <w:szCs w:val="16"/>
              </w:rPr>
              <w:t>2069</w:t>
            </w:r>
          </w:p>
        </w:tc>
        <w:tc>
          <w:tcPr>
            <w:tcW w:w="1375" w:type="dxa"/>
            <w:vAlign w:val="bottom"/>
          </w:tcPr>
          <w:p w14:paraId="3253E0BE" w14:textId="2E935A87" w:rsidR="00FD514B" w:rsidRPr="00F33332" w:rsidRDefault="00B57532" w:rsidP="00FD514B">
            <w:pPr>
              <w:spacing w:after="0" w:line="240" w:lineRule="auto"/>
              <w:ind w:right="-34"/>
              <w:rPr>
                <w:rFonts w:cs="Calibri"/>
                <w:sz w:val="16"/>
                <w:szCs w:val="16"/>
              </w:rPr>
            </w:pPr>
            <w:r w:rsidRPr="00F0240A">
              <w:rPr>
                <w:rFonts w:cs="Calibri"/>
                <w:color w:val="000000"/>
                <w:sz w:val="16"/>
                <w:szCs w:val="16"/>
              </w:rPr>
              <w:t>Kyrgyzstan</w:t>
            </w:r>
          </w:p>
        </w:tc>
        <w:tc>
          <w:tcPr>
            <w:tcW w:w="665" w:type="dxa"/>
          </w:tcPr>
          <w:p w14:paraId="56E1A1DA" w14:textId="6604AEE7" w:rsidR="00FD514B" w:rsidRPr="00F33332" w:rsidRDefault="00B57532" w:rsidP="00FD514B">
            <w:pPr>
              <w:spacing w:after="0" w:line="240" w:lineRule="auto"/>
              <w:ind w:right="-9"/>
              <w:jc w:val="right"/>
              <w:rPr>
                <w:rFonts w:cs="Calibri"/>
                <w:sz w:val="16"/>
                <w:szCs w:val="16"/>
              </w:rPr>
            </w:pPr>
            <w:r w:rsidRPr="00F33332">
              <w:rPr>
                <w:rFonts w:cs="Calibri"/>
                <w:color w:val="000000"/>
                <w:sz w:val="16"/>
                <w:szCs w:val="16"/>
              </w:rPr>
              <w:t>2192</w:t>
            </w:r>
          </w:p>
        </w:tc>
        <w:tc>
          <w:tcPr>
            <w:tcW w:w="1225" w:type="dxa"/>
          </w:tcPr>
          <w:p w14:paraId="290B1751" w14:textId="4460E8DA" w:rsidR="00FD514B" w:rsidRPr="00F33332" w:rsidRDefault="00FD514B" w:rsidP="00FD514B">
            <w:pPr>
              <w:pStyle w:val="TableParagraph"/>
              <w:tabs>
                <w:tab w:val="left" w:pos="2407"/>
              </w:tabs>
              <w:ind w:left="118" w:right="-180"/>
              <w:rPr>
                <w:rFonts w:ascii="Calibri" w:hAnsi="Calibri" w:cs="Calibri"/>
                <w:sz w:val="16"/>
                <w:szCs w:val="16"/>
              </w:rPr>
            </w:pPr>
            <w:r w:rsidRPr="00F33332">
              <w:rPr>
                <w:rFonts w:ascii="Calibri" w:hAnsi="Calibri" w:cs="Calibri"/>
                <w:color w:val="000000"/>
                <w:sz w:val="16"/>
                <w:szCs w:val="16"/>
              </w:rPr>
              <w:t>Qatar</w:t>
            </w:r>
          </w:p>
        </w:tc>
        <w:tc>
          <w:tcPr>
            <w:tcW w:w="815" w:type="dxa"/>
          </w:tcPr>
          <w:p w14:paraId="298A4037" w14:textId="54D1C2EB" w:rsidR="00FD514B" w:rsidRPr="00F33332" w:rsidRDefault="00FD514B" w:rsidP="00FD514B">
            <w:pPr>
              <w:pStyle w:val="TableParagraph"/>
              <w:tabs>
                <w:tab w:val="left" w:pos="2407"/>
              </w:tabs>
              <w:ind w:left="0"/>
              <w:jc w:val="right"/>
              <w:rPr>
                <w:rFonts w:ascii="Calibri" w:hAnsi="Calibri" w:cs="Calibri"/>
                <w:sz w:val="16"/>
                <w:szCs w:val="16"/>
              </w:rPr>
            </w:pPr>
            <w:r w:rsidRPr="00F33332">
              <w:rPr>
                <w:rFonts w:ascii="Calibri" w:hAnsi="Calibri" w:cs="Calibri"/>
                <w:color w:val="000000"/>
                <w:sz w:val="16"/>
                <w:szCs w:val="16"/>
              </w:rPr>
              <w:t>2021</w:t>
            </w:r>
          </w:p>
        </w:tc>
        <w:tc>
          <w:tcPr>
            <w:tcW w:w="1255" w:type="dxa"/>
          </w:tcPr>
          <w:p w14:paraId="4F07BA1B" w14:textId="5CB6C728" w:rsidR="00FD514B" w:rsidRPr="00832D1F" w:rsidRDefault="00B57532" w:rsidP="00FD514B">
            <w:pPr>
              <w:pStyle w:val="TableParagraph"/>
              <w:tabs>
                <w:tab w:val="left" w:pos="2407"/>
              </w:tabs>
              <w:ind w:left="0" w:right="-94"/>
              <w:rPr>
                <w:rFonts w:ascii="Calibri" w:hAnsi="Calibri" w:cs="Calibri"/>
                <w:color w:val="000000"/>
                <w:sz w:val="16"/>
                <w:szCs w:val="16"/>
              </w:rPr>
            </w:pPr>
            <w:r w:rsidRPr="002C7A63">
              <w:rPr>
                <w:rFonts w:ascii="Calibri" w:hAnsi="Calibri" w:cs="Calibri"/>
                <w:color w:val="000000"/>
                <w:sz w:val="16"/>
                <w:szCs w:val="16"/>
              </w:rPr>
              <w:t>Venezuela</w:t>
            </w:r>
          </w:p>
        </w:tc>
        <w:tc>
          <w:tcPr>
            <w:tcW w:w="786" w:type="dxa"/>
          </w:tcPr>
          <w:p w14:paraId="767B716D" w14:textId="71993D43" w:rsidR="00FD514B" w:rsidRPr="00832D1F" w:rsidRDefault="00B57532" w:rsidP="00FD514B">
            <w:pPr>
              <w:pStyle w:val="TableParagraph"/>
              <w:tabs>
                <w:tab w:val="left" w:pos="2407"/>
              </w:tabs>
              <w:ind w:left="1" w:right="1"/>
              <w:jc w:val="right"/>
              <w:rPr>
                <w:rFonts w:ascii="Calibri" w:hAnsi="Calibri" w:cs="Calibri"/>
                <w:color w:val="000000"/>
                <w:sz w:val="16"/>
                <w:szCs w:val="16"/>
              </w:rPr>
            </w:pPr>
            <w:r w:rsidRPr="002C7A63">
              <w:rPr>
                <w:rFonts w:ascii="Calibri" w:hAnsi="Calibri" w:cs="Calibri"/>
                <w:color w:val="000000"/>
                <w:sz w:val="16"/>
                <w:szCs w:val="16"/>
              </w:rPr>
              <w:t>2049</w:t>
            </w:r>
          </w:p>
        </w:tc>
      </w:tr>
      <w:tr w:rsidR="00FD514B" w:rsidRPr="007C6C83" w14:paraId="0ADB2D3E" w14:textId="78BB57B5" w:rsidTr="006D5D10">
        <w:trPr>
          <w:trHeight w:val="208"/>
        </w:trPr>
        <w:tc>
          <w:tcPr>
            <w:tcW w:w="1345" w:type="dxa"/>
            <w:vAlign w:val="bottom"/>
          </w:tcPr>
          <w:p w14:paraId="7F0F475C" w14:textId="6B03314E" w:rsidR="00FD514B" w:rsidRPr="00F33332" w:rsidRDefault="0088595D" w:rsidP="00FD514B">
            <w:pPr>
              <w:spacing w:after="0" w:line="240" w:lineRule="auto"/>
              <w:ind w:right="-124"/>
              <w:rPr>
                <w:rFonts w:cs="Calibri"/>
                <w:sz w:val="16"/>
                <w:szCs w:val="16"/>
              </w:rPr>
            </w:pPr>
            <w:r w:rsidRPr="006D5D10">
              <w:rPr>
                <w:rFonts w:cs="Calibri"/>
                <w:color w:val="000000"/>
                <w:sz w:val="16"/>
                <w:szCs w:val="16"/>
              </w:rPr>
              <w:t>Dominica</w:t>
            </w:r>
          </w:p>
        </w:tc>
        <w:tc>
          <w:tcPr>
            <w:tcW w:w="695" w:type="dxa"/>
            <w:vAlign w:val="bottom"/>
          </w:tcPr>
          <w:p w14:paraId="083183D8" w14:textId="74876D20" w:rsidR="00FD514B" w:rsidRPr="00F33332" w:rsidRDefault="0088595D" w:rsidP="00FD514B">
            <w:pPr>
              <w:spacing w:after="0" w:line="240" w:lineRule="auto"/>
              <w:ind w:right="-34"/>
              <w:jc w:val="right"/>
              <w:rPr>
                <w:rFonts w:cs="Calibri"/>
                <w:sz w:val="16"/>
                <w:szCs w:val="16"/>
              </w:rPr>
            </w:pPr>
            <w:r w:rsidRPr="006D5D10">
              <w:rPr>
                <w:rFonts w:cs="Calibri"/>
                <w:color w:val="000000"/>
                <w:sz w:val="16"/>
                <w:szCs w:val="16"/>
              </w:rPr>
              <w:t>2049</w:t>
            </w:r>
          </w:p>
        </w:tc>
        <w:tc>
          <w:tcPr>
            <w:tcW w:w="1375" w:type="dxa"/>
            <w:vAlign w:val="bottom"/>
          </w:tcPr>
          <w:p w14:paraId="6E9BACD7" w14:textId="0A726521" w:rsidR="00FD514B" w:rsidRPr="00F33332" w:rsidRDefault="00B57532" w:rsidP="00FD514B">
            <w:pPr>
              <w:spacing w:after="0" w:line="240" w:lineRule="auto"/>
              <w:ind w:right="-34"/>
              <w:rPr>
                <w:rFonts w:cs="Calibri"/>
                <w:sz w:val="16"/>
                <w:szCs w:val="16"/>
              </w:rPr>
            </w:pPr>
            <w:r w:rsidRPr="00F0240A">
              <w:rPr>
                <w:rFonts w:cs="Calibri"/>
                <w:color w:val="000000"/>
                <w:sz w:val="16"/>
                <w:szCs w:val="16"/>
              </w:rPr>
              <w:t>Laos</w:t>
            </w:r>
          </w:p>
        </w:tc>
        <w:tc>
          <w:tcPr>
            <w:tcW w:w="665" w:type="dxa"/>
          </w:tcPr>
          <w:p w14:paraId="654296DC" w14:textId="619E6A3E" w:rsidR="00FD514B" w:rsidRPr="00F33332" w:rsidRDefault="00B57532" w:rsidP="00FD514B">
            <w:pPr>
              <w:spacing w:after="0" w:line="240" w:lineRule="auto"/>
              <w:ind w:right="-9"/>
              <w:jc w:val="right"/>
              <w:rPr>
                <w:rFonts w:cs="Calibri"/>
                <w:sz w:val="16"/>
                <w:szCs w:val="16"/>
              </w:rPr>
            </w:pPr>
            <w:r w:rsidRPr="00F33332">
              <w:rPr>
                <w:rFonts w:cs="Calibri"/>
                <w:color w:val="000000"/>
                <w:sz w:val="16"/>
                <w:szCs w:val="16"/>
              </w:rPr>
              <w:t>2029</w:t>
            </w:r>
          </w:p>
        </w:tc>
        <w:tc>
          <w:tcPr>
            <w:tcW w:w="1225" w:type="dxa"/>
          </w:tcPr>
          <w:p w14:paraId="46A25F59" w14:textId="6D5A19F7" w:rsidR="00FD514B" w:rsidRPr="00F33332" w:rsidRDefault="00FD514B" w:rsidP="00FD514B">
            <w:pPr>
              <w:pStyle w:val="TableParagraph"/>
              <w:tabs>
                <w:tab w:val="left" w:pos="2407"/>
              </w:tabs>
              <w:ind w:right="-180"/>
              <w:rPr>
                <w:rFonts w:ascii="Calibri" w:hAnsi="Calibri" w:cs="Calibri"/>
                <w:sz w:val="16"/>
                <w:szCs w:val="16"/>
              </w:rPr>
            </w:pPr>
            <w:r w:rsidRPr="00F33332">
              <w:rPr>
                <w:rFonts w:ascii="Calibri" w:hAnsi="Calibri" w:cs="Calibri"/>
                <w:color w:val="000000"/>
                <w:sz w:val="16"/>
                <w:szCs w:val="16"/>
              </w:rPr>
              <w:t>Reunion</w:t>
            </w:r>
          </w:p>
        </w:tc>
        <w:tc>
          <w:tcPr>
            <w:tcW w:w="815" w:type="dxa"/>
          </w:tcPr>
          <w:p w14:paraId="5E30A29C" w14:textId="34A30946" w:rsidR="00FD514B" w:rsidRPr="00F33332" w:rsidRDefault="00FD514B" w:rsidP="00FD514B">
            <w:pPr>
              <w:pStyle w:val="TableParagraph"/>
              <w:tabs>
                <w:tab w:val="left" w:pos="2407"/>
              </w:tabs>
              <w:ind w:left="1"/>
              <w:jc w:val="right"/>
              <w:rPr>
                <w:rFonts w:ascii="Calibri" w:hAnsi="Calibri" w:cs="Calibri"/>
                <w:sz w:val="16"/>
                <w:szCs w:val="16"/>
              </w:rPr>
            </w:pPr>
          </w:p>
        </w:tc>
        <w:tc>
          <w:tcPr>
            <w:tcW w:w="1255" w:type="dxa"/>
          </w:tcPr>
          <w:p w14:paraId="4620B75C" w14:textId="155EC2C3" w:rsidR="00FD514B" w:rsidRPr="00F33332" w:rsidDel="00816920" w:rsidRDefault="00B57532" w:rsidP="00FD514B">
            <w:pPr>
              <w:pStyle w:val="TableParagraph"/>
              <w:tabs>
                <w:tab w:val="left" w:pos="2407"/>
              </w:tabs>
              <w:ind w:left="1" w:right="-94"/>
              <w:rPr>
                <w:rFonts w:ascii="Calibri" w:hAnsi="Calibri" w:cs="Calibri"/>
                <w:spacing w:val="-4"/>
                <w:w w:val="95"/>
                <w:sz w:val="16"/>
                <w:szCs w:val="16"/>
              </w:rPr>
            </w:pPr>
            <w:r w:rsidRPr="002C7A63">
              <w:rPr>
                <w:rFonts w:ascii="Calibri" w:hAnsi="Calibri" w:cs="Calibri"/>
                <w:color w:val="000000"/>
                <w:sz w:val="16"/>
                <w:szCs w:val="16"/>
              </w:rPr>
              <w:t>Vietnam</w:t>
            </w:r>
          </w:p>
        </w:tc>
        <w:tc>
          <w:tcPr>
            <w:tcW w:w="786" w:type="dxa"/>
          </w:tcPr>
          <w:p w14:paraId="702720F5" w14:textId="30999975" w:rsidR="00FD514B" w:rsidRPr="00F33332" w:rsidDel="00816920" w:rsidRDefault="00B57532" w:rsidP="00FD514B">
            <w:pPr>
              <w:pStyle w:val="TableParagraph"/>
              <w:tabs>
                <w:tab w:val="left" w:pos="2407"/>
              </w:tabs>
              <w:ind w:left="1" w:right="1"/>
              <w:jc w:val="right"/>
              <w:rPr>
                <w:rFonts w:ascii="Calibri" w:hAnsi="Calibri" w:cs="Calibri"/>
                <w:spacing w:val="-4"/>
                <w:w w:val="95"/>
                <w:sz w:val="16"/>
                <w:szCs w:val="16"/>
              </w:rPr>
            </w:pPr>
            <w:r w:rsidRPr="002C7A63">
              <w:rPr>
                <w:rFonts w:ascii="Calibri" w:hAnsi="Calibri" w:cs="Calibri"/>
                <w:color w:val="000000"/>
                <w:sz w:val="16"/>
                <w:szCs w:val="16"/>
              </w:rPr>
              <w:t>2053</w:t>
            </w:r>
          </w:p>
        </w:tc>
      </w:tr>
      <w:tr w:rsidR="00FD514B" w:rsidRPr="007C6C83" w14:paraId="59A9FDFD" w14:textId="28283D5C" w:rsidTr="006D5D10">
        <w:trPr>
          <w:cnfStyle w:val="000000100000" w:firstRow="0" w:lastRow="0" w:firstColumn="0" w:lastColumn="0" w:oddVBand="0" w:evenVBand="0" w:oddHBand="1" w:evenHBand="0" w:firstRowFirstColumn="0" w:firstRowLastColumn="0" w:lastRowFirstColumn="0" w:lastRowLastColumn="0"/>
          <w:trHeight w:val="208"/>
        </w:trPr>
        <w:tc>
          <w:tcPr>
            <w:tcW w:w="1345" w:type="dxa"/>
            <w:vAlign w:val="bottom"/>
          </w:tcPr>
          <w:p w14:paraId="15634C96" w14:textId="0FA0E045" w:rsidR="00FD514B" w:rsidRPr="00F33332" w:rsidRDefault="0088595D" w:rsidP="00FD514B">
            <w:pPr>
              <w:spacing w:after="0" w:line="240" w:lineRule="auto"/>
              <w:ind w:right="-124"/>
              <w:rPr>
                <w:rFonts w:cs="Calibri"/>
                <w:b/>
                <w:sz w:val="16"/>
                <w:szCs w:val="16"/>
              </w:rPr>
            </w:pPr>
            <w:r w:rsidRPr="006D5D10">
              <w:rPr>
                <w:rFonts w:cs="Calibri"/>
                <w:color w:val="000000"/>
                <w:sz w:val="16"/>
                <w:szCs w:val="16"/>
              </w:rPr>
              <w:t>Dominican Republic</w:t>
            </w:r>
          </w:p>
        </w:tc>
        <w:tc>
          <w:tcPr>
            <w:tcW w:w="695" w:type="dxa"/>
            <w:vAlign w:val="bottom"/>
          </w:tcPr>
          <w:p w14:paraId="1D7DDEA7" w14:textId="29C8647A" w:rsidR="00FD514B" w:rsidRPr="00F33332" w:rsidRDefault="0088595D" w:rsidP="00FD514B">
            <w:pPr>
              <w:spacing w:after="0" w:line="240" w:lineRule="auto"/>
              <w:ind w:right="-34"/>
              <w:jc w:val="right"/>
              <w:rPr>
                <w:rFonts w:cs="Calibri"/>
                <w:sz w:val="16"/>
                <w:szCs w:val="16"/>
              </w:rPr>
            </w:pPr>
            <w:r w:rsidRPr="006D5D10">
              <w:rPr>
                <w:rFonts w:cs="Calibri"/>
                <w:color w:val="000000"/>
                <w:sz w:val="16"/>
                <w:szCs w:val="16"/>
              </w:rPr>
              <w:t>2057</w:t>
            </w:r>
          </w:p>
        </w:tc>
        <w:tc>
          <w:tcPr>
            <w:tcW w:w="1375" w:type="dxa"/>
            <w:vAlign w:val="bottom"/>
          </w:tcPr>
          <w:p w14:paraId="00D35D13" w14:textId="07C352A6" w:rsidR="00FD514B" w:rsidRPr="00F33332" w:rsidRDefault="00B57532" w:rsidP="00FD514B">
            <w:pPr>
              <w:spacing w:after="0" w:line="240" w:lineRule="auto"/>
              <w:ind w:right="-34"/>
              <w:rPr>
                <w:rFonts w:cs="Calibri"/>
                <w:sz w:val="16"/>
                <w:szCs w:val="16"/>
              </w:rPr>
            </w:pPr>
            <w:r w:rsidRPr="00F0240A">
              <w:rPr>
                <w:rFonts w:cs="Calibri"/>
                <w:color w:val="000000"/>
                <w:sz w:val="16"/>
                <w:szCs w:val="16"/>
              </w:rPr>
              <w:t>Latvia</w:t>
            </w:r>
          </w:p>
        </w:tc>
        <w:tc>
          <w:tcPr>
            <w:tcW w:w="665" w:type="dxa"/>
          </w:tcPr>
          <w:p w14:paraId="47A6626A" w14:textId="6B4651DD" w:rsidR="00FD514B" w:rsidRPr="00F33332" w:rsidRDefault="00B57532" w:rsidP="00FD514B">
            <w:pPr>
              <w:spacing w:after="0" w:line="240" w:lineRule="auto"/>
              <w:ind w:right="-9"/>
              <w:jc w:val="right"/>
              <w:rPr>
                <w:rFonts w:cs="Calibri"/>
                <w:sz w:val="16"/>
                <w:szCs w:val="16"/>
              </w:rPr>
            </w:pPr>
            <w:r w:rsidRPr="00F33332">
              <w:rPr>
                <w:rFonts w:cs="Calibri"/>
                <w:color w:val="000000"/>
                <w:sz w:val="16"/>
                <w:szCs w:val="16"/>
              </w:rPr>
              <w:t>2053</w:t>
            </w:r>
          </w:p>
        </w:tc>
        <w:tc>
          <w:tcPr>
            <w:tcW w:w="1225" w:type="dxa"/>
          </w:tcPr>
          <w:p w14:paraId="551A6568" w14:textId="4E6D7157" w:rsidR="00FD514B" w:rsidRPr="00F33332" w:rsidRDefault="00FD514B" w:rsidP="00FD514B">
            <w:pPr>
              <w:pStyle w:val="TableParagraph"/>
              <w:tabs>
                <w:tab w:val="left" w:pos="2407"/>
              </w:tabs>
              <w:spacing w:line="179" w:lineRule="exact"/>
              <w:ind w:left="118" w:right="-180"/>
              <w:rPr>
                <w:rFonts w:ascii="Calibri" w:hAnsi="Calibri" w:cs="Calibri"/>
                <w:b/>
                <w:sz w:val="16"/>
                <w:szCs w:val="16"/>
              </w:rPr>
            </w:pPr>
            <w:r w:rsidRPr="00F33332">
              <w:rPr>
                <w:rFonts w:ascii="Calibri" w:hAnsi="Calibri" w:cs="Calibri"/>
                <w:color w:val="000000"/>
                <w:sz w:val="16"/>
                <w:szCs w:val="16"/>
              </w:rPr>
              <w:t>Romania</w:t>
            </w:r>
          </w:p>
        </w:tc>
        <w:tc>
          <w:tcPr>
            <w:tcW w:w="815" w:type="dxa"/>
          </w:tcPr>
          <w:p w14:paraId="70B13779" w14:textId="57A1ED85" w:rsidR="00FD514B" w:rsidRPr="00F33332" w:rsidRDefault="00FD514B" w:rsidP="00FD514B">
            <w:pPr>
              <w:pStyle w:val="TableParagraph"/>
              <w:tabs>
                <w:tab w:val="left" w:pos="2407"/>
              </w:tabs>
              <w:ind w:left="0"/>
              <w:jc w:val="right"/>
              <w:rPr>
                <w:rFonts w:ascii="Calibri" w:hAnsi="Calibri" w:cs="Calibri"/>
                <w:sz w:val="16"/>
                <w:szCs w:val="16"/>
              </w:rPr>
            </w:pPr>
          </w:p>
        </w:tc>
        <w:tc>
          <w:tcPr>
            <w:tcW w:w="1255" w:type="dxa"/>
          </w:tcPr>
          <w:p w14:paraId="2AC6AAB2" w14:textId="03BF87E5" w:rsidR="00FD514B" w:rsidRPr="00832D1F" w:rsidRDefault="00B57532" w:rsidP="00FD514B">
            <w:pPr>
              <w:pStyle w:val="TableParagraph"/>
              <w:tabs>
                <w:tab w:val="left" w:pos="2407"/>
              </w:tabs>
              <w:ind w:left="0" w:right="-94"/>
              <w:rPr>
                <w:rFonts w:ascii="Calibri" w:hAnsi="Calibri" w:cs="Calibri"/>
                <w:color w:val="000000"/>
                <w:sz w:val="16"/>
                <w:szCs w:val="16"/>
              </w:rPr>
            </w:pPr>
            <w:r w:rsidRPr="002C7A63">
              <w:rPr>
                <w:rFonts w:ascii="Calibri" w:hAnsi="Calibri" w:cs="Calibri"/>
                <w:color w:val="000000"/>
                <w:sz w:val="16"/>
                <w:szCs w:val="16"/>
              </w:rPr>
              <w:t>Yemen</w:t>
            </w:r>
          </w:p>
        </w:tc>
        <w:tc>
          <w:tcPr>
            <w:tcW w:w="786" w:type="dxa"/>
          </w:tcPr>
          <w:p w14:paraId="228F31F4" w14:textId="65CD125D" w:rsidR="00FD514B" w:rsidRPr="00832D1F" w:rsidRDefault="00B57532" w:rsidP="00FD514B">
            <w:pPr>
              <w:pStyle w:val="TableParagraph"/>
              <w:tabs>
                <w:tab w:val="left" w:pos="2407"/>
              </w:tabs>
              <w:ind w:left="1" w:right="1"/>
              <w:jc w:val="right"/>
              <w:rPr>
                <w:rFonts w:ascii="Calibri" w:hAnsi="Calibri" w:cs="Calibri"/>
                <w:color w:val="000000"/>
                <w:sz w:val="16"/>
                <w:szCs w:val="16"/>
              </w:rPr>
            </w:pPr>
            <w:r w:rsidRPr="002C7A63">
              <w:rPr>
                <w:rFonts w:ascii="Calibri" w:hAnsi="Calibri" w:cs="Calibri"/>
                <w:color w:val="000000"/>
                <w:sz w:val="16"/>
                <w:szCs w:val="16"/>
              </w:rPr>
              <w:t>2097</w:t>
            </w:r>
          </w:p>
        </w:tc>
      </w:tr>
      <w:tr w:rsidR="00FD514B" w:rsidRPr="007C6C83" w14:paraId="5AFFF8E9" w14:textId="6A7C1576" w:rsidTr="006D5D10">
        <w:trPr>
          <w:trHeight w:val="208"/>
        </w:trPr>
        <w:tc>
          <w:tcPr>
            <w:tcW w:w="1345" w:type="dxa"/>
            <w:vAlign w:val="bottom"/>
          </w:tcPr>
          <w:p w14:paraId="6981B570" w14:textId="07466024" w:rsidR="00FD514B" w:rsidRPr="00F33332" w:rsidRDefault="0088595D" w:rsidP="00FD514B">
            <w:pPr>
              <w:spacing w:after="0" w:line="240" w:lineRule="auto"/>
              <w:ind w:right="-124"/>
              <w:rPr>
                <w:rFonts w:cs="Calibri"/>
                <w:sz w:val="16"/>
                <w:szCs w:val="16"/>
              </w:rPr>
            </w:pPr>
            <w:r w:rsidRPr="006D5D10">
              <w:rPr>
                <w:rFonts w:cs="Calibri"/>
                <w:color w:val="000000"/>
                <w:sz w:val="16"/>
                <w:szCs w:val="16"/>
              </w:rPr>
              <w:t>Colombia</w:t>
            </w:r>
          </w:p>
        </w:tc>
        <w:tc>
          <w:tcPr>
            <w:tcW w:w="695" w:type="dxa"/>
            <w:vAlign w:val="bottom"/>
          </w:tcPr>
          <w:p w14:paraId="301A846C" w14:textId="31E2FD33" w:rsidR="00FD514B" w:rsidRPr="00F33332" w:rsidRDefault="0088595D" w:rsidP="00FD514B">
            <w:pPr>
              <w:spacing w:after="0" w:line="240" w:lineRule="auto"/>
              <w:ind w:right="-34"/>
              <w:jc w:val="right"/>
              <w:rPr>
                <w:rFonts w:cs="Calibri"/>
                <w:sz w:val="16"/>
                <w:szCs w:val="16"/>
              </w:rPr>
            </w:pPr>
            <w:r w:rsidRPr="006D5D10">
              <w:rPr>
                <w:rFonts w:cs="Calibri"/>
                <w:color w:val="000000"/>
                <w:sz w:val="16"/>
                <w:szCs w:val="16"/>
              </w:rPr>
              <w:t>2069</w:t>
            </w:r>
          </w:p>
        </w:tc>
        <w:tc>
          <w:tcPr>
            <w:tcW w:w="1375" w:type="dxa"/>
            <w:vAlign w:val="bottom"/>
          </w:tcPr>
          <w:p w14:paraId="0456EAF2" w14:textId="6C18693D" w:rsidR="00FD514B" w:rsidRPr="00F33332" w:rsidRDefault="00B57532" w:rsidP="00FD514B">
            <w:pPr>
              <w:spacing w:after="0" w:line="240" w:lineRule="auto"/>
              <w:ind w:right="-34"/>
              <w:rPr>
                <w:rFonts w:cs="Calibri"/>
                <w:sz w:val="16"/>
                <w:szCs w:val="16"/>
              </w:rPr>
            </w:pPr>
            <w:r w:rsidRPr="00F0240A">
              <w:rPr>
                <w:rFonts w:cs="Calibri"/>
                <w:color w:val="000000"/>
                <w:sz w:val="16"/>
                <w:szCs w:val="16"/>
              </w:rPr>
              <w:t>Lebanon</w:t>
            </w:r>
          </w:p>
        </w:tc>
        <w:tc>
          <w:tcPr>
            <w:tcW w:w="665" w:type="dxa"/>
          </w:tcPr>
          <w:p w14:paraId="157FF2E0" w14:textId="7F8A2F95" w:rsidR="00FD514B" w:rsidRPr="00F33332" w:rsidRDefault="00B57532" w:rsidP="00FD514B">
            <w:pPr>
              <w:spacing w:after="0" w:line="240" w:lineRule="auto"/>
              <w:ind w:right="-9"/>
              <w:jc w:val="right"/>
              <w:rPr>
                <w:rFonts w:cs="Calibri"/>
                <w:sz w:val="16"/>
                <w:szCs w:val="16"/>
              </w:rPr>
            </w:pPr>
            <w:r w:rsidRPr="00F33332">
              <w:rPr>
                <w:rFonts w:cs="Calibri"/>
                <w:color w:val="000000"/>
                <w:sz w:val="16"/>
                <w:szCs w:val="16"/>
              </w:rPr>
              <w:t>2046</w:t>
            </w:r>
          </w:p>
        </w:tc>
        <w:tc>
          <w:tcPr>
            <w:tcW w:w="1225" w:type="dxa"/>
          </w:tcPr>
          <w:p w14:paraId="68952E40" w14:textId="1C4A6B7F" w:rsidR="00FD514B" w:rsidRPr="00F33332" w:rsidRDefault="00FD514B" w:rsidP="00FD514B">
            <w:pPr>
              <w:pStyle w:val="TableParagraph"/>
              <w:tabs>
                <w:tab w:val="left" w:pos="2407"/>
              </w:tabs>
              <w:ind w:left="118" w:right="-180"/>
              <w:rPr>
                <w:rFonts w:ascii="Calibri" w:hAnsi="Calibri" w:cs="Calibri"/>
                <w:sz w:val="16"/>
                <w:szCs w:val="16"/>
              </w:rPr>
            </w:pPr>
            <w:r w:rsidRPr="00F33332">
              <w:rPr>
                <w:rFonts w:ascii="Calibri" w:hAnsi="Calibri" w:cs="Calibri"/>
                <w:color w:val="000000"/>
                <w:sz w:val="16"/>
                <w:szCs w:val="16"/>
              </w:rPr>
              <w:t>Russian Federation</w:t>
            </w:r>
          </w:p>
        </w:tc>
        <w:tc>
          <w:tcPr>
            <w:tcW w:w="815" w:type="dxa"/>
          </w:tcPr>
          <w:p w14:paraId="3E1C33E7" w14:textId="73507304" w:rsidR="00FD514B" w:rsidRPr="00F33332" w:rsidRDefault="0088595D" w:rsidP="00FD514B">
            <w:pPr>
              <w:pStyle w:val="TableParagraph"/>
              <w:tabs>
                <w:tab w:val="left" w:pos="2407"/>
              </w:tabs>
              <w:ind w:left="0"/>
              <w:jc w:val="right"/>
              <w:rPr>
                <w:rFonts w:ascii="Calibri" w:hAnsi="Calibri" w:cs="Calibri"/>
                <w:sz w:val="16"/>
                <w:szCs w:val="16"/>
              </w:rPr>
            </w:pPr>
            <w:r w:rsidRPr="002A26FB">
              <w:rPr>
                <w:rFonts w:ascii="Calibri" w:hAnsi="Calibri" w:cs="Calibri"/>
                <w:color w:val="000000"/>
                <w:sz w:val="16"/>
                <w:szCs w:val="16"/>
              </w:rPr>
              <w:t>206</w:t>
            </w:r>
            <w:r w:rsidR="00F500FC" w:rsidRPr="002A26FB">
              <w:rPr>
                <w:rFonts w:ascii="Calibri" w:hAnsi="Calibri" w:cs="Calibri"/>
                <w:color w:val="000000"/>
                <w:sz w:val="16"/>
                <w:szCs w:val="16"/>
              </w:rPr>
              <w:t>5</w:t>
            </w:r>
          </w:p>
        </w:tc>
        <w:tc>
          <w:tcPr>
            <w:tcW w:w="1255" w:type="dxa"/>
          </w:tcPr>
          <w:p w14:paraId="35503612" w14:textId="70596573" w:rsidR="00FD514B" w:rsidRPr="00F33332" w:rsidDel="00816920" w:rsidRDefault="00B57532" w:rsidP="00FD514B">
            <w:pPr>
              <w:pStyle w:val="TableParagraph"/>
              <w:tabs>
                <w:tab w:val="left" w:pos="2407"/>
              </w:tabs>
              <w:ind w:left="0" w:right="-94"/>
              <w:rPr>
                <w:rFonts w:ascii="Calibri" w:hAnsi="Calibri" w:cs="Calibri"/>
                <w:spacing w:val="-4"/>
                <w:w w:val="95"/>
                <w:sz w:val="16"/>
                <w:szCs w:val="16"/>
              </w:rPr>
            </w:pPr>
            <w:r w:rsidRPr="002C7A63">
              <w:rPr>
                <w:rFonts w:ascii="Calibri" w:hAnsi="Calibri" w:cs="Calibri"/>
                <w:color w:val="000000"/>
                <w:sz w:val="16"/>
                <w:szCs w:val="16"/>
              </w:rPr>
              <w:t>Zambia</w:t>
            </w:r>
          </w:p>
        </w:tc>
        <w:tc>
          <w:tcPr>
            <w:tcW w:w="786" w:type="dxa"/>
          </w:tcPr>
          <w:p w14:paraId="61372116" w14:textId="7F52D1B9" w:rsidR="00FD514B" w:rsidRPr="00F33332" w:rsidDel="00816920" w:rsidRDefault="00B57532" w:rsidP="00FD514B">
            <w:pPr>
              <w:pStyle w:val="TableParagraph"/>
              <w:tabs>
                <w:tab w:val="left" w:pos="2407"/>
              </w:tabs>
              <w:ind w:left="1" w:right="1"/>
              <w:jc w:val="right"/>
              <w:rPr>
                <w:rFonts w:ascii="Calibri" w:hAnsi="Calibri" w:cs="Calibri"/>
                <w:spacing w:val="-4"/>
                <w:w w:val="95"/>
                <w:sz w:val="16"/>
                <w:szCs w:val="16"/>
              </w:rPr>
            </w:pPr>
            <w:r w:rsidRPr="002C7A63">
              <w:rPr>
                <w:rFonts w:ascii="Calibri" w:hAnsi="Calibri" w:cs="Calibri"/>
                <w:color w:val="000000"/>
                <w:sz w:val="16"/>
                <w:szCs w:val="16"/>
              </w:rPr>
              <w:t>2059</w:t>
            </w:r>
          </w:p>
        </w:tc>
      </w:tr>
      <w:tr w:rsidR="00FD514B" w:rsidRPr="007C6C83" w14:paraId="64C74164" w14:textId="1AFD2CF3" w:rsidTr="006D5D10">
        <w:trPr>
          <w:cnfStyle w:val="000000100000" w:firstRow="0" w:lastRow="0" w:firstColumn="0" w:lastColumn="0" w:oddVBand="0" w:evenVBand="0" w:oddHBand="1" w:evenHBand="0" w:firstRowFirstColumn="0" w:firstRowLastColumn="0" w:lastRowFirstColumn="0" w:lastRowLastColumn="0"/>
          <w:trHeight w:val="208"/>
        </w:trPr>
        <w:tc>
          <w:tcPr>
            <w:tcW w:w="1345" w:type="dxa"/>
            <w:vAlign w:val="bottom"/>
          </w:tcPr>
          <w:p w14:paraId="28FCF43D" w14:textId="2744B59F" w:rsidR="00FD514B" w:rsidRPr="00F33332" w:rsidRDefault="0088595D" w:rsidP="00FD514B">
            <w:pPr>
              <w:spacing w:after="0" w:line="240" w:lineRule="auto"/>
              <w:ind w:right="-124"/>
              <w:rPr>
                <w:rFonts w:cs="Calibri"/>
                <w:sz w:val="16"/>
                <w:szCs w:val="16"/>
              </w:rPr>
            </w:pPr>
            <w:r w:rsidRPr="006D5D10">
              <w:rPr>
                <w:rFonts w:cs="Calibri"/>
                <w:color w:val="000000"/>
                <w:sz w:val="16"/>
                <w:szCs w:val="16"/>
              </w:rPr>
              <w:t>Comoros</w:t>
            </w:r>
          </w:p>
        </w:tc>
        <w:tc>
          <w:tcPr>
            <w:tcW w:w="695" w:type="dxa"/>
            <w:vAlign w:val="bottom"/>
          </w:tcPr>
          <w:p w14:paraId="0B3289BA" w14:textId="11F861B7" w:rsidR="00FD514B" w:rsidRPr="00F33332" w:rsidRDefault="0088595D" w:rsidP="00FD514B">
            <w:pPr>
              <w:spacing w:after="0" w:line="240" w:lineRule="auto"/>
              <w:ind w:right="-34"/>
              <w:jc w:val="right"/>
              <w:rPr>
                <w:rFonts w:cs="Calibri"/>
                <w:sz w:val="16"/>
                <w:szCs w:val="16"/>
              </w:rPr>
            </w:pPr>
            <w:r w:rsidRPr="006D5D10">
              <w:rPr>
                <w:rFonts w:cs="Calibri"/>
                <w:color w:val="000000"/>
                <w:sz w:val="16"/>
                <w:szCs w:val="16"/>
              </w:rPr>
              <w:t>3345</w:t>
            </w:r>
          </w:p>
        </w:tc>
        <w:tc>
          <w:tcPr>
            <w:tcW w:w="1375" w:type="dxa"/>
            <w:vAlign w:val="bottom"/>
          </w:tcPr>
          <w:p w14:paraId="2CDA5593" w14:textId="00C971DE" w:rsidR="00FD514B" w:rsidRPr="00F33332" w:rsidRDefault="00B57532" w:rsidP="00FD514B">
            <w:pPr>
              <w:spacing w:after="0" w:line="240" w:lineRule="auto"/>
              <w:ind w:right="-34"/>
              <w:rPr>
                <w:rFonts w:cs="Calibri"/>
                <w:sz w:val="16"/>
                <w:szCs w:val="16"/>
              </w:rPr>
            </w:pPr>
            <w:r w:rsidRPr="00F0240A">
              <w:rPr>
                <w:rFonts w:cs="Calibri"/>
                <w:color w:val="000000"/>
                <w:sz w:val="16"/>
                <w:szCs w:val="16"/>
              </w:rPr>
              <w:t>Lesotho</w:t>
            </w:r>
          </w:p>
        </w:tc>
        <w:tc>
          <w:tcPr>
            <w:tcW w:w="665" w:type="dxa"/>
          </w:tcPr>
          <w:p w14:paraId="4F11BA4C" w14:textId="4B21F098" w:rsidR="00FD514B" w:rsidRPr="00F33332" w:rsidRDefault="00B57532" w:rsidP="00FD514B">
            <w:pPr>
              <w:spacing w:after="0" w:line="240" w:lineRule="auto"/>
              <w:ind w:right="-9"/>
              <w:jc w:val="right"/>
              <w:rPr>
                <w:rFonts w:cs="Calibri"/>
                <w:sz w:val="16"/>
                <w:szCs w:val="16"/>
              </w:rPr>
            </w:pPr>
            <w:r w:rsidRPr="00F33332">
              <w:rPr>
                <w:rFonts w:cs="Calibri"/>
                <w:color w:val="000000"/>
                <w:sz w:val="16"/>
                <w:szCs w:val="16"/>
              </w:rPr>
              <w:t>2051</w:t>
            </w:r>
          </w:p>
        </w:tc>
        <w:tc>
          <w:tcPr>
            <w:tcW w:w="1225" w:type="dxa"/>
          </w:tcPr>
          <w:p w14:paraId="7624E3E7" w14:textId="33A2C2CD" w:rsidR="00FD514B" w:rsidRPr="00F33332" w:rsidRDefault="00FD514B" w:rsidP="00FD514B">
            <w:pPr>
              <w:pStyle w:val="TableParagraph"/>
              <w:ind w:left="118" w:right="-180"/>
              <w:rPr>
                <w:rFonts w:ascii="Calibri" w:hAnsi="Calibri" w:cs="Calibri"/>
                <w:sz w:val="16"/>
                <w:szCs w:val="16"/>
              </w:rPr>
            </w:pPr>
            <w:r w:rsidRPr="00F33332">
              <w:rPr>
                <w:rFonts w:ascii="Calibri" w:hAnsi="Calibri" w:cs="Calibri"/>
                <w:color w:val="000000"/>
                <w:sz w:val="16"/>
                <w:szCs w:val="16"/>
              </w:rPr>
              <w:t>Rwanda</w:t>
            </w:r>
          </w:p>
        </w:tc>
        <w:tc>
          <w:tcPr>
            <w:tcW w:w="815" w:type="dxa"/>
          </w:tcPr>
          <w:p w14:paraId="0047FD26" w14:textId="061806C5" w:rsidR="00FD514B" w:rsidRPr="00F33332" w:rsidRDefault="00FD514B" w:rsidP="00FD514B">
            <w:pPr>
              <w:pStyle w:val="TableParagraph"/>
              <w:ind w:left="0"/>
              <w:jc w:val="right"/>
              <w:rPr>
                <w:rFonts w:ascii="Calibri" w:hAnsi="Calibri" w:cs="Calibri"/>
                <w:sz w:val="16"/>
                <w:szCs w:val="16"/>
              </w:rPr>
            </w:pPr>
            <w:r w:rsidRPr="00F33332">
              <w:rPr>
                <w:rFonts w:ascii="Calibri" w:hAnsi="Calibri" w:cs="Calibri"/>
                <w:color w:val="000000"/>
                <w:sz w:val="16"/>
                <w:szCs w:val="16"/>
              </w:rPr>
              <w:t>2093</w:t>
            </w:r>
          </w:p>
        </w:tc>
        <w:tc>
          <w:tcPr>
            <w:tcW w:w="1255" w:type="dxa"/>
          </w:tcPr>
          <w:p w14:paraId="7DB22597" w14:textId="7017D1BB" w:rsidR="00FD514B" w:rsidRPr="00F33332" w:rsidDel="00816920" w:rsidRDefault="00B57532" w:rsidP="00FD514B">
            <w:pPr>
              <w:pStyle w:val="TableParagraph"/>
              <w:ind w:left="0" w:right="-94"/>
              <w:rPr>
                <w:rFonts w:ascii="Calibri" w:hAnsi="Calibri" w:cs="Calibri"/>
                <w:spacing w:val="-4"/>
                <w:w w:val="95"/>
                <w:sz w:val="16"/>
                <w:szCs w:val="16"/>
              </w:rPr>
            </w:pPr>
            <w:r w:rsidRPr="00F33332">
              <w:rPr>
                <w:rFonts w:ascii="Calibri" w:hAnsi="Calibri" w:cs="Calibri"/>
                <w:color w:val="000000"/>
                <w:sz w:val="16"/>
                <w:szCs w:val="16"/>
              </w:rPr>
              <w:t>Zimbabwe</w:t>
            </w:r>
          </w:p>
        </w:tc>
        <w:tc>
          <w:tcPr>
            <w:tcW w:w="786" w:type="dxa"/>
          </w:tcPr>
          <w:p w14:paraId="3658FE5A" w14:textId="154249E2" w:rsidR="00FD514B" w:rsidRPr="00F33332" w:rsidDel="00816920" w:rsidRDefault="00FD514B" w:rsidP="00FD514B">
            <w:pPr>
              <w:pStyle w:val="TableParagraph"/>
              <w:ind w:left="1" w:right="1"/>
              <w:jc w:val="right"/>
              <w:rPr>
                <w:rFonts w:ascii="Calibri" w:hAnsi="Calibri" w:cs="Calibri"/>
                <w:spacing w:val="-4"/>
                <w:w w:val="95"/>
                <w:sz w:val="16"/>
                <w:szCs w:val="16"/>
              </w:rPr>
            </w:pPr>
          </w:p>
        </w:tc>
      </w:tr>
      <w:tr w:rsidR="00FD514B" w:rsidRPr="007C6C83" w14:paraId="299BD094" w14:textId="0F229D23" w:rsidTr="006D5D10">
        <w:trPr>
          <w:cnfStyle w:val="010000000000" w:firstRow="0" w:lastRow="1" w:firstColumn="0" w:lastColumn="0" w:oddVBand="0" w:evenVBand="0" w:oddHBand="0" w:evenHBand="0" w:firstRowFirstColumn="0" w:firstRowLastColumn="0" w:lastRowFirstColumn="0" w:lastRowLastColumn="0"/>
          <w:trHeight w:val="208"/>
        </w:trPr>
        <w:tc>
          <w:tcPr>
            <w:tcW w:w="1345" w:type="dxa"/>
            <w:vAlign w:val="bottom"/>
          </w:tcPr>
          <w:p w14:paraId="4B248813" w14:textId="2B1923FE" w:rsidR="00FD514B" w:rsidRPr="00F33332" w:rsidRDefault="00B57532" w:rsidP="00FD514B">
            <w:pPr>
              <w:spacing w:after="0" w:line="240" w:lineRule="auto"/>
              <w:ind w:right="-124"/>
              <w:rPr>
                <w:rFonts w:cs="Calibri"/>
                <w:sz w:val="16"/>
                <w:szCs w:val="16"/>
              </w:rPr>
            </w:pPr>
            <w:r w:rsidRPr="00F0240A">
              <w:rPr>
                <w:rFonts w:cs="Calibri"/>
                <w:color w:val="000000"/>
                <w:sz w:val="16"/>
                <w:szCs w:val="16"/>
              </w:rPr>
              <w:t>Ecuador</w:t>
            </w:r>
          </w:p>
        </w:tc>
        <w:tc>
          <w:tcPr>
            <w:tcW w:w="695" w:type="dxa"/>
            <w:vAlign w:val="bottom"/>
          </w:tcPr>
          <w:p w14:paraId="53851499" w14:textId="7E868649" w:rsidR="00FD514B" w:rsidRPr="00F33332" w:rsidRDefault="00B57532" w:rsidP="00FD514B">
            <w:pPr>
              <w:spacing w:after="0" w:line="240" w:lineRule="auto"/>
              <w:ind w:right="-34"/>
              <w:jc w:val="right"/>
              <w:rPr>
                <w:rFonts w:cs="Calibri"/>
                <w:sz w:val="16"/>
                <w:szCs w:val="16"/>
              </w:rPr>
            </w:pPr>
            <w:r w:rsidRPr="00F0240A">
              <w:rPr>
                <w:rFonts w:cs="Calibri"/>
                <w:color w:val="000000"/>
                <w:sz w:val="16"/>
                <w:szCs w:val="16"/>
              </w:rPr>
              <w:t>2071</w:t>
            </w:r>
          </w:p>
        </w:tc>
        <w:tc>
          <w:tcPr>
            <w:tcW w:w="1375" w:type="dxa"/>
            <w:vAlign w:val="bottom"/>
          </w:tcPr>
          <w:p w14:paraId="3374074D" w14:textId="09DA9582" w:rsidR="00FD514B" w:rsidRPr="00F33332" w:rsidRDefault="00B57532" w:rsidP="00FD514B">
            <w:pPr>
              <w:spacing w:after="0" w:line="240" w:lineRule="auto"/>
              <w:ind w:right="-34"/>
              <w:rPr>
                <w:rFonts w:cs="Calibri"/>
                <w:sz w:val="16"/>
                <w:szCs w:val="16"/>
              </w:rPr>
            </w:pPr>
            <w:r w:rsidRPr="00F0240A">
              <w:rPr>
                <w:rFonts w:cs="Calibri"/>
                <w:color w:val="000000"/>
                <w:sz w:val="16"/>
                <w:szCs w:val="16"/>
              </w:rPr>
              <w:t>Liberia</w:t>
            </w:r>
          </w:p>
        </w:tc>
        <w:tc>
          <w:tcPr>
            <w:tcW w:w="665" w:type="dxa"/>
          </w:tcPr>
          <w:p w14:paraId="0548E706" w14:textId="21A660CA" w:rsidR="00FD514B" w:rsidRPr="00F33332" w:rsidRDefault="00B57532" w:rsidP="00FD514B">
            <w:pPr>
              <w:spacing w:after="0" w:line="240" w:lineRule="auto"/>
              <w:ind w:right="-9"/>
              <w:jc w:val="right"/>
              <w:rPr>
                <w:rFonts w:cs="Calibri"/>
                <w:sz w:val="16"/>
                <w:szCs w:val="16"/>
              </w:rPr>
            </w:pPr>
            <w:r w:rsidRPr="002C7A63">
              <w:rPr>
                <w:rFonts w:cs="Calibri"/>
                <w:sz w:val="16"/>
                <w:szCs w:val="16"/>
              </w:rPr>
              <w:t>2068</w:t>
            </w:r>
          </w:p>
        </w:tc>
        <w:tc>
          <w:tcPr>
            <w:tcW w:w="1225" w:type="dxa"/>
          </w:tcPr>
          <w:p w14:paraId="58D380AF" w14:textId="4DE92EC4" w:rsidR="00FD514B" w:rsidRPr="00F33332" w:rsidRDefault="00B57532" w:rsidP="00FD514B">
            <w:pPr>
              <w:pStyle w:val="TableParagraph"/>
              <w:ind w:left="118" w:right="-180"/>
              <w:rPr>
                <w:rFonts w:ascii="Calibri" w:hAnsi="Calibri" w:cs="Calibri"/>
                <w:sz w:val="16"/>
                <w:szCs w:val="16"/>
              </w:rPr>
            </w:pPr>
            <w:r w:rsidRPr="00F33332">
              <w:rPr>
                <w:rFonts w:ascii="Calibri" w:hAnsi="Calibri" w:cs="Calibri"/>
                <w:color w:val="000000"/>
                <w:sz w:val="16"/>
                <w:szCs w:val="16"/>
              </w:rPr>
              <w:t>Samoa</w:t>
            </w:r>
          </w:p>
        </w:tc>
        <w:tc>
          <w:tcPr>
            <w:tcW w:w="815" w:type="dxa"/>
            <w:vAlign w:val="bottom"/>
          </w:tcPr>
          <w:p w14:paraId="44FC998F" w14:textId="05B3FEF8" w:rsidR="00FD514B" w:rsidRPr="00F33332" w:rsidRDefault="00B57532" w:rsidP="00FD514B">
            <w:pPr>
              <w:pStyle w:val="TableParagraph"/>
              <w:ind w:left="0"/>
              <w:jc w:val="right"/>
              <w:rPr>
                <w:rFonts w:ascii="Calibri" w:hAnsi="Calibri" w:cs="Calibri"/>
                <w:sz w:val="16"/>
                <w:szCs w:val="16"/>
              </w:rPr>
            </w:pPr>
            <w:r w:rsidRPr="00F0240A">
              <w:rPr>
                <w:rFonts w:ascii="Calibri" w:hAnsi="Calibri" w:cs="Calibri"/>
                <w:color w:val="000000"/>
                <w:sz w:val="16"/>
                <w:szCs w:val="16"/>
              </w:rPr>
              <w:t>2069</w:t>
            </w:r>
          </w:p>
        </w:tc>
        <w:tc>
          <w:tcPr>
            <w:tcW w:w="1255" w:type="dxa"/>
          </w:tcPr>
          <w:p w14:paraId="3DF30468" w14:textId="06DBE094" w:rsidR="00FD514B" w:rsidRPr="00832D1F" w:rsidRDefault="00B57532" w:rsidP="00FD514B">
            <w:pPr>
              <w:pStyle w:val="TableParagraph"/>
              <w:ind w:left="0" w:right="-94"/>
              <w:rPr>
                <w:rFonts w:ascii="Calibri" w:hAnsi="Calibri" w:cs="Calibri"/>
                <w:color w:val="000000"/>
                <w:sz w:val="16"/>
                <w:szCs w:val="16"/>
              </w:rPr>
            </w:pPr>
            <w:r w:rsidRPr="002C7A63">
              <w:rPr>
                <w:rFonts w:ascii="Calibri" w:hAnsi="Calibri" w:cs="Calibri"/>
                <w:color w:val="000000"/>
                <w:sz w:val="16"/>
                <w:szCs w:val="16"/>
              </w:rPr>
              <w:t xml:space="preserve">EU27 </w:t>
            </w:r>
          </w:p>
        </w:tc>
        <w:tc>
          <w:tcPr>
            <w:tcW w:w="786" w:type="dxa"/>
          </w:tcPr>
          <w:p w14:paraId="2EFCE891" w14:textId="402ECA95" w:rsidR="00FD514B" w:rsidRPr="00832D1F" w:rsidRDefault="00B57532" w:rsidP="00FD514B">
            <w:pPr>
              <w:pStyle w:val="TableParagraph"/>
              <w:ind w:left="1" w:right="1"/>
              <w:jc w:val="right"/>
              <w:rPr>
                <w:rFonts w:ascii="Calibri" w:hAnsi="Calibri" w:cs="Calibri"/>
                <w:color w:val="000000"/>
                <w:sz w:val="16"/>
                <w:szCs w:val="16"/>
              </w:rPr>
            </w:pPr>
            <w:r w:rsidRPr="002C7A63">
              <w:rPr>
                <w:rFonts w:ascii="Calibri" w:hAnsi="Calibri" w:cs="Calibri"/>
                <w:color w:val="000000"/>
                <w:sz w:val="16"/>
                <w:szCs w:val="16"/>
              </w:rPr>
              <w:t>2055</w:t>
            </w:r>
          </w:p>
        </w:tc>
      </w:tr>
    </w:tbl>
    <w:p w14:paraId="09CC76B3" w14:textId="77777777" w:rsidR="00FD514B" w:rsidRDefault="00F33332">
      <w:pPr>
        <w:spacing w:after="160" w:line="259" w:lineRule="auto"/>
        <w:rPr>
          <w:rFonts w:ascii="Georgia"/>
          <w:spacing w:val="-2"/>
          <w:sz w:val="16"/>
        </w:rPr>
      </w:pPr>
      <w:r>
        <w:rPr>
          <w:rFonts w:ascii="Georgia"/>
          <w:noProof/>
          <w:spacing w:val="-2"/>
          <w:sz w:val="16"/>
          <w14:ligatures w14:val="standardContextual"/>
        </w:rPr>
        <w:drawing>
          <wp:inline distT="0" distB="0" distL="0" distR="0" wp14:anchorId="69944269" wp14:editId="2C1F8C3A">
            <wp:extent cx="4419438" cy="2651662"/>
            <wp:effectExtent l="0" t="0" r="635" b="0"/>
            <wp:docPr id="72252010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520102" name="Picture 10"/>
                    <pic:cNvPicPr/>
                  </pic:nvPicPr>
                  <pic:blipFill>
                    <a:blip r:embed="rId89" cstate="print">
                      <a:extLst>
                        <a:ext uri="{28A0092B-C50C-407E-A947-70E740481C1C}">
                          <a14:useLocalDpi xmlns:a14="http://schemas.microsoft.com/office/drawing/2010/main" val="0"/>
                        </a:ext>
                      </a:extLst>
                    </a:blip>
                    <a:stretch>
                      <a:fillRect/>
                    </a:stretch>
                  </pic:blipFill>
                  <pic:spPr>
                    <a:xfrm>
                      <a:off x="0" y="0"/>
                      <a:ext cx="4419438" cy="2651662"/>
                    </a:xfrm>
                    <a:prstGeom prst="rect">
                      <a:avLst/>
                    </a:prstGeom>
                  </pic:spPr>
                </pic:pic>
              </a:graphicData>
            </a:graphic>
          </wp:inline>
        </w:drawing>
      </w:r>
      <w:r>
        <w:rPr>
          <w:rFonts w:ascii="Georgia"/>
          <w:noProof/>
          <w:spacing w:val="-2"/>
          <w:sz w:val="16"/>
          <w14:ligatures w14:val="standardContextual"/>
        </w:rPr>
        <w:drawing>
          <wp:inline distT="0" distB="0" distL="0" distR="0" wp14:anchorId="7F644413" wp14:editId="166C4BA7">
            <wp:extent cx="4419436" cy="2651662"/>
            <wp:effectExtent l="0" t="0" r="635" b="0"/>
            <wp:docPr id="170308297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082974" name="Picture 11"/>
                    <pic:cNvPicPr/>
                  </pic:nvPicPr>
                  <pic:blipFill>
                    <a:blip r:embed="rId90" cstate="print">
                      <a:extLst>
                        <a:ext uri="{28A0092B-C50C-407E-A947-70E740481C1C}">
                          <a14:useLocalDpi xmlns:a14="http://schemas.microsoft.com/office/drawing/2010/main" val="0"/>
                        </a:ext>
                      </a:extLst>
                    </a:blip>
                    <a:stretch>
                      <a:fillRect/>
                    </a:stretch>
                  </pic:blipFill>
                  <pic:spPr>
                    <a:xfrm>
                      <a:off x="0" y="0"/>
                      <a:ext cx="4419436" cy="2651662"/>
                    </a:xfrm>
                    <a:prstGeom prst="rect">
                      <a:avLst/>
                    </a:prstGeom>
                  </pic:spPr>
                </pic:pic>
              </a:graphicData>
            </a:graphic>
          </wp:inline>
        </w:drawing>
      </w:r>
      <w:r>
        <w:rPr>
          <w:rFonts w:ascii="Georgia"/>
          <w:noProof/>
          <w:spacing w:val="-2"/>
          <w:sz w:val="16"/>
          <w14:ligatures w14:val="standardContextual"/>
        </w:rPr>
        <w:drawing>
          <wp:inline distT="0" distB="0" distL="0" distR="0" wp14:anchorId="363E5F5F" wp14:editId="2FC470C1">
            <wp:extent cx="4419438" cy="2651662"/>
            <wp:effectExtent l="0" t="0" r="635" b="0"/>
            <wp:docPr id="51021118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211185" name="Picture 12"/>
                    <pic:cNvPicPr/>
                  </pic:nvPicPr>
                  <pic:blipFill>
                    <a:blip r:embed="rId91" cstate="print">
                      <a:extLst>
                        <a:ext uri="{28A0092B-C50C-407E-A947-70E740481C1C}">
                          <a14:useLocalDpi xmlns:a14="http://schemas.microsoft.com/office/drawing/2010/main" val="0"/>
                        </a:ext>
                      </a:extLst>
                    </a:blip>
                    <a:stretch>
                      <a:fillRect/>
                    </a:stretch>
                  </pic:blipFill>
                  <pic:spPr>
                    <a:xfrm>
                      <a:off x="0" y="0"/>
                      <a:ext cx="4419438" cy="2651662"/>
                    </a:xfrm>
                    <a:prstGeom prst="rect">
                      <a:avLst/>
                    </a:prstGeom>
                  </pic:spPr>
                </pic:pic>
              </a:graphicData>
            </a:graphic>
          </wp:inline>
        </w:drawing>
      </w:r>
    </w:p>
    <w:p w14:paraId="4B5812AF" w14:textId="0F7B5730" w:rsidR="00F33332" w:rsidRDefault="00F33332">
      <w:pPr>
        <w:spacing w:after="160" w:line="259" w:lineRule="auto"/>
        <w:rPr>
          <w:rFonts w:ascii="Georgia"/>
          <w:spacing w:val="-2"/>
          <w:sz w:val="16"/>
          <w:highlight w:val="yellow"/>
        </w:rPr>
      </w:pPr>
      <w:r>
        <w:rPr>
          <w:rFonts w:ascii="Georgia"/>
          <w:noProof/>
          <w:spacing w:val="-2"/>
          <w:sz w:val="16"/>
          <w14:ligatures w14:val="standardContextual"/>
        </w:rPr>
        <w:drawing>
          <wp:inline distT="0" distB="0" distL="0" distR="0" wp14:anchorId="25D0F93F" wp14:editId="37A3D77C">
            <wp:extent cx="4419436" cy="2651662"/>
            <wp:effectExtent l="0" t="0" r="635" b="0"/>
            <wp:docPr id="26241836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418361" name="Picture 13"/>
                    <pic:cNvPicPr/>
                  </pic:nvPicPr>
                  <pic:blipFill>
                    <a:blip r:embed="rId92" cstate="print">
                      <a:extLst>
                        <a:ext uri="{28A0092B-C50C-407E-A947-70E740481C1C}">
                          <a14:useLocalDpi xmlns:a14="http://schemas.microsoft.com/office/drawing/2010/main" val="0"/>
                        </a:ext>
                      </a:extLst>
                    </a:blip>
                    <a:stretch>
                      <a:fillRect/>
                    </a:stretch>
                  </pic:blipFill>
                  <pic:spPr>
                    <a:xfrm>
                      <a:off x="0" y="0"/>
                      <a:ext cx="4419436" cy="2651662"/>
                    </a:xfrm>
                    <a:prstGeom prst="rect">
                      <a:avLst/>
                    </a:prstGeom>
                  </pic:spPr>
                </pic:pic>
              </a:graphicData>
            </a:graphic>
          </wp:inline>
        </w:drawing>
      </w:r>
    </w:p>
    <w:p w14:paraId="0CD196C0" w14:textId="6B6EF312" w:rsidR="00F33332" w:rsidRDefault="00950C43" w:rsidP="00F33332">
      <w:pPr>
        <w:pStyle w:val="Caption"/>
      </w:pPr>
      <w:r>
        <w:t>Fig.</w:t>
      </w:r>
      <w:r w:rsidR="00F33332" w:rsidRPr="002D4D54">
        <w:t xml:space="preserve"> S.</w:t>
      </w:r>
      <w:r w:rsidR="00F33332">
        <w:t>1</w:t>
      </w:r>
      <w:r w:rsidR="007F1468">
        <w:t>1</w:t>
      </w:r>
      <w:r w:rsidR="00F33332" w:rsidRPr="002D4D54">
        <w:t>. Overview of the mean net-zero target years projected by all 20</w:t>
      </w:r>
      <w:r w:rsidR="00F33332">
        <w:t>0</w:t>
      </w:r>
      <w:r w:rsidR="00F33332" w:rsidRPr="002D4D54">
        <w:t xml:space="preserve"> </w:t>
      </w:r>
      <w:r w:rsidR="00A65593">
        <w:t>model run</w:t>
      </w:r>
      <w:r w:rsidR="00F33332">
        <w:t xml:space="preserve">s for the 74 </w:t>
      </w:r>
      <w:r w:rsidR="0039756A">
        <w:t>selected</w:t>
      </w:r>
      <w:r w:rsidR="00F33332">
        <w:t xml:space="preserve"> countries</w:t>
      </w:r>
      <w:r w:rsidR="0039756A">
        <w:t xml:space="preserve">. </w:t>
      </w:r>
      <w:bookmarkStart w:id="26" w:name="_Hlk204628811"/>
      <w:r w:rsidR="0039756A" w:rsidRPr="00E5327D">
        <w:t xml:space="preserve">This figure presents a box plot of the projected net-zero years. Each box plot represents the spread of projected net-zero years across 200 model </w:t>
      </w:r>
      <w:r w:rsidR="00A65593">
        <w:t>run</w:t>
      </w:r>
      <w:r w:rsidR="00A65593" w:rsidRPr="00E5327D">
        <w:t xml:space="preserve">s </w:t>
      </w:r>
      <w:r w:rsidR="0039756A" w:rsidRPr="00E5327D">
        <w:t>for each country. The boxes show the interquartile range (IQR) with the vertical line inside each box indicating the median. Outliers are depicted as individual points beyond the whiskers</w:t>
      </w:r>
      <w:bookmarkEnd w:id="26"/>
      <w:r w:rsidR="0039756A">
        <w:t>.</w:t>
      </w:r>
    </w:p>
    <w:p w14:paraId="710B9A63" w14:textId="652EB163" w:rsidR="00F33332" w:rsidRPr="001872EF" w:rsidRDefault="00F33332">
      <w:pPr>
        <w:spacing w:after="160" w:line="259" w:lineRule="auto"/>
        <w:rPr>
          <w:rFonts w:ascii="Georgia"/>
          <w:spacing w:val="-2"/>
          <w:sz w:val="16"/>
        </w:rPr>
      </w:pPr>
      <w:r w:rsidRPr="001872EF">
        <w:rPr>
          <w:rFonts w:ascii="Georgia"/>
          <w:spacing w:val="-2"/>
          <w:sz w:val="16"/>
        </w:rPr>
        <w:br w:type="page"/>
      </w:r>
    </w:p>
    <w:p w14:paraId="712F283B" w14:textId="19921A17" w:rsidR="00F33332" w:rsidRPr="001872EF" w:rsidRDefault="00F33332">
      <w:pPr>
        <w:spacing w:after="160" w:line="259" w:lineRule="auto"/>
        <w:rPr>
          <w:rFonts w:ascii="Georgia"/>
          <w:spacing w:val="-2"/>
          <w:sz w:val="16"/>
        </w:rPr>
      </w:pPr>
      <w:r w:rsidRPr="001872EF">
        <w:rPr>
          <w:rFonts w:ascii="Georgia"/>
          <w:noProof/>
          <w:spacing w:val="-2"/>
          <w:sz w:val="16"/>
        </w:rPr>
        <w:drawing>
          <wp:inline distT="0" distB="0" distL="0" distR="0" wp14:anchorId="6A1A7EED" wp14:editId="469A6E9A">
            <wp:extent cx="4572000" cy="2743200"/>
            <wp:effectExtent l="0" t="0" r="0" b="0"/>
            <wp:docPr id="42689972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899721" name="Picture 5"/>
                    <pic:cNvPicPr>
                      <a:picLocks noChangeAspect="1" noChangeArrowheads="1"/>
                    </pic:cNvPicPr>
                  </pic:nvPicPr>
                  <pic:blipFill>
                    <a:blip r:embed="rId93" cstate="print">
                      <a:extLst>
                        <a:ext uri="{28A0092B-C50C-407E-A947-70E740481C1C}">
                          <a14:useLocalDpi xmlns:a14="http://schemas.microsoft.com/office/drawing/2010/main" val="0"/>
                        </a:ext>
                      </a:extLst>
                    </a:blip>
                    <a:stretch>
                      <a:fillRect/>
                    </a:stretch>
                  </pic:blipFill>
                  <pic:spPr bwMode="auto">
                    <a:xfrm>
                      <a:off x="0" y="0"/>
                      <a:ext cx="4572000" cy="2743200"/>
                    </a:xfrm>
                    <a:prstGeom prst="rect">
                      <a:avLst/>
                    </a:prstGeom>
                    <a:noFill/>
                    <a:ln>
                      <a:noFill/>
                    </a:ln>
                  </pic:spPr>
                </pic:pic>
              </a:graphicData>
            </a:graphic>
          </wp:inline>
        </w:drawing>
      </w:r>
      <w:r w:rsidRPr="001872EF">
        <w:rPr>
          <w:rFonts w:ascii="Georgia"/>
          <w:noProof/>
          <w:spacing w:val="-2"/>
          <w:sz w:val="16"/>
        </w:rPr>
        <w:drawing>
          <wp:inline distT="0" distB="0" distL="0" distR="0" wp14:anchorId="262B3F31" wp14:editId="2CB0040A">
            <wp:extent cx="4572000" cy="2743199"/>
            <wp:effectExtent l="0" t="0" r="0" b="635"/>
            <wp:docPr id="179378642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3786428" name="Picture 6"/>
                    <pic:cNvPicPr>
                      <a:picLocks noChangeAspect="1" noChangeArrowheads="1"/>
                    </pic:cNvPicPr>
                  </pic:nvPicPr>
                  <pic:blipFill>
                    <a:blip r:embed="rId94" cstate="print">
                      <a:extLst>
                        <a:ext uri="{28A0092B-C50C-407E-A947-70E740481C1C}">
                          <a14:useLocalDpi xmlns:a14="http://schemas.microsoft.com/office/drawing/2010/main" val="0"/>
                        </a:ext>
                      </a:extLst>
                    </a:blip>
                    <a:stretch>
                      <a:fillRect/>
                    </a:stretch>
                  </pic:blipFill>
                  <pic:spPr bwMode="auto">
                    <a:xfrm>
                      <a:off x="0" y="0"/>
                      <a:ext cx="4572000" cy="2743199"/>
                    </a:xfrm>
                    <a:prstGeom prst="rect">
                      <a:avLst/>
                    </a:prstGeom>
                    <a:noFill/>
                    <a:ln>
                      <a:noFill/>
                    </a:ln>
                  </pic:spPr>
                </pic:pic>
              </a:graphicData>
            </a:graphic>
          </wp:inline>
        </w:drawing>
      </w:r>
      <w:r w:rsidRPr="001872EF">
        <w:rPr>
          <w:rFonts w:ascii="Georgia"/>
          <w:noProof/>
          <w:spacing w:val="-2"/>
          <w:sz w:val="16"/>
        </w:rPr>
        <w:drawing>
          <wp:inline distT="0" distB="0" distL="0" distR="0" wp14:anchorId="20DDDB17" wp14:editId="27B7A774">
            <wp:extent cx="4572000" cy="2743199"/>
            <wp:effectExtent l="0" t="0" r="0" b="635"/>
            <wp:docPr id="35426531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265315" name="Picture 7"/>
                    <pic:cNvPicPr>
                      <a:picLocks noChangeAspect="1" noChangeArrowheads="1"/>
                    </pic:cNvPicPr>
                  </pic:nvPicPr>
                  <pic:blipFill>
                    <a:blip r:embed="rId95" cstate="print">
                      <a:extLst>
                        <a:ext uri="{28A0092B-C50C-407E-A947-70E740481C1C}">
                          <a14:useLocalDpi xmlns:a14="http://schemas.microsoft.com/office/drawing/2010/main" val="0"/>
                        </a:ext>
                      </a:extLst>
                    </a:blip>
                    <a:stretch>
                      <a:fillRect/>
                    </a:stretch>
                  </pic:blipFill>
                  <pic:spPr bwMode="auto">
                    <a:xfrm>
                      <a:off x="0" y="0"/>
                      <a:ext cx="4572000" cy="2743199"/>
                    </a:xfrm>
                    <a:prstGeom prst="rect">
                      <a:avLst/>
                    </a:prstGeom>
                    <a:noFill/>
                    <a:ln>
                      <a:noFill/>
                    </a:ln>
                  </pic:spPr>
                </pic:pic>
              </a:graphicData>
            </a:graphic>
          </wp:inline>
        </w:drawing>
      </w:r>
      <w:r w:rsidRPr="001872EF">
        <w:rPr>
          <w:rFonts w:ascii="Georgia"/>
          <w:noProof/>
          <w:spacing w:val="-2"/>
          <w:sz w:val="16"/>
        </w:rPr>
        <w:drawing>
          <wp:inline distT="0" distB="0" distL="0" distR="0" wp14:anchorId="49FE0851" wp14:editId="25A78008">
            <wp:extent cx="4572000" cy="2743200"/>
            <wp:effectExtent l="0" t="0" r="0" b="0"/>
            <wp:docPr id="125541788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417884" name="Picture 8"/>
                    <pic:cNvPicPr>
                      <a:picLocks noChangeAspect="1" noChangeArrowheads="1"/>
                    </pic:cNvPicPr>
                  </pic:nvPicPr>
                  <pic:blipFill>
                    <a:blip r:embed="rId96" cstate="print">
                      <a:extLst>
                        <a:ext uri="{28A0092B-C50C-407E-A947-70E740481C1C}">
                          <a14:useLocalDpi xmlns:a14="http://schemas.microsoft.com/office/drawing/2010/main" val="0"/>
                        </a:ext>
                      </a:extLst>
                    </a:blip>
                    <a:stretch>
                      <a:fillRect/>
                    </a:stretch>
                  </pic:blipFill>
                  <pic:spPr bwMode="auto">
                    <a:xfrm>
                      <a:off x="0" y="0"/>
                      <a:ext cx="4572000" cy="2743200"/>
                    </a:xfrm>
                    <a:prstGeom prst="rect">
                      <a:avLst/>
                    </a:prstGeom>
                    <a:noFill/>
                    <a:ln>
                      <a:noFill/>
                    </a:ln>
                  </pic:spPr>
                </pic:pic>
              </a:graphicData>
            </a:graphic>
          </wp:inline>
        </w:drawing>
      </w:r>
      <w:r w:rsidRPr="001872EF">
        <w:rPr>
          <w:rFonts w:ascii="Georgia"/>
          <w:noProof/>
          <w:spacing w:val="-2"/>
          <w:sz w:val="16"/>
        </w:rPr>
        <w:drawing>
          <wp:inline distT="0" distB="0" distL="0" distR="0" wp14:anchorId="4520B2DC" wp14:editId="10B25D07">
            <wp:extent cx="4572000" cy="2743200"/>
            <wp:effectExtent l="0" t="0" r="0" b="0"/>
            <wp:docPr id="14632335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23353" name="Picture 9"/>
                    <pic:cNvPicPr>
                      <a:picLocks noChangeAspect="1" noChangeArrowheads="1"/>
                    </pic:cNvPicPr>
                  </pic:nvPicPr>
                  <pic:blipFill>
                    <a:blip r:embed="rId97" cstate="print">
                      <a:extLst>
                        <a:ext uri="{28A0092B-C50C-407E-A947-70E740481C1C}">
                          <a14:useLocalDpi xmlns:a14="http://schemas.microsoft.com/office/drawing/2010/main" val="0"/>
                        </a:ext>
                      </a:extLst>
                    </a:blip>
                    <a:stretch>
                      <a:fillRect/>
                    </a:stretch>
                  </pic:blipFill>
                  <pic:spPr bwMode="auto">
                    <a:xfrm>
                      <a:off x="0" y="0"/>
                      <a:ext cx="4572000" cy="2743200"/>
                    </a:xfrm>
                    <a:prstGeom prst="rect">
                      <a:avLst/>
                    </a:prstGeom>
                    <a:noFill/>
                    <a:ln>
                      <a:noFill/>
                    </a:ln>
                  </pic:spPr>
                </pic:pic>
              </a:graphicData>
            </a:graphic>
          </wp:inline>
        </w:drawing>
      </w:r>
    </w:p>
    <w:p w14:paraId="5A9E5283" w14:textId="77777777" w:rsidR="00F33332" w:rsidRPr="001872EF" w:rsidRDefault="00F33332">
      <w:pPr>
        <w:spacing w:after="160" w:line="259" w:lineRule="auto"/>
        <w:rPr>
          <w:rFonts w:ascii="Georgia"/>
          <w:spacing w:val="-2"/>
          <w:sz w:val="16"/>
        </w:rPr>
      </w:pPr>
      <w:r w:rsidRPr="001872EF">
        <w:rPr>
          <w:rFonts w:ascii="Georgia"/>
          <w:noProof/>
          <w:spacing w:val="-2"/>
          <w:sz w:val="16"/>
        </w:rPr>
        <w:drawing>
          <wp:inline distT="0" distB="0" distL="0" distR="0" wp14:anchorId="61153D69" wp14:editId="23A82993">
            <wp:extent cx="4572000" cy="2743200"/>
            <wp:effectExtent l="0" t="0" r="0" b="0"/>
            <wp:docPr id="112668486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684868" name="Picture 4"/>
                    <pic:cNvPicPr>
                      <a:picLocks noChangeAspect="1" noChangeArrowheads="1"/>
                    </pic:cNvPicPr>
                  </pic:nvPicPr>
                  <pic:blipFill>
                    <a:blip r:embed="rId98" cstate="print">
                      <a:extLst>
                        <a:ext uri="{28A0092B-C50C-407E-A947-70E740481C1C}">
                          <a14:useLocalDpi xmlns:a14="http://schemas.microsoft.com/office/drawing/2010/main" val="0"/>
                        </a:ext>
                      </a:extLst>
                    </a:blip>
                    <a:stretch>
                      <a:fillRect/>
                    </a:stretch>
                  </pic:blipFill>
                  <pic:spPr bwMode="auto">
                    <a:xfrm>
                      <a:off x="0" y="0"/>
                      <a:ext cx="4572000" cy="2743200"/>
                    </a:xfrm>
                    <a:prstGeom prst="rect">
                      <a:avLst/>
                    </a:prstGeom>
                    <a:noFill/>
                    <a:ln>
                      <a:noFill/>
                    </a:ln>
                  </pic:spPr>
                </pic:pic>
              </a:graphicData>
            </a:graphic>
          </wp:inline>
        </w:drawing>
      </w:r>
    </w:p>
    <w:p w14:paraId="06D05DC9" w14:textId="54990219" w:rsidR="00F33332" w:rsidRDefault="00950C43" w:rsidP="00F33332">
      <w:pPr>
        <w:pStyle w:val="Caption"/>
      </w:pPr>
      <w:r>
        <w:t>Fig.</w:t>
      </w:r>
      <w:r w:rsidR="00F33332" w:rsidRPr="002D4D54">
        <w:t xml:space="preserve"> S.</w:t>
      </w:r>
      <w:r w:rsidR="00F33332">
        <w:t>1</w:t>
      </w:r>
      <w:r w:rsidR="007F1468">
        <w:t>2</w:t>
      </w:r>
      <w:r w:rsidR="00F33332" w:rsidRPr="002D4D54">
        <w:t>. Overview of the mean net-zero target years projected by all 20</w:t>
      </w:r>
      <w:r w:rsidR="00F33332">
        <w:t>0</w:t>
      </w:r>
      <w:r w:rsidR="00F33332" w:rsidRPr="002D4D54">
        <w:t xml:space="preserve"> </w:t>
      </w:r>
      <w:r w:rsidR="00A65593">
        <w:t>model run</w:t>
      </w:r>
      <w:r w:rsidR="00F33332">
        <w:t>s for the 114 remaining countries</w:t>
      </w:r>
      <w:r w:rsidR="0039756A">
        <w:t xml:space="preserve">. </w:t>
      </w:r>
      <w:r w:rsidR="0039756A" w:rsidRPr="00E5327D">
        <w:t xml:space="preserve">This figure presents a box plot of the projected net-zero years. Each box plot represents the spread of projected net-zero years across 200 model </w:t>
      </w:r>
      <w:r w:rsidR="00A65593">
        <w:t>runs</w:t>
      </w:r>
      <w:r w:rsidR="00A65593" w:rsidRPr="00E5327D">
        <w:t xml:space="preserve"> </w:t>
      </w:r>
      <w:r w:rsidR="0039756A" w:rsidRPr="00E5327D">
        <w:t>for each country. The boxes show the interquartile range (IQR) with the vertical line inside each box indicating the median. Outliers are depicted as individual points beyond the whiskers</w:t>
      </w:r>
      <w:r w:rsidR="0039756A">
        <w:t>.</w:t>
      </w:r>
    </w:p>
    <w:p w14:paraId="1F772B6B" w14:textId="306AF1FF" w:rsidR="00E51805" w:rsidRDefault="00E51805">
      <w:pPr>
        <w:spacing w:after="160" w:line="259" w:lineRule="auto"/>
      </w:pPr>
      <w:r>
        <w:br w:type="page"/>
      </w:r>
    </w:p>
    <w:p w14:paraId="11D28D85" w14:textId="073DA4D1" w:rsidR="00762FB0" w:rsidRDefault="00E51805" w:rsidP="00355DC6">
      <w:pPr>
        <w:pStyle w:val="HeadingNoNumbers"/>
      </w:pPr>
      <w:bookmarkStart w:id="27" w:name="_Toc219886022"/>
      <w:r>
        <w:t>References</w:t>
      </w:r>
      <w:bookmarkEnd w:id="27"/>
    </w:p>
    <w:p w14:paraId="038FDE89" w14:textId="1534573C" w:rsidR="00525495" w:rsidRPr="006D5D10" w:rsidRDefault="004A428B" w:rsidP="00525495">
      <w:pPr>
        <w:pStyle w:val="EndNoteBibliography"/>
        <w:spacing w:after="0"/>
        <w:ind w:left="720" w:hanging="720"/>
        <w:rPr>
          <w:rFonts w:ascii="Calibri" w:hAnsi="Calibri" w:cs="Calibri"/>
        </w:rPr>
      </w:pPr>
      <w:r w:rsidRPr="00355DC6">
        <w:rPr>
          <w:rFonts w:ascii="Calibri" w:hAnsi="Calibri" w:cs="Calibri"/>
          <w:sz w:val="20"/>
          <w:szCs w:val="18"/>
        </w:rPr>
        <w:fldChar w:fldCharType="begin"/>
      </w:r>
      <w:r w:rsidRPr="00355DC6">
        <w:rPr>
          <w:sz w:val="22"/>
          <w:szCs w:val="20"/>
        </w:rPr>
        <w:instrText xml:space="preserve"> ADDIN EN.REFLIST </w:instrText>
      </w:r>
      <w:r w:rsidRPr="00355DC6">
        <w:rPr>
          <w:rFonts w:ascii="Calibri" w:hAnsi="Calibri" w:cs="Calibri"/>
          <w:sz w:val="20"/>
          <w:szCs w:val="18"/>
        </w:rPr>
        <w:fldChar w:fldCharType="separate"/>
      </w:r>
      <w:r w:rsidR="00525495" w:rsidRPr="006D5D10">
        <w:rPr>
          <w:rFonts w:ascii="Calibri" w:hAnsi="Calibri" w:cs="Calibri"/>
        </w:rPr>
        <w:t xml:space="preserve">Arthur, D., and S. Vassilvitskii. (2006). k-means++: The advantages of careful seeding. Stanford, </w:t>
      </w:r>
      <w:hyperlink r:id="rId99" w:history="1">
        <w:r w:rsidR="00525495" w:rsidRPr="006D5D10">
          <w:rPr>
            <w:rStyle w:val="Hyperlink"/>
            <w:rFonts w:ascii="Calibri" w:hAnsi="Calibri" w:cs="Calibri"/>
          </w:rPr>
          <w:t>https://www.rama.mahidol.ac.th/ceb/sites/default/files/public/pdf/journal_club/2023/shap.pdf.pdf</w:t>
        </w:r>
      </w:hyperlink>
      <w:r w:rsidR="00525495" w:rsidRPr="006D5D10">
        <w:rPr>
          <w:rFonts w:ascii="Calibri" w:hAnsi="Calibri" w:cs="Calibri"/>
        </w:rPr>
        <w:t>.</w:t>
      </w:r>
    </w:p>
    <w:p w14:paraId="07FD051C" w14:textId="6B9E2455" w:rsidR="00525495" w:rsidRPr="006D5D10" w:rsidRDefault="00525495" w:rsidP="00525495">
      <w:pPr>
        <w:pStyle w:val="EndNoteBibliography"/>
        <w:spacing w:after="0"/>
        <w:ind w:left="720" w:hanging="720"/>
        <w:rPr>
          <w:rFonts w:ascii="Calibri" w:hAnsi="Calibri" w:cs="Calibri"/>
        </w:rPr>
      </w:pPr>
      <w:r w:rsidRPr="006D5D10">
        <w:rPr>
          <w:rFonts w:ascii="Calibri" w:hAnsi="Calibri" w:cs="Calibri"/>
        </w:rPr>
        <w:t xml:space="preserve">Averchenkova, A., and S. Bassi. (2016). Beyond the targets: assessing the political credibility of pledges for the Paris Agreement. Centre for Climate Change Economics and Policy and Grantham Research, London United Kingdom, </w:t>
      </w:r>
      <w:hyperlink r:id="rId100" w:history="1">
        <w:r w:rsidRPr="006D5D10">
          <w:rPr>
            <w:rStyle w:val="Hyperlink"/>
            <w:rFonts w:ascii="Calibri" w:hAnsi="Calibri" w:cs="Calibri"/>
          </w:rPr>
          <w:t>https://eprints.lse.ac.uk/65670/1/Averchenkova-and-Bassi-2016.pdf</w:t>
        </w:r>
      </w:hyperlink>
      <w:r w:rsidRPr="006D5D10">
        <w:rPr>
          <w:rFonts w:ascii="Calibri" w:hAnsi="Calibri" w:cs="Calibri"/>
        </w:rPr>
        <w:t>.</w:t>
      </w:r>
    </w:p>
    <w:p w14:paraId="3F14EBFC" w14:textId="624F4136" w:rsidR="00525495" w:rsidRPr="006D5D10" w:rsidRDefault="00525495" w:rsidP="00525495">
      <w:pPr>
        <w:pStyle w:val="EndNoteBibliography"/>
        <w:spacing w:after="0"/>
        <w:ind w:left="720" w:hanging="720"/>
        <w:rPr>
          <w:rFonts w:ascii="Calibri" w:hAnsi="Calibri" w:cs="Calibri"/>
        </w:rPr>
      </w:pPr>
      <w:r w:rsidRPr="006D5D10">
        <w:rPr>
          <w:rFonts w:ascii="Calibri" w:hAnsi="Calibri" w:cs="Calibri"/>
        </w:rPr>
        <w:t>Aydin, Z. E., and Z. K. Ozturk. (2021). "Performance analysis of XGBoost classifier with missing data."</w:t>
      </w:r>
      <w:r w:rsidR="005A0DBF">
        <w:rPr>
          <w:rFonts w:ascii="Calibri" w:hAnsi="Calibri" w:cs="Calibri"/>
        </w:rPr>
        <w:t xml:space="preserve"> </w:t>
      </w:r>
      <w:r w:rsidRPr="006D5D10">
        <w:rPr>
          <w:rFonts w:ascii="Calibri" w:hAnsi="Calibri" w:cs="Calibri"/>
          <w:i/>
        </w:rPr>
        <w:t>Manchester Journal of Artificial Intelligence and Applied Sciences (MJAIAS)</w:t>
      </w:r>
      <w:r w:rsidRPr="006D5D10">
        <w:rPr>
          <w:rFonts w:ascii="Calibri" w:hAnsi="Calibri" w:cs="Calibri"/>
        </w:rPr>
        <w:t xml:space="preserve"> 2 (02):2021.</w:t>
      </w:r>
    </w:p>
    <w:p w14:paraId="4A5A4C76" w14:textId="1585950E" w:rsidR="00525495" w:rsidRPr="006D5D10" w:rsidRDefault="00525495" w:rsidP="00525495">
      <w:pPr>
        <w:pStyle w:val="EndNoteBibliography"/>
        <w:spacing w:after="0"/>
        <w:ind w:left="720" w:hanging="720"/>
        <w:rPr>
          <w:rFonts w:ascii="Calibri" w:hAnsi="Calibri" w:cs="Calibri"/>
        </w:rPr>
      </w:pPr>
      <w:r w:rsidRPr="006D5D10">
        <w:rPr>
          <w:rFonts w:ascii="Calibri" w:hAnsi="Calibri" w:cs="Calibri"/>
        </w:rPr>
        <w:t>Brutschin, E., S. Pianta, M. Tavoni, K. Riahi, V. Bosetti, G. Marangoni, and B. J. Van Ruijven. (2021). "A multidimensional feasibility evaluation of low-carbon scenarios."</w:t>
      </w:r>
      <w:r w:rsidR="005A0DBF">
        <w:rPr>
          <w:rFonts w:ascii="Calibri" w:hAnsi="Calibri" w:cs="Calibri"/>
        </w:rPr>
        <w:t xml:space="preserve"> </w:t>
      </w:r>
      <w:r w:rsidRPr="006D5D10">
        <w:rPr>
          <w:rFonts w:ascii="Calibri" w:hAnsi="Calibri" w:cs="Calibri"/>
          <w:i/>
        </w:rPr>
        <w:t>Environmental Research Letters</w:t>
      </w:r>
      <w:r w:rsidRPr="006D5D10">
        <w:rPr>
          <w:rFonts w:ascii="Calibri" w:hAnsi="Calibri" w:cs="Calibri"/>
        </w:rPr>
        <w:t xml:space="preserve"> 16 (6):064069. </w:t>
      </w:r>
      <w:hyperlink r:id="rId101" w:history="1">
        <w:r w:rsidRPr="006D5D10">
          <w:rPr>
            <w:rStyle w:val="Hyperlink"/>
            <w:rFonts w:ascii="Calibri" w:hAnsi="Calibri" w:cs="Calibri"/>
          </w:rPr>
          <w:t>https://dx.doi.org/10.1088/1748-9326/abf0ce</w:t>
        </w:r>
      </w:hyperlink>
      <w:r w:rsidRPr="006D5D10">
        <w:rPr>
          <w:rFonts w:ascii="Calibri" w:hAnsi="Calibri" w:cs="Calibri"/>
        </w:rPr>
        <w:t>.</w:t>
      </w:r>
    </w:p>
    <w:p w14:paraId="4BBF5167" w14:textId="42FFBB91" w:rsidR="00525495" w:rsidRPr="006D5D10" w:rsidRDefault="00525495" w:rsidP="00525495">
      <w:pPr>
        <w:pStyle w:val="EndNoteBibliography"/>
        <w:spacing w:after="0"/>
        <w:ind w:left="720" w:hanging="720"/>
        <w:rPr>
          <w:rFonts w:ascii="Calibri" w:hAnsi="Calibri" w:cs="Calibri"/>
          <w:lang w:val="de-DE"/>
        </w:rPr>
      </w:pPr>
      <w:r w:rsidRPr="006D5D10">
        <w:rPr>
          <w:rFonts w:ascii="Calibri" w:hAnsi="Calibri" w:cs="Calibri"/>
        </w:rPr>
        <w:t xml:space="preserve">Campello, R. J. G. B., D. Moulavi, and J. Sander, eds. (2013). </w:t>
      </w:r>
      <w:r w:rsidRPr="006D5D10">
        <w:rPr>
          <w:rFonts w:ascii="Calibri" w:hAnsi="Calibri" w:cs="Calibri"/>
          <w:i/>
        </w:rPr>
        <w:t>Density-Based Clustering Based on Hierarchical Density Estimates</w:t>
      </w:r>
      <w:r w:rsidRPr="006D5D10">
        <w:rPr>
          <w:rFonts w:ascii="Calibri" w:hAnsi="Calibri" w:cs="Calibri"/>
        </w:rPr>
        <w:t xml:space="preserve">. Edited by Jian Pei, Vincent S. Tseng, Longbing Cao, Hiroshi Motoda and Guandong Xu, </w:t>
      </w:r>
      <w:r w:rsidRPr="006D5D10">
        <w:rPr>
          <w:rFonts w:ascii="Calibri" w:hAnsi="Calibri" w:cs="Calibri"/>
          <w:i/>
        </w:rPr>
        <w:t>Advances in Knowledge Discovery and Data Mining</w:t>
      </w:r>
      <w:r w:rsidRPr="006D5D10">
        <w:rPr>
          <w:rFonts w:ascii="Calibri" w:hAnsi="Calibri" w:cs="Calibri"/>
        </w:rPr>
        <w:t xml:space="preserve">. </w:t>
      </w:r>
      <w:r w:rsidRPr="006D5D10">
        <w:rPr>
          <w:rFonts w:ascii="Calibri" w:hAnsi="Calibri" w:cs="Calibri"/>
          <w:lang w:val="de-DE"/>
        </w:rPr>
        <w:t xml:space="preserve">Berlin, Heidelberg, </w:t>
      </w:r>
      <w:hyperlink r:id="rId102" w:history="1">
        <w:r w:rsidRPr="006D5D10">
          <w:rPr>
            <w:rStyle w:val="Hyperlink"/>
            <w:rFonts w:ascii="Calibri" w:hAnsi="Calibri" w:cs="Calibri"/>
            <w:lang w:val="de-DE"/>
          </w:rPr>
          <w:t>https://doi.org/10.1007/978-3-642-37456-2_14</w:t>
        </w:r>
      </w:hyperlink>
      <w:r w:rsidRPr="006D5D10">
        <w:rPr>
          <w:rFonts w:ascii="Calibri" w:hAnsi="Calibri" w:cs="Calibri"/>
          <w:lang w:val="de-DE"/>
        </w:rPr>
        <w:t>: Springer Berlin Heidelberg.</w:t>
      </w:r>
    </w:p>
    <w:p w14:paraId="45E2A682" w14:textId="40B3E4CC" w:rsidR="00525495" w:rsidRPr="006D5D10" w:rsidRDefault="00525495" w:rsidP="00525495">
      <w:pPr>
        <w:pStyle w:val="EndNoteBibliography"/>
        <w:spacing w:after="0"/>
        <w:ind w:left="720" w:hanging="720"/>
        <w:rPr>
          <w:rFonts w:ascii="Calibri" w:hAnsi="Calibri" w:cs="Calibri"/>
        </w:rPr>
      </w:pPr>
      <w:r w:rsidRPr="006D5D10">
        <w:rPr>
          <w:rFonts w:ascii="Calibri" w:hAnsi="Calibri" w:cs="Calibri"/>
          <w:lang w:val="de-DE"/>
        </w:rPr>
        <w:t xml:space="preserve">Campello, R. J. G. B., D. Moulavi, A. Zimek, and J. Sander. </w:t>
      </w:r>
      <w:r w:rsidRPr="006D5D10">
        <w:rPr>
          <w:rFonts w:ascii="Calibri" w:hAnsi="Calibri" w:cs="Calibri"/>
        </w:rPr>
        <w:t>(2015). "Hierarchical density estimates for data clustering, visualization, and outlier detection."</w:t>
      </w:r>
      <w:r w:rsidR="005A0DBF">
        <w:rPr>
          <w:rFonts w:ascii="Calibri" w:hAnsi="Calibri" w:cs="Calibri"/>
        </w:rPr>
        <w:t xml:space="preserve"> </w:t>
      </w:r>
      <w:r w:rsidRPr="006D5D10">
        <w:rPr>
          <w:rFonts w:ascii="Calibri" w:hAnsi="Calibri" w:cs="Calibri"/>
          <w:i/>
        </w:rPr>
        <w:t>ACM Transactions on Knowledge Discovery from Data (TKDD)</w:t>
      </w:r>
      <w:r w:rsidRPr="006D5D10">
        <w:rPr>
          <w:rFonts w:ascii="Calibri" w:hAnsi="Calibri" w:cs="Calibri"/>
        </w:rPr>
        <w:t xml:space="preserve"> 10 (1):1–51.</w:t>
      </w:r>
    </w:p>
    <w:p w14:paraId="5DB0623C" w14:textId="505D2E1D" w:rsidR="00525495" w:rsidRPr="006D5D10" w:rsidRDefault="00525495" w:rsidP="00525495">
      <w:pPr>
        <w:pStyle w:val="EndNoteBibliography"/>
        <w:spacing w:after="0"/>
        <w:ind w:left="720" w:hanging="720"/>
        <w:rPr>
          <w:rFonts w:ascii="Calibri" w:hAnsi="Calibri" w:cs="Calibri"/>
        </w:rPr>
      </w:pPr>
      <w:r w:rsidRPr="006D5D10">
        <w:rPr>
          <w:rFonts w:ascii="Calibri" w:hAnsi="Calibri" w:cs="Calibri"/>
        </w:rPr>
        <w:t>Carrasco, C. A., and A. Hernandez-del-Valle. (2023). "Energy intensity, economic structure, and capital goods imports in upper-middle income countries: Insights from HDBSCAN clustering."</w:t>
      </w:r>
      <w:r w:rsidR="005A0DBF">
        <w:rPr>
          <w:rFonts w:ascii="Calibri" w:hAnsi="Calibri" w:cs="Calibri"/>
        </w:rPr>
        <w:t xml:space="preserve"> </w:t>
      </w:r>
      <w:r w:rsidRPr="006D5D10">
        <w:rPr>
          <w:rFonts w:ascii="Calibri" w:hAnsi="Calibri" w:cs="Calibri"/>
          <w:i/>
        </w:rPr>
        <w:t>Journal of Environmental Management</w:t>
      </w:r>
      <w:r w:rsidRPr="006D5D10">
        <w:rPr>
          <w:rFonts w:ascii="Calibri" w:hAnsi="Calibri" w:cs="Calibri"/>
        </w:rPr>
        <w:t xml:space="preserve"> 339:117840. </w:t>
      </w:r>
      <w:hyperlink r:id="rId103" w:history="1">
        <w:r w:rsidRPr="006D5D10">
          <w:rPr>
            <w:rStyle w:val="Hyperlink"/>
            <w:rFonts w:ascii="Calibri" w:hAnsi="Calibri" w:cs="Calibri"/>
          </w:rPr>
          <w:t>https://doi.org/10.1016/j.jenvman.2023.117840</w:t>
        </w:r>
      </w:hyperlink>
      <w:r w:rsidRPr="006D5D10">
        <w:rPr>
          <w:rFonts w:ascii="Calibri" w:hAnsi="Calibri" w:cs="Calibri"/>
        </w:rPr>
        <w:t>.</w:t>
      </w:r>
    </w:p>
    <w:p w14:paraId="16C10149" w14:textId="77777777" w:rsidR="00525495" w:rsidRPr="006D5D10" w:rsidRDefault="00525495" w:rsidP="00525495">
      <w:pPr>
        <w:pStyle w:val="EndNoteBibliography"/>
        <w:spacing w:after="0"/>
        <w:ind w:left="720" w:hanging="720"/>
        <w:rPr>
          <w:rFonts w:ascii="Calibri" w:hAnsi="Calibri" w:cs="Calibri"/>
        </w:rPr>
      </w:pPr>
      <w:r w:rsidRPr="006D5D10">
        <w:rPr>
          <w:rFonts w:ascii="Calibri" w:hAnsi="Calibri" w:cs="Calibri"/>
        </w:rPr>
        <w:t>Chen, T., and C. Guestrin. (2016). "XGBoost: A Scalable Tree Boosting System." Proceedings of the 22nd ACM SIGKDD International Conference on Knowledge Discovery and Data Mining, San Francisco, California, USA.</w:t>
      </w:r>
    </w:p>
    <w:p w14:paraId="1493A608" w14:textId="21BEFDBB" w:rsidR="00525495" w:rsidRPr="006D5D10" w:rsidRDefault="00525495" w:rsidP="00525495">
      <w:pPr>
        <w:pStyle w:val="EndNoteBibliography"/>
        <w:spacing w:after="0"/>
        <w:ind w:left="720" w:hanging="720"/>
        <w:rPr>
          <w:rFonts w:ascii="Calibri" w:hAnsi="Calibri" w:cs="Calibri"/>
        </w:rPr>
      </w:pPr>
      <w:r w:rsidRPr="006D5D10">
        <w:rPr>
          <w:rFonts w:ascii="Calibri" w:hAnsi="Calibri" w:cs="Calibri"/>
        </w:rPr>
        <w:t>Dioha, M. O., and A. Kumar. (2020). "Exploring the energy system impacts of Nigeria's Nationally Determined Contributions and low-carbon transition to mid-century."</w:t>
      </w:r>
      <w:r w:rsidR="005A0DBF">
        <w:rPr>
          <w:rFonts w:ascii="Calibri" w:hAnsi="Calibri" w:cs="Calibri"/>
        </w:rPr>
        <w:t xml:space="preserve"> </w:t>
      </w:r>
      <w:r w:rsidRPr="006D5D10">
        <w:rPr>
          <w:rFonts w:ascii="Calibri" w:hAnsi="Calibri" w:cs="Calibri"/>
          <w:i/>
        </w:rPr>
        <w:t>Energy Policy</w:t>
      </w:r>
      <w:r w:rsidRPr="006D5D10">
        <w:rPr>
          <w:rFonts w:ascii="Calibri" w:hAnsi="Calibri" w:cs="Calibri"/>
        </w:rPr>
        <w:t xml:space="preserve"> 144:111703. </w:t>
      </w:r>
      <w:hyperlink r:id="rId104" w:history="1">
        <w:r w:rsidRPr="006D5D10">
          <w:rPr>
            <w:rStyle w:val="Hyperlink"/>
            <w:rFonts w:ascii="Calibri" w:hAnsi="Calibri" w:cs="Calibri"/>
          </w:rPr>
          <w:t>https://doi.org/10.1016/j.enpol.2020.111703</w:t>
        </w:r>
      </w:hyperlink>
      <w:r w:rsidRPr="006D5D10">
        <w:rPr>
          <w:rFonts w:ascii="Calibri" w:hAnsi="Calibri" w:cs="Calibri"/>
        </w:rPr>
        <w:t>.</w:t>
      </w:r>
    </w:p>
    <w:p w14:paraId="16783F3B" w14:textId="3718B7B1" w:rsidR="00525495" w:rsidRPr="006D5D10" w:rsidRDefault="00525495" w:rsidP="00525495">
      <w:pPr>
        <w:pStyle w:val="EndNoteBibliography"/>
        <w:spacing w:after="0"/>
        <w:ind w:left="720" w:hanging="720"/>
        <w:rPr>
          <w:rFonts w:ascii="Calibri" w:hAnsi="Calibri" w:cs="Calibri"/>
        </w:rPr>
      </w:pPr>
      <w:r w:rsidRPr="006D5D10">
        <w:rPr>
          <w:rFonts w:ascii="Calibri" w:hAnsi="Calibri" w:cs="Calibri"/>
        </w:rPr>
        <w:t>Feng, R., X. Xu, Z.-T. Yu, and Q. Lin. (2023). "A machine-learning assisted multi-cluster assessment for decarbonization in the chemical fiber industry toward net-zero: A case study in a Chinese province."</w:t>
      </w:r>
      <w:r w:rsidR="005A0DBF">
        <w:rPr>
          <w:rFonts w:ascii="Calibri" w:hAnsi="Calibri" w:cs="Calibri"/>
        </w:rPr>
        <w:t xml:space="preserve"> </w:t>
      </w:r>
      <w:r w:rsidRPr="006D5D10">
        <w:rPr>
          <w:rFonts w:ascii="Calibri" w:hAnsi="Calibri" w:cs="Calibri"/>
          <w:i/>
        </w:rPr>
        <w:t>Journal of Cleaner Production</w:t>
      </w:r>
      <w:r w:rsidRPr="006D5D10">
        <w:rPr>
          <w:rFonts w:ascii="Calibri" w:hAnsi="Calibri" w:cs="Calibri"/>
        </w:rPr>
        <w:t xml:space="preserve"> 425:138965. </w:t>
      </w:r>
      <w:hyperlink r:id="rId105" w:history="1">
        <w:r w:rsidRPr="006D5D10">
          <w:rPr>
            <w:rStyle w:val="Hyperlink"/>
            <w:rFonts w:ascii="Calibri" w:hAnsi="Calibri" w:cs="Calibri"/>
          </w:rPr>
          <w:t>https://doi.org/10.1016/j.jclepro.2023.138965</w:t>
        </w:r>
      </w:hyperlink>
      <w:r w:rsidRPr="006D5D10">
        <w:rPr>
          <w:rFonts w:ascii="Calibri" w:hAnsi="Calibri" w:cs="Calibri"/>
        </w:rPr>
        <w:t>.</w:t>
      </w:r>
    </w:p>
    <w:p w14:paraId="4EF88C4B" w14:textId="4A4BC316" w:rsidR="00525495" w:rsidRPr="006D5D10" w:rsidRDefault="00525495" w:rsidP="00525495">
      <w:pPr>
        <w:pStyle w:val="EndNoteBibliography"/>
        <w:spacing w:after="0"/>
        <w:ind w:left="720" w:hanging="720"/>
        <w:rPr>
          <w:rFonts w:ascii="Calibri" w:hAnsi="Calibri" w:cs="Calibri"/>
        </w:rPr>
      </w:pPr>
      <w:r w:rsidRPr="006D5D10">
        <w:rPr>
          <w:rFonts w:ascii="Calibri" w:hAnsi="Calibri" w:cs="Calibri"/>
        </w:rPr>
        <w:t>Fragkos, P., K. Fragkiadakis, L. Paroussos, R. Pierfederici, S. S. Vishwanathan, A. C. Köberle, G. Iyer, C.-M. He, and K. Oshiro. (2018). "Coupling national and global models to explore policy impacts of NDCs."</w:t>
      </w:r>
      <w:r w:rsidR="005A0DBF">
        <w:rPr>
          <w:rFonts w:ascii="Calibri" w:hAnsi="Calibri" w:cs="Calibri"/>
        </w:rPr>
        <w:t xml:space="preserve"> </w:t>
      </w:r>
      <w:r w:rsidRPr="006D5D10">
        <w:rPr>
          <w:rFonts w:ascii="Calibri" w:hAnsi="Calibri" w:cs="Calibri"/>
          <w:i/>
        </w:rPr>
        <w:t>Energy Policy</w:t>
      </w:r>
      <w:r w:rsidRPr="006D5D10">
        <w:rPr>
          <w:rFonts w:ascii="Calibri" w:hAnsi="Calibri" w:cs="Calibri"/>
        </w:rPr>
        <w:t xml:space="preserve"> 118:462–473. </w:t>
      </w:r>
      <w:hyperlink r:id="rId106" w:history="1">
        <w:r w:rsidRPr="006D5D10">
          <w:rPr>
            <w:rStyle w:val="Hyperlink"/>
            <w:rFonts w:ascii="Calibri" w:hAnsi="Calibri" w:cs="Calibri"/>
          </w:rPr>
          <w:t>https://doi.org/10.1016/j.enpol.2018.04.002</w:t>
        </w:r>
      </w:hyperlink>
      <w:r w:rsidRPr="006D5D10">
        <w:rPr>
          <w:rFonts w:ascii="Calibri" w:hAnsi="Calibri" w:cs="Calibri"/>
        </w:rPr>
        <w:t>.</w:t>
      </w:r>
    </w:p>
    <w:p w14:paraId="7CA7EE8C" w14:textId="77777777" w:rsidR="00525495" w:rsidRPr="006D5D10" w:rsidRDefault="00525495" w:rsidP="00525495">
      <w:pPr>
        <w:pStyle w:val="EndNoteBibliography"/>
        <w:spacing w:after="0"/>
        <w:ind w:left="720" w:hanging="720"/>
        <w:rPr>
          <w:rFonts w:ascii="Calibri" w:hAnsi="Calibri" w:cs="Calibri"/>
        </w:rPr>
      </w:pPr>
      <w:r w:rsidRPr="006D5D10">
        <w:rPr>
          <w:rFonts w:ascii="Calibri" w:hAnsi="Calibri" w:cs="Calibri"/>
        </w:rPr>
        <w:t>Giannakas, F., C. Troussas, A. Krouska, C. Sgouropoulou, and I. Voyiatzis. (2021) of Conference. "Xgboost and deep neural network comparison: The case of teams’ performance." 2021.</w:t>
      </w:r>
    </w:p>
    <w:p w14:paraId="266279C2" w14:textId="1E4DF59F" w:rsidR="00525495" w:rsidRPr="006D5D10" w:rsidRDefault="00525495" w:rsidP="00525495">
      <w:pPr>
        <w:pStyle w:val="EndNoteBibliography"/>
        <w:spacing w:after="0"/>
        <w:ind w:left="720" w:hanging="720"/>
        <w:rPr>
          <w:rFonts w:ascii="Calibri" w:hAnsi="Calibri" w:cs="Calibri"/>
        </w:rPr>
      </w:pPr>
      <w:r w:rsidRPr="006D5D10">
        <w:rPr>
          <w:rFonts w:ascii="Calibri" w:hAnsi="Calibri" w:cs="Calibri"/>
        </w:rPr>
        <w:t xml:space="preserve">Inform—Global, I. (2024). Open-Source Risk Assessment for Humanitarian Crises and Disasters, </w:t>
      </w:r>
      <w:hyperlink r:id="rId107" w:history="1">
        <w:r w:rsidRPr="006D5D10">
          <w:rPr>
            <w:rStyle w:val="Hyperlink"/>
            <w:rFonts w:ascii="Calibri" w:hAnsi="Calibri" w:cs="Calibri"/>
          </w:rPr>
          <w:t>https://drmkc.jrc.ec.europa.eu/inform-index</w:t>
        </w:r>
      </w:hyperlink>
      <w:r w:rsidRPr="006D5D10">
        <w:rPr>
          <w:rFonts w:ascii="Calibri" w:hAnsi="Calibri" w:cs="Calibri"/>
        </w:rPr>
        <w:t>.</w:t>
      </w:r>
    </w:p>
    <w:p w14:paraId="1F7F3DD8" w14:textId="57880F43" w:rsidR="00525495" w:rsidRPr="006D5D10" w:rsidRDefault="00525495" w:rsidP="00525495">
      <w:pPr>
        <w:pStyle w:val="EndNoteBibliography"/>
        <w:spacing w:after="0"/>
        <w:ind w:left="720" w:hanging="720"/>
        <w:rPr>
          <w:rFonts w:ascii="Calibri" w:hAnsi="Calibri" w:cs="Calibri"/>
        </w:rPr>
      </w:pPr>
      <w:r w:rsidRPr="006D5D10">
        <w:rPr>
          <w:rFonts w:ascii="Calibri" w:hAnsi="Calibri" w:cs="Calibri"/>
        </w:rPr>
        <w:t>Lachapelle, E., and M. Paterson. (2018). "Drivers of national climate policy."</w:t>
      </w:r>
      <w:r w:rsidR="005A0DBF">
        <w:rPr>
          <w:rFonts w:ascii="Calibri" w:hAnsi="Calibri" w:cs="Calibri"/>
        </w:rPr>
        <w:t xml:space="preserve"> </w:t>
      </w:r>
      <w:r w:rsidRPr="006D5D10">
        <w:rPr>
          <w:rFonts w:ascii="Calibri" w:hAnsi="Calibri" w:cs="Calibri"/>
          <w:i/>
        </w:rPr>
        <w:t>Climate Policy</w:t>
      </w:r>
      <w:r w:rsidRPr="006D5D10">
        <w:rPr>
          <w:rFonts w:ascii="Calibri" w:hAnsi="Calibri" w:cs="Calibri"/>
        </w:rPr>
        <w:t xml:space="preserve"> 13 (5):547–571. </w:t>
      </w:r>
      <w:hyperlink r:id="rId108" w:history="1">
        <w:r w:rsidRPr="006D5D10">
          <w:rPr>
            <w:rStyle w:val="Hyperlink"/>
            <w:rFonts w:ascii="Calibri" w:hAnsi="Calibri" w:cs="Calibri"/>
          </w:rPr>
          <w:t>https://doi.org/10.1080/14693062.2013.811333</w:t>
        </w:r>
      </w:hyperlink>
      <w:r w:rsidRPr="006D5D10">
        <w:rPr>
          <w:rFonts w:ascii="Calibri" w:hAnsi="Calibri" w:cs="Calibri"/>
        </w:rPr>
        <w:t>.</w:t>
      </w:r>
    </w:p>
    <w:p w14:paraId="5CF15A73" w14:textId="19BE693D" w:rsidR="00525495" w:rsidRPr="006D5D10" w:rsidRDefault="00525495" w:rsidP="00525495">
      <w:pPr>
        <w:pStyle w:val="EndNoteBibliography"/>
        <w:spacing w:after="0"/>
        <w:ind w:left="720" w:hanging="720"/>
        <w:rPr>
          <w:rFonts w:ascii="Calibri" w:hAnsi="Calibri" w:cs="Calibri"/>
        </w:rPr>
      </w:pPr>
      <w:r w:rsidRPr="006D5D10">
        <w:rPr>
          <w:rFonts w:ascii="Calibri" w:hAnsi="Calibri" w:cs="Calibri"/>
        </w:rPr>
        <w:t>Lamb, W. F., and J. C. Minx. (2020). "The political economy of national climate policy: Architectures of constraint and a typology of countries."</w:t>
      </w:r>
      <w:r w:rsidR="005A0DBF">
        <w:rPr>
          <w:rFonts w:ascii="Calibri" w:hAnsi="Calibri" w:cs="Calibri"/>
        </w:rPr>
        <w:t xml:space="preserve"> </w:t>
      </w:r>
      <w:r w:rsidRPr="006D5D10">
        <w:rPr>
          <w:rFonts w:ascii="Calibri" w:hAnsi="Calibri" w:cs="Calibri"/>
          <w:i/>
        </w:rPr>
        <w:t>Energy Research &amp; Social Science</w:t>
      </w:r>
      <w:r w:rsidRPr="006D5D10">
        <w:rPr>
          <w:rFonts w:ascii="Calibri" w:hAnsi="Calibri" w:cs="Calibri"/>
        </w:rPr>
        <w:t xml:space="preserve"> 64:101429. </w:t>
      </w:r>
      <w:hyperlink r:id="rId109" w:history="1">
        <w:r w:rsidRPr="006D5D10">
          <w:rPr>
            <w:rStyle w:val="Hyperlink"/>
            <w:rFonts w:ascii="Calibri" w:hAnsi="Calibri" w:cs="Calibri"/>
          </w:rPr>
          <w:t>https://doi.org/10.1016/j.erss.2020.101429</w:t>
        </w:r>
      </w:hyperlink>
      <w:r w:rsidRPr="006D5D10">
        <w:rPr>
          <w:rFonts w:ascii="Calibri" w:hAnsi="Calibri" w:cs="Calibri"/>
        </w:rPr>
        <w:t>.</w:t>
      </w:r>
    </w:p>
    <w:p w14:paraId="2071C599" w14:textId="38D81237" w:rsidR="00525495" w:rsidRPr="006D5D10" w:rsidRDefault="00525495" w:rsidP="00525495">
      <w:pPr>
        <w:pStyle w:val="EndNoteBibliography"/>
        <w:spacing w:after="0"/>
        <w:ind w:left="720" w:hanging="720"/>
        <w:rPr>
          <w:rFonts w:ascii="Calibri" w:hAnsi="Calibri" w:cs="Calibri"/>
        </w:rPr>
      </w:pPr>
      <w:r w:rsidRPr="006D5D10">
        <w:rPr>
          <w:rFonts w:ascii="Calibri" w:hAnsi="Calibri" w:cs="Calibri"/>
        </w:rPr>
        <w:t>Le Quéré, C., J. I. Korsbakken, C. Wilson, J. Tosun, R. Andrew, R. J. Andres, J. G. Canadell, A. Jordan, G. P. Peters, and D. P. van Vuuren. (2019). "Drivers of declining CO2 emissions in 18 developed economies."</w:t>
      </w:r>
      <w:r w:rsidR="005A0DBF">
        <w:rPr>
          <w:rFonts w:ascii="Calibri" w:hAnsi="Calibri" w:cs="Calibri"/>
        </w:rPr>
        <w:t xml:space="preserve"> </w:t>
      </w:r>
      <w:r w:rsidRPr="006D5D10">
        <w:rPr>
          <w:rFonts w:ascii="Calibri" w:hAnsi="Calibri" w:cs="Calibri"/>
          <w:i/>
        </w:rPr>
        <w:t>Nature Climate Change</w:t>
      </w:r>
      <w:r w:rsidRPr="006D5D10">
        <w:rPr>
          <w:rFonts w:ascii="Calibri" w:hAnsi="Calibri" w:cs="Calibri"/>
        </w:rPr>
        <w:t xml:space="preserve"> 9 (3):213–217. </w:t>
      </w:r>
      <w:hyperlink r:id="rId110" w:history="1">
        <w:r w:rsidRPr="006D5D10">
          <w:rPr>
            <w:rStyle w:val="Hyperlink"/>
            <w:rFonts w:ascii="Calibri" w:hAnsi="Calibri" w:cs="Calibri"/>
          </w:rPr>
          <w:t>https://doi.org/10.1038/s41558-019-0419-7</w:t>
        </w:r>
      </w:hyperlink>
      <w:r w:rsidRPr="006D5D10">
        <w:rPr>
          <w:rFonts w:ascii="Calibri" w:hAnsi="Calibri" w:cs="Calibri"/>
        </w:rPr>
        <w:t>.</w:t>
      </w:r>
    </w:p>
    <w:p w14:paraId="15BC0E38" w14:textId="543FA5A4" w:rsidR="00525495" w:rsidRPr="006D5D10" w:rsidRDefault="00525495" w:rsidP="00525495">
      <w:pPr>
        <w:pStyle w:val="EndNoteBibliography"/>
        <w:spacing w:after="0"/>
        <w:ind w:left="720" w:hanging="720"/>
        <w:rPr>
          <w:rFonts w:ascii="Calibri" w:hAnsi="Calibri" w:cs="Calibri"/>
        </w:rPr>
      </w:pPr>
      <w:r w:rsidRPr="006D5D10">
        <w:rPr>
          <w:rFonts w:ascii="Calibri" w:hAnsi="Calibri" w:cs="Calibri"/>
        </w:rPr>
        <w:t>Lentzakis, A. F., R. Seshadri, A. Akkinepally, V.-A. Vu, and M. Ben-Akiva. (2020). "Hierarchical density-based clustering methods for tolling zone definition and their impact on distance-based toll optimization."</w:t>
      </w:r>
      <w:r w:rsidR="005A0DBF">
        <w:rPr>
          <w:rFonts w:ascii="Calibri" w:hAnsi="Calibri" w:cs="Calibri"/>
        </w:rPr>
        <w:t xml:space="preserve"> </w:t>
      </w:r>
      <w:r w:rsidRPr="006D5D10">
        <w:rPr>
          <w:rFonts w:ascii="Calibri" w:hAnsi="Calibri" w:cs="Calibri"/>
          <w:i/>
        </w:rPr>
        <w:t>Transportation Research Part C: Emerging Technologies</w:t>
      </w:r>
      <w:r w:rsidRPr="006D5D10">
        <w:rPr>
          <w:rFonts w:ascii="Calibri" w:hAnsi="Calibri" w:cs="Calibri"/>
        </w:rPr>
        <w:t xml:space="preserve"> 118:102685. </w:t>
      </w:r>
      <w:hyperlink r:id="rId111" w:history="1">
        <w:r w:rsidRPr="006D5D10">
          <w:rPr>
            <w:rStyle w:val="Hyperlink"/>
            <w:rFonts w:ascii="Calibri" w:hAnsi="Calibri" w:cs="Calibri"/>
          </w:rPr>
          <w:t>https://doi.org/10.1016/j.trc.2020.102685</w:t>
        </w:r>
      </w:hyperlink>
      <w:r w:rsidRPr="006D5D10">
        <w:rPr>
          <w:rFonts w:ascii="Calibri" w:hAnsi="Calibri" w:cs="Calibri"/>
        </w:rPr>
        <w:t>.</w:t>
      </w:r>
    </w:p>
    <w:p w14:paraId="1E271688" w14:textId="28C2605E" w:rsidR="00525495" w:rsidRPr="006D5D10" w:rsidRDefault="00525495" w:rsidP="00525495">
      <w:pPr>
        <w:pStyle w:val="EndNoteBibliography"/>
        <w:spacing w:after="0"/>
        <w:ind w:left="720" w:hanging="720"/>
        <w:rPr>
          <w:rFonts w:ascii="Calibri" w:hAnsi="Calibri" w:cs="Calibri"/>
        </w:rPr>
      </w:pPr>
      <w:r w:rsidRPr="006D5D10">
        <w:rPr>
          <w:rFonts w:ascii="Calibri" w:hAnsi="Calibri" w:cs="Calibri"/>
        </w:rPr>
        <w:t>Lundberg, S. M., G. Erion, H. Chen, A. DeGrave, J. M. Prutkin, B. Nair, R. Katz, J. Himmelfarb, N. Bansal, and S.-I. Lee. (2020). "From local explanations to global understanding with explainable AI for trees."</w:t>
      </w:r>
      <w:r w:rsidR="005A0DBF">
        <w:rPr>
          <w:rFonts w:ascii="Calibri" w:hAnsi="Calibri" w:cs="Calibri"/>
        </w:rPr>
        <w:t xml:space="preserve"> </w:t>
      </w:r>
      <w:r w:rsidRPr="006D5D10">
        <w:rPr>
          <w:rFonts w:ascii="Calibri" w:hAnsi="Calibri" w:cs="Calibri"/>
          <w:i/>
        </w:rPr>
        <w:t>Nature machine intelligence</w:t>
      </w:r>
      <w:r w:rsidRPr="006D5D10">
        <w:rPr>
          <w:rFonts w:ascii="Calibri" w:hAnsi="Calibri" w:cs="Calibri"/>
        </w:rPr>
        <w:t xml:space="preserve"> 2 (1):56–67. </w:t>
      </w:r>
      <w:hyperlink r:id="rId112" w:history="1">
        <w:r w:rsidRPr="006D5D10">
          <w:rPr>
            <w:rStyle w:val="Hyperlink"/>
            <w:rFonts w:ascii="Calibri" w:hAnsi="Calibri" w:cs="Calibri"/>
          </w:rPr>
          <w:t>https://doi.org/10.1038/s42256-019-0138-9</w:t>
        </w:r>
      </w:hyperlink>
      <w:r w:rsidRPr="006D5D10">
        <w:rPr>
          <w:rFonts w:ascii="Calibri" w:hAnsi="Calibri" w:cs="Calibri"/>
        </w:rPr>
        <w:t>.</w:t>
      </w:r>
    </w:p>
    <w:p w14:paraId="4F4DC5E4" w14:textId="43F7BD2E" w:rsidR="00525495" w:rsidRPr="006D5D10" w:rsidRDefault="00525495" w:rsidP="00525495">
      <w:pPr>
        <w:pStyle w:val="EndNoteBibliography"/>
        <w:spacing w:after="0"/>
        <w:ind w:left="720" w:hanging="720"/>
        <w:rPr>
          <w:rFonts w:ascii="Calibri" w:hAnsi="Calibri" w:cs="Calibri"/>
        </w:rPr>
      </w:pPr>
      <w:r w:rsidRPr="006D5D10">
        <w:rPr>
          <w:rFonts w:ascii="Calibri" w:hAnsi="Calibri" w:cs="Calibri"/>
        </w:rPr>
        <w:t>Lundberg, S. M., and S.-I. Lee. (2017). "A unified approach to interpreting model predictions."</w:t>
      </w:r>
      <w:r w:rsidR="005A0DBF">
        <w:rPr>
          <w:rFonts w:ascii="Calibri" w:hAnsi="Calibri" w:cs="Calibri"/>
        </w:rPr>
        <w:t xml:space="preserve"> </w:t>
      </w:r>
      <w:r w:rsidRPr="006D5D10">
        <w:rPr>
          <w:rFonts w:ascii="Calibri" w:hAnsi="Calibri" w:cs="Calibri"/>
          <w:i/>
        </w:rPr>
        <w:t>Advances in neural information processing systems</w:t>
      </w:r>
      <w:r w:rsidRPr="006D5D10">
        <w:rPr>
          <w:rFonts w:ascii="Calibri" w:hAnsi="Calibri" w:cs="Calibri"/>
        </w:rPr>
        <w:t xml:space="preserve"> 30.</w:t>
      </w:r>
    </w:p>
    <w:p w14:paraId="20AF6326" w14:textId="12216F0C" w:rsidR="00525495" w:rsidRPr="006D5D10" w:rsidRDefault="00525495" w:rsidP="00525495">
      <w:pPr>
        <w:pStyle w:val="EndNoteBibliography"/>
        <w:spacing w:after="0"/>
        <w:ind w:left="720" w:hanging="720"/>
        <w:rPr>
          <w:rFonts w:ascii="Calibri" w:hAnsi="Calibri" w:cs="Calibri"/>
        </w:rPr>
      </w:pPr>
      <w:r w:rsidRPr="006D5D10">
        <w:rPr>
          <w:rFonts w:ascii="Calibri" w:hAnsi="Calibri" w:cs="Calibri"/>
        </w:rPr>
        <w:t>Marquardt, D. W. (1970). "Generalized inverses, ridge regression, biased linear estimation, and nonlinear estimation."</w:t>
      </w:r>
      <w:r w:rsidR="005A0DBF">
        <w:rPr>
          <w:rFonts w:ascii="Calibri" w:hAnsi="Calibri" w:cs="Calibri"/>
        </w:rPr>
        <w:t xml:space="preserve"> </w:t>
      </w:r>
      <w:r w:rsidRPr="006D5D10">
        <w:rPr>
          <w:rFonts w:ascii="Calibri" w:hAnsi="Calibri" w:cs="Calibri"/>
          <w:i/>
        </w:rPr>
        <w:t>Technometrics</w:t>
      </w:r>
      <w:r w:rsidRPr="006D5D10">
        <w:rPr>
          <w:rFonts w:ascii="Calibri" w:hAnsi="Calibri" w:cs="Calibri"/>
        </w:rPr>
        <w:t xml:space="preserve"> 12 (3):591–612. </w:t>
      </w:r>
      <w:hyperlink r:id="rId113" w:history="1">
        <w:r w:rsidRPr="006D5D10">
          <w:rPr>
            <w:rStyle w:val="Hyperlink"/>
            <w:rFonts w:ascii="Calibri" w:hAnsi="Calibri" w:cs="Calibri"/>
          </w:rPr>
          <w:t>https://doi.org/10.2307/1267205</w:t>
        </w:r>
      </w:hyperlink>
      <w:r w:rsidRPr="006D5D10">
        <w:rPr>
          <w:rFonts w:ascii="Calibri" w:hAnsi="Calibri" w:cs="Calibri"/>
        </w:rPr>
        <w:t>.</w:t>
      </w:r>
    </w:p>
    <w:p w14:paraId="2D6F81D8" w14:textId="27ADD0F7" w:rsidR="00525495" w:rsidRPr="006D5D10" w:rsidRDefault="00525495" w:rsidP="00525495">
      <w:pPr>
        <w:pStyle w:val="EndNoteBibliography"/>
        <w:spacing w:after="0"/>
        <w:ind w:left="720" w:hanging="720"/>
        <w:rPr>
          <w:rFonts w:ascii="Calibri" w:hAnsi="Calibri" w:cs="Calibri"/>
        </w:rPr>
      </w:pPr>
      <w:r w:rsidRPr="006D5D10">
        <w:rPr>
          <w:rFonts w:ascii="Calibri" w:hAnsi="Calibri" w:cs="Calibri"/>
        </w:rPr>
        <w:t>McInnes, L., J. Healy, and S. Astels. (2017). "hdbscan: Hierarchical density based clustering."</w:t>
      </w:r>
      <w:r w:rsidR="005A0DBF">
        <w:rPr>
          <w:rFonts w:ascii="Calibri" w:hAnsi="Calibri" w:cs="Calibri"/>
        </w:rPr>
        <w:t xml:space="preserve"> </w:t>
      </w:r>
      <w:r w:rsidRPr="006D5D10">
        <w:rPr>
          <w:rFonts w:ascii="Calibri" w:hAnsi="Calibri" w:cs="Calibri"/>
          <w:i/>
        </w:rPr>
        <w:t>J. Open Source Softw.</w:t>
      </w:r>
      <w:r w:rsidRPr="006D5D10">
        <w:rPr>
          <w:rFonts w:ascii="Calibri" w:hAnsi="Calibri" w:cs="Calibri"/>
        </w:rPr>
        <w:t xml:space="preserve"> 2 (11):205. </w:t>
      </w:r>
      <w:hyperlink r:id="rId114" w:history="1">
        <w:r w:rsidRPr="006D5D10">
          <w:rPr>
            <w:rStyle w:val="Hyperlink"/>
            <w:rFonts w:ascii="Calibri" w:hAnsi="Calibri" w:cs="Calibri"/>
          </w:rPr>
          <w:t>https://web.archive.org/web/20180721125619id_/https://www.theoj.org/joss-papers/joss.00205/10.21105.joss.00205.pdf</w:t>
        </w:r>
      </w:hyperlink>
      <w:r w:rsidRPr="006D5D10">
        <w:rPr>
          <w:rFonts w:ascii="Calibri" w:hAnsi="Calibri" w:cs="Calibri"/>
        </w:rPr>
        <w:t>.</w:t>
      </w:r>
    </w:p>
    <w:p w14:paraId="0DAC380A" w14:textId="523650A5" w:rsidR="00525495" w:rsidRPr="006D5D10" w:rsidRDefault="00525495" w:rsidP="00525495">
      <w:pPr>
        <w:pStyle w:val="EndNoteBibliography"/>
        <w:spacing w:after="0"/>
        <w:ind w:left="720" w:hanging="720"/>
        <w:rPr>
          <w:rFonts w:ascii="Calibri" w:hAnsi="Calibri" w:cs="Calibri"/>
        </w:rPr>
      </w:pPr>
      <w:r w:rsidRPr="006D5D10">
        <w:rPr>
          <w:rFonts w:ascii="Calibri" w:hAnsi="Calibri" w:cs="Calibri"/>
        </w:rPr>
        <w:t>Muttitt, G., and S. Kartha. (2020). "Equity, climate justice and fossil fuel extraction: principles for a managed phase out."</w:t>
      </w:r>
      <w:r w:rsidR="005A0DBF">
        <w:rPr>
          <w:rFonts w:ascii="Calibri" w:hAnsi="Calibri" w:cs="Calibri"/>
        </w:rPr>
        <w:t xml:space="preserve"> </w:t>
      </w:r>
      <w:r w:rsidRPr="006D5D10">
        <w:rPr>
          <w:rFonts w:ascii="Calibri" w:hAnsi="Calibri" w:cs="Calibri"/>
          <w:i/>
        </w:rPr>
        <w:t>Climate Policy</w:t>
      </w:r>
      <w:r w:rsidRPr="006D5D10">
        <w:rPr>
          <w:rFonts w:ascii="Calibri" w:hAnsi="Calibri" w:cs="Calibri"/>
        </w:rPr>
        <w:t xml:space="preserve"> 20 (8):1024–1042. </w:t>
      </w:r>
      <w:hyperlink r:id="rId115" w:history="1">
        <w:r w:rsidRPr="006D5D10">
          <w:rPr>
            <w:rStyle w:val="Hyperlink"/>
            <w:rFonts w:ascii="Calibri" w:hAnsi="Calibri" w:cs="Calibri"/>
          </w:rPr>
          <w:t>https://doi.org/10.1080/14693062.2020.1763900</w:t>
        </w:r>
      </w:hyperlink>
      <w:r w:rsidRPr="006D5D10">
        <w:rPr>
          <w:rFonts w:ascii="Calibri" w:hAnsi="Calibri" w:cs="Calibri"/>
        </w:rPr>
        <w:t>.</w:t>
      </w:r>
    </w:p>
    <w:p w14:paraId="4C669256" w14:textId="08C0BDA2" w:rsidR="00525495" w:rsidRPr="006D5D10" w:rsidRDefault="00525495" w:rsidP="00525495">
      <w:pPr>
        <w:pStyle w:val="EndNoteBibliography"/>
        <w:spacing w:after="0"/>
        <w:ind w:left="720" w:hanging="720"/>
        <w:rPr>
          <w:rFonts w:ascii="Calibri" w:hAnsi="Calibri" w:cs="Calibri"/>
        </w:rPr>
      </w:pPr>
      <w:r w:rsidRPr="006D5D10">
        <w:rPr>
          <w:rFonts w:ascii="Calibri" w:hAnsi="Calibri" w:cs="Calibri"/>
        </w:rPr>
        <w:t>Nascimento, L., M. den Elzen, T. Kuramochi, S. Woollands, I. Dafnomilis, M. Moisio, M. Roelfsema, N. Forsell, and Z. Araujo Gutierrez. (2024). "Comparing the Sequence of Climate Change Mitigation Targets and Policies in Major Emitting Economies."</w:t>
      </w:r>
      <w:r w:rsidR="005A0DBF">
        <w:rPr>
          <w:rFonts w:ascii="Calibri" w:hAnsi="Calibri" w:cs="Calibri"/>
        </w:rPr>
        <w:t xml:space="preserve"> </w:t>
      </w:r>
      <w:r w:rsidRPr="006D5D10">
        <w:rPr>
          <w:rFonts w:ascii="Calibri" w:hAnsi="Calibri" w:cs="Calibri"/>
          <w:i/>
        </w:rPr>
        <w:t>Journal of Comparative Policy Analysis: Research and Practice</w:t>
      </w:r>
      <w:r w:rsidRPr="006D5D10">
        <w:rPr>
          <w:rFonts w:ascii="Calibri" w:hAnsi="Calibri" w:cs="Calibri"/>
        </w:rPr>
        <w:t xml:space="preserve"> 26 (3-4):233–250. </w:t>
      </w:r>
      <w:hyperlink r:id="rId116" w:history="1">
        <w:r w:rsidRPr="006D5D10">
          <w:rPr>
            <w:rStyle w:val="Hyperlink"/>
            <w:rFonts w:ascii="Calibri" w:hAnsi="Calibri" w:cs="Calibri"/>
          </w:rPr>
          <w:t>https://doi.org/10.1080/13876988.2023.2255151</w:t>
        </w:r>
      </w:hyperlink>
      <w:r w:rsidRPr="006D5D10">
        <w:rPr>
          <w:rFonts w:ascii="Calibri" w:hAnsi="Calibri" w:cs="Calibri"/>
        </w:rPr>
        <w:t>.</w:t>
      </w:r>
    </w:p>
    <w:p w14:paraId="69CA424C" w14:textId="6537B4B5" w:rsidR="00525495" w:rsidRPr="006D5D10" w:rsidRDefault="00525495" w:rsidP="00525495">
      <w:pPr>
        <w:pStyle w:val="EndNoteBibliography"/>
        <w:spacing w:after="0"/>
        <w:ind w:left="720" w:hanging="720"/>
        <w:rPr>
          <w:rFonts w:ascii="Calibri" w:hAnsi="Calibri" w:cs="Calibri"/>
        </w:rPr>
      </w:pPr>
      <w:r w:rsidRPr="006D5D10">
        <w:rPr>
          <w:rFonts w:ascii="Calibri" w:hAnsi="Calibri" w:cs="Calibri"/>
        </w:rPr>
        <w:t>Nascimento, L., and N. Höhne. (2023). "Expanding climate policy adoption improves national mitigation efforts."</w:t>
      </w:r>
      <w:r w:rsidR="005A0DBF">
        <w:rPr>
          <w:rFonts w:ascii="Calibri" w:hAnsi="Calibri" w:cs="Calibri"/>
        </w:rPr>
        <w:t xml:space="preserve"> </w:t>
      </w:r>
      <w:r w:rsidRPr="006D5D10">
        <w:rPr>
          <w:rFonts w:ascii="Calibri" w:hAnsi="Calibri" w:cs="Calibri"/>
          <w:i/>
        </w:rPr>
        <w:t>Npj Climate Action</w:t>
      </w:r>
      <w:r w:rsidRPr="006D5D10">
        <w:rPr>
          <w:rFonts w:ascii="Calibri" w:hAnsi="Calibri" w:cs="Calibri"/>
        </w:rPr>
        <w:t xml:space="preserve"> 2 (1):12. </w:t>
      </w:r>
      <w:hyperlink r:id="rId117" w:history="1">
        <w:r w:rsidRPr="006D5D10">
          <w:rPr>
            <w:rStyle w:val="Hyperlink"/>
            <w:rFonts w:ascii="Calibri" w:hAnsi="Calibri" w:cs="Calibri"/>
          </w:rPr>
          <w:t>https://doi.org/10.1038/s44168-023-00043-8</w:t>
        </w:r>
      </w:hyperlink>
      <w:r w:rsidRPr="006D5D10">
        <w:rPr>
          <w:rFonts w:ascii="Calibri" w:hAnsi="Calibri" w:cs="Calibri"/>
        </w:rPr>
        <w:t>.</w:t>
      </w:r>
    </w:p>
    <w:p w14:paraId="5AF5AF72" w14:textId="251C8130" w:rsidR="00525495" w:rsidRPr="006D5D10" w:rsidRDefault="00525495" w:rsidP="00525495">
      <w:pPr>
        <w:pStyle w:val="EndNoteBibliography"/>
        <w:spacing w:after="0"/>
        <w:ind w:left="720" w:hanging="720"/>
        <w:rPr>
          <w:rFonts w:ascii="Calibri" w:hAnsi="Calibri" w:cs="Calibri"/>
        </w:rPr>
      </w:pPr>
      <w:r w:rsidRPr="006D5D10">
        <w:rPr>
          <w:rFonts w:ascii="Calibri" w:hAnsi="Calibri" w:cs="Calibri"/>
        </w:rPr>
        <w:t>Nascimento, L., T. Kuramochi, G. Iacobuta, M. den Elzen, H. Fekete, M. Weishaupt, H. L. van Soest, M. Roelfsema, G. D. Vivero-Serrano, S. Lui, F. Hans, M. Jose de Villafranca Casas, and N. Höhne. (2022). "Twenty years of climate policy: G20 coverage and gaps."</w:t>
      </w:r>
      <w:r w:rsidR="005A0DBF">
        <w:rPr>
          <w:rFonts w:ascii="Calibri" w:hAnsi="Calibri" w:cs="Calibri"/>
        </w:rPr>
        <w:t xml:space="preserve"> </w:t>
      </w:r>
      <w:r w:rsidRPr="006D5D10">
        <w:rPr>
          <w:rFonts w:ascii="Calibri" w:hAnsi="Calibri" w:cs="Calibri"/>
          <w:i/>
        </w:rPr>
        <w:t>Climate Policy</w:t>
      </w:r>
      <w:r w:rsidRPr="006D5D10">
        <w:rPr>
          <w:rFonts w:ascii="Calibri" w:hAnsi="Calibri" w:cs="Calibri"/>
        </w:rPr>
        <w:t xml:space="preserve"> 22 (2):158–174. </w:t>
      </w:r>
      <w:hyperlink r:id="rId118" w:history="1">
        <w:r w:rsidRPr="006D5D10">
          <w:rPr>
            <w:rStyle w:val="Hyperlink"/>
            <w:rFonts w:ascii="Calibri" w:hAnsi="Calibri" w:cs="Calibri"/>
          </w:rPr>
          <w:t>https://doi.org/10.1080/14693062.2021.1993776</w:t>
        </w:r>
      </w:hyperlink>
      <w:r w:rsidRPr="006D5D10">
        <w:rPr>
          <w:rFonts w:ascii="Calibri" w:hAnsi="Calibri" w:cs="Calibri"/>
        </w:rPr>
        <w:t>.</w:t>
      </w:r>
    </w:p>
    <w:p w14:paraId="4597FD21" w14:textId="5194C476" w:rsidR="00525495" w:rsidRPr="006D5D10" w:rsidRDefault="00525495" w:rsidP="00525495">
      <w:pPr>
        <w:pStyle w:val="EndNoteBibliography"/>
        <w:spacing w:after="0"/>
        <w:ind w:left="720" w:hanging="720"/>
        <w:rPr>
          <w:rFonts w:ascii="Calibri" w:hAnsi="Calibri" w:cs="Calibri"/>
        </w:rPr>
      </w:pPr>
      <w:r w:rsidRPr="006D5D10">
        <w:rPr>
          <w:rFonts w:ascii="Calibri" w:hAnsi="Calibri" w:cs="Calibri"/>
        </w:rPr>
        <w:t>O’brien, R. M. (2007). "A caution regarding rules of thumb for variance inflation factors."</w:t>
      </w:r>
      <w:r w:rsidR="005A0DBF">
        <w:rPr>
          <w:rFonts w:ascii="Calibri" w:hAnsi="Calibri" w:cs="Calibri"/>
        </w:rPr>
        <w:t xml:space="preserve"> </w:t>
      </w:r>
      <w:r w:rsidRPr="006D5D10">
        <w:rPr>
          <w:rFonts w:ascii="Calibri" w:hAnsi="Calibri" w:cs="Calibri"/>
          <w:i/>
        </w:rPr>
        <w:t>Quality &amp; quantity</w:t>
      </w:r>
      <w:r w:rsidRPr="006D5D10">
        <w:rPr>
          <w:rFonts w:ascii="Calibri" w:hAnsi="Calibri" w:cs="Calibri"/>
        </w:rPr>
        <w:t xml:space="preserve"> 41:673–690.</w:t>
      </w:r>
    </w:p>
    <w:p w14:paraId="72ADE199" w14:textId="5341BB48" w:rsidR="00525495" w:rsidRPr="006D5D10" w:rsidRDefault="00525495" w:rsidP="00525495">
      <w:pPr>
        <w:pStyle w:val="EndNoteBibliography"/>
        <w:spacing w:after="0"/>
        <w:ind w:left="720" w:hanging="720"/>
        <w:rPr>
          <w:rFonts w:ascii="Calibri" w:hAnsi="Calibri" w:cs="Calibri"/>
        </w:rPr>
      </w:pPr>
      <w:r w:rsidRPr="006D5D10">
        <w:rPr>
          <w:rFonts w:ascii="Calibri" w:hAnsi="Calibri" w:cs="Calibri"/>
        </w:rPr>
        <w:t>Peters, G. P., R. M. Andrew, J. G. Canadell, S. Fuss, R. B. Jackson, J. I. Korsbakken, C. Le Quéré, and N. Nakicenovic. (2017). "Key indicators to track current progress and future ambition of the Paris Agreement."</w:t>
      </w:r>
      <w:r w:rsidR="005A0DBF">
        <w:rPr>
          <w:rFonts w:ascii="Calibri" w:hAnsi="Calibri" w:cs="Calibri"/>
        </w:rPr>
        <w:t xml:space="preserve"> </w:t>
      </w:r>
      <w:r w:rsidRPr="006D5D10">
        <w:rPr>
          <w:rFonts w:ascii="Calibri" w:hAnsi="Calibri" w:cs="Calibri"/>
          <w:i/>
        </w:rPr>
        <w:t>Nature Climate Change</w:t>
      </w:r>
      <w:r w:rsidRPr="006D5D10">
        <w:rPr>
          <w:rFonts w:ascii="Calibri" w:hAnsi="Calibri" w:cs="Calibri"/>
        </w:rPr>
        <w:t xml:space="preserve"> 7 (2):118. </w:t>
      </w:r>
      <w:hyperlink r:id="rId119" w:history="1">
        <w:r w:rsidRPr="006D5D10">
          <w:rPr>
            <w:rStyle w:val="Hyperlink"/>
            <w:rFonts w:ascii="Calibri" w:hAnsi="Calibri" w:cs="Calibri"/>
          </w:rPr>
          <w:t>https://doi.org/10.1038/nclimate3202</w:t>
        </w:r>
      </w:hyperlink>
      <w:r w:rsidRPr="006D5D10">
        <w:rPr>
          <w:rFonts w:ascii="Calibri" w:hAnsi="Calibri" w:cs="Calibri"/>
        </w:rPr>
        <w:t>.</w:t>
      </w:r>
    </w:p>
    <w:p w14:paraId="4744CAA8" w14:textId="1BBA9FE3" w:rsidR="00525495" w:rsidRPr="006D5D10" w:rsidRDefault="00525495" w:rsidP="00525495">
      <w:pPr>
        <w:pStyle w:val="EndNoteBibliography"/>
        <w:spacing w:after="0"/>
        <w:ind w:left="720" w:hanging="720"/>
        <w:rPr>
          <w:rFonts w:ascii="Calibri" w:hAnsi="Calibri" w:cs="Calibri"/>
        </w:rPr>
      </w:pPr>
      <w:r w:rsidRPr="006D5D10">
        <w:rPr>
          <w:rFonts w:ascii="Calibri" w:hAnsi="Calibri" w:cs="Calibri"/>
        </w:rPr>
        <w:t>Poole, M. A., and P. N. O'Farrell. (1971). "The assumptions of the linear regression model."</w:t>
      </w:r>
      <w:r w:rsidR="005A0DBF">
        <w:rPr>
          <w:rFonts w:ascii="Calibri" w:hAnsi="Calibri" w:cs="Calibri"/>
        </w:rPr>
        <w:t xml:space="preserve"> </w:t>
      </w:r>
      <w:r w:rsidRPr="006D5D10">
        <w:rPr>
          <w:rFonts w:ascii="Calibri" w:hAnsi="Calibri" w:cs="Calibri"/>
          <w:i/>
        </w:rPr>
        <w:t>Transactions of the Institute of British Geographers</w:t>
      </w:r>
      <w:r w:rsidRPr="006D5D10">
        <w:rPr>
          <w:rFonts w:ascii="Calibri" w:hAnsi="Calibri" w:cs="Calibri"/>
        </w:rPr>
        <w:t>:145–158.</w:t>
      </w:r>
    </w:p>
    <w:p w14:paraId="08724820" w14:textId="61947C10" w:rsidR="00525495" w:rsidRPr="006D5D10" w:rsidRDefault="00525495" w:rsidP="00525495">
      <w:pPr>
        <w:pStyle w:val="EndNoteBibliography"/>
        <w:spacing w:after="0"/>
        <w:ind w:left="720" w:hanging="720"/>
        <w:rPr>
          <w:rFonts w:ascii="Calibri" w:hAnsi="Calibri" w:cs="Calibri"/>
        </w:rPr>
      </w:pPr>
      <w:r w:rsidRPr="006D5D10">
        <w:rPr>
          <w:rFonts w:ascii="Calibri" w:hAnsi="Calibri" w:cs="Calibri"/>
        </w:rPr>
        <w:t>Robiou du Pont, Y., L. Jeffery, J. Gutschow, J. Rogelj, P. Christoff, and M. Meinshausen. (2017). "Equitable mitigation to achieve the Paris Agreement goals."</w:t>
      </w:r>
      <w:r w:rsidR="005A0DBF">
        <w:rPr>
          <w:rFonts w:ascii="Calibri" w:hAnsi="Calibri" w:cs="Calibri"/>
        </w:rPr>
        <w:t xml:space="preserve"> </w:t>
      </w:r>
      <w:r w:rsidRPr="006D5D10">
        <w:rPr>
          <w:rFonts w:ascii="Calibri" w:hAnsi="Calibri" w:cs="Calibri"/>
          <w:i/>
        </w:rPr>
        <w:t>Nature Clim. Change</w:t>
      </w:r>
      <w:r w:rsidRPr="006D5D10">
        <w:rPr>
          <w:rFonts w:ascii="Calibri" w:hAnsi="Calibri" w:cs="Calibri"/>
        </w:rPr>
        <w:t xml:space="preserve"> 7 (1):38–43. </w:t>
      </w:r>
      <w:hyperlink r:id="rId120" w:history="1">
        <w:r w:rsidRPr="006D5D10">
          <w:rPr>
            <w:rStyle w:val="Hyperlink"/>
            <w:rFonts w:ascii="Calibri" w:hAnsi="Calibri" w:cs="Calibri"/>
          </w:rPr>
          <w:t>http://dx.doi.org/10.1038/nclimate3186</w:t>
        </w:r>
      </w:hyperlink>
      <w:r w:rsidRPr="006D5D10">
        <w:rPr>
          <w:rFonts w:ascii="Calibri" w:hAnsi="Calibri" w:cs="Calibri"/>
        </w:rPr>
        <w:t>.</w:t>
      </w:r>
    </w:p>
    <w:p w14:paraId="41E0855A" w14:textId="52F3AAA2" w:rsidR="00525495" w:rsidRPr="006D5D10" w:rsidRDefault="00525495" w:rsidP="00525495">
      <w:pPr>
        <w:pStyle w:val="EndNoteBibliography"/>
        <w:spacing w:after="0"/>
        <w:ind w:left="720" w:hanging="720"/>
        <w:rPr>
          <w:rFonts w:ascii="Calibri" w:hAnsi="Calibri" w:cs="Calibri"/>
        </w:rPr>
      </w:pPr>
      <w:r w:rsidRPr="006D5D10">
        <w:rPr>
          <w:rFonts w:ascii="Calibri" w:hAnsi="Calibri" w:cs="Calibri"/>
        </w:rPr>
        <w:t xml:space="preserve">RSF. (2024). RSF's World Press Freedom Index, </w:t>
      </w:r>
      <w:hyperlink r:id="rId121" w:history="1">
        <w:r w:rsidRPr="006D5D10">
          <w:rPr>
            <w:rStyle w:val="Hyperlink"/>
            <w:rFonts w:ascii="Calibri" w:hAnsi="Calibri" w:cs="Calibri"/>
          </w:rPr>
          <w:t>https://rsf.org/en/index</w:t>
        </w:r>
      </w:hyperlink>
      <w:r w:rsidRPr="006D5D10">
        <w:rPr>
          <w:rFonts w:ascii="Calibri" w:hAnsi="Calibri" w:cs="Calibri"/>
        </w:rPr>
        <w:t>.</w:t>
      </w:r>
    </w:p>
    <w:p w14:paraId="2CF828B3" w14:textId="18685F49" w:rsidR="00525495" w:rsidRPr="006D5D10" w:rsidRDefault="00525495" w:rsidP="00525495">
      <w:pPr>
        <w:pStyle w:val="EndNoteBibliography"/>
        <w:spacing w:after="0"/>
        <w:ind w:left="720" w:hanging="720"/>
        <w:rPr>
          <w:rFonts w:ascii="Calibri" w:hAnsi="Calibri" w:cs="Calibri"/>
        </w:rPr>
      </w:pPr>
      <w:r w:rsidRPr="006D5D10">
        <w:rPr>
          <w:rFonts w:ascii="Calibri" w:hAnsi="Calibri" w:cs="Calibri"/>
        </w:rPr>
        <w:t>Rusdah, D. A., and H. Murfi. (2020). "XGBoost in handling missing values for life insurance risk prediction."</w:t>
      </w:r>
      <w:r w:rsidR="005A0DBF">
        <w:rPr>
          <w:rFonts w:ascii="Calibri" w:hAnsi="Calibri" w:cs="Calibri"/>
        </w:rPr>
        <w:t xml:space="preserve"> </w:t>
      </w:r>
      <w:r w:rsidRPr="006D5D10">
        <w:rPr>
          <w:rFonts w:ascii="Calibri" w:hAnsi="Calibri" w:cs="Calibri"/>
          <w:i/>
        </w:rPr>
        <w:t>SN Applied Sciences</w:t>
      </w:r>
      <w:r w:rsidRPr="006D5D10">
        <w:rPr>
          <w:rFonts w:ascii="Calibri" w:hAnsi="Calibri" w:cs="Calibri"/>
        </w:rPr>
        <w:t xml:space="preserve"> 2 (8):1336.</w:t>
      </w:r>
    </w:p>
    <w:p w14:paraId="1FB00577" w14:textId="771C3574" w:rsidR="00525495" w:rsidRPr="006D5D10" w:rsidRDefault="00525495" w:rsidP="00525495">
      <w:pPr>
        <w:pStyle w:val="EndNoteBibliography"/>
        <w:spacing w:after="0"/>
        <w:ind w:left="720" w:hanging="720"/>
        <w:rPr>
          <w:rFonts w:ascii="Calibri" w:hAnsi="Calibri" w:cs="Calibri"/>
        </w:rPr>
      </w:pPr>
      <w:r w:rsidRPr="006D5D10">
        <w:rPr>
          <w:rFonts w:ascii="Calibri" w:hAnsi="Calibri" w:cs="Calibri"/>
        </w:rPr>
        <w:t>Schubert, E., J. Sander, M. Ester, H. P. Kriegel, and X. Xu. (2017). "DBSCAN revisited, revisited: why and how you should (still) use DBSCAN."</w:t>
      </w:r>
      <w:r w:rsidR="005A0DBF">
        <w:rPr>
          <w:rFonts w:ascii="Calibri" w:hAnsi="Calibri" w:cs="Calibri"/>
        </w:rPr>
        <w:t xml:space="preserve"> </w:t>
      </w:r>
      <w:r w:rsidRPr="006D5D10">
        <w:rPr>
          <w:rFonts w:ascii="Calibri" w:hAnsi="Calibri" w:cs="Calibri"/>
          <w:i/>
        </w:rPr>
        <w:t>ACM Transactions on Database Systems (TODS)</w:t>
      </w:r>
      <w:r w:rsidRPr="006D5D10">
        <w:rPr>
          <w:rFonts w:ascii="Calibri" w:hAnsi="Calibri" w:cs="Calibri"/>
        </w:rPr>
        <w:t xml:space="preserve"> 42 (3):1–21. </w:t>
      </w:r>
      <w:hyperlink r:id="rId122" w:history="1">
        <w:r w:rsidRPr="006D5D10">
          <w:rPr>
            <w:rStyle w:val="Hyperlink"/>
            <w:rFonts w:ascii="Calibri" w:hAnsi="Calibri" w:cs="Calibri"/>
          </w:rPr>
          <w:t>https://doi.org/10.1145/3068335</w:t>
        </w:r>
      </w:hyperlink>
      <w:r w:rsidRPr="006D5D10">
        <w:rPr>
          <w:rFonts w:ascii="Calibri" w:hAnsi="Calibri" w:cs="Calibri"/>
        </w:rPr>
        <w:t>.</w:t>
      </w:r>
    </w:p>
    <w:p w14:paraId="384CB90A" w14:textId="103B9D5A" w:rsidR="00525495" w:rsidRPr="006D5D10" w:rsidRDefault="00525495" w:rsidP="00525495">
      <w:pPr>
        <w:pStyle w:val="EndNoteBibliography"/>
        <w:spacing w:after="0"/>
        <w:ind w:left="720" w:hanging="720"/>
        <w:rPr>
          <w:rFonts w:ascii="Calibri" w:hAnsi="Calibri" w:cs="Calibri"/>
        </w:rPr>
      </w:pPr>
      <w:r w:rsidRPr="006D5D10">
        <w:rPr>
          <w:rFonts w:ascii="Calibri" w:hAnsi="Calibri" w:cs="Calibri"/>
        </w:rPr>
        <w:t>Stephenson, J. R., B. K. Sovacool, and T. H. J. Inderberg. (2021). "Energy cultures and national decarbonisation pathways."</w:t>
      </w:r>
      <w:r w:rsidR="005A0DBF">
        <w:rPr>
          <w:rFonts w:ascii="Calibri" w:hAnsi="Calibri" w:cs="Calibri"/>
        </w:rPr>
        <w:t xml:space="preserve"> </w:t>
      </w:r>
      <w:r w:rsidRPr="006D5D10">
        <w:rPr>
          <w:rFonts w:ascii="Calibri" w:hAnsi="Calibri" w:cs="Calibri"/>
          <w:i/>
        </w:rPr>
        <w:t>Renewable and Sustainable Energy Reviews</w:t>
      </w:r>
      <w:r w:rsidRPr="006D5D10">
        <w:rPr>
          <w:rFonts w:ascii="Calibri" w:hAnsi="Calibri" w:cs="Calibri"/>
        </w:rPr>
        <w:t xml:space="preserve"> 137:110592. </w:t>
      </w:r>
      <w:hyperlink r:id="rId123" w:history="1">
        <w:r w:rsidRPr="006D5D10">
          <w:rPr>
            <w:rStyle w:val="Hyperlink"/>
            <w:rFonts w:ascii="Calibri" w:hAnsi="Calibri" w:cs="Calibri"/>
          </w:rPr>
          <w:t>https://doi.org/10.1016/j.rser.2020.110592</w:t>
        </w:r>
      </w:hyperlink>
      <w:r w:rsidRPr="006D5D10">
        <w:rPr>
          <w:rFonts w:ascii="Calibri" w:hAnsi="Calibri" w:cs="Calibri"/>
        </w:rPr>
        <w:t>.</w:t>
      </w:r>
    </w:p>
    <w:p w14:paraId="18813598" w14:textId="5A10430F" w:rsidR="00525495" w:rsidRPr="006D5D10" w:rsidRDefault="00525495" w:rsidP="00525495">
      <w:pPr>
        <w:pStyle w:val="EndNoteBibliography"/>
        <w:spacing w:after="0"/>
        <w:ind w:left="720" w:hanging="720"/>
        <w:rPr>
          <w:rFonts w:ascii="Calibri" w:hAnsi="Calibri" w:cs="Calibri"/>
        </w:rPr>
      </w:pPr>
      <w:r w:rsidRPr="006D5D10">
        <w:rPr>
          <w:rFonts w:ascii="Calibri" w:hAnsi="Calibri" w:cs="Calibri"/>
        </w:rPr>
        <w:t>Steves, F., and A. Teytelboym. (2013). "Political economy of climate change policy."</w:t>
      </w:r>
      <w:r w:rsidR="005A0DBF">
        <w:rPr>
          <w:rFonts w:ascii="Calibri" w:hAnsi="Calibri" w:cs="Calibri"/>
        </w:rPr>
        <w:t xml:space="preserve"> </w:t>
      </w:r>
      <w:r w:rsidRPr="006D5D10">
        <w:rPr>
          <w:rFonts w:ascii="Calibri" w:hAnsi="Calibri" w:cs="Calibri"/>
          <w:i/>
        </w:rPr>
        <w:t xml:space="preserve">Smith School Working Paper Series, SSEE Working Paper 13-02, </w:t>
      </w:r>
      <w:hyperlink r:id="rId124" w:history="1">
        <w:r w:rsidRPr="006D5D10">
          <w:rPr>
            <w:rStyle w:val="Hyperlink"/>
            <w:rFonts w:ascii="Calibri" w:hAnsi="Calibri" w:cs="Calibri"/>
            <w:i/>
          </w:rPr>
          <w:t>https://www.smithschool.ox.ac.uk/sites/default/files/2022-03/Political-Economy-of-Climate-Change-Policy.pdf</w:t>
        </w:r>
      </w:hyperlink>
      <w:r w:rsidRPr="006D5D10">
        <w:rPr>
          <w:rFonts w:ascii="Calibri" w:hAnsi="Calibri" w:cs="Calibri"/>
        </w:rPr>
        <w:t>.</w:t>
      </w:r>
    </w:p>
    <w:p w14:paraId="6BFEBC31" w14:textId="3CE98D96" w:rsidR="00525495" w:rsidRPr="006D5D10" w:rsidRDefault="00525495" w:rsidP="00525495">
      <w:pPr>
        <w:pStyle w:val="EndNoteBibliography"/>
        <w:spacing w:after="0"/>
        <w:ind w:left="720" w:hanging="720"/>
        <w:rPr>
          <w:rFonts w:ascii="Calibri" w:hAnsi="Calibri" w:cs="Calibri"/>
          <w:lang w:val="nl-NL"/>
        </w:rPr>
      </w:pPr>
      <w:r w:rsidRPr="006D5D10">
        <w:rPr>
          <w:rFonts w:ascii="Calibri" w:hAnsi="Calibri" w:cs="Calibri"/>
        </w:rPr>
        <w:t>Stewart, G., and M. Al-Khassaweneh. (2022). "An implementation of the HDBSCAN* clustering algorithm."</w:t>
      </w:r>
      <w:r w:rsidR="005A0DBF">
        <w:rPr>
          <w:rFonts w:ascii="Calibri" w:hAnsi="Calibri" w:cs="Calibri"/>
        </w:rPr>
        <w:t xml:space="preserve"> </w:t>
      </w:r>
      <w:r w:rsidRPr="006D5D10">
        <w:rPr>
          <w:rFonts w:ascii="Calibri" w:hAnsi="Calibri" w:cs="Calibri"/>
          <w:i/>
          <w:lang w:val="nl-NL"/>
        </w:rPr>
        <w:t>Applied Sciences</w:t>
      </w:r>
      <w:r w:rsidRPr="006D5D10">
        <w:rPr>
          <w:rFonts w:ascii="Calibri" w:hAnsi="Calibri" w:cs="Calibri"/>
          <w:lang w:val="nl-NL"/>
        </w:rPr>
        <w:t xml:space="preserve"> 12 (5):2405. </w:t>
      </w:r>
      <w:hyperlink r:id="rId125" w:history="1">
        <w:r w:rsidRPr="006D5D10">
          <w:rPr>
            <w:rStyle w:val="Hyperlink"/>
            <w:rFonts w:ascii="Calibri" w:hAnsi="Calibri" w:cs="Calibri"/>
            <w:lang w:val="nl-NL"/>
          </w:rPr>
          <w:t>https://doi.org/10.3390/app12052405</w:t>
        </w:r>
      </w:hyperlink>
      <w:r w:rsidRPr="006D5D10">
        <w:rPr>
          <w:rFonts w:ascii="Calibri" w:hAnsi="Calibri" w:cs="Calibri"/>
          <w:lang w:val="nl-NL"/>
        </w:rPr>
        <w:t>.</w:t>
      </w:r>
    </w:p>
    <w:p w14:paraId="710B2B21" w14:textId="66E985FC" w:rsidR="00525495" w:rsidRPr="006D5D10" w:rsidRDefault="00525495" w:rsidP="00525495">
      <w:pPr>
        <w:pStyle w:val="EndNoteBibliography"/>
        <w:spacing w:after="0"/>
        <w:ind w:left="720" w:hanging="720"/>
        <w:rPr>
          <w:rFonts w:ascii="Calibri" w:hAnsi="Calibri" w:cs="Calibri"/>
        </w:rPr>
      </w:pPr>
      <w:r w:rsidRPr="006D5D10">
        <w:rPr>
          <w:rFonts w:ascii="Calibri" w:hAnsi="Calibri" w:cs="Calibri"/>
          <w:lang w:val="nl-NL"/>
        </w:rPr>
        <w:t xml:space="preserve">van Soest, H. L., M. G. J. den Elzen, and D. P. van Vuuren. </w:t>
      </w:r>
      <w:r w:rsidRPr="006D5D10">
        <w:rPr>
          <w:rFonts w:ascii="Calibri" w:hAnsi="Calibri" w:cs="Calibri"/>
        </w:rPr>
        <w:t>(2021). "Net-zero emission targets for major emitting countries consistent with the Paris Agreement."</w:t>
      </w:r>
      <w:r w:rsidR="005A0DBF">
        <w:rPr>
          <w:rFonts w:ascii="Calibri" w:hAnsi="Calibri" w:cs="Calibri"/>
        </w:rPr>
        <w:t xml:space="preserve"> </w:t>
      </w:r>
      <w:r w:rsidRPr="006D5D10">
        <w:rPr>
          <w:rFonts w:ascii="Calibri" w:hAnsi="Calibri" w:cs="Calibri"/>
          <w:i/>
        </w:rPr>
        <w:t>Nature communications</w:t>
      </w:r>
      <w:r w:rsidRPr="006D5D10">
        <w:rPr>
          <w:rFonts w:ascii="Calibri" w:hAnsi="Calibri" w:cs="Calibri"/>
        </w:rPr>
        <w:t xml:space="preserve"> 12, 2140, (</w:t>
      </w:r>
      <w:hyperlink r:id="rId126" w:history="1">
        <w:r w:rsidRPr="006D5D10">
          <w:rPr>
            <w:rStyle w:val="Hyperlink"/>
            <w:rFonts w:ascii="Calibri" w:hAnsi="Calibri" w:cs="Calibri"/>
          </w:rPr>
          <w:t>https://doi.org/10.1038/s41467-021-22294-x</w:t>
        </w:r>
      </w:hyperlink>
      <w:r w:rsidRPr="006D5D10">
        <w:rPr>
          <w:rFonts w:ascii="Calibri" w:hAnsi="Calibri" w:cs="Calibri"/>
        </w:rPr>
        <w:t xml:space="preserve">). </w:t>
      </w:r>
      <w:hyperlink r:id="rId127" w:history="1">
        <w:r w:rsidRPr="006D5D10">
          <w:rPr>
            <w:rStyle w:val="Hyperlink"/>
            <w:rFonts w:ascii="Calibri" w:hAnsi="Calibri" w:cs="Calibri"/>
          </w:rPr>
          <w:t>https://doi.org/10.1038/s41467-021-22294-x</w:t>
        </w:r>
      </w:hyperlink>
      <w:r w:rsidRPr="006D5D10">
        <w:rPr>
          <w:rFonts w:ascii="Calibri" w:hAnsi="Calibri" w:cs="Calibri"/>
        </w:rPr>
        <w:t>.</w:t>
      </w:r>
    </w:p>
    <w:p w14:paraId="2E96074F" w14:textId="27C6143A" w:rsidR="00525495" w:rsidRPr="006D5D10" w:rsidRDefault="00525495" w:rsidP="00525495">
      <w:pPr>
        <w:pStyle w:val="EndNoteBibliography"/>
        <w:spacing w:after="0"/>
        <w:ind w:left="720" w:hanging="720"/>
        <w:rPr>
          <w:rFonts w:ascii="Calibri" w:hAnsi="Calibri" w:cs="Calibri"/>
        </w:rPr>
      </w:pPr>
      <w:r w:rsidRPr="006D5D10">
        <w:rPr>
          <w:rFonts w:ascii="Calibri" w:hAnsi="Calibri" w:cs="Calibri"/>
        </w:rPr>
        <w:t xml:space="preserve">WRI. (2025). Climate </w:t>
      </w:r>
      <w:r w:rsidR="004E332F" w:rsidRPr="006D5D10">
        <w:rPr>
          <w:rFonts w:ascii="Calibri" w:hAnsi="Calibri" w:cs="Calibri"/>
        </w:rPr>
        <w:t>Watch NDC Tracker.</w:t>
      </w:r>
      <w:r w:rsidRPr="006D5D10">
        <w:rPr>
          <w:rFonts w:ascii="Calibri" w:hAnsi="Calibri" w:cs="Calibri"/>
        </w:rPr>
        <w:t xml:space="preserve"> Washington DC, USA: World Resource Institute, </w:t>
      </w:r>
      <w:hyperlink r:id="rId128" w:history="1">
        <w:r w:rsidR="004E332F" w:rsidRPr="006D5D10">
          <w:rPr>
            <w:rStyle w:val="Hyperlink"/>
            <w:rFonts w:ascii="Calibri" w:hAnsi="Calibri" w:cs="Calibri"/>
          </w:rPr>
          <w:t>https://www.climatewatchdata.org/ndc-tracker</w:t>
        </w:r>
      </w:hyperlink>
      <w:r w:rsidR="004E332F" w:rsidRPr="006D5D10">
        <w:rPr>
          <w:rFonts w:ascii="Calibri" w:hAnsi="Calibri" w:cs="Calibri"/>
        </w:rPr>
        <w:t xml:space="preserve"> , Accessed October 7,</w:t>
      </w:r>
      <w:r w:rsidR="005A0DBF">
        <w:rPr>
          <w:rFonts w:ascii="Calibri" w:hAnsi="Calibri" w:cs="Calibri"/>
        </w:rPr>
        <w:t xml:space="preserve"> </w:t>
      </w:r>
      <w:r w:rsidR="004E332F" w:rsidRPr="006D5D10">
        <w:rPr>
          <w:rFonts w:ascii="Calibri" w:hAnsi="Calibri" w:cs="Calibri"/>
        </w:rPr>
        <w:t>2025. .</w:t>
      </w:r>
    </w:p>
    <w:p w14:paraId="2D83A882" w14:textId="7502BC53" w:rsidR="00525495" w:rsidRPr="006D5D10" w:rsidRDefault="00525495" w:rsidP="00525495">
      <w:pPr>
        <w:pStyle w:val="EndNoteBibliography"/>
        <w:ind w:left="720" w:hanging="720"/>
        <w:rPr>
          <w:rFonts w:ascii="Calibri" w:hAnsi="Calibri" w:cs="Calibri"/>
        </w:rPr>
      </w:pPr>
      <w:r w:rsidRPr="006D5D10">
        <w:rPr>
          <w:rFonts w:ascii="Calibri" w:hAnsi="Calibri" w:cs="Calibri"/>
        </w:rPr>
        <w:t>Zhang, X., C. Yan, C. Gao, B. A. Malin, and Y. Chen. (2020). "Predicting missing values in medical data via XGBoost regression."</w:t>
      </w:r>
      <w:r w:rsidR="005A0DBF">
        <w:rPr>
          <w:rFonts w:ascii="Calibri" w:hAnsi="Calibri" w:cs="Calibri"/>
        </w:rPr>
        <w:t xml:space="preserve"> </w:t>
      </w:r>
      <w:r w:rsidRPr="006D5D10">
        <w:rPr>
          <w:rFonts w:ascii="Calibri" w:hAnsi="Calibri" w:cs="Calibri"/>
          <w:i/>
        </w:rPr>
        <w:t>Journal of healthcare informatics research</w:t>
      </w:r>
      <w:r w:rsidRPr="006D5D10">
        <w:rPr>
          <w:rFonts w:ascii="Calibri" w:hAnsi="Calibri" w:cs="Calibri"/>
        </w:rPr>
        <w:t xml:space="preserve"> 4:383–394. </w:t>
      </w:r>
      <w:hyperlink r:id="rId129" w:history="1">
        <w:r w:rsidRPr="006D5D10">
          <w:rPr>
            <w:rStyle w:val="Hyperlink"/>
            <w:rFonts w:ascii="Calibri" w:hAnsi="Calibri" w:cs="Calibri"/>
          </w:rPr>
          <w:t>https://doi.org/10.1007/s41666-020-00077-1</w:t>
        </w:r>
      </w:hyperlink>
      <w:r w:rsidRPr="006D5D10">
        <w:rPr>
          <w:rFonts w:ascii="Calibri" w:hAnsi="Calibri" w:cs="Calibri"/>
        </w:rPr>
        <w:t>.</w:t>
      </w:r>
    </w:p>
    <w:p w14:paraId="789101D8" w14:textId="28A3C32F" w:rsidR="00E51805" w:rsidRPr="00CD1B2B" w:rsidRDefault="004A428B" w:rsidP="00355DC6">
      <w:pPr>
        <w:ind w:left="426" w:hanging="426"/>
        <w:rPr>
          <w:sz w:val="22"/>
          <w:szCs w:val="20"/>
        </w:rPr>
      </w:pPr>
      <w:r w:rsidRPr="00355DC6">
        <w:rPr>
          <w:rFonts w:cs="Calibri"/>
          <w:sz w:val="20"/>
          <w:szCs w:val="18"/>
        </w:rPr>
        <w:fldChar w:fldCharType="end"/>
      </w:r>
    </w:p>
    <w:sectPr w:rsidR="00E51805" w:rsidRPr="00CD1B2B" w:rsidSect="007119E0">
      <w:footerReference w:type="default" r:id="rId130"/>
      <w:pgSz w:w="11906" w:h="16838"/>
      <w:pgMar w:top="1417" w:right="1416" w:bottom="126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DC7144" w14:textId="77777777" w:rsidR="00D62EFF" w:rsidRDefault="00D62EFF">
      <w:pPr>
        <w:spacing w:after="0" w:line="240" w:lineRule="auto"/>
      </w:pPr>
      <w:r>
        <w:separator/>
      </w:r>
    </w:p>
  </w:endnote>
  <w:endnote w:type="continuationSeparator" w:id="0">
    <w:p w14:paraId="25BD3E53" w14:textId="77777777" w:rsidR="00D62EFF" w:rsidRDefault="00D62EFF">
      <w:pPr>
        <w:spacing w:after="0" w:line="240" w:lineRule="auto"/>
      </w:pPr>
      <w:r>
        <w:continuationSeparator/>
      </w:r>
    </w:p>
  </w:endnote>
  <w:endnote w:type="continuationNotice" w:id="1">
    <w:p w14:paraId="4C6C2DC7" w14:textId="77777777" w:rsidR="00D62EFF" w:rsidRDefault="00D62EF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Yu Gothic">
    <w:altName w:val="游ゴシック"/>
    <w:panose1 w:val="020B04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dobe Devanagari">
    <w:altName w:val="Kokila"/>
    <w:panose1 w:val="00000000000000000000"/>
    <w:charset w:val="00"/>
    <w:family w:val="roman"/>
    <w:notTrueType/>
    <w:pitch w:val="variable"/>
    <w:sig w:usb0="00008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4E396" w14:textId="77777777" w:rsidR="005B01F2" w:rsidRDefault="005B01F2">
    <w:pPr>
      <w:pStyle w:val="BodyText"/>
      <w:spacing w:line="14" w:lineRule="auto"/>
      <w:rPr>
        <w:sz w:val="20"/>
      </w:rPr>
    </w:pPr>
    <w:r>
      <w:rPr>
        <w:noProof/>
      </w:rPr>
      <mc:AlternateContent>
        <mc:Choice Requires="wps">
          <w:drawing>
            <wp:anchor distT="0" distB="0" distL="0" distR="0" simplePos="0" relativeHeight="251658240" behindDoc="1" locked="0" layoutInCell="1" allowOverlap="1" wp14:anchorId="4C23B786" wp14:editId="11445BF6">
              <wp:simplePos x="0" y="0"/>
              <wp:positionH relativeFrom="page">
                <wp:posOffset>3667569</wp:posOffset>
              </wp:positionH>
              <wp:positionV relativeFrom="page">
                <wp:posOffset>9865012</wp:posOffset>
              </wp:positionV>
              <wp:extent cx="238125" cy="177800"/>
              <wp:effectExtent l="0" t="0" r="0" b="0"/>
              <wp:wrapNone/>
              <wp:docPr id="249" name="Text Box 2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8125" cy="177800"/>
                      </a:xfrm>
                      <a:prstGeom prst="rect">
                        <a:avLst/>
                      </a:prstGeom>
                    </wps:spPr>
                    <wps:txbx>
                      <w:txbxContent>
                        <w:p w14:paraId="31DCE97D" w14:textId="77777777" w:rsidR="005B01F2" w:rsidRDefault="005B01F2">
                          <w:pPr>
                            <w:pStyle w:val="BodyText"/>
                            <w:spacing w:line="251" w:lineRule="exact"/>
                            <w:ind w:left="60"/>
                          </w:pPr>
                          <w:r>
                            <w:rPr>
                              <w:spacing w:val="-5"/>
                            </w:rPr>
                            <w:fldChar w:fldCharType="begin"/>
                          </w:r>
                          <w:r>
                            <w:rPr>
                              <w:spacing w:val="-5"/>
                            </w:rPr>
                            <w:instrText xml:space="preserve"> PAGE </w:instrText>
                          </w:r>
                          <w:r>
                            <w:rPr>
                              <w:spacing w:val="-5"/>
                            </w:rPr>
                            <w:fldChar w:fldCharType="separate"/>
                          </w:r>
                          <w:r>
                            <w:rPr>
                              <w:spacing w:val="-5"/>
                            </w:rPr>
                            <w:t>64</w:t>
                          </w:r>
                          <w:r>
                            <w:rPr>
                              <w:spacing w:val="-5"/>
                            </w:rPr>
                            <w:fldChar w:fldCharType="end"/>
                          </w:r>
                        </w:p>
                      </w:txbxContent>
                    </wps:txbx>
                    <wps:bodyPr wrap="square" lIns="0" tIns="0" rIns="0" bIns="0" rtlCol="0">
                      <a:noAutofit/>
                    </wps:bodyPr>
                  </wps:wsp>
                </a:graphicData>
              </a:graphic>
            </wp:anchor>
          </w:drawing>
        </mc:Choice>
        <mc:Fallback>
          <w:pict>
            <v:shapetype w14:anchorId="4C23B786" id="_x0000_t202" coordsize="21600,21600" o:spt="202" path="m,l,21600r21600,l21600,xe">
              <v:stroke joinstyle="miter"/>
              <v:path gradientshapeok="t" o:connecttype="rect"/>
            </v:shapetype>
            <v:shape id="Text Box 249" o:spid="_x0000_s1026" type="#_x0000_t202" style="position:absolute;margin-left:288.8pt;margin-top:776.75pt;width:18.75pt;height:14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" filled="f" stroked="f">
              <v:textbox inset="0,0,0,0">
                <w:txbxContent>
                  <w:p w14:paraId="31DCE97D" w14:textId="77777777" w:rsidR="005B01F2" w:rsidRDefault="005B01F2">
                    <w:pPr>
                      <w:pStyle w:val="BodyText"/>
                      <w:spacing w:line="251" w:lineRule="exact"/>
                      <w:ind w:left="60"/>
                    </w:pPr>
                    <w:r>
                      <w:rPr>
                        <w:spacing w:val="-5"/>
                      </w:rPr>
                      <w:fldChar w:fldCharType="begin"/>
                    </w:r>
                    <w:r>
                      <w:rPr>
                        <w:spacing w:val="-5"/>
                      </w:rPr>
                      <w:instrText xml:space="preserve"> PAGE </w:instrText>
                    </w:r>
                    <w:r>
                      <w:rPr>
                        <w:spacing w:val="-5"/>
                      </w:rPr>
                      <w:fldChar w:fldCharType="separate"/>
                    </w:r>
                    <w:r>
                      <w:rPr>
                        <w:spacing w:val="-5"/>
                      </w:rPr>
                      <w:t>64</w:t>
                    </w:r>
                    <w:r>
                      <w:rPr>
                        <w:spacing w:val="-5"/>
                      </w:rPr>
                      <w:fldChar w:fldCharType="end"/>
                    </w:r>
                  </w:p>
                </w:txbxContent>
              </v:textbox>
              <w10:wrap anchorx="page" anchory="page"/>
            </v:shape>
          </w:pict>
        </mc:Fallback>
      </mc:AlternateContent>
    </w:r>
  </w:p>
  <w:p w14:paraId="4B7BD274" w14:textId="77777777" w:rsidR="005B01F2" w:rsidRDefault="005B01F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362FD" w14:textId="77777777" w:rsidR="001814B1" w:rsidRDefault="001814B1">
    <w:pPr>
      <w:pStyle w:val="BodyText"/>
      <w:spacing w:line="14" w:lineRule="auto"/>
      <w:rPr>
        <w:sz w:val="20"/>
      </w:rPr>
    </w:pPr>
    <w:r>
      <w:rPr>
        <w:noProof/>
      </w:rPr>
      <mc:AlternateContent>
        <mc:Choice Requires="wps">
          <w:drawing>
            <wp:anchor distT="0" distB="0" distL="0" distR="0" simplePos="0" relativeHeight="251658241" behindDoc="1" locked="0" layoutInCell="1" allowOverlap="1" wp14:anchorId="2B1338D6" wp14:editId="1B783127">
              <wp:simplePos x="0" y="0"/>
              <wp:positionH relativeFrom="page">
                <wp:posOffset>3667569</wp:posOffset>
              </wp:positionH>
              <wp:positionV relativeFrom="page">
                <wp:posOffset>9865012</wp:posOffset>
              </wp:positionV>
              <wp:extent cx="238125" cy="177800"/>
              <wp:effectExtent l="0" t="0" r="0" b="0"/>
              <wp:wrapNone/>
              <wp:docPr id="525386826" name="Text Box 5253868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8125" cy="177800"/>
                      </a:xfrm>
                      <a:prstGeom prst="rect">
                        <a:avLst/>
                      </a:prstGeom>
                    </wps:spPr>
                    <wps:txbx>
                      <w:txbxContent>
                        <w:p w14:paraId="0B81722E" w14:textId="77777777" w:rsidR="001814B1" w:rsidRDefault="001814B1">
                          <w:pPr>
                            <w:pStyle w:val="BodyText"/>
                            <w:spacing w:line="251" w:lineRule="exact"/>
                            <w:ind w:left="60"/>
                          </w:pPr>
                          <w:r>
                            <w:rPr>
                              <w:spacing w:val="-5"/>
                            </w:rPr>
                            <w:fldChar w:fldCharType="begin"/>
                          </w:r>
                          <w:r>
                            <w:rPr>
                              <w:spacing w:val="-5"/>
                            </w:rPr>
                            <w:instrText xml:space="preserve"> PAGE </w:instrText>
                          </w:r>
                          <w:r>
                            <w:rPr>
                              <w:spacing w:val="-5"/>
                            </w:rPr>
                            <w:fldChar w:fldCharType="separate"/>
                          </w:r>
                          <w:r>
                            <w:rPr>
                              <w:spacing w:val="-5"/>
                            </w:rPr>
                            <w:t>64</w:t>
                          </w:r>
                          <w:r>
                            <w:rPr>
                              <w:spacing w:val="-5"/>
                            </w:rPr>
                            <w:fldChar w:fldCharType="end"/>
                          </w:r>
                        </w:p>
                      </w:txbxContent>
                    </wps:txbx>
                    <wps:bodyPr wrap="square" lIns="0" tIns="0" rIns="0" bIns="0" rtlCol="0">
                      <a:noAutofit/>
                    </wps:bodyPr>
                  </wps:wsp>
                </a:graphicData>
              </a:graphic>
            </wp:anchor>
          </w:drawing>
        </mc:Choice>
        <mc:Fallback>
          <w:pict>
            <v:shapetype w14:anchorId="2B1338D6" id="_x0000_t202" coordsize="21600,21600" o:spt="202" path="m,l,21600r21600,l21600,xe">
              <v:stroke joinstyle="miter"/>
              <v:path gradientshapeok="t" o:connecttype="rect"/>
            </v:shapetype>
            <v:shape id="Text Box 525386826" o:spid="_x0000_s1027" type="#_x0000_t202" style="position:absolute;margin-left:288.8pt;margin-top:776.75pt;width:18.75pt;height:14pt;z-index:-25165823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" filled="f" stroked="f">
              <v:textbox inset="0,0,0,0">
                <w:txbxContent>
                  <w:p w14:paraId="0B81722E" w14:textId="77777777" w:rsidR="001814B1" w:rsidRDefault="001814B1">
                    <w:pPr>
                      <w:pStyle w:val="BodyText"/>
                      <w:spacing w:line="251" w:lineRule="exact"/>
                      <w:ind w:left="60"/>
                    </w:pPr>
                    <w:r>
                      <w:rPr>
                        <w:spacing w:val="-5"/>
                      </w:rPr>
                      <w:fldChar w:fldCharType="begin"/>
                    </w:r>
                    <w:r>
                      <w:rPr>
                        <w:spacing w:val="-5"/>
                      </w:rPr>
                      <w:instrText xml:space="preserve"> PAGE </w:instrText>
                    </w:r>
                    <w:r>
                      <w:rPr>
                        <w:spacing w:val="-5"/>
                      </w:rPr>
                      <w:fldChar w:fldCharType="separate"/>
                    </w:r>
                    <w:r>
                      <w:rPr>
                        <w:spacing w:val="-5"/>
                      </w:rPr>
                      <w:t>64</w:t>
                    </w:r>
                    <w:r>
                      <w:rPr>
                        <w:spacing w:val="-5"/>
                      </w:rPr>
                      <w:fldChar w:fldCharType="end"/>
                    </w:r>
                  </w:p>
                </w:txbxContent>
              </v:textbox>
              <w10:wrap anchorx="page" anchory="page"/>
            </v:shape>
          </w:pict>
        </mc:Fallback>
      </mc:AlternateContent>
    </w:r>
  </w:p>
  <w:p w14:paraId="5F89427A" w14:textId="77777777" w:rsidR="001814B1" w:rsidRDefault="001814B1"/>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25D32" w14:textId="77777777" w:rsidR="00192B2D" w:rsidRDefault="00EF0DDD">
    <w:pPr>
      <w:pStyle w:val="Footer"/>
      <w:jc w:val="center"/>
    </w:pPr>
    <w:r>
      <w:fldChar w:fldCharType="begin"/>
    </w:r>
    <w:r>
      <w:instrText xml:space="preserve"> PAGE   \* MERGEFORMAT </w:instrText>
    </w:r>
    <w:r>
      <w:fldChar w:fldCharType="separate"/>
    </w:r>
    <w:r>
      <w:rPr>
        <w:noProof/>
      </w:rPr>
      <w:t>35</w:t>
    </w:r>
    <w:r>
      <w:rPr>
        <w:noProof/>
      </w:rPr>
      <w:fldChar w:fldCharType="end"/>
    </w:r>
  </w:p>
  <w:p w14:paraId="2C6E1564" w14:textId="77777777" w:rsidR="00192B2D" w:rsidRPr="006079CE" w:rsidRDefault="00192B2D">
    <w:pPr>
      <w:pStyle w:val="Footer"/>
      <w:jc w:val="right"/>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F85142" w14:textId="77777777" w:rsidR="00D62EFF" w:rsidRDefault="00D62EFF">
      <w:pPr>
        <w:spacing w:after="0" w:line="240" w:lineRule="auto"/>
      </w:pPr>
      <w:r>
        <w:separator/>
      </w:r>
    </w:p>
  </w:footnote>
  <w:footnote w:type="continuationSeparator" w:id="0">
    <w:p w14:paraId="2D9A5614" w14:textId="77777777" w:rsidR="00D62EFF" w:rsidRDefault="00D62EFF">
      <w:pPr>
        <w:spacing w:after="0" w:line="240" w:lineRule="auto"/>
      </w:pPr>
      <w:r>
        <w:continuationSeparator/>
      </w:r>
    </w:p>
  </w:footnote>
  <w:footnote w:type="continuationNotice" w:id="1">
    <w:p w14:paraId="3443F204" w14:textId="77777777" w:rsidR="00D62EFF" w:rsidRDefault="00D62EFF">
      <w:pPr>
        <w:spacing w:after="0" w:line="240" w:lineRule="auto"/>
      </w:pPr>
    </w:p>
  </w:footnote>
  <w:footnote w:id="2">
    <w:p w14:paraId="39C3BC7E" w14:textId="56A13E09" w:rsidR="00B459D9" w:rsidRDefault="00B459D9" w:rsidP="00B459D9">
      <w:pPr>
        <w:pStyle w:val="FootnoteText"/>
        <w:spacing w:line="240" w:lineRule="auto"/>
        <w:rPr>
          <w:sz w:val="18"/>
          <w:szCs w:val="18"/>
        </w:rPr>
      </w:pPr>
      <w:r>
        <w:rPr>
          <w:rStyle w:val="FootnoteReference"/>
          <w:sz w:val="18"/>
          <w:szCs w:val="18"/>
        </w:rPr>
        <w:footnoteRef/>
      </w:r>
      <w:r>
        <w:rPr>
          <w:sz w:val="18"/>
          <w:szCs w:val="18"/>
        </w:rPr>
        <w:t xml:space="preserve"> </w:t>
      </w:r>
      <w:r w:rsidRPr="00E679A5">
        <w:rPr>
          <w:sz w:val="18"/>
          <w:szCs w:val="18"/>
        </w:rPr>
        <w:t>A linear path from 2022 emissions to net-zero was assumed for EU countries, while the 2030 NDC emission value was used for non-EU countries. This differentiation reflects the EU’s collective NDC target and distinguishes between peaked and non-peaked non-EU countries. Linear paths were assumed to avoid complexity in the assumption.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F49AB"/>
    <w:multiLevelType w:val="hybridMultilevel"/>
    <w:tmpl w:val="516AB82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02C16644"/>
    <w:multiLevelType w:val="hybridMultilevel"/>
    <w:tmpl w:val="B6EE5E5A"/>
    <w:lvl w:ilvl="0" w:tplc="3A30B560">
      <w:numFmt w:val="bullet"/>
      <w:lvlText w:val=""/>
      <w:lvlJc w:val="left"/>
      <w:pPr>
        <w:ind w:left="720" w:hanging="360"/>
      </w:pPr>
      <w:rPr>
        <w:rFonts w:ascii="Symbol" w:eastAsiaTheme="minorEastAsia" w:hAnsi="Symbol"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34F2F80"/>
    <w:multiLevelType w:val="hybridMultilevel"/>
    <w:tmpl w:val="018CC65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63C543D"/>
    <w:multiLevelType w:val="multilevel"/>
    <w:tmpl w:val="C742DD50"/>
    <w:lvl w:ilvl="0">
      <w:start w:val="1"/>
      <w:numFmt w:val="decimal"/>
      <w:lvlText w:val="%1"/>
      <w:lvlJc w:val="left"/>
      <w:pPr>
        <w:ind w:left="451" w:hanging="352"/>
      </w:pPr>
      <w:rPr>
        <w:rFonts w:ascii="Georgia" w:eastAsia="Georgia" w:hAnsi="Georgia" w:cs="Georgia" w:hint="default"/>
        <w:b/>
        <w:bCs/>
        <w:i w:val="0"/>
        <w:iCs w:val="0"/>
        <w:spacing w:val="0"/>
        <w:w w:val="114"/>
        <w:sz w:val="24"/>
        <w:szCs w:val="24"/>
        <w:lang w:val="en-US" w:eastAsia="en-US" w:bidi="ar-SA"/>
      </w:rPr>
    </w:lvl>
    <w:lvl w:ilvl="1">
      <w:start w:val="1"/>
      <w:numFmt w:val="decimal"/>
      <w:lvlText w:val="%1.%2"/>
      <w:lvlJc w:val="left"/>
      <w:pPr>
        <w:ind w:left="990" w:hanging="539"/>
      </w:pPr>
      <w:rPr>
        <w:rFonts w:ascii="Times New Roman" w:eastAsia="Times New Roman" w:hAnsi="Times New Roman" w:cs="Times New Roman" w:hint="default"/>
        <w:b w:val="0"/>
        <w:bCs w:val="0"/>
        <w:i w:val="0"/>
        <w:iCs w:val="0"/>
        <w:spacing w:val="0"/>
        <w:w w:val="99"/>
        <w:sz w:val="24"/>
        <w:szCs w:val="24"/>
        <w:lang w:val="en-US" w:eastAsia="en-US" w:bidi="ar-SA"/>
      </w:rPr>
    </w:lvl>
    <w:lvl w:ilvl="2">
      <w:start w:val="1"/>
      <w:numFmt w:val="decimal"/>
      <w:lvlText w:val="%1.%2.%3"/>
      <w:lvlJc w:val="left"/>
      <w:pPr>
        <w:ind w:left="1739" w:hanging="749"/>
      </w:pPr>
      <w:rPr>
        <w:rFonts w:ascii="Times New Roman" w:eastAsia="Times New Roman" w:hAnsi="Times New Roman" w:cs="Times New Roman" w:hint="default"/>
        <w:b w:val="0"/>
        <w:bCs w:val="0"/>
        <w:i w:val="0"/>
        <w:iCs w:val="0"/>
        <w:spacing w:val="0"/>
        <w:w w:val="100"/>
        <w:sz w:val="24"/>
        <w:szCs w:val="24"/>
        <w:lang w:val="en-US" w:eastAsia="en-US" w:bidi="ar-SA"/>
      </w:rPr>
    </w:lvl>
    <w:lvl w:ilvl="3">
      <w:numFmt w:val="bullet"/>
      <w:lvlText w:val="•"/>
      <w:lvlJc w:val="left"/>
      <w:pPr>
        <w:ind w:left="2645" w:hanging="749"/>
      </w:pPr>
      <w:rPr>
        <w:rFonts w:hint="default"/>
        <w:lang w:val="en-US" w:eastAsia="en-US" w:bidi="ar-SA"/>
      </w:rPr>
    </w:lvl>
    <w:lvl w:ilvl="4">
      <w:numFmt w:val="bullet"/>
      <w:lvlText w:val="•"/>
      <w:lvlJc w:val="left"/>
      <w:pPr>
        <w:ind w:left="3551" w:hanging="749"/>
      </w:pPr>
      <w:rPr>
        <w:rFonts w:hint="default"/>
        <w:lang w:val="en-US" w:eastAsia="en-US" w:bidi="ar-SA"/>
      </w:rPr>
    </w:lvl>
    <w:lvl w:ilvl="5">
      <w:numFmt w:val="bullet"/>
      <w:lvlText w:val="•"/>
      <w:lvlJc w:val="left"/>
      <w:pPr>
        <w:ind w:left="4457" w:hanging="749"/>
      </w:pPr>
      <w:rPr>
        <w:rFonts w:hint="default"/>
        <w:lang w:val="en-US" w:eastAsia="en-US" w:bidi="ar-SA"/>
      </w:rPr>
    </w:lvl>
    <w:lvl w:ilvl="6">
      <w:numFmt w:val="bullet"/>
      <w:lvlText w:val="•"/>
      <w:lvlJc w:val="left"/>
      <w:pPr>
        <w:ind w:left="5362" w:hanging="749"/>
      </w:pPr>
      <w:rPr>
        <w:rFonts w:hint="default"/>
        <w:lang w:val="en-US" w:eastAsia="en-US" w:bidi="ar-SA"/>
      </w:rPr>
    </w:lvl>
    <w:lvl w:ilvl="7">
      <w:numFmt w:val="bullet"/>
      <w:lvlText w:val="•"/>
      <w:lvlJc w:val="left"/>
      <w:pPr>
        <w:ind w:left="6268" w:hanging="749"/>
      </w:pPr>
      <w:rPr>
        <w:rFonts w:hint="default"/>
        <w:lang w:val="en-US" w:eastAsia="en-US" w:bidi="ar-SA"/>
      </w:rPr>
    </w:lvl>
    <w:lvl w:ilvl="8">
      <w:numFmt w:val="bullet"/>
      <w:lvlText w:val="•"/>
      <w:lvlJc w:val="left"/>
      <w:pPr>
        <w:ind w:left="7174" w:hanging="749"/>
      </w:pPr>
      <w:rPr>
        <w:rFonts w:hint="default"/>
        <w:lang w:val="en-US" w:eastAsia="en-US" w:bidi="ar-SA"/>
      </w:rPr>
    </w:lvl>
  </w:abstractNum>
  <w:abstractNum w:abstractNumId="4" w15:restartNumberingAfterBreak="0">
    <w:nsid w:val="06FB7F79"/>
    <w:multiLevelType w:val="hybridMultilevel"/>
    <w:tmpl w:val="1D7432E6"/>
    <w:lvl w:ilvl="0" w:tplc="15F23E78">
      <w:start w:val="2"/>
      <w:numFmt w:val="upperLetter"/>
      <w:lvlText w:val="%1"/>
      <w:lvlJc w:val="left"/>
      <w:pPr>
        <w:ind w:left="451" w:hanging="352"/>
      </w:pPr>
      <w:rPr>
        <w:rFonts w:ascii="Georgia" w:eastAsia="Georgia" w:hAnsi="Georgia" w:cs="Georgia" w:hint="default"/>
        <w:b/>
        <w:bCs/>
        <w:i w:val="0"/>
        <w:iCs w:val="0"/>
        <w:spacing w:val="0"/>
        <w:w w:val="105"/>
        <w:sz w:val="24"/>
        <w:szCs w:val="24"/>
        <w:lang w:val="en-US" w:eastAsia="en-US" w:bidi="ar-SA"/>
      </w:rPr>
    </w:lvl>
    <w:lvl w:ilvl="1" w:tplc="0A84E7A0">
      <w:numFmt w:val="bullet"/>
      <w:lvlText w:val="•"/>
      <w:lvlJc w:val="left"/>
      <w:pPr>
        <w:ind w:left="1312" w:hanging="352"/>
      </w:pPr>
      <w:rPr>
        <w:rFonts w:hint="default"/>
        <w:lang w:val="en-US" w:eastAsia="en-US" w:bidi="ar-SA"/>
      </w:rPr>
    </w:lvl>
    <w:lvl w:ilvl="2" w:tplc="6FB884F8">
      <w:numFmt w:val="bullet"/>
      <w:lvlText w:val="•"/>
      <w:lvlJc w:val="left"/>
      <w:pPr>
        <w:ind w:left="2165" w:hanging="352"/>
      </w:pPr>
      <w:rPr>
        <w:rFonts w:hint="default"/>
        <w:lang w:val="en-US" w:eastAsia="en-US" w:bidi="ar-SA"/>
      </w:rPr>
    </w:lvl>
    <w:lvl w:ilvl="3" w:tplc="8CB2FB1E">
      <w:numFmt w:val="bullet"/>
      <w:lvlText w:val="•"/>
      <w:lvlJc w:val="left"/>
      <w:pPr>
        <w:ind w:left="3017" w:hanging="352"/>
      </w:pPr>
      <w:rPr>
        <w:rFonts w:hint="default"/>
        <w:lang w:val="en-US" w:eastAsia="en-US" w:bidi="ar-SA"/>
      </w:rPr>
    </w:lvl>
    <w:lvl w:ilvl="4" w:tplc="55B2E974">
      <w:numFmt w:val="bullet"/>
      <w:lvlText w:val="•"/>
      <w:lvlJc w:val="left"/>
      <w:pPr>
        <w:ind w:left="3870" w:hanging="352"/>
      </w:pPr>
      <w:rPr>
        <w:rFonts w:hint="default"/>
        <w:lang w:val="en-US" w:eastAsia="en-US" w:bidi="ar-SA"/>
      </w:rPr>
    </w:lvl>
    <w:lvl w:ilvl="5" w:tplc="C1F8C434">
      <w:numFmt w:val="bullet"/>
      <w:lvlText w:val="•"/>
      <w:lvlJc w:val="left"/>
      <w:pPr>
        <w:ind w:left="4722" w:hanging="352"/>
      </w:pPr>
      <w:rPr>
        <w:rFonts w:hint="default"/>
        <w:lang w:val="en-US" w:eastAsia="en-US" w:bidi="ar-SA"/>
      </w:rPr>
    </w:lvl>
    <w:lvl w:ilvl="6" w:tplc="918E7444">
      <w:numFmt w:val="bullet"/>
      <w:lvlText w:val="•"/>
      <w:lvlJc w:val="left"/>
      <w:pPr>
        <w:ind w:left="5575" w:hanging="352"/>
      </w:pPr>
      <w:rPr>
        <w:rFonts w:hint="default"/>
        <w:lang w:val="en-US" w:eastAsia="en-US" w:bidi="ar-SA"/>
      </w:rPr>
    </w:lvl>
    <w:lvl w:ilvl="7" w:tplc="D6C264F6">
      <w:numFmt w:val="bullet"/>
      <w:lvlText w:val="•"/>
      <w:lvlJc w:val="left"/>
      <w:pPr>
        <w:ind w:left="6427" w:hanging="352"/>
      </w:pPr>
      <w:rPr>
        <w:rFonts w:hint="default"/>
        <w:lang w:val="en-US" w:eastAsia="en-US" w:bidi="ar-SA"/>
      </w:rPr>
    </w:lvl>
    <w:lvl w:ilvl="8" w:tplc="A018426E">
      <w:numFmt w:val="bullet"/>
      <w:lvlText w:val="•"/>
      <w:lvlJc w:val="left"/>
      <w:pPr>
        <w:ind w:left="7280" w:hanging="352"/>
      </w:pPr>
      <w:rPr>
        <w:rFonts w:hint="default"/>
        <w:lang w:val="en-US" w:eastAsia="en-US" w:bidi="ar-SA"/>
      </w:rPr>
    </w:lvl>
  </w:abstractNum>
  <w:abstractNum w:abstractNumId="5" w15:restartNumberingAfterBreak="0">
    <w:nsid w:val="071B4402"/>
    <w:multiLevelType w:val="hybridMultilevel"/>
    <w:tmpl w:val="6DCA6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9C0381E"/>
    <w:multiLevelType w:val="hybridMultilevel"/>
    <w:tmpl w:val="3146A188"/>
    <w:lvl w:ilvl="0" w:tplc="F2569708">
      <w:start w:val="2"/>
      <w:numFmt w:val="decimal"/>
      <w:lvlText w:val="%1."/>
      <w:lvlJc w:val="left"/>
      <w:pPr>
        <w:tabs>
          <w:tab w:val="num" w:pos="720"/>
        </w:tabs>
        <w:ind w:left="720" w:hanging="360"/>
      </w:pPr>
    </w:lvl>
    <w:lvl w:ilvl="1" w:tplc="876840DC" w:tentative="1">
      <w:start w:val="1"/>
      <w:numFmt w:val="decimal"/>
      <w:lvlText w:val="%2."/>
      <w:lvlJc w:val="left"/>
      <w:pPr>
        <w:tabs>
          <w:tab w:val="num" w:pos="1440"/>
        </w:tabs>
        <w:ind w:left="1440" w:hanging="360"/>
      </w:pPr>
    </w:lvl>
    <w:lvl w:ilvl="2" w:tplc="BFE42556" w:tentative="1">
      <w:start w:val="1"/>
      <w:numFmt w:val="decimal"/>
      <w:lvlText w:val="%3."/>
      <w:lvlJc w:val="left"/>
      <w:pPr>
        <w:tabs>
          <w:tab w:val="num" w:pos="2160"/>
        </w:tabs>
        <w:ind w:left="2160" w:hanging="360"/>
      </w:pPr>
    </w:lvl>
    <w:lvl w:ilvl="3" w:tplc="AE24422C" w:tentative="1">
      <w:start w:val="1"/>
      <w:numFmt w:val="decimal"/>
      <w:lvlText w:val="%4."/>
      <w:lvlJc w:val="left"/>
      <w:pPr>
        <w:tabs>
          <w:tab w:val="num" w:pos="2880"/>
        </w:tabs>
        <w:ind w:left="2880" w:hanging="360"/>
      </w:pPr>
    </w:lvl>
    <w:lvl w:ilvl="4" w:tplc="1970540A" w:tentative="1">
      <w:start w:val="1"/>
      <w:numFmt w:val="decimal"/>
      <w:lvlText w:val="%5."/>
      <w:lvlJc w:val="left"/>
      <w:pPr>
        <w:tabs>
          <w:tab w:val="num" w:pos="3600"/>
        </w:tabs>
        <w:ind w:left="3600" w:hanging="360"/>
      </w:pPr>
    </w:lvl>
    <w:lvl w:ilvl="5" w:tplc="69EE4454" w:tentative="1">
      <w:start w:val="1"/>
      <w:numFmt w:val="decimal"/>
      <w:lvlText w:val="%6."/>
      <w:lvlJc w:val="left"/>
      <w:pPr>
        <w:tabs>
          <w:tab w:val="num" w:pos="4320"/>
        </w:tabs>
        <w:ind w:left="4320" w:hanging="360"/>
      </w:pPr>
    </w:lvl>
    <w:lvl w:ilvl="6" w:tplc="A9B8611A" w:tentative="1">
      <w:start w:val="1"/>
      <w:numFmt w:val="decimal"/>
      <w:lvlText w:val="%7."/>
      <w:lvlJc w:val="left"/>
      <w:pPr>
        <w:tabs>
          <w:tab w:val="num" w:pos="5040"/>
        </w:tabs>
        <w:ind w:left="5040" w:hanging="360"/>
      </w:pPr>
    </w:lvl>
    <w:lvl w:ilvl="7" w:tplc="92229B94" w:tentative="1">
      <w:start w:val="1"/>
      <w:numFmt w:val="decimal"/>
      <w:lvlText w:val="%8."/>
      <w:lvlJc w:val="left"/>
      <w:pPr>
        <w:tabs>
          <w:tab w:val="num" w:pos="5760"/>
        </w:tabs>
        <w:ind w:left="5760" w:hanging="360"/>
      </w:pPr>
    </w:lvl>
    <w:lvl w:ilvl="8" w:tplc="15EEBBAE" w:tentative="1">
      <w:start w:val="1"/>
      <w:numFmt w:val="decimal"/>
      <w:lvlText w:val="%9."/>
      <w:lvlJc w:val="left"/>
      <w:pPr>
        <w:tabs>
          <w:tab w:val="num" w:pos="6480"/>
        </w:tabs>
        <w:ind w:left="6480" w:hanging="360"/>
      </w:pPr>
    </w:lvl>
  </w:abstractNum>
  <w:abstractNum w:abstractNumId="7" w15:restartNumberingAfterBreak="0">
    <w:nsid w:val="0C6230EC"/>
    <w:multiLevelType w:val="hybridMultilevel"/>
    <w:tmpl w:val="DCA8A1D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E0D4310"/>
    <w:multiLevelType w:val="hybridMultilevel"/>
    <w:tmpl w:val="22D0DC60"/>
    <w:lvl w:ilvl="0" w:tplc="D0EA4D08">
      <w:numFmt w:val="bullet"/>
      <w:lvlText w:val="•"/>
      <w:lvlJc w:val="left"/>
      <w:pPr>
        <w:ind w:left="686" w:hanging="235"/>
      </w:pPr>
      <w:rPr>
        <w:rFonts w:ascii="Adobe Devanagari" w:eastAsia="Adobe Devanagari" w:hAnsi="Adobe Devanagari" w:cs="Adobe Devanagari" w:hint="default"/>
        <w:b w:val="0"/>
        <w:bCs w:val="0"/>
        <w:i w:val="0"/>
        <w:iCs w:val="0"/>
        <w:spacing w:val="0"/>
        <w:w w:val="129"/>
        <w:sz w:val="24"/>
        <w:szCs w:val="24"/>
        <w:lang w:val="en-US" w:eastAsia="en-US" w:bidi="ar-SA"/>
      </w:rPr>
    </w:lvl>
    <w:lvl w:ilvl="1" w:tplc="9E4C52D0">
      <w:numFmt w:val="bullet"/>
      <w:lvlText w:val="•"/>
      <w:lvlJc w:val="left"/>
      <w:pPr>
        <w:ind w:left="1510" w:hanging="235"/>
      </w:pPr>
      <w:rPr>
        <w:rFonts w:hint="default"/>
        <w:lang w:val="en-US" w:eastAsia="en-US" w:bidi="ar-SA"/>
      </w:rPr>
    </w:lvl>
    <w:lvl w:ilvl="2" w:tplc="6DD6044A">
      <w:numFmt w:val="bullet"/>
      <w:lvlText w:val="•"/>
      <w:lvlJc w:val="left"/>
      <w:pPr>
        <w:ind w:left="2341" w:hanging="235"/>
      </w:pPr>
      <w:rPr>
        <w:rFonts w:hint="default"/>
        <w:lang w:val="en-US" w:eastAsia="en-US" w:bidi="ar-SA"/>
      </w:rPr>
    </w:lvl>
    <w:lvl w:ilvl="3" w:tplc="0E7ABCFC">
      <w:numFmt w:val="bullet"/>
      <w:lvlText w:val="•"/>
      <w:lvlJc w:val="left"/>
      <w:pPr>
        <w:ind w:left="3171" w:hanging="235"/>
      </w:pPr>
      <w:rPr>
        <w:rFonts w:hint="default"/>
        <w:lang w:val="en-US" w:eastAsia="en-US" w:bidi="ar-SA"/>
      </w:rPr>
    </w:lvl>
    <w:lvl w:ilvl="4" w:tplc="C65A226C">
      <w:numFmt w:val="bullet"/>
      <w:lvlText w:val="•"/>
      <w:lvlJc w:val="left"/>
      <w:pPr>
        <w:ind w:left="4002" w:hanging="235"/>
      </w:pPr>
      <w:rPr>
        <w:rFonts w:hint="default"/>
        <w:lang w:val="en-US" w:eastAsia="en-US" w:bidi="ar-SA"/>
      </w:rPr>
    </w:lvl>
    <w:lvl w:ilvl="5" w:tplc="FBFA34DC">
      <w:numFmt w:val="bullet"/>
      <w:lvlText w:val="•"/>
      <w:lvlJc w:val="left"/>
      <w:pPr>
        <w:ind w:left="4832" w:hanging="235"/>
      </w:pPr>
      <w:rPr>
        <w:rFonts w:hint="default"/>
        <w:lang w:val="en-US" w:eastAsia="en-US" w:bidi="ar-SA"/>
      </w:rPr>
    </w:lvl>
    <w:lvl w:ilvl="6" w:tplc="6D0AAB88">
      <w:numFmt w:val="bullet"/>
      <w:lvlText w:val="•"/>
      <w:lvlJc w:val="left"/>
      <w:pPr>
        <w:ind w:left="5663" w:hanging="235"/>
      </w:pPr>
      <w:rPr>
        <w:rFonts w:hint="default"/>
        <w:lang w:val="en-US" w:eastAsia="en-US" w:bidi="ar-SA"/>
      </w:rPr>
    </w:lvl>
    <w:lvl w:ilvl="7" w:tplc="1106628A">
      <w:numFmt w:val="bullet"/>
      <w:lvlText w:val="•"/>
      <w:lvlJc w:val="left"/>
      <w:pPr>
        <w:ind w:left="6493" w:hanging="235"/>
      </w:pPr>
      <w:rPr>
        <w:rFonts w:hint="default"/>
        <w:lang w:val="en-US" w:eastAsia="en-US" w:bidi="ar-SA"/>
      </w:rPr>
    </w:lvl>
    <w:lvl w:ilvl="8" w:tplc="C444D5D6">
      <w:numFmt w:val="bullet"/>
      <w:lvlText w:val="•"/>
      <w:lvlJc w:val="left"/>
      <w:pPr>
        <w:ind w:left="7324" w:hanging="235"/>
      </w:pPr>
      <w:rPr>
        <w:rFonts w:hint="default"/>
        <w:lang w:val="en-US" w:eastAsia="en-US" w:bidi="ar-SA"/>
      </w:rPr>
    </w:lvl>
  </w:abstractNum>
  <w:abstractNum w:abstractNumId="9" w15:restartNumberingAfterBreak="0">
    <w:nsid w:val="0F1E149A"/>
    <w:multiLevelType w:val="hybridMultilevel"/>
    <w:tmpl w:val="3A66E61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45D7345"/>
    <w:multiLevelType w:val="hybridMultilevel"/>
    <w:tmpl w:val="F4865DE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8285DEC"/>
    <w:multiLevelType w:val="hybridMultilevel"/>
    <w:tmpl w:val="F976D03A"/>
    <w:lvl w:ilvl="0" w:tplc="DB865D50">
      <w:start w:val="1"/>
      <w:numFmt w:val="lowerLetter"/>
      <w:lvlText w:val="(%1)"/>
      <w:lvlJc w:val="left"/>
      <w:pPr>
        <w:ind w:left="3598" w:hanging="352"/>
        <w:jc w:val="right"/>
      </w:pPr>
      <w:rPr>
        <w:rFonts w:ascii="Century" w:eastAsia="Century" w:hAnsi="Century" w:cs="Century" w:hint="default"/>
        <w:b w:val="0"/>
        <w:bCs w:val="0"/>
        <w:i w:val="0"/>
        <w:iCs w:val="0"/>
        <w:spacing w:val="0"/>
        <w:w w:val="103"/>
        <w:sz w:val="22"/>
        <w:szCs w:val="22"/>
        <w:lang w:val="en-US" w:eastAsia="en-US" w:bidi="ar-SA"/>
      </w:rPr>
    </w:lvl>
    <w:lvl w:ilvl="1" w:tplc="22127E52">
      <w:numFmt w:val="bullet"/>
      <w:lvlText w:val="•"/>
      <w:lvlJc w:val="left"/>
      <w:pPr>
        <w:ind w:left="4138" w:hanging="352"/>
      </w:pPr>
      <w:rPr>
        <w:rFonts w:hint="default"/>
        <w:lang w:val="en-US" w:eastAsia="en-US" w:bidi="ar-SA"/>
      </w:rPr>
    </w:lvl>
    <w:lvl w:ilvl="2" w:tplc="7EBC7B50">
      <w:numFmt w:val="bullet"/>
      <w:lvlText w:val="•"/>
      <w:lvlJc w:val="left"/>
      <w:pPr>
        <w:ind w:left="4677" w:hanging="352"/>
      </w:pPr>
      <w:rPr>
        <w:rFonts w:hint="default"/>
        <w:lang w:val="en-US" w:eastAsia="en-US" w:bidi="ar-SA"/>
      </w:rPr>
    </w:lvl>
    <w:lvl w:ilvl="3" w:tplc="3AD20D80">
      <w:numFmt w:val="bullet"/>
      <w:lvlText w:val="•"/>
      <w:lvlJc w:val="left"/>
      <w:pPr>
        <w:ind w:left="5215" w:hanging="352"/>
      </w:pPr>
      <w:rPr>
        <w:rFonts w:hint="default"/>
        <w:lang w:val="en-US" w:eastAsia="en-US" w:bidi="ar-SA"/>
      </w:rPr>
    </w:lvl>
    <w:lvl w:ilvl="4" w:tplc="59B27612">
      <w:numFmt w:val="bullet"/>
      <w:lvlText w:val="•"/>
      <w:lvlJc w:val="left"/>
      <w:pPr>
        <w:ind w:left="5754" w:hanging="352"/>
      </w:pPr>
      <w:rPr>
        <w:rFonts w:hint="default"/>
        <w:lang w:val="en-US" w:eastAsia="en-US" w:bidi="ar-SA"/>
      </w:rPr>
    </w:lvl>
    <w:lvl w:ilvl="5" w:tplc="1B6EBBF6">
      <w:numFmt w:val="bullet"/>
      <w:lvlText w:val="•"/>
      <w:lvlJc w:val="left"/>
      <w:pPr>
        <w:ind w:left="6292" w:hanging="352"/>
      </w:pPr>
      <w:rPr>
        <w:rFonts w:hint="default"/>
        <w:lang w:val="en-US" w:eastAsia="en-US" w:bidi="ar-SA"/>
      </w:rPr>
    </w:lvl>
    <w:lvl w:ilvl="6" w:tplc="53D6C56E">
      <w:numFmt w:val="bullet"/>
      <w:lvlText w:val="•"/>
      <w:lvlJc w:val="left"/>
      <w:pPr>
        <w:ind w:left="6831" w:hanging="352"/>
      </w:pPr>
      <w:rPr>
        <w:rFonts w:hint="default"/>
        <w:lang w:val="en-US" w:eastAsia="en-US" w:bidi="ar-SA"/>
      </w:rPr>
    </w:lvl>
    <w:lvl w:ilvl="7" w:tplc="9D1CAB46">
      <w:numFmt w:val="bullet"/>
      <w:lvlText w:val="•"/>
      <w:lvlJc w:val="left"/>
      <w:pPr>
        <w:ind w:left="7369" w:hanging="352"/>
      </w:pPr>
      <w:rPr>
        <w:rFonts w:hint="default"/>
        <w:lang w:val="en-US" w:eastAsia="en-US" w:bidi="ar-SA"/>
      </w:rPr>
    </w:lvl>
    <w:lvl w:ilvl="8" w:tplc="1E2E13C0">
      <w:numFmt w:val="bullet"/>
      <w:lvlText w:val="•"/>
      <w:lvlJc w:val="left"/>
      <w:pPr>
        <w:ind w:left="7908" w:hanging="352"/>
      </w:pPr>
      <w:rPr>
        <w:rFonts w:hint="default"/>
        <w:lang w:val="en-US" w:eastAsia="en-US" w:bidi="ar-SA"/>
      </w:rPr>
    </w:lvl>
  </w:abstractNum>
  <w:abstractNum w:abstractNumId="12" w15:restartNumberingAfterBreak="0">
    <w:nsid w:val="1C0177A8"/>
    <w:multiLevelType w:val="hybridMultilevel"/>
    <w:tmpl w:val="45FAF126"/>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1E5A0B2F"/>
    <w:multiLevelType w:val="hybridMultilevel"/>
    <w:tmpl w:val="E7CAD63A"/>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15:restartNumberingAfterBreak="0">
    <w:nsid w:val="20574FBC"/>
    <w:multiLevelType w:val="hybridMultilevel"/>
    <w:tmpl w:val="4A46D9CC"/>
    <w:lvl w:ilvl="0" w:tplc="2556BE64">
      <w:start w:val="1"/>
      <w:numFmt w:val="upperLetter"/>
      <w:lvlText w:val="%1"/>
      <w:lvlJc w:val="left"/>
      <w:pPr>
        <w:ind w:left="780" w:hanging="680"/>
      </w:pPr>
      <w:rPr>
        <w:rFonts w:ascii="Georgia" w:eastAsia="Georgia" w:hAnsi="Georgia" w:cs="Georgia" w:hint="default"/>
        <w:b/>
        <w:bCs/>
        <w:i w:val="0"/>
        <w:iCs w:val="0"/>
        <w:spacing w:val="0"/>
        <w:w w:val="113"/>
        <w:sz w:val="34"/>
        <w:szCs w:val="34"/>
        <w:lang w:val="en-US" w:eastAsia="en-US" w:bidi="ar-SA"/>
      </w:rPr>
    </w:lvl>
    <w:lvl w:ilvl="1" w:tplc="BAD407C2">
      <w:numFmt w:val="bullet"/>
      <w:lvlText w:val="•"/>
      <w:lvlJc w:val="left"/>
      <w:pPr>
        <w:ind w:left="1600" w:hanging="680"/>
      </w:pPr>
      <w:rPr>
        <w:rFonts w:hint="default"/>
        <w:lang w:val="en-US" w:eastAsia="en-US" w:bidi="ar-SA"/>
      </w:rPr>
    </w:lvl>
    <w:lvl w:ilvl="2" w:tplc="F19464F8">
      <w:numFmt w:val="bullet"/>
      <w:lvlText w:val="•"/>
      <w:lvlJc w:val="left"/>
      <w:pPr>
        <w:ind w:left="2421" w:hanging="680"/>
      </w:pPr>
      <w:rPr>
        <w:rFonts w:hint="default"/>
        <w:lang w:val="en-US" w:eastAsia="en-US" w:bidi="ar-SA"/>
      </w:rPr>
    </w:lvl>
    <w:lvl w:ilvl="3" w:tplc="050E5BDA">
      <w:numFmt w:val="bullet"/>
      <w:lvlText w:val="•"/>
      <w:lvlJc w:val="left"/>
      <w:pPr>
        <w:ind w:left="3241" w:hanging="680"/>
      </w:pPr>
      <w:rPr>
        <w:rFonts w:hint="default"/>
        <w:lang w:val="en-US" w:eastAsia="en-US" w:bidi="ar-SA"/>
      </w:rPr>
    </w:lvl>
    <w:lvl w:ilvl="4" w:tplc="2776621A">
      <w:numFmt w:val="bullet"/>
      <w:lvlText w:val="•"/>
      <w:lvlJc w:val="left"/>
      <w:pPr>
        <w:ind w:left="4062" w:hanging="680"/>
      </w:pPr>
      <w:rPr>
        <w:rFonts w:hint="default"/>
        <w:lang w:val="en-US" w:eastAsia="en-US" w:bidi="ar-SA"/>
      </w:rPr>
    </w:lvl>
    <w:lvl w:ilvl="5" w:tplc="F6EA0548">
      <w:numFmt w:val="bullet"/>
      <w:lvlText w:val="•"/>
      <w:lvlJc w:val="left"/>
      <w:pPr>
        <w:ind w:left="4882" w:hanging="680"/>
      </w:pPr>
      <w:rPr>
        <w:rFonts w:hint="default"/>
        <w:lang w:val="en-US" w:eastAsia="en-US" w:bidi="ar-SA"/>
      </w:rPr>
    </w:lvl>
    <w:lvl w:ilvl="6" w:tplc="DE6A36A6">
      <w:numFmt w:val="bullet"/>
      <w:lvlText w:val="•"/>
      <w:lvlJc w:val="left"/>
      <w:pPr>
        <w:ind w:left="5703" w:hanging="680"/>
      </w:pPr>
      <w:rPr>
        <w:rFonts w:hint="default"/>
        <w:lang w:val="en-US" w:eastAsia="en-US" w:bidi="ar-SA"/>
      </w:rPr>
    </w:lvl>
    <w:lvl w:ilvl="7" w:tplc="07C09CB8">
      <w:numFmt w:val="bullet"/>
      <w:lvlText w:val="•"/>
      <w:lvlJc w:val="left"/>
      <w:pPr>
        <w:ind w:left="6523" w:hanging="680"/>
      </w:pPr>
      <w:rPr>
        <w:rFonts w:hint="default"/>
        <w:lang w:val="en-US" w:eastAsia="en-US" w:bidi="ar-SA"/>
      </w:rPr>
    </w:lvl>
    <w:lvl w:ilvl="8" w:tplc="D138DBEA">
      <w:numFmt w:val="bullet"/>
      <w:lvlText w:val="•"/>
      <w:lvlJc w:val="left"/>
      <w:pPr>
        <w:ind w:left="7344" w:hanging="680"/>
      </w:pPr>
      <w:rPr>
        <w:rFonts w:hint="default"/>
        <w:lang w:val="en-US" w:eastAsia="en-US" w:bidi="ar-SA"/>
      </w:rPr>
    </w:lvl>
  </w:abstractNum>
  <w:abstractNum w:abstractNumId="15" w15:restartNumberingAfterBreak="0">
    <w:nsid w:val="224C65E3"/>
    <w:multiLevelType w:val="hybridMultilevel"/>
    <w:tmpl w:val="123002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4312CDA"/>
    <w:multiLevelType w:val="hybridMultilevel"/>
    <w:tmpl w:val="B5AC3280"/>
    <w:lvl w:ilvl="0" w:tplc="D8CCC09E">
      <w:start w:val="1"/>
      <w:numFmt w:val="lowerRoman"/>
      <w:lvlText w:val="%1)"/>
      <w:lvlJc w:val="right"/>
      <w:pPr>
        <w:ind w:left="1020" w:hanging="360"/>
      </w:pPr>
    </w:lvl>
    <w:lvl w:ilvl="1" w:tplc="E28836B2">
      <w:start w:val="1"/>
      <w:numFmt w:val="lowerRoman"/>
      <w:lvlText w:val="%2)"/>
      <w:lvlJc w:val="right"/>
      <w:pPr>
        <w:ind w:left="1020" w:hanging="360"/>
      </w:pPr>
    </w:lvl>
    <w:lvl w:ilvl="2" w:tplc="BD18F390">
      <w:start w:val="1"/>
      <w:numFmt w:val="lowerRoman"/>
      <w:lvlText w:val="%3)"/>
      <w:lvlJc w:val="right"/>
      <w:pPr>
        <w:ind w:left="1020" w:hanging="360"/>
      </w:pPr>
    </w:lvl>
    <w:lvl w:ilvl="3" w:tplc="9350FC0A">
      <w:start w:val="1"/>
      <w:numFmt w:val="lowerRoman"/>
      <w:lvlText w:val="%4)"/>
      <w:lvlJc w:val="right"/>
      <w:pPr>
        <w:ind w:left="1020" w:hanging="360"/>
      </w:pPr>
    </w:lvl>
    <w:lvl w:ilvl="4" w:tplc="914ED114">
      <w:start w:val="1"/>
      <w:numFmt w:val="lowerRoman"/>
      <w:lvlText w:val="%5)"/>
      <w:lvlJc w:val="right"/>
      <w:pPr>
        <w:ind w:left="1020" w:hanging="360"/>
      </w:pPr>
    </w:lvl>
    <w:lvl w:ilvl="5" w:tplc="62B8B46C">
      <w:start w:val="1"/>
      <w:numFmt w:val="lowerRoman"/>
      <w:lvlText w:val="%6)"/>
      <w:lvlJc w:val="right"/>
      <w:pPr>
        <w:ind w:left="1020" w:hanging="360"/>
      </w:pPr>
    </w:lvl>
    <w:lvl w:ilvl="6" w:tplc="335232E2">
      <w:start w:val="1"/>
      <w:numFmt w:val="lowerRoman"/>
      <w:lvlText w:val="%7)"/>
      <w:lvlJc w:val="right"/>
      <w:pPr>
        <w:ind w:left="1020" w:hanging="360"/>
      </w:pPr>
    </w:lvl>
    <w:lvl w:ilvl="7" w:tplc="96189DD4">
      <w:start w:val="1"/>
      <w:numFmt w:val="lowerRoman"/>
      <w:lvlText w:val="%8)"/>
      <w:lvlJc w:val="right"/>
      <w:pPr>
        <w:ind w:left="1020" w:hanging="360"/>
      </w:pPr>
    </w:lvl>
    <w:lvl w:ilvl="8" w:tplc="74C044F4">
      <w:start w:val="1"/>
      <w:numFmt w:val="lowerRoman"/>
      <w:lvlText w:val="%9)"/>
      <w:lvlJc w:val="right"/>
      <w:pPr>
        <w:ind w:left="1020" w:hanging="360"/>
      </w:pPr>
    </w:lvl>
  </w:abstractNum>
  <w:abstractNum w:abstractNumId="17" w15:restartNumberingAfterBreak="0">
    <w:nsid w:val="27AA5FD9"/>
    <w:multiLevelType w:val="multilevel"/>
    <w:tmpl w:val="84ECC764"/>
    <w:lvl w:ilvl="0">
      <w:start w:val="1"/>
      <w:numFmt w:val="decimal"/>
      <w:lvlText w:val="%1"/>
      <w:lvlJc w:val="left"/>
      <w:pPr>
        <w:ind w:left="681" w:hanging="582"/>
      </w:pPr>
      <w:rPr>
        <w:rFonts w:ascii="Georgia" w:eastAsia="Georgia" w:hAnsi="Georgia" w:cs="Georgia" w:hint="default"/>
        <w:b/>
        <w:bCs/>
        <w:i w:val="0"/>
        <w:iCs w:val="0"/>
        <w:spacing w:val="0"/>
        <w:w w:val="116"/>
        <w:sz w:val="34"/>
        <w:szCs w:val="34"/>
        <w:lang w:val="en-US" w:eastAsia="en-US" w:bidi="ar-SA"/>
      </w:rPr>
    </w:lvl>
    <w:lvl w:ilvl="1">
      <w:start w:val="1"/>
      <w:numFmt w:val="decimal"/>
      <w:lvlText w:val="%1.%2"/>
      <w:lvlJc w:val="left"/>
      <w:pPr>
        <w:ind w:left="836" w:hanging="736"/>
      </w:pPr>
      <w:rPr>
        <w:rFonts w:ascii="Georgia" w:eastAsia="Georgia" w:hAnsi="Georgia" w:cs="Georgia" w:hint="default"/>
        <w:b/>
        <w:bCs/>
        <w:i w:val="0"/>
        <w:iCs w:val="0"/>
        <w:spacing w:val="0"/>
        <w:w w:val="101"/>
        <w:sz w:val="28"/>
        <w:szCs w:val="28"/>
        <w:lang w:val="en-US" w:eastAsia="en-US" w:bidi="ar-SA"/>
      </w:rPr>
    </w:lvl>
    <w:lvl w:ilvl="2">
      <w:start w:val="1"/>
      <w:numFmt w:val="decimal"/>
      <w:lvlText w:val="%1.%2.%3"/>
      <w:lvlJc w:val="left"/>
      <w:pPr>
        <w:ind w:left="922" w:hanging="822"/>
      </w:pPr>
      <w:rPr>
        <w:rFonts w:ascii="Georgia" w:eastAsia="Georgia" w:hAnsi="Georgia" w:cs="Georgia" w:hint="default"/>
        <w:b/>
        <w:bCs/>
        <w:i w:val="0"/>
        <w:iCs w:val="0"/>
        <w:spacing w:val="0"/>
        <w:w w:val="96"/>
        <w:sz w:val="24"/>
        <w:szCs w:val="24"/>
        <w:lang w:val="en-US" w:eastAsia="en-US" w:bidi="ar-SA"/>
      </w:rPr>
    </w:lvl>
    <w:lvl w:ilvl="3">
      <w:numFmt w:val="bullet"/>
      <w:lvlText w:val="•"/>
      <w:lvlJc w:val="left"/>
      <w:pPr>
        <w:ind w:left="1928" w:hanging="822"/>
      </w:pPr>
      <w:rPr>
        <w:rFonts w:hint="default"/>
        <w:lang w:val="en-US" w:eastAsia="en-US" w:bidi="ar-SA"/>
      </w:rPr>
    </w:lvl>
    <w:lvl w:ilvl="4">
      <w:numFmt w:val="bullet"/>
      <w:lvlText w:val="•"/>
      <w:lvlJc w:val="left"/>
      <w:pPr>
        <w:ind w:left="2936" w:hanging="822"/>
      </w:pPr>
      <w:rPr>
        <w:rFonts w:hint="default"/>
        <w:lang w:val="en-US" w:eastAsia="en-US" w:bidi="ar-SA"/>
      </w:rPr>
    </w:lvl>
    <w:lvl w:ilvl="5">
      <w:numFmt w:val="bullet"/>
      <w:lvlText w:val="•"/>
      <w:lvlJc w:val="left"/>
      <w:pPr>
        <w:ind w:left="3944" w:hanging="822"/>
      </w:pPr>
      <w:rPr>
        <w:rFonts w:hint="default"/>
        <w:lang w:val="en-US" w:eastAsia="en-US" w:bidi="ar-SA"/>
      </w:rPr>
    </w:lvl>
    <w:lvl w:ilvl="6">
      <w:numFmt w:val="bullet"/>
      <w:lvlText w:val="•"/>
      <w:lvlJc w:val="left"/>
      <w:pPr>
        <w:ind w:left="4952" w:hanging="822"/>
      </w:pPr>
      <w:rPr>
        <w:rFonts w:hint="default"/>
        <w:lang w:val="en-US" w:eastAsia="en-US" w:bidi="ar-SA"/>
      </w:rPr>
    </w:lvl>
    <w:lvl w:ilvl="7">
      <w:numFmt w:val="bullet"/>
      <w:lvlText w:val="•"/>
      <w:lvlJc w:val="left"/>
      <w:pPr>
        <w:ind w:left="5960" w:hanging="822"/>
      </w:pPr>
      <w:rPr>
        <w:rFonts w:hint="default"/>
        <w:lang w:val="en-US" w:eastAsia="en-US" w:bidi="ar-SA"/>
      </w:rPr>
    </w:lvl>
    <w:lvl w:ilvl="8">
      <w:numFmt w:val="bullet"/>
      <w:lvlText w:val="•"/>
      <w:lvlJc w:val="left"/>
      <w:pPr>
        <w:ind w:left="6969" w:hanging="822"/>
      </w:pPr>
      <w:rPr>
        <w:rFonts w:hint="default"/>
        <w:lang w:val="en-US" w:eastAsia="en-US" w:bidi="ar-SA"/>
      </w:rPr>
    </w:lvl>
  </w:abstractNum>
  <w:abstractNum w:abstractNumId="18" w15:restartNumberingAfterBreak="0">
    <w:nsid w:val="2A4A1E36"/>
    <w:multiLevelType w:val="hybridMultilevel"/>
    <w:tmpl w:val="840AFAAA"/>
    <w:lvl w:ilvl="0" w:tplc="20000005">
      <w:start w:val="1"/>
      <w:numFmt w:val="bullet"/>
      <w:lvlText w:val=""/>
      <w:lvlJc w:val="left"/>
      <w:pPr>
        <w:ind w:left="360" w:hanging="360"/>
      </w:pPr>
      <w:rPr>
        <w:rFonts w:ascii="Wingdings" w:hAnsi="Wingdings"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9" w15:restartNumberingAfterBreak="0">
    <w:nsid w:val="2A7347BC"/>
    <w:multiLevelType w:val="hybridMultilevel"/>
    <w:tmpl w:val="2B049018"/>
    <w:lvl w:ilvl="0" w:tplc="08090001">
      <w:start w:val="1"/>
      <w:numFmt w:val="bullet"/>
      <w:lvlText w:val=""/>
      <w:lvlJc w:val="left"/>
      <w:pPr>
        <w:ind w:left="360" w:hanging="360"/>
      </w:pPr>
      <w:rPr>
        <w:rFonts w:ascii="Symbol" w:hAnsi="Symbol" w:hint="default"/>
      </w:rPr>
    </w:lvl>
    <w:lvl w:ilvl="1" w:tplc="1D2EEAF2">
      <w:start w:val="1"/>
      <w:numFmt w:val="bullet"/>
      <w:lvlText w:val=""/>
      <w:lvlJc w:val="left"/>
      <w:pPr>
        <w:ind w:left="1080" w:hanging="360"/>
      </w:pPr>
      <w:rPr>
        <w:rFonts w:ascii="Symbol" w:hAnsi="Symbol"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2DF2519F"/>
    <w:multiLevelType w:val="hybridMultilevel"/>
    <w:tmpl w:val="EF683050"/>
    <w:lvl w:ilvl="0" w:tplc="04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376B33CD"/>
    <w:multiLevelType w:val="hybridMultilevel"/>
    <w:tmpl w:val="D474DC66"/>
    <w:lvl w:ilvl="0" w:tplc="C4CAF088">
      <w:start w:val="1"/>
      <w:numFmt w:val="decimal"/>
      <w:lvlText w:val="%1."/>
      <w:lvlJc w:val="left"/>
      <w:pPr>
        <w:ind w:left="686" w:hanging="300"/>
      </w:pPr>
      <w:rPr>
        <w:rFonts w:ascii="Times New Roman" w:eastAsia="Times New Roman" w:hAnsi="Times New Roman" w:cs="Times New Roman" w:hint="default"/>
        <w:b w:val="0"/>
        <w:bCs w:val="0"/>
        <w:i w:val="0"/>
        <w:iCs w:val="0"/>
        <w:spacing w:val="0"/>
        <w:w w:val="100"/>
        <w:sz w:val="24"/>
        <w:szCs w:val="24"/>
        <w:lang w:val="en-US" w:eastAsia="en-US" w:bidi="ar-SA"/>
      </w:rPr>
    </w:lvl>
    <w:lvl w:ilvl="1" w:tplc="187CC882">
      <w:numFmt w:val="bullet"/>
      <w:lvlText w:val="•"/>
      <w:lvlJc w:val="left"/>
      <w:pPr>
        <w:ind w:left="1510" w:hanging="300"/>
      </w:pPr>
      <w:rPr>
        <w:rFonts w:hint="default"/>
        <w:lang w:val="en-US" w:eastAsia="en-US" w:bidi="ar-SA"/>
      </w:rPr>
    </w:lvl>
    <w:lvl w:ilvl="2" w:tplc="CB54E4C0">
      <w:numFmt w:val="bullet"/>
      <w:lvlText w:val="•"/>
      <w:lvlJc w:val="left"/>
      <w:pPr>
        <w:ind w:left="2341" w:hanging="300"/>
      </w:pPr>
      <w:rPr>
        <w:rFonts w:hint="default"/>
        <w:lang w:val="en-US" w:eastAsia="en-US" w:bidi="ar-SA"/>
      </w:rPr>
    </w:lvl>
    <w:lvl w:ilvl="3" w:tplc="1D440248">
      <w:numFmt w:val="bullet"/>
      <w:lvlText w:val="•"/>
      <w:lvlJc w:val="left"/>
      <w:pPr>
        <w:ind w:left="3171" w:hanging="300"/>
      </w:pPr>
      <w:rPr>
        <w:rFonts w:hint="default"/>
        <w:lang w:val="en-US" w:eastAsia="en-US" w:bidi="ar-SA"/>
      </w:rPr>
    </w:lvl>
    <w:lvl w:ilvl="4" w:tplc="C86A2586">
      <w:numFmt w:val="bullet"/>
      <w:lvlText w:val="•"/>
      <w:lvlJc w:val="left"/>
      <w:pPr>
        <w:ind w:left="4002" w:hanging="300"/>
      </w:pPr>
      <w:rPr>
        <w:rFonts w:hint="default"/>
        <w:lang w:val="en-US" w:eastAsia="en-US" w:bidi="ar-SA"/>
      </w:rPr>
    </w:lvl>
    <w:lvl w:ilvl="5" w:tplc="DF647C64">
      <w:numFmt w:val="bullet"/>
      <w:lvlText w:val="•"/>
      <w:lvlJc w:val="left"/>
      <w:pPr>
        <w:ind w:left="4832" w:hanging="300"/>
      </w:pPr>
      <w:rPr>
        <w:rFonts w:hint="default"/>
        <w:lang w:val="en-US" w:eastAsia="en-US" w:bidi="ar-SA"/>
      </w:rPr>
    </w:lvl>
    <w:lvl w:ilvl="6" w:tplc="98F0C422">
      <w:numFmt w:val="bullet"/>
      <w:lvlText w:val="•"/>
      <w:lvlJc w:val="left"/>
      <w:pPr>
        <w:ind w:left="5663" w:hanging="300"/>
      </w:pPr>
      <w:rPr>
        <w:rFonts w:hint="default"/>
        <w:lang w:val="en-US" w:eastAsia="en-US" w:bidi="ar-SA"/>
      </w:rPr>
    </w:lvl>
    <w:lvl w:ilvl="7" w:tplc="C1A0ABDC">
      <w:numFmt w:val="bullet"/>
      <w:lvlText w:val="•"/>
      <w:lvlJc w:val="left"/>
      <w:pPr>
        <w:ind w:left="6493" w:hanging="300"/>
      </w:pPr>
      <w:rPr>
        <w:rFonts w:hint="default"/>
        <w:lang w:val="en-US" w:eastAsia="en-US" w:bidi="ar-SA"/>
      </w:rPr>
    </w:lvl>
    <w:lvl w:ilvl="8" w:tplc="8D264C2C">
      <w:numFmt w:val="bullet"/>
      <w:lvlText w:val="•"/>
      <w:lvlJc w:val="left"/>
      <w:pPr>
        <w:ind w:left="7324" w:hanging="300"/>
      </w:pPr>
      <w:rPr>
        <w:rFonts w:hint="default"/>
        <w:lang w:val="en-US" w:eastAsia="en-US" w:bidi="ar-SA"/>
      </w:rPr>
    </w:lvl>
  </w:abstractNum>
  <w:abstractNum w:abstractNumId="22" w15:restartNumberingAfterBreak="0">
    <w:nsid w:val="3B9B66C2"/>
    <w:multiLevelType w:val="hybridMultilevel"/>
    <w:tmpl w:val="B5D65C22"/>
    <w:lvl w:ilvl="0" w:tplc="C3263868">
      <w:start w:val="1"/>
      <w:numFmt w:val="decimal"/>
      <w:lvlText w:val="%1."/>
      <w:lvlJc w:val="left"/>
      <w:pPr>
        <w:tabs>
          <w:tab w:val="num" w:pos="720"/>
        </w:tabs>
        <w:ind w:left="720" w:hanging="720"/>
      </w:pPr>
    </w:lvl>
    <w:lvl w:ilvl="1" w:tplc="6E42373E">
      <w:start w:val="1"/>
      <w:numFmt w:val="decimal"/>
      <w:lvlText w:val="%2."/>
      <w:lvlJc w:val="left"/>
      <w:pPr>
        <w:tabs>
          <w:tab w:val="num" w:pos="1440"/>
        </w:tabs>
        <w:ind w:left="1440" w:hanging="720"/>
      </w:pPr>
    </w:lvl>
    <w:lvl w:ilvl="2" w:tplc="D26AC230">
      <w:start w:val="1"/>
      <w:numFmt w:val="decimal"/>
      <w:lvlText w:val="%3."/>
      <w:lvlJc w:val="left"/>
      <w:pPr>
        <w:tabs>
          <w:tab w:val="num" w:pos="2160"/>
        </w:tabs>
        <w:ind w:left="2160" w:hanging="720"/>
      </w:pPr>
    </w:lvl>
    <w:lvl w:ilvl="3" w:tplc="2EB2D62A">
      <w:start w:val="1"/>
      <w:numFmt w:val="decimal"/>
      <w:lvlText w:val="%4."/>
      <w:lvlJc w:val="left"/>
      <w:pPr>
        <w:tabs>
          <w:tab w:val="num" w:pos="2880"/>
        </w:tabs>
        <w:ind w:left="2880" w:hanging="720"/>
      </w:pPr>
    </w:lvl>
    <w:lvl w:ilvl="4" w:tplc="BFFE25CE">
      <w:start w:val="1"/>
      <w:numFmt w:val="decimal"/>
      <w:lvlText w:val="%5."/>
      <w:lvlJc w:val="left"/>
      <w:pPr>
        <w:tabs>
          <w:tab w:val="num" w:pos="3600"/>
        </w:tabs>
        <w:ind w:left="3600" w:hanging="720"/>
      </w:pPr>
    </w:lvl>
    <w:lvl w:ilvl="5" w:tplc="A6A6AD40">
      <w:start w:val="1"/>
      <w:numFmt w:val="decimal"/>
      <w:lvlText w:val="%6."/>
      <w:lvlJc w:val="left"/>
      <w:pPr>
        <w:tabs>
          <w:tab w:val="num" w:pos="4320"/>
        </w:tabs>
        <w:ind w:left="4320" w:hanging="720"/>
      </w:pPr>
    </w:lvl>
    <w:lvl w:ilvl="6" w:tplc="E812B35E">
      <w:start w:val="1"/>
      <w:numFmt w:val="decimal"/>
      <w:lvlText w:val="%7."/>
      <w:lvlJc w:val="left"/>
      <w:pPr>
        <w:tabs>
          <w:tab w:val="num" w:pos="5040"/>
        </w:tabs>
        <w:ind w:left="5040" w:hanging="720"/>
      </w:pPr>
    </w:lvl>
    <w:lvl w:ilvl="7" w:tplc="9E0003D0">
      <w:start w:val="1"/>
      <w:numFmt w:val="decimal"/>
      <w:lvlText w:val="%8."/>
      <w:lvlJc w:val="left"/>
      <w:pPr>
        <w:tabs>
          <w:tab w:val="num" w:pos="5760"/>
        </w:tabs>
        <w:ind w:left="5760" w:hanging="720"/>
      </w:pPr>
    </w:lvl>
    <w:lvl w:ilvl="8" w:tplc="C20CC91C">
      <w:start w:val="1"/>
      <w:numFmt w:val="decimal"/>
      <w:lvlText w:val="%9."/>
      <w:lvlJc w:val="left"/>
      <w:pPr>
        <w:tabs>
          <w:tab w:val="num" w:pos="6480"/>
        </w:tabs>
        <w:ind w:left="6480" w:hanging="720"/>
      </w:pPr>
    </w:lvl>
  </w:abstractNum>
  <w:abstractNum w:abstractNumId="23" w15:restartNumberingAfterBreak="0">
    <w:nsid w:val="3F7E12F9"/>
    <w:multiLevelType w:val="hybridMultilevel"/>
    <w:tmpl w:val="FBDCF0C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4" w15:restartNumberingAfterBreak="0">
    <w:nsid w:val="41047FF4"/>
    <w:multiLevelType w:val="hybridMultilevel"/>
    <w:tmpl w:val="81587862"/>
    <w:lvl w:ilvl="0" w:tplc="A41E9078">
      <w:start w:val="1"/>
      <w:numFmt w:val="lowerRoman"/>
      <w:lvlText w:val="%1)"/>
      <w:lvlJc w:val="left"/>
      <w:pPr>
        <w:ind w:left="1068" w:hanging="708"/>
      </w:pPr>
      <w:rPr>
        <w:rFonts w:ascii="Times New Roman" w:eastAsiaTheme="minorEastAsia" w:hAnsi="Times New Roman" w:cstheme="minorBid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1226E88"/>
    <w:multiLevelType w:val="hybridMultilevel"/>
    <w:tmpl w:val="668ED61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2AF6A5C"/>
    <w:multiLevelType w:val="multilevel"/>
    <w:tmpl w:val="0E12321C"/>
    <w:lvl w:ilvl="0">
      <w:start w:val="1"/>
      <w:numFmt w:val="decimal"/>
      <w:lvlText w:val="%1"/>
      <w:lvlJc w:val="left"/>
      <w:pPr>
        <w:ind w:left="681" w:hanging="582"/>
      </w:pPr>
      <w:rPr>
        <w:rFonts w:ascii="Georgia" w:eastAsia="Georgia" w:hAnsi="Georgia" w:cs="Georgia" w:hint="default"/>
        <w:b/>
        <w:bCs/>
        <w:i w:val="0"/>
        <w:iCs w:val="0"/>
        <w:spacing w:val="0"/>
        <w:w w:val="116"/>
        <w:sz w:val="34"/>
        <w:szCs w:val="34"/>
        <w:lang w:val="en-US" w:eastAsia="en-US" w:bidi="ar-SA"/>
      </w:rPr>
    </w:lvl>
    <w:lvl w:ilvl="1">
      <w:start w:val="1"/>
      <w:numFmt w:val="decimal"/>
      <w:lvlText w:val="%1.%2"/>
      <w:lvlJc w:val="left"/>
      <w:pPr>
        <w:ind w:left="836" w:hanging="736"/>
      </w:pPr>
      <w:rPr>
        <w:rFonts w:ascii="Georgia" w:eastAsia="Georgia" w:hAnsi="Georgia" w:cs="Georgia" w:hint="default"/>
        <w:b/>
        <w:bCs/>
        <w:i w:val="0"/>
        <w:iCs w:val="0"/>
        <w:spacing w:val="0"/>
        <w:w w:val="101"/>
        <w:sz w:val="28"/>
        <w:szCs w:val="28"/>
        <w:lang w:val="en-US" w:eastAsia="en-US" w:bidi="ar-SA"/>
      </w:rPr>
    </w:lvl>
    <w:lvl w:ilvl="2">
      <w:start w:val="1"/>
      <w:numFmt w:val="decimal"/>
      <w:lvlText w:val="%1.%2.%3"/>
      <w:lvlJc w:val="left"/>
      <w:pPr>
        <w:ind w:left="922" w:hanging="822"/>
      </w:pPr>
      <w:rPr>
        <w:rFonts w:ascii="Georgia" w:eastAsia="Georgia" w:hAnsi="Georgia" w:cs="Georgia" w:hint="default"/>
        <w:b/>
        <w:bCs/>
        <w:i w:val="0"/>
        <w:iCs w:val="0"/>
        <w:spacing w:val="0"/>
        <w:w w:val="96"/>
        <w:sz w:val="24"/>
        <w:szCs w:val="24"/>
        <w:lang w:val="en-US" w:eastAsia="en-US" w:bidi="ar-SA"/>
      </w:rPr>
    </w:lvl>
    <w:lvl w:ilvl="3">
      <w:numFmt w:val="bullet"/>
      <w:lvlText w:val="•"/>
      <w:lvlJc w:val="left"/>
      <w:pPr>
        <w:ind w:left="1928" w:hanging="822"/>
      </w:pPr>
      <w:rPr>
        <w:rFonts w:hint="default"/>
        <w:lang w:val="en-US" w:eastAsia="en-US" w:bidi="ar-SA"/>
      </w:rPr>
    </w:lvl>
    <w:lvl w:ilvl="4">
      <w:numFmt w:val="bullet"/>
      <w:lvlText w:val="•"/>
      <w:lvlJc w:val="left"/>
      <w:pPr>
        <w:ind w:left="2936" w:hanging="822"/>
      </w:pPr>
      <w:rPr>
        <w:rFonts w:hint="default"/>
        <w:lang w:val="en-US" w:eastAsia="en-US" w:bidi="ar-SA"/>
      </w:rPr>
    </w:lvl>
    <w:lvl w:ilvl="5">
      <w:numFmt w:val="bullet"/>
      <w:lvlText w:val="•"/>
      <w:lvlJc w:val="left"/>
      <w:pPr>
        <w:ind w:left="3944" w:hanging="822"/>
      </w:pPr>
      <w:rPr>
        <w:rFonts w:hint="default"/>
        <w:lang w:val="en-US" w:eastAsia="en-US" w:bidi="ar-SA"/>
      </w:rPr>
    </w:lvl>
    <w:lvl w:ilvl="6">
      <w:numFmt w:val="bullet"/>
      <w:lvlText w:val="•"/>
      <w:lvlJc w:val="left"/>
      <w:pPr>
        <w:ind w:left="4952" w:hanging="822"/>
      </w:pPr>
      <w:rPr>
        <w:rFonts w:hint="default"/>
        <w:lang w:val="en-US" w:eastAsia="en-US" w:bidi="ar-SA"/>
      </w:rPr>
    </w:lvl>
    <w:lvl w:ilvl="7">
      <w:numFmt w:val="bullet"/>
      <w:lvlText w:val="•"/>
      <w:lvlJc w:val="left"/>
      <w:pPr>
        <w:ind w:left="5960" w:hanging="822"/>
      </w:pPr>
      <w:rPr>
        <w:rFonts w:hint="default"/>
        <w:lang w:val="en-US" w:eastAsia="en-US" w:bidi="ar-SA"/>
      </w:rPr>
    </w:lvl>
    <w:lvl w:ilvl="8">
      <w:numFmt w:val="bullet"/>
      <w:lvlText w:val="•"/>
      <w:lvlJc w:val="left"/>
      <w:pPr>
        <w:ind w:left="6969" w:hanging="822"/>
      </w:pPr>
      <w:rPr>
        <w:rFonts w:hint="default"/>
        <w:lang w:val="en-US" w:eastAsia="en-US" w:bidi="ar-SA"/>
      </w:rPr>
    </w:lvl>
  </w:abstractNum>
  <w:abstractNum w:abstractNumId="27" w15:restartNumberingAfterBreak="0">
    <w:nsid w:val="43DA4E37"/>
    <w:multiLevelType w:val="hybridMultilevel"/>
    <w:tmpl w:val="C616F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9E81C8C"/>
    <w:multiLevelType w:val="hybridMultilevel"/>
    <w:tmpl w:val="599054FE"/>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9" w15:restartNumberingAfterBreak="0">
    <w:nsid w:val="4D905F2D"/>
    <w:multiLevelType w:val="hybridMultilevel"/>
    <w:tmpl w:val="CFFECEE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 w15:restartNumberingAfterBreak="0">
    <w:nsid w:val="4F8B496C"/>
    <w:multiLevelType w:val="hybridMultilevel"/>
    <w:tmpl w:val="CBBEE086"/>
    <w:lvl w:ilvl="0" w:tplc="F462D32A">
      <w:start w:val="1"/>
      <w:numFmt w:val="upperLetter"/>
      <w:lvlText w:val="%1"/>
      <w:lvlJc w:val="left"/>
      <w:pPr>
        <w:ind w:left="780" w:hanging="680"/>
      </w:pPr>
      <w:rPr>
        <w:rFonts w:ascii="Georgia" w:eastAsia="Georgia" w:hAnsi="Georgia" w:cs="Georgia" w:hint="default"/>
        <w:b/>
        <w:bCs/>
        <w:i w:val="0"/>
        <w:iCs w:val="0"/>
        <w:spacing w:val="0"/>
        <w:w w:val="113"/>
        <w:sz w:val="34"/>
        <w:szCs w:val="34"/>
        <w:lang w:val="en-US" w:eastAsia="en-US" w:bidi="ar-SA"/>
      </w:rPr>
    </w:lvl>
    <w:lvl w:ilvl="1" w:tplc="AD541F70">
      <w:numFmt w:val="bullet"/>
      <w:lvlText w:val="•"/>
      <w:lvlJc w:val="left"/>
      <w:pPr>
        <w:ind w:left="1600" w:hanging="680"/>
      </w:pPr>
      <w:rPr>
        <w:rFonts w:hint="default"/>
        <w:lang w:val="en-US" w:eastAsia="en-US" w:bidi="ar-SA"/>
      </w:rPr>
    </w:lvl>
    <w:lvl w:ilvl="2" w:tplc="62F017A0">
      <w:numFmt w:val="bullet"/>
      <w:lvlText w:val="•"/>
      <w:lvlJc w:val="left"/>
      <w:pPr>
        <w:ind w:left="2421" w:hanging="680"/>
      </w:pPr>
      <w:rPr>
        <w:rFonts w:hint="default"/>
        <w:lang w:val="en-US" w:eastAsia="en-US" w:bidi="ar-SA"/>
      </w:rPr>
    </w:lvl>
    <w:lvl w:ilvl="3" w:tplc="974E25A6">
      <w:numFmt w:val="bullet"/>
      <w:lvlText w:val="•"/>
      <w:lvlJc w:val="left"/>
      <w:pPr>
        <w:ind w:left="3241" w:hanging="680"/>
      </w:pPr>
      <w:rPr>
        <w:rFonts w:hint="default"/>
        <w:lang w:val="en-US" w:eastAsia="en-US" w:bidi="ar-SA"/>
      </w:rPr>
    </w:lvl>
    <w:lvl w:ilvl="4" w:tplc="AB709768">
      <w:numFmt w:val="bullet"/>
      <w:lvlText w:val="•"/>
      <w:lvlJc w:val="left"/>
      <w:pPr>
        <w:ind w:left="4062" w:hanging="680"/>
      </w:pPr>
      <w:rPr>
        <w:rFonts w:hint="default"/>
        <w:lang w:val="en-US" w:eastAsia="en-US" w:bidi="ar-SA"/>
      </w:rPr>
    </w:lvl>
    <w:lvl w:ilvl="5" w:tplc="E70EAB5A">
      <w:numFmt w:val="bullet"/>
      <w:lvlText w:val="•"/>
      <w:lvlJc w:val="left"/>
      <w:pPr>
        <w:ind w:left="4882" w:hanging="680"/>
      </w:pPr>
      <w:rPr>
        <w:rFonts w:hint="default"/>
        <w:lang w:val="en-US" w:eastAsia="en-US" w:bidi="ar-SA"/>
      </w:rPr>
    </w:lvl>
    <w:lvl w:ilvl="6" w:tplc="0AB07E58">
      <w:numFmt w:val="bullet"/>
      <w:lvlText w:val="•"/>
      <w:lvlJc w:val="left"/>
      <w:pPr>
        <w:ind w:left="5703" w:hanging="680"/>
      </w:pPr>
      <w:rPr>
        <w:rFonts w:hint="default"/>
        <w:lang w:val="en-US" w:eastAsia="en-US" w:bidi="ar-SA"/>
      </w:rPr>
    </w:lvl>
    <w:lvl w:ilvl="7" w:tplc="6C00C404">
      <w:numFmt w:val="bullet"/>
      <w:lvlText w:val="•"/>
      <w:lvlJc w:val="left"/>
      <w:pPr>
        <w:ind w:left="6523" w:hanging="680"/>
      </w:pPr>
      <w:rPr>
        <w:rFonts w:hint="default"/>
        <w:lang w:val="en-US" w:eastAsia="en-US" w:bidi="ar-SA"/>
      </w:rPr>
    </w:lvl>
    <w:lvl w:ilvl="8" w:tplc="5FA4B4A8">
      <w:numFmt w:val="bullet"/>
      <w:lvlText w:val="•"/>
      <w:lvlJc w:val="left"/>
      <w:pPr>
        <w:ind w:left="7344" w:hanging="680"/>
      </w:pPr>
      <w:rPr>
        <w:rFonts w:hint="default"/>
        <w:lang w:val="en-US" w:eastAsia="en-US" w:bidi="ar-SA"/>
      </w:rPr>
    </w:lvl>
  </w:abstractNum>
  <w:abstractNum w:abstractNumId="31" w15:restartNumberingAfterBreak="0">
    <w:nsid w:val="57797399"/>
    <w:multiLevelType w:val="hybridMultilevel"/>
    <w:tmpl w:val="16DA1F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C9764A3"/>
    <w:multiLevelType w:val="hybridMultilevel"/>
    <w:tmpl w:val="21062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FCA24E5"/>
    <w:multiLevelType w:val="hybridMultilevel"/>
    <w:tmpl w:val="4C62C8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00E37CC"/>
    <w:multiLevelType w:val="hybridMultilevel"/>
    <w:tmpl w:val="8AA203D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5" w15:restartNumberingAfterBreak="0">
    <w:nsid w:val="62C02F9E"/>
    <w:multiLevelType w:val="hybridMultilevel"/>
    <w:tmpl w:val="11845C48"/>
    <w:lvl w:ilvl="0" w:tplc="9746E6A6">
      <w:start w:val="1"/>
      <w:numFmt w:val="decimal"/>
      <w:lvlText w:val="%1."/>
      <w:lvlJc w:val="left"/>
      <w:pPr>
        <w:ind w:left="300" w:hanging="300"/>
      </w:pPr>
      <w:rPr>
        <w:rFonts w:ascii="Times New Roman" w:eastAsia="Times New Roman" w:hAnsi="Times New Roman" w:cs="Times New Roman" w:hint="default"/>
        <w:b w:val="0"/>
        <w:bCs w:val="0"/>
        <w:i w:val="0"/>
        <w:iCs w:val="0"/>
        <w:spacing w:val="0"/>
        <w:w w:val="100"/>
        <w:sz w:val="24"/>
        <w:szCs w:val="24"/>
        <w:lang w:val="en-US" w:eastAsia="en-US" w:bidi="ar-SA"/>
      </w:rPr>
    </w:lvl>
    <w:lvl w:ilvl="1" w:tplc="EB64F274">
      <w:numFmt w:val="bullet"/>
      <w:lvlText w:val="•"/>
      <w:lvlJc w:val="left"/>
      <w:pPr>
        <w:ind w:left="1124" w:hanging="300"/>
      </w:pPr>
      <w:rPr>
        <w:rFonts w:hint="default"/>
        <w:lang w:val="en-US" w:eastAsia="en-US" w:bidi="ar-SA"/>
      </w:rPr>
    </w:lvl>
    <w:lvl w:ilvl="2" w:tplc="EE8AD074">
      <w:numFmt w:val="bullet"/>
      <w:lvlText w:val="•"/>
      <w:lvlJc w:val="left"/>
      <w:pPr>
        <w:ind w:left="1955" w:hanging="300"/>
      </w:pPr>
      <w:rPr>
        <w:rFonts w:hint="default"/>
        <w:lang w:val="en-US" w:eastAsia="en-US" w:bidi="ar-SA"/>
      </w:rPr>
    </w:lvl>
    <w:lvl w:ilvl="3" w:tplc="84CE6A58">
      <w:numFmt w:val="bullet"/>
      <w:lvlText w:val="•"/>
      <w:lvlJc w:val="left"/>
      <w:pPr>
        <w:ind w:left="2785" w:hanging="300"/>
      </w:pPr>
      <w:rPr>
        <w:rFonts w:hint="default"/>
        <w:lang w:val="en-US" w:eastAsia="en-US" w:bidi="ar-SA"/>
      </w:rPr>
    </w:lvl>
    <w:lvl w:ilvl="4" w:tplc="27AC7BC6">
      <w:numFmt w:val="bullet"/>
      <w:lvlText w:val="•"/>
      <w:lvlJc w:val="left"/>
      <w:pPr>
        <w:ind w:left="3616" w:hanging="300"/>
      </w:pPr>
      <w:rPr>
        <w:rFonts w:hint="default"/>
        <w:lang w:val="en-US" w:eastAsia="en-US" w:bidi="ar-SA"/>
      </w:rPr>
    </w:lvl>
    <w:lvl w:ilvl="5" w:tplc="E890944E">
      <w:numFmt w:val="bullet"/>
      <w:lvlText w:val="•"/>
      <w:lvlJc w:val="left"/>
      <w:pPr>
        <w:ind w:left="4446" w:hanging="300"/>
      </w:pPr>
      <w:rPr>
        <w:rFonts w:hint="default"/>
        <w:lang w:val="en-US" w:eastAsia="en-US" w:bidi="ar-SA"/>
      </w:rPr>
    </w:lvl>
    <w:lvl w:ilvl="6" w:tplc="01D80E44">
      <w:numFmt w:val="bullet"/>
      <w:lvlText w:val="•"/>
      <w:lvlJc w:val="left"/>
      <w:pPr>
        <w:ind w:left="5277" w:hanging="300"/>
      </w:pPr>
      <w:rPr>
        <w:rFonts w:hint="default"/>
        <w:lang w:val="en-US" w:eastAsia="en-US" w:bidi="ar-SA"/>
      </w:rPr>
    </w:lvl>
    <w:lvl w:ilvl="7" w:tplc="A598270C">
      <w:numFmt w:val="bullet"/>
      <w:lvlText w:val="•"/>
      <w:lvlJc w:val="left"/>
      <w:pPr>
        <w:ind w:left="6107" w:hanging="300"/>
      </w:pPr>
      <w:rPr>
        <w:rFonts w:hint="default"/>
        <w:lang w:val="en-US" w:eastAsia="en-US" w:bidi="ar-SA"/>
      </w:rPr>
    </w:lvl>
    <w:lvl w:ilvl="8" w:tplc="63F0540E">
      <w:numFmt w:val="bullet"/>
      <w:lvlText w:val="•"/>
      <w:lvlJc w:val="left"/>
      <w:pPr>
        <w:ind w:left="6938" w:hanging="300"/>
      </w:pPr>
      <w:rPr>
        <w:rFonts w:hint="default"/>
        <w:lang w:val="en-US" w:eastAsia="en-US" w:bidi="ar-SA"/>
      </w:rPr>
    </w:lvl>
  </w:abstractNum>
  <w:abstractNum w:abstractNumId="36" w15:restartNumberingAfterBreak="0">
    <w:nsid w:val="65F11109"/>
    <w:multiLevelType w:val="hybridMultilevel"/>
    <w:tmpl w:val="8ACAF8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72F4CF7"/>
    <w:multiLevelType w:val="hybridMultilevel"/>
    <w:tmpl w:val="F42CF772"/>
    <w:lvl w:ilvl="0" w:tplc="E572F2A2">
      <w:numFmt w:val="bullet"/>
      <w:lvlText w:val=""/>
      <w:lvlJc w:val="left"/>
      <w:pPr>
        <w:ind w:left="360" w:hanging="360"/>
      </w:pPr>
      <w:rPr>
        <w:rFonts w:ascii="Symbol" w:eastAsiaTheme="minorEastAsia" w:hAnsi="Symbol"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8" w15:restartNumberingAfterBreak="0">
    <w:nsid w:val="67CF4A5C"/>
    <w:multiLevelType w:val="hybridMultilevel"/>
    <w:tmpl w:val="D2C4349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76421B98"/>
    <w:multiLevelType w:val="hybridMultilevel"/>
    <w:tmpl w:val="7B1EC7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8274074"/>
    <w:multiLevelType w:val="hybridMultilevel"/>
    <w:tmpl w:val="A7002D7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7AD63B6D"/>
    <w:multiLevelType w:val="multilevel"/>
    <w:tmpl w:val="0DF6F828"/>
    <w:lvl w:ilvl="0">
      <w:start w:val="1"/>
      <w:numFmt w:val="decimal"/>
      <w:lvlText w:val="%1"/>
      <w:lvlJc w:val="left"/>
      <w:pPr>
        <w:ind w:left="681" w:hanging="582"/>
      </w:pPr>
      <w:rPr>
        <w:rFonts w:ascii="Georgia" w:eastAsia="Georgia" w:hAnsi="Georgia" w:cs="Georgia" w:hint="default"/>
        <w:b/>
        <w:bCs/>
        <w:i w:val="0"/>
        <w:iCs w:val="0"/>
        <w:spacing w:val="0"/>
        <w:w w:val="116"/>
        <w:sz w:val="34"/>
        <w:szCs w:val="34"/>
        <w:lang w:val="en-US" w:eastAsia="en-US" w:bidi="ar-SA"/>
      </w:rPr>
    </w:lvl>
    <w:lvl w:ilvl="1">
      <w:start w:val="1"/>
      <w:numFmt w:val="decimal"/>
      <w:lvlText w:val="%1.%2"/>
      <w:lvlJc w:val="left"/>
      <w:pPr>
        <w:ind w:left="836" w:hanging="736"/>
      </w:pPr>
      <w:rPr>
        <w:rFonts w:hint="default"/>
        <w:spacing w:val="0"/>
        <w:w w:val="100"/>
        <w:lang w:val="en-US" w:eastAsia="en-US" w:bidi="ar-SA"/>
      </w:rPr>
    </w:lvl>
    <w:lvl w:ilvl="2">
      <w:start w:val="1"/>
      <w:numFmt w:val="decimal"/>
      <w:lvlText w:val="%1.%2.%3"/>
      <w:lvlJc w:val="left"/>
      <w:pPr>
        <w:ind w:left="922" w:hanging="736"/>
      </w:pPr>
      <w:rPr>
        <w:rFonts w:ascii="Georgia" w:eastAsia="Georgia" w:hAnsi="Georgia" w:cs="Georgia" w:hint="default"/>
        <w:b/>
        <w:bCs/>
        <w:i w:val="0"/>
        <w:iCs w:val="0"/>
        <w:spacing w:val="0"/>
        <w:w w:val="96"/>
        <w:sz w:val="24"/>
        <w:szCs w:val="24"/>
        <w:lang w:val="en-US" w:eastAsia="en-US" w:bidi="ar-SA"/>
      </w:rPr>
    </w:lvl>
    <w:lvl w:ilvl="3">
      <w:numFmt w:val="bullet"/>
      <w:lvlText w:val="•"/>
      <w:lvlJc w:val="left"/>
      <w:pPr>
        <w:ind w:left="1923" w:hanging="736"/>
      </w:pPr>
      <w:rPr>
        <w:rFonts w:hint="default"/>
        <w:lang w:val="en-US" w:eastAsia="en-US" w:bidi="ar-SA"/>
      </w:rPr>
    </w:lvl>
    <w:lvl w:ilvl="4">
      <w:numFmt w:val="bullet"/>
      <w:lvlText w:val="•"/>
      <w:lvlJc w:val="left"/>
      <w:pPr>
        <w:ind w:left="2926" w:hanging="736"/>
      </w:pPr>
      <w:rPr>
        <w:rFonts w:hint="default"/>
        <w:lang w:val="en-US" w:eastAsia="en-US" w:bidi="ar-SA"/>
      </w:rPr>
    </w:lvl>
    <w:lvl w:ilvl="5">
      <w:numFmt w:val="bullet"/>
      <w:lvlText w:val="•"/>
      <w:lvlJc w:val="left"/>
      <w:pPr>
        <w:ind w:left="3929" w:hanging="736"/>
      </w:pPr>
      <w:rPr>
        <w:rFonts w:hint="default"/>
        <w:lang w:val="en-US" w:eastAsia="en-US" w:bidi="ar-SA"/>
      </w:rPr>
    </w:lvl>
    <w:lvl w:ilvl="6">
      <w:numFmt w:val="bullet"/>
      <w:lvlText w:val="•"/>
      <w:lvlJc w:val="left"/>
      <w:pPr>
        <w:ind w:left="4932" w:hanging="736"/>
      </w:pPr>
      <w:rPr>
        <w:rFonts w:hint="default"/>
        <w:lang w:val="en-US" w:eastAsia="en-US" w:bidi="ar-SA"/>
      </w:rPr>
    </w:lvl>
    <w:lvl w:ilvl="7">
      <w:numFmt w:val="bullet"/>
      <w:lvlText w:val="•"/>
      <w:lvlJc w:val="left"/>
      <w:pPr>
        <w:ind w:left="5935" w:hanging="736"/>
      </w:pPr>
      <w:rPr>
        <w:rFonts w:hint="default"/>
        <w:lang w:val="en-US" w:eastAsia="en-US" w:bidi="ar-SA"/>
      </w:rPr>
    </w:lvl>
    <w:lvl w:ilvl="8">
      <w:numFmt w:val="bullet"/>
      <w:lvlText w:val="•"/>
      <w:lvlJc w:val="left"/>
      <w:pPr>
        <w:ind w:left="6939" w:hanging="736"/>
      </w:pPr>
      <w:rPr>
        <w:rFonts w:hint="default"/>
        <w:lang w:val="en-US" w:eastAsia="en-US" w:bidi="ar-SA"/>
      </w:rPr>
    </w:lvl>
  </w:abstractNum>
  <w:abstractNum w:abstractNumId="42" w15:restartNumberingAfterBreak="0">
    <w:nsid w:val="7B3B478E"/>
    <w:multiLevelType w:val="hybridMultilevel"/>
    <w:tmpl w:val="9516E7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B802F66"/>
    <w:multiLevelType w:val="hybridMultilevel"/>
    <w:tmpl w:val="5178DC78"/>
    <w:lvl w:ilvl="0" w:tplc="8D22EA1A">
      <w:numFmt w:val="bullet"/>
      <w:lvlText w:val="•"/>
      <w:lvlJc w:val="left"/>
      <w:pPr>
        <w:ind w:left="686" w:hanging="235"/>
      </w:pPr>
      <w:rPr>
        <w:rFonts w:ascii="Adobe Devanagari" w:eastAsia="Adobe Devanagari" w:hAnsi="Adobe Devanagari" w:cs="Adobe Devanagari" w:hint="default"/>
        <w:b w:val="0"/>
        <w:bCs w:val="0"/>
        <w:i w:val="0"/>
        <w:iCs w:val="0"/>
        <w:spacing w:val="0"/>
        <w:w w:val="129"/>
        <w:sz w:val="24"/>
        <w:szCs w:val="24"/>
        <w:lang w:val="en-US" w:eastAsia="en-US" w:bidi="ar-SA"/>
      </w:rPr>
    </w:lvl>
    <w:lvl w:ilvl="1" w:tplc="9434159A">
      <w:numFmt w:val="bullet"/>
      <w:lvlText w:val="–"/>
      <w:lvlJc w:val="left"/>
      <w:pPr>
        <w:ind w:left="1201" w:hanging="252"/>
      </w:pPr>
      <w:rPr>
        <w:rFonts w:ascii="Georgia" w:eastAsia="Georgia" w:hAnsi="Georgia" w:cs="Georgia" w:hint="default"/>
        <w:b/>
        <w:bCs/>
        <w:i w:val="0"/>
        <w:iCs w:val="0"/>
        <w:spacing w:val="0"/>
        <w:w w:val="79"/>
        <w:sz w:val="24"/>
        <w:szCs w:val="24"/>
        <w:lang w:val="en-US" w:eastAsia="en-US" w:bidi="ar-SA"/>
      </w:rPr>
    </w:lvl>
    <w:lvl w:ilvl="2" w:tplc="FECEC266">
      <w:numFmt w:val="bullet"/>
      <w:lvlText w:val="•"/>
      <w:lvlJc w:val="left"/>
      <w:pPr>
        <w:ind w:left="2065" w:hanging="252"/>
      </w:pPr>
      <w:rPr>
        <w:rFonts w:hint="default"/>
        <w:lang w:val="en-US" w:eastAsia="en-US" w:bidi="ar-SA"/>
      </w:rPr>
    </w:lvl>
    <w:lvl w:ilvl="3" w:tplc="3BC42B54">
      <w:numFmt w:val="bullet"/>
      <w:lvlText w:val="•"/>
      <w:lvlJc w:val="left"/>
      <w:pPr>
        <w:ind w:left="2930" w:hanging="252"/>
      </w:pPr>
      <w:rPr>
        <w:rFonts w:hint="default"/>
        <w:lang w:val="en-US" w:eastAsia="en-US" w:bidi="ar-SA"/>
      </w:rPr>
    </w:lvl>
    <w:lvl w:ilvl="4" w:tplc="C3C02BBC">
      <w:numFmt w:val="bullet"/>
      <w:lvlText w:val="•"/>
      <w:lvlJc w:val="left"/>
      <w:pPr>
        <w:ind w:left="3795" w:hanging="252"/>
      </w:pPr>
      <w:rPr>
        <w:rFonts w:hint="default"/>
        <w:lang w:val="en-US" w:eastAsia="en-US" w:bidi="ar-SA"/>
      </w:rPr>
    </w:lvl>
    <w:lvl w:ilvl="5" w:tplc="340C08F6">
      <w:numFmt w:val="bullet"/>
      <w:lvlText w:val="•"/>
      <w:lvlJc w:val="left"/>
      <w:pPr>
        <w:ind w:left="4660" w:hanging="252"/>
      </w:pPr>
      <w:rPr>
        <w:rFonts w:hint="default"/>
        <w:lang w:val="en-US" w:eastAsia="en-US" w:bidi="ar-SA"/>
      </w:rPr>
    </w:lvl>
    <w:lvl w:ilvl="6" w:tplc="450C2D56">
      <w:numFmt w:val="bullet"/>
      <w:lvlText w:val="•"/>
      <w:lvlJc w:val="left"/>
      <w:pPr>
        <w:ind w:left="5525" w:hanging="252"/>
      </w:pPr>
      <w:rPr>
        <w:rFonts w:hint="default"/>
        <w:lang w:val="en-US" w:eastAsia="en-US" w:bidi="ar-SA"/>
      </w:rPr>
    </w:lvl>
    <w:lvl w:ilvl="7" w:tplc="C7407E7A">
      <w:numFmt w:val="bullet"/>
      <w:lvlText w:val="•"/>
      <w:lvlJc w:val="left"/>
      <w:pPr>
        <w:ind w:left="6390" w:hanging="252"/>
      </w:pPr>
      <w:rPr>
        <w:rFonts w:hint="default"/>
        <w:lang w:val="en-US" w:eastAsia="en-US" w:bidi="ar-SA"/>
      </w:rPr>
    </w:lvl>
    <w:lvl w:ilvl="8" w:tplc="B388DA28">
      <w:numFmt w:val="bullet"/>
      <w:lvlText w:val="•"/>
      <w:lvlJc w:val="left"/>
      <w:pPr>
        <w:ind w:left="7255" w:hanging="252"/>
      </w:pPr>
      <w:rPr>
        <w:rFonts w:hint="default"/>
        <w:lang w:val="en-US" w:eastAsia="en-US" w:bidi="ar-SA"/>
      </w:rPr>
    </w:lvl>
  </w:abstractNum>
  <w:abstractNum w:abstractNumId="44" w15:restartNumberingAfterBreak="0">
    <w:nsid w:val="7BB23A86"/>
    <w:multiLevelType w:val="hybridMultilevel"/>
    <w:tmpl w:val="E724FE78"/>
    <w:lvl w:ilvl="0" w:tplc="D26AC61E">
      <w:numFmt w:val="bullet"/>
      <w:lvlText w:val="•"/>
      <w:lvlJc w:val="left"/>
      <w:pPr>
        <w:ind w:left="686" w:hanging="235"/>
      </w:pPr>
      <w:rPr>
        <w:rFonts w:ascii="Adobe Devanagari" w:eastAsia="Adobe Devanagari" w:hAnsi="Adobe Devanagari" w:cs="Adobe Devanagari" w:hint="default"/>
        <w:b w:val="0"/>
        <w:bCs w:val="0"/>
        <w:i w:val="0"/>
        <w:iCs w:val="0"/>
        <w:spacing w:val="0"/>
        <w:w w:val="129"/>
        <w:sz w:val="24"/>
        <w:szCs w:val="24"/>
        <w:lang w:val="en-US" w:eastAsia="en-US" w:bidi="ar-SA"/>
      </w:rPr>
    </w:lvl>
    <w:lvl w:ilvl="1" w:tplc="F8B008C8">
      <w:numFmt w:val="bullet"/>
      <w:lvlText w:val="–"/>
      <w:lvlJc w:val="left"/>
      <w:pPr>
        <w:ind w:left="1201" w:hanging="252"/>
      </w:pPr>
      <w:rPr>
        <w:rFonts w:ascii="Georgia" w:eastAsia="Georgia" w:hAnsi="Georgia" w:cs="Georgia" w:hint="default"/>
        <w:b/>
        <w:bCs/>
        <w:i w:val="0"/>
        <w:iCs w:val="0"/>
        <w:spacing w:val="0"/>
        <w:w w:val="79"/>
        <w:sz w:val="24"/>
        <w:szCs w:val="24"/>
        <w:lang w:val="en-US" w:eastAsia="en-US" w:bidi="ar-SA"/>
      </w:rPr>
    </w:lvl>
    <w:lvl w:ilvl="2" w:tplc="61EE5610">
      <w:numFmt w:val="bullet"/>
      <w:lvlText w:val="•"/>
      <w:lvlJc w:val="left"/>
      <w:pPr>
        <w:ind w:left="2065" w:hanging="252"/>
      </w:pPr>
      <w:rPr>
        <w:rFonts w:hint="default"/>
        <w:lang w:val="en-US" w:eastAsia="en-US" w:bidi="ar-SA"/>
      </w:rPr>
    </w:lvl>
    <w:lvl w:ilvl="3" w:tplc="0540CD84">
      <w:numFmt w:val="bullet"/>
      <w:lvlText w:val="•"/>
      <w:lvlJc w:val="left"/>
      <w:pPr>
        <w:ind w:left="2930" w:hanging="252"/>
      </w:pPr>
      <w:rPr>
        <w:rFonts w:hint="default"/>
        <w:lang w:val="en-US" w:eastAsia="en-US" w:bidi="ar-SA"/>
      </w:rPr>
    </w:lvl>
    <w:lvl w:ilvl="4" w:tplc="C060B93A">
      <w:numFmt w:val="bullet"/>
      <w:lvlText w:val="•"/>
      <w:lvlJc w:val="left"/>
      <w:pPr>
        <w:ind w:left="3795" w:hanging="252"/>
      </w:pPr>
      <w:rPr>
        <w:rFonts w:hint="default"/>
        <w:lang w:val="en-US" w:eastAsia="en-US" w:bidi="ar-SA"/>
      </w:rPr>
    </w:lvl>
    <w:lvl w:ilvl="5" w:tplc="818C39B2">
      <w:numFmt w:val="bullet"/>
      <w:lvlText w:val="•"/>
      <w:lvlJc w:val="left"/>
      <w:pPr>
        <w:ind w:left="4660" w:hanging="252"/>
      </w:pPr>
      <w:rPr>
        <w:rFonts w:hint="default"/>
        <w:lang w:val="en-US" w:eastAsia="en-US" w:bidi="ar-SA"/>
      </w:rPr>
    </w:lvl>
    <w:lvl w:ilvl="6" w:tplc="AA145D54">
      <w:numFmt w:val="bullet"/>
      <w:lvlText w:val="•"/>
      <w:lvlJc w:val="left"/>
      <w:pPr>
        <w:ind w:left="5525" w:hanging="252"/>
      </w:pPr>
      <w:rPr>
        <w:rFonts w:hint="default"/>
        <w:lang w:val="en-US" w:eastAsia="en-US" w:bidi="ar-SA"/>
      </w:rPr>
    </w:lvl>
    <w:lvl w:ilvl="7" w:tplc="B8FE5FC0">
      <w:numFmt w:val="bullet"/>
      <w:lvlText w:val="•"/>
      <w:lvlJc w:val="left"/>
      <w:pPr>
        <w:ind w:left="6390" w:hanging="252"/>
      </w:pPr>
      <w:rPr>
        <w:rFonts w:hint="default"/>
        <w:lang w:val="en-US" w:eastAsia="en-US" w:bidi="ar-SA"/>
      </w:rPr>
    </w:lvl>
    <w:lvl w:ilvl="8" w:tplc="A22AC9CC">
      <w:numFmt w:val="bullet"/>
      <w:lvlText w:val="•"/>
      <w:lvlJc w:val="left"/>
      <w:pPr>
        <w:ind w:left="7255" w:hanging="252"/>
      </w:pPr>
      <w:rPr>
        <w:rFonts w:hint="default"/>
        <w:lang w:val="en-US" w:eastAsia="en-US" w:bidi="ar-SA"/>
      </w:rPr>
    </w:lvl>
  </w:abstractNum>
  <w:abstractNum w:abstractNumId="45" w15:restartNumberingAfterBreak="0">
    <w:nsid w:val="7D492B50"/>
    <w:multiLevelType w:val="hybridMultilevel"/>
    <w:tmpl w:val="B9987AC8"/>
    <w:lvl w:ilvl="0" w:tplc="20000005">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6" w15:restartNumberingAfterBreak="0">
    <w:nsid w:val="7FED6CC9"/>
    <w:multiLevelType w:val="hybridMultilevel"/>
    <w:tmpl w:val="62862E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768278599">
    <w:abstractNumId w:val="34"/>
  </w:num>
  <w:num w:numId="2" w16cid:durableId="799767292">
    <w:abstractNumId w:val="2"/>
  </w:num>
  <w:num w:numId="3" w16cid:durableId="2051564704">
    <w:abstractNumId w:val="40"/>
  </w:num>
  <w:num w:numId="4" w16cid:durableId="1590850286">
    <w:abstractNumId w:val="46"/>
  </w:num>
  <w:num w:numId="5" w16cid:durableId="441265479">
    <w:abstractNumId w:val="9"/>
  </w:num>
  <w:num w:numId="6" w16cid:durableId="497620861">
    <w:abstractNumId w:val="25"/>
  </w:num>
  <w:num w:numId="7" w16cid:durableId="1644773969">
    <w:abstractNumId w:val="23"/>
  </w:num>
  <w:num w:numId="8" w16cid:durableId="1359433677">
    <w:abstractNumId w:val="15"/>
  </w:num>
  <w:num w:numId="9" w16cid:durableId="765004649">
    <w:abstractNumId w:val="38"/>
  </w:num>
  <w:num w:numId="10" w16cid:durableId="1173184591">
    <w:abstractNumId w:val="1"/>
  </w:num>
  <w:num w:numId="11" w16cid:durableId="891842470">
    <w:abstractNumId w:val="22"/>
  </w:num>
  <w:num w:numId="12" w16cid:durableId="1161510410">
    <w:abstractNumId w:val="18"/>
  </w:num>
  <w:num w:numId="13" w16cid:durableId="1136412375">
    <w:abstractNumId w:val="45"/>
  </w:num>
  <w:num w:numId="14" w16cid:durableId="553808310">
    <w:abstractNumId w:val="6"/>
  </w:num>
  <w:num w:numId="15" w16cid:durableId="1129682">
    <w:abstractNumId w:val="13"/>
  </w:num>
  <w:num w:numId="16" w16cid:durableId="1646861154">
    <w:abstractNumId w:val="10"/>
  </w:num>
  <w:num w:numId="17" w16cid:durableId="1764645168">
    <w:abstractNumId w:val="19"/>
  </w:num>
  <w:num w:numId="18" w16cid:durableId="1710915529">
    <w:abstractNumId w:val="42"/>
  </w:num>
  <w:num w:numId="19" w16cid:durableId="1526212372">
    <w:abstractNumId w:val="32"/>
  </w:num>
  <w:num w:numId="20" w16cid:durableId="760683599">
    <w:abstractNumId w:val="39"/>
  </w:num>
  <w:num w:numId="21" w16cid:durableId="1582065457">
    <w:abstractNumId w:val="27"/>
  </w:num>
  <w:num w:numId="22" w16cid:durableId="1803230984">
    <w:abstractNumId w:val="31"/>
  </w:num>
  <w:num w:numId="23" w16cid:durableId="87578181">
    <w:abstractNumId w:val="36"/>
  </w:num>
  <w:num w:numId="24" w16cid:durableId="701175177">
    <w:abstractNumId w:val="33"/>
  </w:num>
  <w:num w:numId="25" w16cid:durableId="2097825393">
    <w:abstractNumId w:val="7"/>
  </w:num>
  <w:num w:numId="26" w16cid:durableId="1407528218">
    <w:abstractNumId w:val="37"/>
  </w:num>
  <w:num w:numId="27" w16cid:durableId="591667890">
    <w:abstractNumId w:val="5"/>
  </w:num>
  <w:num w:numId="28" w16cid:durableId="1289356871">
    <w:abstractNumId w:val="12"/>
  </w:num>
  <w:num w:numId="29" w16cid:durableId="1429883259">
    <w:abstractNumId w:val="24"/>
  </w:num>
  <w:num w:numId="30" w16cid:durableId="1045913891">
    <w:abstractNumId w:val="26"/>
  </w:num>
  <w:num w:numId="31" w16cid:durableId="1711563806">
    <w:abstractNumId w:val="20"/>
  </w:num>
  <w:num w:numId="32" w16cid:durableId="1215387155">
    <w:abstractNumId w:val="14"/>
  </w:num>
  <w:num w:numId="33" w16cid:durableId="925727082">
    <w:abstractNumId w:val="44"/>
  </w:num>
  <w:num w:numId="34" w16cid:durableId="1336301518">
    <w:abstractNumId w:val="11"/>
  </w:num>
  <w:num w:numId="35" w16cid:durableId="537006938">
    <w:abstractNumId w:val="21"/>
  </w:num>
  <w:num w:numId="36" w16cid:durableId="1292789331">
    <w:abstractNumId w:val="8"/>
  </w:num>
  <w:num w:numId="37" w16cid:durableId="1026445912">
    <w:abstractNumId w:val="4"/>
  </w:num>
  <w:num w:numId="38" w16cid:durableId="1512256819">
    <w:abstractNumId w:val="3"/>
  </w:num>
  <w:num w:numId="39" w16cid:durableId="1659456679">
    <w:abstractNumId w:val="16"/>
  </w:num>
  <w:num w:numId="40" w16cid:durableId="1348487868">
    <w:abstractNumId w:val="35"/>
  </w:num>
  <w:num w:numId="41" w16cid:durableId="771049013">
    <w:abstractNumId w:val="28"/>
  </w:num>
  <w:num w:numId="42" w16cid:durableId="1300308523">
    <w:abstractNumId w:val="0"/>
  </w:num>
  <w:num w:numId="43" w16cid:durableId="1695426133">
    <w:abstractNumId w:val="17"/>
  </w:num>
  <w:num w:numId="44" w16cid:durableId="549076083">
    <w:abstractNumId w:val="43"/>
  </w:num>
  <w:num w:numId="45" w16cid:durableId="359205792">
    <w:abstractNumId w:val="29"/>
  </w:num>
  <w:num w:numId="46" w16cid:durableId="1419908213">
    <w:abstractNumId w:val="30"/>
  </w:num>
  <w:num w:numId="47" w16cid:durableId="396782289">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savePreviewPicture/>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Chicago 16th Author-Date Cop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0fsrxwzle2xapewrtovwwr7pw9f0e0zxxd5&quot;&gt;Literature_micheldenelzen_v1-Converted&lt;record-ids&gt;&lt;item&gt;3412&lt;/item&gt;&lt;item&gt;3788&lt;/item&gt;&lt;item&gt;3874&lt;/item&gt;&lt;item&gt;3905&lt;/item&gt;&lt;item&gt;3982&lt;/item&gt;&lt;item&gt;4048&lt;/item&gt;&lt;item&gt;4075&lt;/item&gt;&lt;item&gt;4174&lt;/item&gt;&lt;item&gt;4178&lt;/item&gt;&lt;item&gt;4184&lt;/item&gt;&lt;item&gt;4189&lt;/item&gt;&lt;item&gt;4195&lt;/item&gt;&lt;item&gt;4201&lt;/item&gt;&lt;item&gt;4204&lt;/item&gt;&lt;item&gt;4205&lt;/item&gt;&lt;item&gt;4211&lt;/item&gt;&lt;item&gt;4215&lt;/item&gt;&lt;item&gt;4218&lt;/item&gt;&lt;item&gt;4219&lt;/item&gt;&lt;item&gt;4220&lt;/item&gt;&lt;item&gt;4221&lt;/item&gt;&lt;item&gt;4222&lt;/item&gt;&lt;item&gt;4224&lt;/item&gt;&lt;item&gt;4225&lt;/item&gt;&lt;item&gt;4226&lt;/item&gt;&lt;item&gt;4227&lt;/item&gt;&lt;item&gt;4229&lt;/item&gt;&lt;item&gt;4230&lt;/item&gt;&lt;item&gt;4232&lt;/item&gt;&lt;item&gt;4233&lt;/item&gt;&lt;item&gt;4234&lt;/item&gt;&lt;item&gt;4235&lt;/item&gt;&lt;item&gt;4236&lt;/item&gt;&lt;item&gt;4237&lt;/item&gt;&lt;item&gt;4248&lt;/item&gt;&lt;item&gt;4251&lt;/item&gt;&lt;item&gt;4272&lt;/item&gt;&lt;item&gt;4335&lt;/item&gt;&lt;/record-ids&gt;&lt;/item&gt;&lt;/Libraries&gt;"/>
    <w:docVar w:name="EN.UseJSCitationFormat" w:val="False"/>
  </w:docVars>
  <w:rsids>
    <w:rsidRoot w:val="00C47BF1"/>
    <w:rsid w:val="00001248"/>
    <w:rsid w:val="00001BBD"/>
    <w:rsid w:val="00002371"/>
    <w:rsid w:val="00002860"/>
    <w:rsid w:val="000031C8"/>
    <w:rsid w:val="00005712"/>
    <w:rsid w:val="0000793B"/>
    <w:rsid w:val="00007C85"/>
    <w:rsid w:val="000156A4"/>
    <w:rsid w:val="0001710F"/>
    <w:rsid w:val="00021134"/>
    <w:rsid w:val="000254BB"/>
    <w:rsid w:val="00025FAB"/>
    <w:rsid w:val="0002694D"/>
    <w:rsid w:val="00032153"/>
    <w:rsid w:val="00035F75"/>
    <w:rsid w:val="000362EE"/>
    <w:rsid w:val="00036D25"/>
    <w:rsid w:val="00042AD5"/>
    <w:rsid w:val="000447A2"/>
    <w:rsid w:val="0004481A"/>
    <w:rsid w:val="00044FEF"/>
    <w:rsid w:val="00045980"/>
    <w:rsid w:val="00053C64"/>
    <w:rsid w:val="00056784"/>
    <w:rsid w:val="00056908"/>
    <w:rsid w:val="00057733"/>
    <w:rsid w:val="00057A64"/>
    <w:rsid w:val="00060A57"/>
    <w:rsid w:val="00065C32"/>
    <w:rsid w:val="000707BE"/>
    <w:rsid w:val="00070A39"/>
    <w:rsid w:val="0007352D"/>
    <w:rsid w:val="0007673C"/>
    <w:rsid w:val="0008168E"/>
    <w:rsid w:val="00081708"/>
    <w:rsid w:val="00083393"/>
    <w:rsid w:val="00083847"/>
    <w:rsid w:val="0008551F"/>
    <w:rsid w:val="00086045"/>
    <w:rsid w:val="00086B7F"/>
    <w:rsid w:val="000919E8"/>
    <w:rsid w:val="00096383"/>
    <w:rsid w:val="0009648A"/>
    <w:rsid w:val="000965ED"/>
    <w:rsid w:val="000A0289"/>
    <w:rsid w:val="000A1E1C"/>
    <w:rsid w:val="000A2BD7"/>
    <w:rsid w:val="000A60C9"/>
    <w:rsid w:val="000A623E"/>
    <w:rsid w:val="000B0A2C"/>
    <w:rsid w:val="000B2328"/>
    <w:rsid w:val="000B29F4"/>
    <w:rsid w:val="000B3EB9"/>
    <w:rsid w:val="000B4877"/>
    <w:rsid w:val="000B798C"/>
    <w:rsid w:val="000C1F07"/>
    <w:rsid w:val="000C320D"/>
    <w:rsid w:val="000C794D"/>
    <w:rsid w:val="000D0216"/>
    <w:rsid w:val="000D0D1C"/>
    <w:rsid w:val="000D1CDF"/>
    <w:rsid w:val="000D4DEC"/>
    <w:rsid w:val="000D5544"/>
    <w:rsid w:val="000D5E06"/>
    <w:rsid w:val="000D6FB7"/>
    <w:rsid w:val="000E03B6"/>
    <w:rsid w:val="000E0E59"/>
    <w:rsid w:val="000E1175"/>
    <w:rsid w:val="000E15A4"/>
    <w:rsid w:val="000E29F8"/>
    <w:rsid w:val="000E2BA5"/>
    <w:rsid w:val="000E3D23"/>
    <w:rsid w:val="000E4D42"/>
    <w:rsid w:val="000E5B9E"/>
    <w:rsid w:val="000F04C0"/>
    <w:rsid w:val="000F2422"/>
    <w:rsid w:val="000F2DA2"/>
    <w:rsid w:val="000F3524"/>
    <w:rsid w:val="000F3D22"/>
    <w:rsid w:val="000F6007"/>
    <w:rsid w:val="000F6B0C"/>
    <w:rsid w:val="001000A9"/>
    <w:rsid w:val="00100CD8"/>
    <w:rsid w:val="00100E52"/>
    <w:rsid w:val="00101025"/>
    <w:rsid w:val="001021B9"/>
    <w:rsid w:val="001028DA"/>
    <w:rsid w:val="00102F32"/>
    <w:rsid w:val="00104A89"/>
    <w:rsid w:val="00106F37"/>
    <w:rsid w:val="00106FFB"/>
    <w:rsid w:val="001073FB"/>
    <w:rsid w:val="00110129"/>
    <w:rsid w:val="00110400"/>
    <w:rsid w:val="001119F6"/>
    <w:rsid w:val="00111B1D"/>
    <w:rsid w:val="001139F6"/>
    <w:rsid w:val="001148B9"/>
    <w:rsid w:val="00115D56"/>
    <w:rsid w:val="00115FF5"/>
    <w:rsid w:val="0011737F"/>
    <w:rsid w:val="00121813"/>
    <w:rsid w:val="001221F0"/>
    <w:rsid w:val="00122A65"/>
    <w:rsid w:val="00122ECD"/>
    <w:rsid w:val="00124927"/>
    <w:rsid w:val="00124C15"/>
    <w:rsid w:val="00124CEA"/>
    <w:rsid w:val="00125066"/>
    <w:rsid w:val="001273BA"/>
    <w:rsid w:val="00127643"/>
    <w:rsid w:val="00127B87"/>
    <w:rsid w:val="001301C4"/>
    <w:rsid w:val="00131D58"/>
    <w:rsid w:val="00131E90"/>
    <w:rsid w:val="00133902"/>
    <w:rsid w:val="00136742"/>
    <w:rsid w:val="00147226"/>
    <w:rsid w:val="0015057D"/>
    <w:rsid w:val="00151739"/>
    <w:rsid w:val="00156216"/>
    <w:rsid w:val="00157E99"/>
    <w:rsid w:val="00162EE0"/>
    <w:rsid w:val="00163268"/>
    <w:rsid w:val="001669C5"/>
    <w:rsid w:val="001728C8"/>
    <w:rsid w:val="001742CD"/>
    <w:rsid w:val="0017647C"/>
    <w:rsid w:val="00180300"/>
    <w:rsid w:val="00180D9F"/>
    <w:rsid w:val="001814B1"/>
    <w:rsid w:val="001833AD"/>
    <w:rsid w:val="00183CA4"/>
    <w:rsid w:val="00184F97"/>
    <w:rsid w:val="00186DB6"/>
    <w:rsid w:val="001872EF"/>
    <w:rsid w:val="00187693"/>
    <w:rsid w:val="001914EE"/>
    <w:rsid w:val="0019251A"/>
    <w:rsid w:val="00192B2D"/>
    <w:rsid w:val="001944B9"/>
    <w:rsid w:val="001946AA"/>
    <w:rsid w:val="00195266"/>
    <w:rsid w:val="0019591E"/>
    <w:rsid w:val="001967CC"/>
    <w:rsid w:val="001A2036"/>
    <w:rsid w:val="001A4060"/>
    <w:rsid w:val="001A4772"/>
    <w:rsid w:val="001A599D"/>
    <w:rsid w:val="001A6F33"/>
    <w:rsid w:val="001A76D6"/>
    <w:rsid w:val="001B61B9"/>
    <w:rsid w:val="001B79EF"/>
    <w:rsid w:val="001C050B"/>
    <w:rsid w:val="001C35C0"/>
    <w:rsid w:val="001C42DE"/>
    <w:rsid w:val="001C5ABD"/>
    <w:rsid w:val="001C624A"/>
    <w:rsid w:val="001D03C0"/>
    <w:rsid w:val="001D1A4E"/>
    <w:rsid w:val="001D6FB6"/>
    <w:rsid w:val="001D7514"/>
    <w:rsid w:val="001E0C5E"/>
    <w:rsid w:val="001E0C7C"/>
    <w:rsid w:val="001E141C"/>
    <w:rsid w:val="001E1550"/>
    <w:rsid w:val="001E1582"/>
    <w:rsid w:val="001E522D"/>
    <w:rsid w:val="001E5CAB"/>
    <w:rsid w:val="001E7468"/>
    <w:rsid w:val="001F0D7C"/>
    <w:rsid w:val="001F1D9B"/>
    <w:rsid w:val="001F26B9"/>
    <w:rsid w:val="001F37DE"/>
    <w:rsid w:val="001F5264"/>
    <w:rsid w:val="001F587B"/>
    <w:rsid w:val="001F678D"/>
    <w:rsid w:val="001F6D37"/>
    <w:rsid w:val="001F75FE"/>
    <w:rsid w:val="00201838"/>
    <w:rsid w:val="0020342E"/>
    <w:rsid w:val="0020507A"/>
    <w:rsid w:val="00205429"/>
    <w:rsid w:val="00207BC2"/>
    <w:rsid w:val="00210B09"/>
    <w:rsid w:val="00211574"/>
    <w:rsid w:val="002122DC"/>
    <w:rsid w:val="00212441"/>
    <w:rsid w:val="002128DC"/>
    <w:rsid w:val="0021483D"/>
    <w:rsid w:val="00215B70"/>
    <w:rsid w:val="00216D24"/>
    <w:rsid w:val="00222520"/>
    <w:rsid w:val="002228B7"/>
    <w:rsid w:val="00222EC8"/>
    <w:rsid w:val="00223352"/>
    <w:rsid w:val="00223C73"/>
    <w:rsid w:val="00227143"/>
    <w:rsid w:val="002408FD"/>
    <w:rsid w:val="00242DC6"/>
    <w:rsid w:val="00244D7D"/>
    <w:rsid w:val="0024638A"/>
    <w:rsid w:val="002467FB"/>
    <w:rsid w:val="00250D9F"/>
    <w:rsid w:val="0025234D"/>
    <w:rsid w:val="00252475"/>
    <w:rsid w:val="0025265C"/>
    <w:rsid w:val="00252DBA"/>
    <w:rsid w:val="00252F79"/>
    <w:rsid w:val="00253AFB"/>
    <w:rsid w:val="0025418B"/>
    <w:rsid w:val="002548EE"/>
    <w:rsid w:val="00262296"/>
    <w:rsid w:val="00262D29"/>
    <w:rsid w:val="00262E15"/>
    <w:rsid w:val="00262ECB"/>
    <w:rsid w:val="002665DF"/>
    <w:rsid w:val="00270268"/>
    <w:rsid w:val="002718E8"/>
    <w:rsid w:val="00274844"/>
    <w:rsid w:val="00274E15"/>
    <w:rsid w:val="00276F1E"/>
    <w:rsid w:val="002779DD"/>
    <w:rsid w:val="002804A3"/>
    <w:rsid w:val="00281512"/>
    <w:rsid w:val="0028209D"/>
    <w:rsid w:val="00283AD3"/>
    <w:rsid w:val="00283FF4"/>
    <w:rsid w:val="00286FB9"/>
    <w:rsid w:val="00287AEF"/>
    <w:rsid w:val="0029052B"/>
    <w:rsid w:val="002914CE"/>
    <w:rsid w:val="00291555"/>
    <w:rsid w:val="0029211F"/>
    <w:rsid w:val="002922A5"/>
    <w:rsid w:val="00292624"/>
    <w:rsid w:val="002943FA"/>
    <w:rsid w:val="0029441A"/>
    <w:rsid w:val="00294A43"/>
    <w:rsid w:val="0029537D"/>
    <w:rsid w:val="00296CB2"/>
    <w:rsid w:val="002A1535"/>
    <w:rsid w:val="002A2023"/>
    <w:rsid w:val="002A26FB"/>
    <w:rsid w:val="002A39DC"/>
    <w:rsid w:val="002B3D3E"/>
    <w:rsid w:val="002C05E8"/>
    <w:rsid w:val="002C614B"/>
    <w:rsid w:val="002C7A63"/>
    <w:rsid w:val="002D0ECE"/>
    <w:rsid w:val="002D2006"/>
    <w:rsid w:val="002D345C"/>
    <w:rsid w:val="002D4034"/>
    <w:rsid w:val="002D46DA"/>
    <w:rsid w:val="002D4D54"/>
    <w:rsid w:val="002D4DB5"/>
    <w:rsid w:val="002D756A"/>
    <w:rsid w:val="002E4C2F"/>
    <w:rsid w:val="002E52F1"/>
    <w:rsid w:val="002E6CBB"/>
    <w:rsid w:val="002E7174"/>
    <w:rsid w:val="002E7320"/>
    <w:rsid w:val="002E7D43"/>
    <w:rsid w:val="002F09AC"/>
    <w:rsid w:val="002F0CC7"/>
    <w:rsid w:val="002F44AF"/>
    <w:rsid w:val="002F52E3"/>
    <w:rsid w:val="002F6130"/>
    <w:rsid w:val="002F6BF1"/>
    <w:rsid w:val="002F7225"/>
    <w:rsid w:val="00300AC2"/>
    <w:rsid w:val="00302629"/>
    <w:rsid w:val="00303B93"/>
    <w:rsid w:val="00305C9F"/>
    <w:rsid w:val="00306131"/>
    <w:rsid w:val="0031386E"/>
    <w:rsid w:val="0031514B"/>
    <w:rsid w:val="00315ED7"/>
    <w:rsid w:val="00317994"/>
    <w:rsid w:val="00320B2B"/>
    <w:rsid w:val="00322069"/>
    <w:rsid w:val="00334714"/>
    <w:rsid w:val="00334C8E"/>
    <w:rsid w:val="00335FE0"/>
    <w:rsid w:val="00336157"/>
    <w:rsid w:val="00336978"/>
    <w:rsid w:val="00337321"/>
    <w:rsid w:val="00337B49"/>
    <w:rsid w:val="00340CFA"/>
    <w:rsid w:val="003413FE"/>
    <w:rsid w:val="0034447E"/>
    <w:rsid w:val="003450D2"/>
    <w:rsid w:val="00346C9D"/>
    <w:rsid w:val="00352857"/>
    <w:rsid w:val="00352ECE"/>
    <w:rsid w:val="003531DF"/>
    <w:rsid w:val="003535C0"/>
    <w:rsid w:val="00355DC6"/>
    <w:rsid w:val="00356830"/>
    <w:rsid w:val="00357888"/>
    <w:rsid w:val="00365918"/>
    <w:rsid w:val="00372608"/>
    <w:rsid w:val="00373BEE"/>
    <w:rsid w:val="0037422C"/>
    <w:rsid w:val="0037435C"/>
    <w:rsid w:val="003770D6"/>
    <w:rsid w:val="00380CB4"/>
    <w:rsid w:val="00382AEA"/>
    <w:rsid w:val="00383664"/>
    <w:rsid w:val="00383AC0"/>
    <w:rsid w:val="003912B3"/>
    <w:rsid w:val="00391D2E"/>
    <w:rsid w:val="00391F05"/>
    <w:rsid w:val="00392B2F"/>
    <w:rsid w:val="003937B5"/>
    <w:rsid w:val="003956D2"/>
    <w:rsid w:val="0039756A"/>
    <w:rsid w:val="00397CFF"/>
    <w:rsid w:val="003A0B49"/>
    <w:rsid w:val="003A32C2"/>
    <w:rsid w:val="003A4790"/>
    <w:rsid w:val="003A7F99"/>
    <w:rsid w:val="003B0D7E"/>
    <w:rsid w:val="003B1056"/>
    <w:rsid w:val="003B2AD6"/>
    <w:rsid w:val="003B4CF0"/>
    <w:rsid w:val="003C094E"/>
    <w:rsid w:val="003C0E73"/>
    <w:rsid w:val="003C5156"/>
    <w:rsid w:val="003C6A38"/>
    <w:rsid w:val="003C6D94"/>
    <w:rsid w:val="003C7361"/>
    <w:rsid w:val="003D1B13"/>
    <w:rsid w:val="003D37C1"/>
    <w:rsid w:val="003D4D54"/>
    <w:rsid w:val="003D50C0"/>
    <w:rsid w:val="003D673B"/>
    <w:rsid w:val="003D6F52"/>
    <w:rsid w:val="003E02B7"/>
    <w:rsid w:val="003E2261"/>
    <w:rsid w:val="003E3BD4"/>
    <w:rsid w:val="003E42E2"/>
    <w:rsid w:val="003E5B9E"/>
    <w:rsid w:val="003F3821"/>
    <w:rsid w:val="003F3AF2"/>
    <w:rsid w:val="00403965"/>
    <w:rsid w:val="00404DB1"/>
    <w:rsid w:val="00405881"/>
    <w:rsid w:val="0041246F"/>
    <w:rsid w:val="004150AF"/>
    <w:rsid w:val="00415E52"/>
    <w:rsid w:val="004173F1"/>
    <w:rsid w:val="004179FF"/>
    <w:rsid w:val="00417B57"/>
    <w:rsid w:val="00423B95"/>
    <w:rsid w:val="00423F51"/>
    <w:rsid w:val="00425CD5"/>
    <w:rsid w:val="00426623"/>
    <w:rsid w:val="00432730"/>
    <w:rsid w:val="00432D75"/>
    <w:rsid w:val="0044015A"/>
    <w:rsid w:val="00441569"/>
    <w:rsid w:val="0044179A"/>
    <w:rsid w:val="00441AD9"/>
    <w:rsid w:val="00441D90"/>
    <w:rsid w:val="004444C7"/>
    <w:rsid w:val="00445147"/>
    <w:rsid w:val="004506E5"/>
    <w:rsid w:val="00450E75"/>
    <w:rsid w:val="0045154C"/>
    <w:rsid w:val="00456C7D"/>
    <w:rsid w:val="00456ED5"/>
    <w:rsid w:val="00457B54"/>
    <w:rsid w:val="00457F7B"/>
    <w:rsid w:val="00460EE7"/>
    <w:rsid w:val="00460EEC"/>
    <w:rsid w:val="00462477"/>
    <w:rsid w:val="00464207"/>
    <w:rsid w:val="004659AC"/>
    <w:rsid w:val="00470955"/>
    <w:rsid w:val="00470FF8"/>
    <w:rsid w:val="00472B3C"/>
    <w:rsid w:val="00473ABC"/>
    <w:rsid w:val="0047453B"/>
    <w:rsid w:val="004746E0"/>
    <w:rsid w:val="00475AFA"/>
    <w:rsid w:val="004760CC"/>
    <w:rsid w:val="00476467"/>
    <w:rsid w:val="004770E3"/>
    <w:rsid w:val="004777CA"/>
    <w:rsid w:val="00480C20"/>
    <w:rsid w:val="004846BD"/>
    <w:rsid w:val="004846D6"/>
    <w:rsid w:val="00484F06"/>
    <w:rsid w:val="00487ACE"/>
    <w:rsid w:val="00491473"/>
    <w:rsid w:val="004915F1"/>
    <w:rsid w:val="004924A4"/>
    <w:rsid w:val="0049275E"/>
    <w:rsid w:val="00495986"/>
    <w:rsid w:val="00496E53"/>
    <w:rsid w:val="004A1937"/>
    <w:rsid w:val="004A292A"/>
    <w:rsid w:val="004A2E1C"/>
    <w:rsid w:val="004A3F6D"/>
    <w:rsid w:val="004A428B"/>
    <w:rsid w:val="004A501B"/>
    <w:rsid w:val="004A54C6"/>
    <w:rsid w:val="004A5812"/>
    <w:rsid w:val="004B222F"/>
    <w:rsid w:val="004B3951"/>
    <w:rsid w:val="004B4BA4"/>
    <w:rsid w:val="004B5F71"/>
    <w:rsid w:val="004B78E5"/>
    <w:rsid w:val="004C02D7"/>
    <w:rsid w:val="004C40FC"/>
    <w:rsid w:val="004D0321"/>
    <w:rsid w:val="004D17C4"/>
    <w:rsid w:val="004D18B7"/>
    <w:rsid w:val="004D1C7B"/>
    <w:rsid w:val="004D2726"/>
    <w:rsid w:val="004D414D"/>
    <w:rsid w:val="004D530C"/>
    <w:rsid w:val="004D7223"/>
    <w:rsid w:val="004D7C99"/>
    <w:rsid w:val="004E2329"/>
    <w:rsid w:val="004E332F"/>
    <w:rsid w:val="004E3535"/>
    <w:rsid w:val="004F0DD4"/>
    <w:rsid w:val="004F22F8"/>
    <w:rsid w:val="004F5843"/>
    <w:rsid w:val="0050102A"/>
    <w:rsid w:val="00502A3D"/>
    <w:rsid w:val="00504F19"/>
    <w:rsid w:val="00505C84"/>
    <w:rsid w:val="00507372"/>
    <w:rsid w:val="00515D99"/>
    <w:rsid w:val="00516F01"/>
    <w:rsid w:val="005222AB"/>
    <w:rsid w:val="00522C3F"/>
    <w:rsid w:val="00525495"/>
    <w:rsid w:val="005264C6"/>
    <w:rsid w:val="005325D7"/>
    <w:rsid w:val="005350DB"/>
    <w:rsid w:val="005352F8"/>
    <w:rsid w:val="0053544D"/>
    <w:rsid w:val="00535F95"/>
    <w:rsid w:val="00537FFA"/>
    <w:rsid w:val="00545934"/>
    <w:rsid w:val="00545DB3"/>
    <w:rsid w:val="00546660"/>
    <w:rsid w:val="005466BF"/>
    <w:rsid w:val="0054675D"/>
    <w:rsid w:val="00546931"/>
    <w:rsid w:val="00550E40"/>
    <w:rsid w:val="005526DB"/>
    <w:rsid w:val="00553D44"/>
    <w:rsid w:val="005556E7"/>
    <w:rsid w:val="005577E7"/>
    <w:rsid w:val="005616FD"/>
    <w:rsid w:val="0056216E"/>
    <w:rsid w:val="00563895"/>
    <w:rsid w:val="00563FEE"/>
    <w:rsid w:val="005667C9"/>
    <w:rsid w:val="0056706C"/>
    <w:rsid w:val="00567A84"/>
    <w:rsid w:val="005714AB"/>
    <w:rsid w:val="005717B4"/>
    <w:rsid w:val="005753CD"/>
    <w:rsid w:val="005753FD"/>
    <w:rsid w:val="00576575"/>
    <w:rsid w:val="005772FE"/>
    <w:rsid w:val="00577973"/>
    <w:rsid w:val="00582902"/>
    <w:rsid w:val="00582E75"/>
    <w:rsid w:val="005863D1"/>
    <w:rsid w:val="005906B1"/>
    <w:rsid w:val="005918C1"/>
    <w:rsid w:val="00593964"/>
    <w:rsid w:val="00593C92"/>
    <w:rsid w:val="0059530E"/>
    <w:rsid w:val="005953C0"/>
    <w:rsid w:val="00597B57"/>
    <w:rsid w:val="005A0DBF"/>
    <w:rsid w:val="005A2475"/>
    <w:rsid w:val="005A3B95"/>
    <w:rsid w:val="005A45A2"/>
    <w:rsid w:val="005A73C2"/>
    <w:rsid w:val="005A7A0B"/>
    <w:rsid w:val="005B01F2"/>
    <w:rsid w:val="005B035E"/>
    <w:rsid w:val="005B0503"/>
    <w:rsid w:val="005B18DC"/>
    <w:rsid w:val="005B4976"/>
    <w:rsid w:val="005B6411"/>
    <w:rsid w:val="005C29CD"/>
    <w:rsid w:val="005C6115"/>
    <w:rsid w:val="005D01BA"/>
    <w:rsid w:val="005D143E"/>
    <w:rsid w:val="005D14C8"/>
    <w:rsid w:val="005D29E3"/>
    <w:rsid w:val="005D3765"/>
    <w:rsid w:val="005D3B6D"/>
    <w:rsid w:val="005D5C89"/>
    <w:rsid w:val="005E0234"/>
    <w:rsid w:val="005E5C0D"/>
    <w:rsid w:val="005E7F15"/>
    <w:rsid w:val="005F1CF3"/>
    <w:rsid w:val="005F302B"/>
    <w:rsid w:val="005F390E"/>
    <w:rsid w:val="005F4BA4"/>
    <w:rsid w:val="005F7914"/>
    <w:rsid w:val="006003AF"/>
    <w:rsid w:val="00602113"/>
    <w:rsid w:val="00606F9F"/>
    <w:rsid w:val="00611AFA"/>
    <w:rsid w:val="00612232"/>
    <w:rsid w:val="006128F1"/>
    <w:rsid w:val="00614D8F"/>
    <w:rsid w:val="00616467"/>
    <w:rsid w:val="00620D34"/>
    <w:rsid w:val="006226AB"/>
    <w:rsid w:val="006239BC"/>
    <w:rsid w:val="006276BE"/>
    <w:rsid w:val="00627784"/>
    <w:rsid w:val="0063226F"/>
    <w:rsid w:val="006334D8"/>
    <w:rsid w:val="00633F56"/>
    <w:rsid w:val="00635782"/>
    <w:rsid w:val="00636B41"/>
    <w:rsid w:val="006413CC"/>
    <w:rsid w:val="006421E2"/>
    <w:rsid w:val="00644355"/>
    <w:rsid w:val="00644DC5"/>
    <w:rsid w:val="006459A8"/>
    <w:rsid w:val="00650BA7"/>
    <w:rsid w:val="00652AFC"/>
    <w:rsid w:val="00652BB5"/>
    <w:rsid w:val="00653200"/>
    <w:rsid w:val="00653CE3"/>
    <w:rsid w:val="00657F91"/>
    <w:rsid w:val="00661A50"/>
    <w:rsid w:val="00663E5B"/>
    <w:rsid w:val="0066633A"/>
    <w:rsid w:val="006675D0"/>
    <w:rsid w:val="00667C5B"/>
    <w:rsid w:val="00670327"/>
    <w:rsid w:val="00670A2B"/>
    <w:rsid w:val="00670E83"/>
    <w:rsid w:val="00671902"/>
    <w:rsid w:val="00672B8E"/>
    <w:rsid w:val="00672D8E"/>
    <w:rsid w:val="006735B6"/>
    <w:rsid w:val="00674907"/>
    <w:rsid w:val="00676E9A"/>
    <w:rsid w:val="00677461"/>
    <w:rsid w:val="0067770B"/>
    <w:rsid w:val="00677D2B"/>
    <w:rsid w:val="00680ECC"/>
    <w:rsid w:val="00682E42"/>
    <w:rsid w:val="00682EB6"/>
    <w:rsid w:val="00686412"/>
    <w:rsid w:val="0069092B"/>
    <w:rsid w:val="00690C76"/>
    <w:rsid w:val="00691577"/>
    <w:rsid w:val="00691893"/>
    <w:rsid w:val="00693959"/>
    <w:rsid w:val="00693D57"/>
    <w:rsid w:val="006956B3"/>
    <w:rsid w:val="00695C2D"/>
    <w:rsid w:val="006965A1"/>
    <w:rsid w:val="00696E67"/>
    <w:rsid w:val="00697FD6"/>
    <w:rsid w:val="006A2519"/>
    <w:rsid w:val="006A657F"/>
    <w:rsid w:val="006A6BFB"/>
    <w:rsid w:val="006A6CA5"/>
    <w:rsid w:val="006A7099"/>
    <w:rsid w:val="006A74FB"/>
    <w:rsid w:val="006A752E"/>
    <w:rsid w:val="006B0AB2"/>
    <w:rsid w:val="006B4022"/>
    <w:rsid w:val="006B4952"/>
    <w:rsid w:val="006B5E3F"/>
    <w:rsid w:val="006C06B9"/>
    <w:rsid w:val="006C1A4A"/>
    <w:rsid w:val="006C2A6F"/>
    <w:rsid w:val="006C4ED3"/>
    <w:rsid w:val="006D0588"/>
    <w:rsid w:val="006D0B90"/>
    <w:rsid w:val="006D0E45"/>
    <w:rsid w:val="006D18AF"/>
    <w:rsid w:val="006D3963"/>
    <w:rsid w:val="006D3F65"/>
    <w:rsid w:val="006D4C3D"/>
    <w:rsid w:val="006D5A1E"/>
    <w:rsid w:val="006D5D10"/>
    <w:rsid w:val="006D7B29"/>
    <w:rsid w:val="006E0513"/>
    <w:rsid w:val="006E1C0C"/>
    <w:rsid w:val="006E264E"/>
    <w:rsid w:val="006E291F"/>
    <w:rsid w:val="006E3360"/>
    <w:rsid w:val="006E3ADD"/>
    <w:rsid w:val="006E4993"/>
    <w:rsid w:val="006E726D"/>
    <w:rsid w:val="006F0AA5"/>
    <w:rsid w:val="006F12DB"/>
    <w:rsid w:val="006F2847"/>
    <w:rsid w:val="006F2C1E"/>
    <w:rsid w:val="006F4277"/>
    <w:rsid w:val="006F4D94"/>
    <w:rsid w:val="006F5DBF"/>
    <w:rsid w:val="007005BD"/>
    <w:rsid w:val="007007B8"/>
    <w:rsid w:val="007030E3"/>
    <w:rsid w:val="00703AED"/>
    <w:rsid w:val="007058B8"/>
    <w:rsid w:val="00710D5D"/>
    <w:rsid w:val="0071178A"/>
    <w:rsid w:val="007119E0"/>
    <w:rsid w:val="00716C49"/>
    <w:rsid w:val="00722F3F"/>
    <w:rsid w:val="00723223"/>
    <w:rsid w:val="007266A9"/>
    <w:rsid w:val="007319DD"/>
    <w:rsid w:val="00732977"/>
    <w:rsid w:val="00734701"/>
    <w:rsid w:val="00736B82"/>
    <w:rsid w:val="00737B00"/>
    <w:rsid w:val="0074072F"/>
    <w:rsid w:val="00741715"/>
    <w:rsid w:val="00741865"/>
    <w:rsid w:val="00742682"/>
    <w:rsid w:val="007452A6"/>
    <w:rsid w:val="00747B76"/>
    <w:rsid w:val="00750C6C"/>
    <w:rsid w:val="00751A08"/>
    <w:rsid w:val="00751A3F"/>
    <w:rsid w:val="00752A51"/>
    <w:rsid w:val="00752F43"/>
    <w:rsid w:val="00753C52"/>
    <w:rsid w:val="00753CC6"/>
    <w:rsid w:val="00755DAE"/>
    <w:rsid w:val="007577C8"/>
    <w:rsid w:val="00761423"/>
    <w:rsid w:val="00761F6E"/>
    <w:rsid w:val="007624F9"/>
    <w:rsid w:val="00762FB0"/>
    <w:rsid w:val="00763646"/>
    <w:rsid w:val="007677FD"/>
    <w:rsid w:val="00767C84"/>
    <w:rsid w:val="0077009F"/>
    <w:rsid w:val="00770461"/>
    <w:rsid w:val="00770674"/>
    <w:rsid w:val="00770E5A"/>
    <w:rsid w:val="00773C24"/>
    <w:rsid w:val="00774DF8"/>
    <w:rsid w:val="007756E9"/>
    <w:rsid w:val="00777B96"/>
    <w:rsid w:val="00781239"/>
    <w:rsid w:val="00782326"/>
    <w:rsid w:val="00786175"/>
    <w:rsid w:val="00786244"/>
    <w:rsid w:val="007878AA"/>
    <w:rsid w:val="007902EF"/>
    <w:rsid w:val="0079232C"/>
    <w:rsid w:val="007923D6"/>
    <w:rsid w:val="007948E6"/>
    <w:rsid w:val="00794D4F"/>
    <w:rsid w:val="007970C3"/>
    <w:rsid w:val="007A1841"/>
    <w:rsid w:val="007A353A"/>
    <w:rsid w:val="007A4EE6"/>
    <w:rsid w:val="007A6B48"/>
    <w:rsid w:val="007A7A24"/>
    <w:rsid w:val="007B0596"/>
    <w:rsid w:val="007B0BF7"/>
    <w:rsid w:val="007B2817"/>
    <w:rsid w:val="007B4AA1"/>
    <w:rsid w:val="007B51F0"/>
    <w:rsid w:val="007B6FB2"/>
    <w:rsid w:val="007B74F8"/>
    <w:rsid w:val="007C1092"/>
    <w:rsid w:val="007C1F50"/>
    <w:rsid w:val="007C3347"/>
    <w:rsid w:val="007C6ACE"/>
    <w:rsid w:val="007C6C83"/>
    <w:rsid w:val="007D2DD6"/>
    <w:rsid w:val="007D6F97"/>
    <w:rsid w:val="007E2130"/>
    <w:rsid w:val="007E47AB"/>
    <w:rsid w:val="007E49D1"/>
    <w:rsid w:val="007E4F6D"/>
    <w:rsid w:val="007E567D"/>
    <w:rsid w:val="007E5725"/>
    <w:rsid w:val="007E677B"/>
    <w:rsid w:val="007F1468"/>
    <w:rsid w:val="007F193B"/>
    <w:rsid w:val="007F2CC0"/>
    <w:rsid w:val="007F312B"/>
    <w:rsid w:val="007F3579"/>
    <w:rsid w:val="007F6C93"/>
    <w:rsid w:val="008006AB"/>
    <w:rsid w:val="008024D0"/>
    <w:rsid w:val="00803A2D"/>
    <w:rsid w:val="008044AF"/>
    <w:rsid w:val="00805A71"/>
    <w:rsid w:val="008065B6"/>
    <w:rsid w:val="00811D68"/>
    <w:rsid w:val="00811D83"/>
    <w:rsid w:val="00814CFF"/>
    <w:rsid w:val="00815AC6"/>
    <w:rsid w:val="00820EB0"/>
    <w:rsid w:val="00821890"/>
    <w:rsid w:val="00821E95"/>
    <w:rsid w:val="00823A32"/>
    <w:rsid w:val="0082496E"/>
    <w:rsid w:val="00824EA1"/>
    <w:rsid w:val="00824FC5"/>
    <w:rsid w:val="00825813"/>
    <w:rsid w:val="00825F2E"/>
    <w:rsid w:val="008306F0"/>
    <w:rsid w:val="00832BC6"/>
    <w:rsid w:val="00832D1F"/>
    <w:rsid w:val="008333D4"/>
    <w:rsid w:val="00834247"/>
    <w:rsid w:val="00837E81"/>
    <w:rsid w:val="00841CEB"/>
    <w:rsid w:val="00843CBC"/>
    <w:rsid w:val="00845E43"/>
    <w:rsid w:val="008473EB"/>
    <w:rsid w:val="0085038F"/>
    <w:rsid w:val="00850655"/>
    <w:rsid w:val="00850B7C"/>
    <w:rsid w:val="00853439"/>
    <w:rsid w:val="0085353E"/>
    <w:rsid w:val="008543E5"/>
    <w:rsid w:val="008603FD"/>
    <w:rsid w:val="00860415"/>
    <w:rsid w:val="008637F8"/>
    <w:rsid w:val="00864B37"/>
    <w:rsid w:val="00871634"/>
    <w:rsid w:val="008748FB"/>
    <w:rsid w:val="0087558B"/>
    <w:rsid w:val="00875B19"/>
    <w:rsid w:val="00880BA2"/>
    <w:rsid w:val="0088189C"/>
    <w:rsid w:val="008819DF"/>
    <w:rsid w:val="00883237"/>
    <w:rsid w:val="0088595D"/>
    <w:rsid w:val="00887718"/>
    <w:rsid w:val="008904B1"/>
    <w:rsid w:val="0089131A"/>
    <w:rsid w:val="00891DE6"/>
    <w:rsid w:val="008921C6"/>
    <w:rsid w:val="00892978"/>
    <w:rsid w:val="008932C7"/>
    <w:rsid w:val="00893A3F"/>
    <w:rsid w:val="00893A4A"/>
    <w:rsid w:val="00893AB4"/>
    <w:rsid w:val="008944D7"/>
    <w:rsid w:val="00895E1A"/>
    <w:rsid w:val="00897CD0"/>
    <w:rsid w:val="00897FCD"/>
    <w:rsid w:val="008A23CA"/>
    <w:rsid w:val="008A2BF6"/>
    <w:rsid w:val="008A7947"/>
    <w:rsid w:val="008A79FF"/>
    <w:rsid w:val="008B03B9"/>
    <w:rsid w:val="008B041F"/>
    <w:rsid w:val="008B091E"/>
    <w:rsid w:val="008B1951"/>
    <w:rsid w:val="008B2EF5"/>
    <w:rsid w:val="008B3931"/>
    <w:rsid w:val="008B473E"/>
    <w:rsid w:val="008B4B26"/>
    <w:rsid w:val="008B5270"/>
    <w:rsid w:val="008B54AF"/>
    <w:rsid w:val="008B6ED5"/>
    <w:rsid w:val="008B7CE7"/>
    <w:rsid w:val="008C0DDD"/>
    <w:rsid w:val="008C1728"/>
    <w:rsid w:val="008C282F"/>
    <w:rsid w:val="008C2D22"/>
    <w:rsid w:val="008C44CE"/>
    <w:rsid w:val="008C5066"/>
    <w:rsid w:val="008C70E2"/>
    <w:rsid w:val="008C7C61"/>
    <w:rsid w:val="008D000C"/>
    <w:rsid w:val="008D050D"/>
    <w:rsid w:val="008D0518"/>
    <w:rsid w:val="008D0ED4"/>
    <w:rsid w:val="008D2FB3"/>
    <w:rsid w:val="008D309B"/>
    <w:rsid w:val="008D368B"/>
    <w:rsid w:val="008D441D"/>
    <w:rsid w:val="008D4B3C"/>
    <w:rsid w:val="008E232C"/>
    <w:rsid w:val="008E41FD"/>
    <w:rsid w:val="008E4597"/>
    <w:rsid w:val="008E49A4"/>
    <w:rsid w:val="008E75A7"/>
    <w:rsid w:val="008E7F50"/>
    <w:rsid w:val="008F1607"/>
    <w:rsid w:val="008F446F"/>
    <w:rsid w:val="008F64D4"/>
    <w:rsid w:val="008F6C31"/>
    <w:rsid w:val="008F7527"/>
    <w:rsid w:val="008F7D60"/>
    <w:rsid w:val="00902623"/>
    <w:rsid w:val="00905011"/>
    <w:rsid w:val="00905B2B"/>
    <w:rsid w:val="00910A0E"/>
    <w:rsid w:val="00911227"/>
    <w:rsid w:val="00911551"/>
    <w:rsid w:val="00911597"/>
    <w:rsid w:val="00912F0C"/>
    <w:rsid w:val="009133AF"/>
    <w:rsid w:val="00915EF1"/>
    <w:rsid w:val="00916E89"/>
    <w:rsid w:val="00917AC0"/>
    <w:rsid w:val="009226E4"/>
    <w:rsid w:val="00922E5A"/>
    <w:rsid w:val="009253D5"/>
    <w:rsid w:val="009303E1"/>
    <w:rsid w:val="00930437"/>
    <w:rsid w:val="00931158"/>
    <w:rsid w:val="00935060"/>
    <w:rsid w:val="009412F4"/>
    <w:rsid w:val="00942F59"/>
    <w:rsid w:val="00943385"/>
    <w:rsid w:val="00943908"/>
    <w:rsid w:val="00944700"/>
    <w:rsid w:val="00945F0A"/>
    <w:rsid w:val="00946B1C"/>
    <w:rsid w:val="00947CAB"/>
    <w:rsid w:val="00950C43"/>
    <w:rsid w:val="009510E7"/>
    <w:rsid w:val="009529A4"/>
    <w:rsid w:val="00953428"/>
    <w:rsid w:val="0095384A"/>
    <w:rsid w:val="009543B7"/>
    <w:rsid w:val="00955CA8"/>
    <w:rsid w:val="0095788E"/>
    <w:rsid w:val="0096066B"/>
    <w:rsid w:val="0096084F"/>
    <w:rsid w:val="009633A0"/>
    <w:rsid w:val="009648A3"/>
    <w:rsid w:val="009653B9"/>
    <w:rsid w:val="00967093"/>
    <w:rsid w:val="009670FB"/>
    <w:rsid w:val="0097101E"/>
    <w:rsid w:val="009719B0"/>
    <w:rsid w:val="00972771"/>
    <w:rsid w:val="00974F24"/>
    <w:rsid w:val="009758C0"/>
    <w:rsid w:val="0097617F"/>
    <w:rsid w:val="00984443"/>
    <w:rsid w:val="00984E69"/>
    <w:rsid w:val="00993082"/>
    <w:rsid w:val="00994872"/>
    <w:rsid w:val="00994AD9"/>
    <w:rsid w:val="00994B02"/>
    <w:rsid w:val="009954FC"/>
    <w:rsid w:val="009A0FFD"/>
    <w:rsid w:val="009A2A46"/>
    <w:rsid w:val="009A5CD1"/>
    <w:rsid w:val="009A738B"/>
    <w:rsid w:val="009B0A5E"/>
    <w:rsid w:val="009B1F2B"/>
    <w:rsid w:val="009B35AC"/>
    <w:rsid w:val="009B3A4C"/>
    <w:rsid w:val="009B47E6"/>
    <w:rsid w:val="009B7506"/>
    <w:rsid w:val="009B7AA0"/>
    <w:rsid w:val="009C2B9D"/>
    <w:rsid w:val="009C32DC"/>
    <w:rsid w:val="009C38F6"/>
    <w:rsid w:val="009C45E5"/>
    <w:rsid w:val="009C594E"/>
    <w:rsid w:val="009C7167"/>
    <w:rsid w:val="009C7170"/>
    <w:rsid w:val="009C7600"/>
    <w:rsid w:val="009D0E55"/>
    <w:rsid w:val="009D11CF"/>
    <w:rsid w:val="009D362D"/>
    <w:rsid w:val="009D3899"/>
    <w:rsid w:val="009D4E07"/>
    <w:rsid w:val="009D4F52"/>
    <w:rsid w:val="009E189E"/>
    <w:rsid w:val="009E34AC"/>
    <w:rsid w:val="009E4E00"/>
    <w:rsid w:val="009E5457"/>
    <w:rsid w:val="009E65A6"/>
    <w:rsid w:val="009F0105"/>
    <w:rsid w:val="009F2FEA"/>
    <w:rsid w:val="009F3AB7"/>
    <w:rsid w:val="00A01649"/>
    <w:rsid w:val="00A03939"/>
    <w:rsid w:val="00A066C7"/>
    <w:rsid w:val="00A06887"/>
    <w:rsid w:val="00A079BE"/>
    <w:rsid w:val="00A17297"/>
    <w:rsid w:val="00A2007D"/>
    <w:rsid w:val="00A2073E"/>
    <w:rsid w:val="00A22026"/>
    <w:rsid w:val="00A221F8"/>
    <w:rsid w:val="00A27941"/>
    <w:rsid w:val="00A301D0"/>
    <w:rsid w:val="00A30999"/>
    <w:rsid w:val="00A32CCC"/>
    <w:rsid w:val="00A36B80"/>
    <w:rsid w:val="00A40E88"/>
    <w:rsid w:val="00A40FA8"/>
    <w:rsid w:val="00A411A5"/>
    <w:rsid w:val="00A41858"/>
    <w:rsid w:val="00A419D3"/>
    <w:rsid w:val="00A43B15"/>
    <w:rsid w:val="00A448F5"/>
    <w:rsid w:val="00A4514F"/>
    <w:rsid w:val="00A47CE6"/>
    <w:rsid w:val="00A51027"/>
    <w:rsid w:val="00A51720"/>
    <w:rsid w:val="00A51D68"/>
    <w:rsid w:val="00A53EA9"/>
    <w:rsid w:val="00A54929"/>
    <w:rsid w:val="00A56935"/>
    <w:rsid w:val="00A56DB5"/>
    <w:rsid w:val="00A57722"/>
    <w:rsid w:val="00A6302D"/>
    <w:rsid w:val="00A65593"/>
    <w:rsid w:val="00A67B47"/>
    <w:rsid w:val="00A67F3B"/>
    <w:rsid w:val="00A7192B"/>
    <w:rsid w:val="00A72D7C"/>
    <w:rsid w:val="00A7479B"/>
    <w:rsid w:val="00A754C6"/>
    <w:rsid w:val="00A76CA6"/>
    <w:rsid w:val="00A77087"/>
    <w:rsid w:val="00A77FA8"/>
    <w:rsid w:val="00A806EF"/>
    <w:rsid w:val="00A810D8"/>
    <w:rsid w:val="00A82D8D"/>
    <w:rsid w:val="00A831D1"/>
    <w:rsid w:val="00A83E3F"/>
    <w:rsid w:val="00A8472E"/>
    <w:rsid w:val="00A85186"/>
    <w:rsid w:val="00A86EFB"/>
    <w:rsid w:val="00A876A8"/>
    <w:rsid w:val="00A87CB3"/>
    <w:rsid w:val="00A92357"/>
    <w:rsid w:val="00A92506"/>
    <w:rsid w:val="00A949AE"/>
    <w:rsid w:val="00A95396"/>
    <w:rsid w:val="00AA0E53"/>
    <w:rsid w:val="00AA558B"/>
    <w:rsid w:val="00AA6F3E"/>
    <w:rsid w:val="00AB29F3"/>
    <w:rsid w:val="00AB2F13"/>
    <w:rsid w:val="00AB3DF2"/>
    <w:rsid w:val="00AB4C04"/>
    <w:rsid w:val="00AB5339"/>
    <w:rsid w:val="00AB6A89"/>
    <w:rsid w:val="00AC12FB"/>
    <w:rsid w:val="00AC314E"/>
    <w:rsid w:val="00AC3A76"/>
    <w:rsid w:val="00AC42D5"/>
    <w:rsid w:val="00AC6071"/>
    <w:rsid w:val="00AC7B14"/>
    <w:rsid w:val="00AD062E"/>
    <w:rsid w:val="00AD09A7"/>
    <w:rsid w:val="00AD4D09"/>
    <w:rsid w:val="00AD7E09"/>
    <w:rsid w:val="00AE3B29"/>
    <w:rsid w:val="00AE5E42"/>
    <w:rsid w:val="00AE65DE"/>
    <w:rsid w:val="00AF36E9"/>
    <w:rsid w:val="00B00366"/>
    <w:rsid w:val="00B03975"/>
    <w:rsid w:val="00B03980"/>
    <w:rsid w:val="00B03D9D"/>
    <w:rsid w:val="00B0409B"/>
    <w:rsid w:val="00B05EB0"/>
    <w:rsid w:val="00B0602B"/>
    <w:rsid w:val="00B06162"/>
    <w:rsid w:val="00B13813"/>
    <w:rsid w:val="00B15109"/>
    <w:rsid w:val="00B155F5"/>
    <w:rsid w:val="00B158B0"/>
    <w:rsid w:val="00B23199"/>
    <w:rsid w:val="00B231C4"/>
    <w:rsid w:val="00B23561"/>
    <w:rsid w:val="00B2381F"/>
    <w:rsid w:val="00B23D78"/>
    <w:rsid w:val="00B24246"/>
    <w:rsid w:val="00B24BBE"/>
    <w:rsid w:val="00B25A5B"/>
    <w:rsid w:val="00B302ED"/>
    <w:rsid w:val="00B309A8"/>
    <w:rsid w:val="00B30ACD"/>
    <w:rsid w:val="00B31A6B"/>
    <w:rsid w:val="00B32905"/>
    <w:rsid w:val="00B3768E"/>
    <w:rsid w:val="00B376DB"/>
    <w:rsid w:val="00B403A3"/>
    <w:rsid w:val="00B417EE"/>
    <w:rsid w:val="00B41F29"/>
    <w:rsid w:val="00B42D97"/>
    <w:rsid w:val="00B4516D"/>
    <w:rsid w:val="00B451CD"/>
    <w:rsid w:val="00B459D9"/>
    <w:rsid w:val="00B46EFD"/>
    <w:rsid w:val="00B5026A"/>
    <w:rsid w:val="00B51F4B"/>
    <w:rsid w:val="00B53C80"/>
    <w:rsid w:val="00B55EA3"/>
    <w:rsid w:val="00B56DE8"/>
    <w:rsid w:val="00B57532"/>
    <w:rsid w:val="00B578C6"/>
    <w:rsid w:val="00B60202"/>
    <w:rsid w:val="00B61804"/>
    <w:rsid w:val="00B6252F"/>
    <w:rsid w:val="00B6403E"/>
    <w:rsid w:val="00B670BB"/>
    <w:rsid w:val="00B67CE7"/>
    <w:rsid w:val="00B70619"/>
    <w:rsid w:val="00B70BFF"/>
    <w:rsid w:val="00B71C82"/>
    <w:rsid w:val="00B72DE6"/>
    <w:rsid w:val="00B75612"/>
    <w:rsid w:val="00B774E1"/>
    <w:rsid w:val="00B8109C"/>
    <w:rsid w:val="00B81A85"/>
    <w:rsid w:val="00B828B3"/>
    <w:rsid w:val="00B82B2B"/>
    <w:rsid w:val="00B82BFA"/>
    <w:rsid w:val="00B84DF8"/>
    <w:rsid w:val="00B84FE0"/>
    <w:rsid w:val="00B870BE"/>
    <w:rsid w:val="00B91472"/>
    <w:rsid w:val="00B93C46"/>
    <w:rsid w:val="00B956E6"/>
    <w:rsid w:val="00B95E9B"/>
    <w:rsid w:val="00B96614"/>
    <w:rsid w:val="00B97E5B"/>
    <w:rsid w:val="00B97EB8"/>
    <w:rsid w:val="00BA024D"/>
    <w:rsid w:val="00BA157C"/>
    <w:rsid w:val="00BA2927"/>
    <w:rsid w:val="00BA3647"/>
    <w:rsid w:val="00BA39F0"/>
    <w:rsid w:val="00BA3A5F"/>
    <w:rsid w:val="00BA62EC"/>
    <w:rsid w:val="00BA6BB9"/>
    <w:rsid w:val="00BA73B7"/>
    <w:rsid w:val="00BB02C1"/>
    <w:rsid w:val="00BB144B"/>
    <w:rsid w:val="00BB35A6"/>
    <w:rsid w:val="00BB7C73"/>
    <w:rsid w:val="00BC00D9"/>
    <w:rsid w:val="00BC089B"/>
    <w:rsid w:val="00BC26CE"/>
    <w:rsid w:val="00BC32DB"/>
    <w:rsid w:val="00BC45D2"/>
    <w:rsid w:val="00BC4AEB"/>
    <w:rsid w:val="00BC4D6F"/>
    <w:rsid w:val="00BC5507"/>
    <w:rsid w:val="00BC56FE"/>
    <w:rsid w:val="00BC6FB3"/>
    <w:rsid w:val="00BC74D8"/>
    <w:rsid w:val="00BD08BA"/>
    <w:rsid w:val="00BD1152"/>
    <w:rsid w:val="00BD1F07"/>
    <w:rsid w:val="00BD3035"/>
    <w:rsid w:val="00BD4BD0"/>
    <w:rsid w:val="00BD4C47"/>
    <w:rsid w:val="00BD577D"/>
    <w:rsid w:val="00BE0EEF"/>
    <w:rsid w:val="00BE100E"/>
    <w:rsid w:val="00BE1980"/>
    <w:rsid w:val="00BE3022"/>
    <w:rsid w:val="00BE4470"/>
    <w:rsid w:val="00BE52FA"/>
    <w:rsid w:val="00BF11C1"/>
    <w:rsid w:val="00BF22F2"/>
    <w:rsid w:val="00BF300C"/>
    <w:rsid w:val="00BF314E"/>
    <w:rsid w:val="00BF3DC1"/>
    <w:rsid w:val="00BF446A"/>
    <w:rsid w:val="00BF4A22"/>
    <w:rsid w:val="00C00C8A"/>
    <w:rsid w:val="00C010BD"/>
    <w:rsid w:val="00C02912"/>
    <w:rsid w:val="00C02AC0"/>
    <w:rsid w:val="00C03638"/>
    <w:rsid w:val="00C03F9E"/>
    <w:rsid w:val="00C04896"/>
    <w:rsid w:val="00C063BE"/>
    <w:rsid w:val="00C0654A"/>
    <w:rsid w:val="00C10E6E"/>
    <w:rsid w:val="00C12D53"/>
    <w:rsid w:val="00C14E42"/>
    <w:rsid w:val="00C14FF5"/>
    <w:rsid w:val="00C213B8"/>
    <w:rsid w:val="00C2197D"/>
    <w:rsid w:val="00C21A66"/>
    <w:rsid w:val="00C302CA"/>
    <w:rsid w:val="00C31224"/>
    <w:rsid w:val="00C36038"/>
    <w:rsid w:val="00C36EF9"/>
    <w:rsid w:val="00C40E65"/>
    <w:rsid w:val="00C41123"/>
    <w:rsid w:val="00C42A42"/>
    <w:rsid w:val="00C43062"/>
    <w:rsid w:val="00C44461"/>
    <w:rsid w:val="00C47BF1"/>
    <w:rsid w:val="00C47C0A"/>
    <w:rsid w:val="00C50601"/>
    <w:rsid w:val="00C51938"/>
    <w:rsid w:val="00C547E7"/>
    <w:rsid w:val="00C56056"/>
    <w:rsid w:val="00C6031A"/>
    <w:rsid w:val="00C60B12"/>
    <w:rsid w:val="00C62C7F"/>
    <w:rsid w:val="00C63FD9"/>
    <w:rsid w:val="00C6483D"/>
    <w:rsid w:val="00C653A5"/>
    <w:rsid w:val="00C65D59"/>
    <w:rsid w:val="00C74F93"/>
    <w:rsid w:val="00C7627F"/>
    <w:rsid w:val="00C80B6C"/>
    <w:rsid w:val="00C80BEB"/>
    <w:rsid w:val="00C826F9"/>
    <w:rsid w:val="00C82F2D"/>
    <w:rsid w:val="00C840C5"/>
    <w:rsid w:val="00C85590"/>
    <w:rsid w:val="00C856B0"/>
    <w:rsid w:val="00C86105"/>
    <w:rsid w:val="00C916FF"/>
    <w:rsid w:val="00C918C5"/>
    <w:rsid w:val="00C92762"/>
    <w:rsid w:val="00CA3C88"/>
    <w:rsid w:val="00CA5AFE"/>
    <w:rsid w:val="00CA6190"/>
    <w:rsid w:val="00CA74DD"/>
    <w:rsid w:val="00CB0153"/>
    <w:rsid w:val="00CB3D08"/>
    <w:rsid w:val="00CB626E"/>
    <w:rsid w:val="00CB7C54"/>
    <w:rsid w:val="00CB7E02"/>
    <w:rsid w:val="00CC1D9E"/>
    <w:rsid w:val="00CC4C59"/>
    <w:rsid w:val="00CC60BF"/>
    <w:rsid w:val="00CD1B2B"/>
    <w:rsid w:val="00CD2ACE"/>
    <w:rsid w:val="00CD71D9"/>
    <w:rsid w:val="00CE07F3"/>
    <w:rsid w:val="00CE163D"/>
    <w:rsid w:val="00CE39ED"/>
    <w:rsid w:val="00CE4F16"/>
    <w:rsid w:val="00CE79C7"/>
    <w:rsid w:val="00CE7C30"/>
    <w:rsid w:val="00CE7D48"/>
    <w:rsid w:val="00CF0E60"/>
    <w:rsid w:val="00CF19E8"/>
    <w:rsid w:val="00CF2DF7"/>
    <w:rsid w:val="00CF3EC9"/>
    <w:rsid w:val="00CF461C"/>
    <w:rsid w:val="00CF4F8A"/>
    <w:rsid w:val="00CF57E8"/>
    <w:rsid w:val="00CF6ABB"/>
    <w:rsid w:val="00CF7711"/>
    <w:rsid w:val="00D019D3"/>
    <w:rsid w:val="00D03CDF"/>
    <w:rsid w:val="00D0501C"/>
    <w:rsid w:val="00D1075D"/>
    <w:rsid w:val="00D14844"/>
    <w:rsid w:val="00D232A4"/>
    <w:rsid w:val="00D23A2C"/>
    <w:rsid w:val="00D25395"/>
    <w:rsid w:val="00D26353"/>
    <w:rsid w:val="00D27C39"/>
    <w:rsid w:val="00D321E5"/>
    <w:rsid w:val="00D33262"/>
    <w:rsid w:val="00D33498"/>
    <w:rsid w:val="00D3416F"/>
    <w:rsid w:val="00D34B0F"/>
    <w:rsid w:val="00D356C8"/>
    <w:rsid w:val="00D35801"/>
    <w:rsid w:val="00D37916"/>
    <w:rsid w:val="00D40070"/>
    <w:rsid w:val="00D4451B"/>
    <w:rsid w:val="00D445B3"/>
    <w:rsid w:val="00D46F5A"/>
    <w:rsid w:val="00D47894"/>
    <w:rsid w:val="00D47919"/>
    <w:rsid w:val="00D47E94"/>
    <w:rsid w:val="00D516D2"/>
    <w:rsid w:val="00D51C38"/>
    <w:rsid w:val="00D51EC3"/>
    <w:rsid w:val="00D53A59"/>
    <w:rsid w:val="00D54585"/>
    <w:rsid w:val="00D547E8"/>
    <w:rsid w:val="00D54EC6"/>
    <w:rsid w:val="00D5574A"/>
    <w:rsid w:val="00D5694F"/>
    <w:rsid w:val="00D57212"/>
    <w:rsid w:val="00D57360"/>
    <w:rsid w:val="00D57E17"/>
    <w:rsid w:val="00D60484"/>
    <w:rsid w:val="00D62EFF"/>
    <w:rsid w:val="00D63098"/>
    <w:rsid w:val="00D66AA4"/>
    <w:rsid w:val="00D66F91"/>
    <w:rsid w:val="00D67537"/>
    <w:rsid w:val="00D67720"/>
    <w:rsid w:val="00D67D1D"/>
    <w:rsid w:val="00D70A2B"/>
    <w:rsid w:val="00D70C5F"/>
    <w:rsid w:val="00D70CBD"/>
    <w:rsid w:val="00D72B6D"/>
    <w:rsid w:val="00D73F60"/>
    <w:rsid w:val="00D741B7"/>
    <w:rsid w:val="00D745BD"/>
    <w:rsid w:val="00D74750"/>
    <w:rsid w:val="00D75C60"/>
    <w:rsid w:val="00D75E2B"/>
    <w:rsid w:val="00D8055E"/>
    <w:rsid w:val="00D868A9"/>
    <w:rsid w:val="00D8763F"/>
    <w:rsid w:val="00D90666"/>
    <w:rsid w:val="00D909E2"/>
    <w:rsid w:val="00D90C1D"/>
    <w:rsid w:val="00D9279F"/>
    <w:rsid w:val="00D92CC5"/>
    <w:rsid w:val="00D96149"/>
    <w:rsid w:val="00D96E7C"/>
    <w:rsid w:val="00DA0228"/>
    <w:rsid w:val="00DA032F"/>
    <w:rsid w:val="00DA45C9"/>
    <w:rsid w:val="00DA4F97"/>
    <w:rsid w:val="00DA581C"/>
    <w:rsid w:val="00DA5C96"/>
    <w:rsid w:val="00DA5E6E"/>
    <w:rsid w:val="00DA61B3"/>
    <w:rsid w:val="00DB067E"/>
    <w:rsid w:val="00DB3264"/>
    <w:rsid w:val="00DB35F2"/>
    <w:rsid w:val="00DB3C1F"/>
    <w:rsid w:val="00DB4412"/>
    <w:rsid w:val="00DB4E3D"/>
    <w:rsid w:val="00DB57C5"/>
    <w:rsid w:val="00DB58CD"/>
    <w:rsid w:val="00DB6079"/>
    <w:rsid w:val="00DB774E"/>
    <w:rsid w:val="00DC1150"/>
    <w:rsid w:val="00DC12A3"/>
    <w:rsid w:val="00DC179C"/>
    <w:rsid w:val="00DC2B3C"/>
    <w:rsid w:val="00DC3167"/>
    <w:rsid w:val="00DC551B"/>
    <w:rsid w:val="00DC5ACB"/>
    <w:rsid w:val="00DD61CA"/>
    <w:rsid w:val="00DE0F7B"/>
    <w:rsid w:val="00DE2AB5"/>
    <w:rsid w:val="00DE4534"/>
    <w:rsid w:val="00DE530E"/>
    <w:rsid w:val="00DE5EF6"/>
    <w:rsid w:val="00DE63BD"/>
    <w:rsid w:val="00DE641F"/>
    <w:rsid w:val="00DE6D66"/>
    <w:rsid w:val="00DF05F1"/>
    <w:rsid w:val="00DF0669"/>
    <w:rsid w:val="00DF0C7B"/>
    <w:rsid w:val="00DF1300"/>
    <w:rsid w:val="00DF1C5F"/>
    <w:rsid w:val="00DF34F9"/>
    <w:rsid w:val="00DF6E07"/>
    <w:rsid w:val="00DF765C"/>
    <w:rsid w:val="00DF7DF7"/>
    <w:rsid w:val="00E008DB"/>
    <w:rsid w:val="00E05ECE"/>
    <w:rsid w:val="00E06026"/>
    <w:rsid w:val="00E10A69"/>
    <w:rsid w:val="00E117F1"/>
    <w:rsid w:val="00E11B48"/>
    <w:rsid w:val="00E13A88"/>
    <w:rsid w:val="00E15C73"/>
    <w:rsid w:val="00E1603C"/>
    <w:rsid w:val="00E1770F"/>
    <w:rsid w:val="00E179AF"/>
    <w:rsid w:val="00E2533B"/>
    <w:rsid w:val="00E25C8E"/>
    <w:rsid w:val="00E27147"/>
    <w:rsid w:val="00E30087"/>
    <w:rsid w:val="00E30B75"/>
    <w:rsid w:val="00E350CC"/>
    <w:rsid w:val="00E4178B"/>
    <w:rsid w:val="00E417B4"/>
    <w:rsid w:val="00E41C20"/>
    <w:rsid w:val="00E43278"/>
    <w:rsid w:val="00E43730"/>
    <w:rsid w:val="00E4419F"/>
    <w:rsid w:val="00E51805"/>
    <w:rsid w:val="00E55C91"/>
    <w:rsid w:val="00E565C1"/>
    <w:rsid w:val="00E57FEE"/>
    <w:rsid w:val="00E60641"/>
    <w:rsid w:val="00E61B3C"/>
    <w:rsid w:val="00E62524"/>
    <w:rsid w:val="00E6275F"/>
    <w:rsid w:val="00E6546B"/>
    <w:rsid w:val="00E674AC"/>
    <w:rsid w:val="00E7011F"/>
    <w:rsid w:val="00E71D62"/>
    <w:rsid w:val="00E7511A"/>
    <w:rsid w:val="00E77312"/>
    <w:rsid w:val="00E8387C"/>
    <w:rsid w:val="00E874D0"/>
    <w:rsid w:val="00E87ED6"/>
    <w:rsid w:val="00E90829"/>
    <w:rsid w:val="00E908C3"/>
    <w:rsid w:val="00E91597"/>
    <w:rsid w:val="00E929FB"/>
    <w:rsid w:val="00E934A8"/>
    <w:rsid w:val="00E936E5"/>
    <w:rsid w:val="00E9548B"/>
    <w:rsid w:val="00EA0CF5"/>
    <w:rsid w:val="00EA263E"/>
    <w:rsid w:val="00EA4177"/>
    <w:rsid w:val="00EA4CB1"/>
    <w:rsid w:val="00EA60DF"/>
    <w:rsid w:val="00EA78A7"/>
    <w:rsid w:val="00EB4404"/>
    <w:rsid w:val="00EB493B"/>
    <w:rsid w:val="00EB5196"/>
    <w:rsid w:val="00EB540A"/>
    <w:rsid w:val="00EC283D"/>
    <w:rsid w:val="00EC2B9D"/>
    <w:rsid w:val="00ED16C4"/>
    <w:rsid w:val="00ED1AE9"/>
    <w:rsid w:val="00ED41AF"/>
    <w:rsid w:val="00ED64C6"/>
    <w:rsid w:val="00ED67AE"/>
    <w:rsid w:val="00EE0A8A"/>
    <w:rsid w:val="00EE0D6E"/>
    <w:rsid w:val="00EE3393"/>
    <w:rsid w:val="00EE5527"/>
    <w:rsid w:val="00EE5773"/>
    <w:rsid w:val="00EE7129"/>
    <w:rsid w:val="00EE77BC"/>
    <w:rsid w:val="00EE7922"/>
    <w:rsid w:val="00EF0DDD"/>
    <w:rsid w:val="00EF1821"/>
    <w:rsid w:val="00EF499E"/>
    <w:rsid w:val="00EF4B85"/>
    <w:rsid w:val="00EF54C8"/>
    <w:rsid w:val="00EF635A"/>
    <w:rsid w:val="00EF6AA0"/>
    <w:rsid w:val="00F00FC6"/>
    <w:rsid w:val="00F01428"/>
    <w:rsid w:val="00F02191"/>
    <w:rsid w:val="00F03EAD"/>
    <w:rsid w:val="00F04953"/>
    <w:rsid w:val="00F049DF"/>
    <w:rsid w:val="00F10253"/>
    <w:rsid w:val="00F11012"/>
    <w:rsid w:val="00F1259A"/>
    <w:rsid w:val="00F21840"/>
    <w:rsid w:val="00F2377C"/>
    <w:rsid w:val="00F27D95"/>
    <w:rsid w:val="00F30DE5"/>
    <w:rsid w:val="00F33332"/>
    <w:rsid w:val="00F339AF"/>
    <w:rsid w:val="00F37873"/>
    <w:rsid w:val="00F378D5"/>
    <w:rsid w:val="00F4060F"/>
    <w:rsid w:val="00F41EB4"/>
    <w:rsid w:val="00F42912"/>
    <w:rsid w:val="00F4315A"/>
    <w:rsid w:val="00F45362"/>
    <w:rsid w:val="00F47F36"/>
    <w:rsid w:val="00F50059"/>
    <w:rsid w:val="00F500FC"/>
    <w:rsid w:val="00F51C78"/>
    <w:rsid w:val="00F53FFB"/>
    <w:rsid w:val="00F5614C"/>
    <w:rsid w:val="00F5707A"/>
    <w:rsid w:val="00F57326"/>
    <w:rsid w:val="00F60D68"/>
    <w:rsid w:val="00F62339"/>
    <w:rsid w:val="00F63CEF"/>
    <w:rsid w:val="00F71645"/>
    <w:rsid w:val="00F71DCF"/>
    <w:rsid w:val="00F75554"/>
    <w:rsid w:val="00F75812"/>
    <w:rsid w:val="00F81774"/>
    <w:rsid w:val="00F8300A"/>
    <w:rsid w:val="00F83FAE"/>
    <w:rsid w:val="00F8492F"/>
    <w:rsid w:val="00F85136"/>
    <w:rsid w:val="00F87039"/>
    <w:rsid w:val="00F87746"/>
    <w:rsid w:val="00F8787C"/>
    <w:rsid w:val="00F92909"/>
    <w:rsid w:val="00F936DD"/>
    <w:rsid w:val="00F94436"/>
    <w:rsid w:val="00F95EDB"/>
    <w:rsid w:val="00F96063"/>
    <w:rsid w:val="00F97951"/>
    <w:rsid w:val="00FA00E0"/>
    <w:rsid w:val="00FA022F"/>
    <w:rsid w:val="00FA193B"/>
    <w:rsid w:val="00FA1F0F"/>
    <w:rsid w:val="00FA4153"/>
    <w:rsid w:val="00FA549B"/>
    <w:rsid w:val="00FA718A"/>
    <w:rsid w:val="00FA75AE"/>
    <w:rsid w:val="00FB5DB6"/>
    <w:rsid w:val="00FB69E1"/>
    <w:rsid w:val="00FB7641"/>
    <w:rsid w:val="00FB7856"/>
    <w:rsid w:val="00FC1D63"/>
    <w:rsid w:val="00FC462C"/>
    <w:rsid w:val="00FC4FC5"/>
    <w:rsid w:val="00FC671B"/>
    <w:rsid w:val="00FC7425"/>
    <w:rsid w:val="00FD1158"/>
    <w:rsid w:val="00FD24CF"/>
    <w:rsid w:val="00FD514B"/>
    <w:rsid w:val="00FD6691"/>
    <w:rsid w:val="00FD7784"/>
    <w:rsid w:val="00FE1031"/>
    <w:rsid w:val="00FE3F9A"/>
    <w:rsid w:val="00FE4494"/>
    <w:rsid w:val="00FE7A57"/>
    <w:rsid w:val="00FF09AC"/>
    <w:rsid w:val="00FF0BDE"/>
    <w:rsid w:val="00FF3944"/>
    <w:rsid w:val="00FF528C"/>
    <w:rsid w:val="00FF534C"/>
    <w:rsid w:val="00FF541F"/>
    <w:rsid w:val="00FF6FAF"/>
    <w:rsid w:val="00FF6FDF"/>
    <w:rsid w:val="00FF7DF0"/>
    <w:rsid w:val="10835A3A"/>
    <w:rsid w:val="48C5680D"/>
    <w:rsid w:val="60D7EF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7A06F0"/>
  <w15:chartTrackingRefBased/>
  <w15:docId w15:val="{59F19DFF-735A-4CC5-AB23-F94D4D1CF2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01F2"/>
    <w:pPr>
      <w:spacing w:after="120" w:line="276" w:lineRule="auto"/>
    </w:pPr>
    <w:rPr>
      <w:rFonts w:ascii="Calibri" w:eastAsiaTheme="minorEastAsia" w:hAnsi="Calibri"/>
      <w:sz w:val="24"/>
      <w:szCs w:val="21"/>
      <w:lang w:eastAsia="en-GB"/>
      <w14:ligatures w14:val="none"/>
    </w:rPr>
  </w:style>
  <w:style w:type="paragraph" w:styleId="Heading1">
    <w:name w:val="heading 1"/>
    <w:basedOn w:val="Normal"/>
    <w:next w:val="Normal"/>
    <w:link w:val="Heading1Char"/>
    <w:uiPriority w:val="9"/>
    <w:qFormat/>
    <w:rsid w:val="00C47B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535C0"/>
    <w:pPr>
      <w:keepNext/>
      <w:keepLines/>
      <w:spacing w:before="160" w:after="80"/>
      <w:outlineLvl w:val="1"/>
    </w:pPr>
    <w:rPr>
      <w:rFonts w:eastAsiaTheme="majorEastAsia" w:cstheme="majorBidi"/>
      <w:b/>
      <w:szCs w:val="32"/>
    </w:rPr>
  </w:style>
  <w:style w:type="paragraph" w:styleId="Heading3">
    <w:name w:val="heading 3"/>
    <w:basedOn w:val="Normal"/>
    <w:next w:val="Normal"/>
    <w:link w:val="Heading3Char"/>
    <w:uiPriority w:val="9"/>
    <w:unhideWhenUsed/>
    <w:qFormat/>
    <w:rsid w:val="00C47BF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C47BF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C47BF1"/>
    <w:pPr>
      <w:keepNext/>
      <w:keepLines/>
      <w:spacing w:before="80" w:after="40"/>
      <w:outlineLvl w:val="4"/>
    </w:pPr>
    <w:rPr>
      <w:rFonts w:eastAsiaTheme="majorEastAsia" w:cstheme="majorBidi"/>
      <w:color w:val="0F4761" w:themeColor="accent1" w:themeShade="BF"/>
    </w:rPr>
  </w:style>
  <w:style w:type="paragraph" w:styleId="Heading6">
    <w:name w:val="heading 6"/>
    <w:aliases w:val="Heading No Number"/>
    <w:basedOn w:val="Normal"/>
    <w:next w:val="Normal"/>
    <w:link w:val="Heading6Char"/>
    <w:uiPriority w:val="9"/>
    <w:unhideWhenUsed/>
    <w:qFormat/>
    <w:rsid w:val="00C47BF1"/>
    <w:pPr>
      <w:keepNext/>
      <w:keepLines/>
      <w:spacing w:before="40" w:after="0"/>
      <w:outlineLvl w:val="5"/>
    </w:pPr>
    <w:rPr>
      <w:rFonts w:eastAsiaTheme="majorEastAsia" w:cstheme="majorBidi"/>
      <w:i/>
      <w:iCs/>
      <w:color w:val="595959" w:themeColor="text1" w:themeTint="A6"/>
    </w:rPr>
  </w:style>
  <w:style w:type="paragraph" w:styleId="Heading7">
    <w:name w:val="heading 7"/>
    <w:aliases w:val="Heading 5_NEW"/>
    <w:basedOn w:val="Normal"/>
    <w:next w:val="Normal"/>
    <w:link w:val="Heading7Char"/>
    <w:uiPriority w:val="9"/>
    <w:unhideWhenUsed/>
    <w:qFormat/>
    <w:rsid w:val="00C47BF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C47BF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C47BF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7BF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47BF1"/>
    <w:rPr>
      <w:rFonts w:ascii="Calibri" w:eastAsiaTheme="majorEastAsia" w:hAnsi="Calibri" w:cstheme="majorBidi"/>
      <w:b/>
      <w:sz w:val="24"/>
      <w:szCs w:val="32"/>
      <w:lang w:eastAsia="en-GB"/>
      <w14:ligatures w14:val="none"/>
    </w:rPr>
  </w:style>
  <w:style w:type="character" w:customStyle="1" w:styleId="Heading3Char">
    <w:name w:val="Heading 3 Char"/>
    <w:basedOn w:val="DefaultParagraphFont"/>
    <w:link w:val="Heading3"/>
    <w:uiPriority w:val="9"/>
    <w:rsid w:val="00C47BF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C47BF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C47BF1"/>
    <w:rPr>
      <w:rFonts w:eastAsiaTheme="majorEastAsia" w:cstheme="majorBidi"/>
      <w:color w:val="0F4761" w:themeColor="accent1" w:themeShade="BF"/>
    </w:rPr>
  </w:style>
  <w:style w:type="character" w:customStyle="1" w:styleId="Heading6Char">
    <w:name w:val="Heading 6 Char"/>
    <w:aliases w:val="Heading No Number Char"/>
    <w:basedOn w:val="DefaultParagraphFont"/>
    <w:link w:val="Heading6"/>
    <w:uiPriority w:val="9"/>
    <w:rsid w:val="00C47BF1"/>
    <w:rPr>
      <w:rFonts w:eastAsiaTheme="majorEastAsia" w:cstheme="majorBidi"/>
      <w:i/>
      <w:iCs/>
      <w:color w:val="595959" w:themeColor="text1" w:themeTint="A6"/>
    </w:rPr>
  </w:style>
  <w:style w:type="character" w:customStyle="1" w:styleId="Heading7Char">
    <w:name w:val="Heading 7 Char"/>
    <w:aliases w:val="Heading 5_NEW Char"/>
    <w:basedOn w:val="DefaultParagraphFont"/>
    <w:link w:val="Heading7"/>
    <w:uiPriority w:val="9"/>
    <w:rsid w:val="00C47BF1"/>
    <w:rPr>
      <w:rFonts w:eastAsiaTheme="majorEastAsia" w:cstheme="majorBidi"/>
      <w:color w:val="595959" w:themeColor="text1" w:themeTint="A6"/>
    </w:rPr>
  </w:style>
  <w:style w:type="character" w:customStyle="1" w:styleId="Heading8Char">
    <w:name w:val="Heading 8 Char"/>
    <w:basedOn w:val="DefaultParagraphFont"/>
    <w:link w:val="Heading8"/>
    <w:rsid w:val="00C47BF1"/>
    <w:rPr>
      <w:rFonts w:eastAsiaTheme="majorEastAsia" w:cstheme="majorBidi"/>
      <w:i/>
      <w:iCs/>
      <w:color w:val="272727" w:themeColor="text1" w:themeTint="D8"/>
    </w:rPr>
  </w:style>
  <w:style w:type="character" w:customStyle="1" w:styleId="Heading9Char">
    <w:name w:val="Heading 9 Char"/>
    <w:basedOn w:val="DefaultParagraphFont"/>
    <w:link w:val="Heading9"/>
    <w:rsid w:val="00C47BF1"/>
    <w:rPr>
      <w:rFonts w:eastAsiaTheme="majorEastAsia" w:cstheme="majorBidi"/>
      <w:color w:val="272727" w:themeColor="text1" w:themeTint="D8"/>
    </w:rPr>
  </w:style>
  <w:style w:type="paragraph" w:styleId="Title">
    <w:name w:val="Title"/>
    <w:basedOn w:val="Normal"/>
    <w:next w:val="Normal"/>
    <w:link w:val="TitleChar"/>
    <w:uiPriority w:val="10"/>
    <w:qFormat/>
    <w:rsid w:val="00C47B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7B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7BF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7B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7BF1"/>
    <w:pPr>
      <w:spacing w:before="160"/>
      <w:jc w:val="center"/>
    </w:pPr>
    <w:rPr>
      <w:i/>
      <w:iCs/>
      <w:color w:val="404040" w:themeColor="text1" w:themeTint="BF"/>
    </w:rPr>
  </w:style>
  <w:style w:type="character" w:customStyle="1" w:styleId="QuoteChar">
    <w:name w:val="Quote Char"/>
    <w:basedOn w:val="DefaultParagraphFont"/>
    <w:link w:val="Quote"/>
    <w:uiPriority w:val="29"/>
    <w:rsid w:val="00C47BF1"/>
    <w:rPr>
      <w:i/>
      <w:iCs/>
      <w:color w:val="404040" w:themeColor="text1" w:themeTint="BF"/>
    </w:rPr>
  </w:style>
  <w:style w:type="paragraph" w:styleId="ListParagraph">
    <w:name w:val="List Paragraph"/>
    <w:aliases w:val="Dot pt,F5 List Paragraph,List Paragraph1,No Spacing1,List Paragraph Char Char Char,Indicator Text,Numbered Para 1,Colorful List - Accent 11,Bullet 1,Bullet Points,MAIN CONTENT,List Paragraph12,List Paragraph2,Normal numbered,Recommendatio"/>
    <w:basedOn w:val="Normal"/>
    <w:link w:val="ListParagraphChar"/>
    <w:uiPriority w:val="1"/>
    <w:qFormat/>
    <w:rsid w:val="00C47BF1"/>
    <w:pPr>
      <w:ind w:left="720"/>
      <w:contextualSpacing/>
    </w:pPr>
  </w:style>
  <w:style w:type="character" w:styleId="IntenseEmphasis">
    <w:name w:val="Intense Emphasis"/>
    <w:basedOn w:val="DefaultParagraphFont"/>
    <w:uiPriority w:val="21"/>
    <w:qFormat/>
    <w:rsid w:val="00C47BF1"/>
    <w:rPr>
      <w:i/>
      <w:iCs/>
      <w:color w:val="0F4761" w:themeColor="accent1" w:themeShade="BF"/>
    </w:rPr>
  </w:style>
  <w:style w:type="paragraph" w:styleId="IntenseQuote">
    <w:name w:val="Intense Quote"/>
    <w:basedOn w:val="Normal"/>
    <w:next w:val="Normal"/>
    <w:link w:val="IntenseQuoteChar"/>
    <w:uiPriority w:val="30"/>
    <w:qFormat/>
    <w:rsid w:val="00C47B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47BF1"/>
    <w:rPr>
      <w:i/>
      <w:iCs/>
      <w:color w:val="0F4761" w:themeColor="accent1" w:themeShade="BF"/>
    </w:rPr>
  </w:style>
  <w:style w:type="character" w:styleId="IntenseReference">
    <w:name w:val="Intense Reference"/>
    <w:basedOn w:val="DefaultParagraphFont"/>
    <w:uiPriority w:val="32"/>
    <w:qFormat/>
    <w:rsid w:val="00C47BF1"/>
    <w:rPr>
      <w:b/>
      <w:bCs/>
      <w:smallCaps/>
      <w:color w:val="0F4761" w:themeColor="accent1" w:themeShade="BF"/>
      <w:spacing w:val="5"/>
    </w:rPr>
  </w:style>
  <w:style w:type="paragraph" w:styleId="Footer">
    <w:name w:val="footer"/>
    <w:basedOn w:val="Normal"/>
    <w:link w:val="FooterChar"/>
    <w:uiPriority w:val="99"/>
    <w:rsid w:val="00C47BF1"/>
    <w:pPr>
      <w:tabs>
        <w:tab w:val="center" w:pos="4320"/>
        <w:tab w:val="right" w:pos="8640"/>
      </w:tabs>
    </w:pPr>
    <w:rPr>
      <w:szCs w:val="20"/>
    </w:rPr>
  </w:style>
  <w:style w:type="character" w:customStyle="1" w:styleId="FooterChar">
    <w:name w:val="Footer Char"/>
    <w:basedOn w:val="DefaultParagraphFont"/>
    <w:link w:val="Footer"/>
    <w:uiPriority w:val="99"/>
    <w:rsid w:val="00C47BF1"/>
    <w:rPr>
      <w:rFonts w:ascii="Times New Roman" w:eastAsiaTheme="minorEastAsia" w:hAnsi="Times New Roman"/>
      <w:sz w:val="24"/>
      <w:szCs w:val="20"/>
      <w:lang w:eastAsia="en-GB"/>
      <w14:ligatures w14:val="none"/>
    </w:rPr>
  </w:style>
  <w:style w:type="paragraph" w:styleId="Caption">
    <w:name w:val="caption"/>
    <w:aliases w:val="Source after Chart,Caption-tables,Caption for figures or tables"/>
    <w:basedOn w:val="Normal"/>
    <w:next w:val="Normal"/>
    <w:link w:val="CaptionChar"/>
    <w:unhideWhenUsed/>
    <w:qFormat/>
    <w:rsid w:val="00C47BF1"/>
    <w:pPr>
      <w:spacing w:after="200" w:line="240" w:lineRule="auto"/>
    </w:pPr>
    <w:rPr>
      <w:i/>
      <w:iCs/>
      <w:sz w:val="22"/>
      <w:szCs w:val="18"/>
    </w:rPr>
  </w:style>
  <w:style w:type="character" w:customStyle="1" w:styleId="CaptionChar">
    <w:name w:val="Caption Char"/>
    <w:aliases w:val="Source after Chart Char,Caption-tables Char,Caption for figures or tables Char"/>
    <w:link w:val="Caption"/>
    <w:rsid w:val="00C47BF1"/>
    <w:rPr>
      <w:rFonts w:ascii="Times New Roman" w:eastAsiaTheme="minorEastAsia" w:hAnsi="Times New Roman"/>
      <w:i/>
      <w:iCs/>
      <w:szCs w:val="18"/>
      <w:lang w:eastAsia="en-GB"/>
      <w14:ligatures w14:val="none"/>
    </w:rPr>
  </w:style>
  <w:style w:type="paragraph" w:customStyle="1" w:styleId="HeadingNoNumbers">
    <w:name w:val="Heading_No Numbers"/>
    <w:basedOn w:val="Heading1"/>
    <w:next w:val="Normal"/>
    <w:qFormat/>
    <w:rsid w:val="00C47BF1"/>
    <w:pPr>
      <w:spacing w:after="120" w:line="288" w:lineRule="auto"/>
      <w:jc w:val="both"/>
    </w:pPr>
    <w:rPr>
      <w:rFonts w:ascii="Calibri" w:hAnsi="Calibri"/>
      <w:b/>
      <w:bCs/>
      <w:color w:val="000000" w:themeColor="text1"/>
      <w:sz w:val="32"/>
      <w:szCs w:val="36"/>
    </w:rPr>
  </w:style>
  <w:style w:type="character" w:customStyle="1" w:styleId="mw-headline">
    <w:name w:val="mw-headline"/>
    <w:basedOn w:val="DefaultParagraphFont"/>
    <w:rsid w:val="00C47BF1"/>
  </w:style>
  <w:style w:type="table" w:styleId="TableGridLight">
    <w:name w:val="Grid Table Light"/>
    <w:basedOn w:val="TableNormal"/>
    <w:uiPriority w:val="40"/>
    <w:rsid w:val="00C47BF1"/>
    <w:pPr>
      <w:spacing w:after="0" w:line="240" w:lineRule="auto"/>
    </w:pPr>
    <w:rPr>
      <w:rFonts w:eastAsiaTheme="minorEastAsia"/>
      <w:lang w:val="nl-NL"/>
      <w14:ligatures w14:val="none"/>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EndNoteBibliographyTitle">
    <w:name w:val="EndNote Bibliography Title"/>
    <w:basedOn w:val="Normal"/>
    <w:link w:val="EndNoteBibliographyTitleChar"/>
    <w:rsid w:val="00825F2E"/>
    <w:pPr>
      <w:spacing w:after="0"/>
      <w:jc w:val="center"/>
    </w:pPr>
    <w:rPr>
      <w:rFonts w:ascii="Times New Roman" w:hAnsi="Times New Roman" w:cs="Times New Roman"/>
      <w:noProof/>
    </w:rPr>
  </w:style>
  <w:style w:type="character" w:customStyle="1" w:styleId="EndNoteBibliographyTitleChar">
    <w:name w:val="EndNote Bibliography Title Char"/>
    <w:basedOn w:val="DefaultParagraphFont"/>
    <w:link w:val="EndNoteBibliographyTitle"/>
    <w:rsid w:val="00825F2E"/>
    <w:rPr>
      <w:rFonts w:ascii="Times New Roman" w:eastAsiaTheme="minorEastAsia" w:hAnsi="Times New Roman" w:cs="Times New Roman"/>
      <w:noProof/>
      <w:sz w:val="24"/>
      <w:szCs w:val="21"/>
      <w:lang w:eastAsia="en-GB"/>
      <w14:ligatures w14:val="none"/>
    </w:rPr>
  </w:style>
  <w:style w:type="paragraph" w:customStyle="1" w:styleId="EndNoteBibliography">
    <w:name w:val="EndNote Bibliography"/>
    <w:basedOn w:val="Normal"/>
    <w:link w:val="EndNoteBibliographyChar"/>
    <w:rsid w:val="00825F2E"/>
    <w:pPr>
      <w:spacing w:line="240" w:lineRule="auto"/>
    </w:pPr>
    <w:rPr>
      <w:rFonts w:ascii="Times New Roman" w:hAnsi="Times New Roman" w:cs="Times New Roman"/>
      <w:noProof/>
    </w:rPr>
  </w:style>
  <w:style w:type="character" w:customStyle="1" w:styleId="EndNoteBibliographyChar">
    <w:name w:val="EndNote Bibliography Char"/>
    <w:basedOn w:val="DefaultParagraphFont"/>
    <w:link w:val="EndNoteBibliography"/>
    <w:rsid w:val="00825F2E"/>
    <w:rPr>
      <w:rFonts w:ascii="Times New Roman" w:eastAsiaTheme="minorEastAsia" w:hAnsi="Times New Roman" w:cs="Times New Roman"/>
      <w:noProof/>
      <w:sz w:val="24"/>
      <w:szCs w:val="21"/>
      <w:lang w:eastAsia="en-GB"/>
      <w14:ligatures w14:val="none"/>
    </w:rPr>
  </w:style>
  <w:style w:type="character" w:styleId="Hyperlink">
    <w:name w:val="Hyperlink"/>
    <w:basedOn w:val="DefaultParagraphFont"/>
    <w:uiPriority w:val="99"/>
    <w:unhideWhenUsed/>
    <w:qFormat/>
    <w:rsid w:val="00825F2E"/>
    <w:rPr>
      <w:color w:val="467886" w:themeColor="hyperlink"/>
      <w:u w:val="single"/>
    </w:rPr>
  </w:style>
  <w:style w:type="character" w:styleId="UnresolvedMention">
    <w:name w:val="Unresolved Mention"/>
    <w:basedOn w:val="DefaultParagraphFont"/>
    <w:uiPriority w:val="99"/>
    <w:semiHidden/>
    <w:unhideWhenUsed/>
    <w:rsid w:val="00825F2E"/>
    <w:rPr>
      <w:color w:val="605E5C"/>
      <w:shd w:val="clear" w:color="auto" w:fill="E1DFDD"/>
    </w:rPr>
  </w:style>
  <w:style w:type="character" w:customStyle="1" w:styleId="normaltextrun">
    <w:name w:val="normaltextrun"/>
    <w:basedOn w:val="DefaultParagraphFont"/>
    <w:rsid w:val="004C40FC"/>
  </w:style>
  <w:style w:type="paragraph" w:styleId="FootnoteText">
    <w:name w:val="footnote text"/>
    <w:aliases w:val="fn,footnote text,Fußnotentext Char,Char Char,(Diplomarbeit),(Diplomarbeit)1,(Diplomarbeit)2,(Diplomarbeit)3,(Diplomarbeit)4,(Diplomarbeit)5,(Diplomarbeit)6,(Diplomarbeit)7,(Diplomarbeit)8,(Diplomarbeit)9,Fußnote,-E Fußnotentext,E Fußn,Car1"/>
    <w:basedOn w:val="Normal"/>
    <w:link w:val="FootnoteTextChar"/>
    <w:uiPriority w:val="99"/>
    <w:qFormat/>
    <w:rsid w:val="00EE3393"/>
    <w:pPr>
      <w:keepLines/>
      <w:tabs>
        <w:tab w:val="left" w:pos="340"/>
        <w:tab w:val="left" w:pos="709"/>
      </w:tabs>
      <w:spacing w:line="264" w:lineRule="auto"/>
      <w:ind w:left="340" w:hanging="340"/>
      <w:jc w:val="both"/>
    </w:pPr>
    <w:rPr>
      <w:rFonts w:ascii="Times Roman" w:hAnsi="Times Roman"/>
      <w:szCs w:val="20"/>
    </w:rPr>
  </w:style>
  <w:style w:type="character" w:customStyle="1" w:styleId="FootnoteTextChar">
    <w:name w:val="Footnote Text Char"/>
    <w:aliases w:val="fn Char,footnote text Char,Fußnotentext Char Char,Char Char Char,(Diplomarbeit) Char,(Diplomarbeit)1 Char,(Diplomarbeit)2 Char,(Diplomarbeit)3 Char,(Diplomarbeit)4 Char,(Diplomarbeit)5 Char,(Diplomarbeit)6 Char,(Diplomarbeit)7 Char"/>
    <w:basedOn w:val="DefaultParagraphFont"/>
    <w:link w:val="FootnoteText"/>
    <w:uiPriority w:val="99"/>
    <w:rsid w:val="00EE3393"/>
    <w:rPr>
      <w:rFonts w:ascii="Times Roman" w:eastAsiaTheme="minorEastAsia" w:hAnsi="Times Roman"/>
      <w:sz w:val="24"/>
      <w:szCs w:val="20"/>
      <w:lang w:eastAsia="en-GB"/>
      <w14:ligatures w14:val="none"/>
    </w:rPr>
  </w:style>
  <w:style w:type="character" w:styleId="FootnoteReference">
    <w:name w:val="footnote reference"/>
    <w:aliases w:val="fr,(Diplomarbeit FZ),-E Fußnotenzeichen,(Diplomarbeit FZ)1,(Dipl...,(Diplomarbeit FZ)2,(Diplomarbeit FZ)3,(Diplomarbeit FZ)4,(Diplomarbeit FZ)5,(Diplomarbeit FZ)6,(Diplomarbeit FZ)7,(Diplomarbeit FZ)8,(Diplomarbeit FZ)9,oc-footnoteref"/>
    <w:link w:val="FootnotesymbolCarZchn"/>
    <w:uiPriority w:val="99"/>
    <w:qFormat/>
    <w:rsid w:val="00EE3393"/>
    <w:rPr>
      <w:sz w:val="22"/>
      <w:vertAlign w:val="superscript"/>
      <w:lang w:val="en-GB" w:eastAsia="en-US" w:bidi="ar-SA"/>
    </w:rPr>
  </w:style>
  <w:style w:type="character" w:styleId="CommentReference">
    <w:name w:val="annotation reference"/>
    <w:uiPriority w:val="99"/>
    <w:qFormat/>
    <w:rsid w:val="00EE3393"/>
    <w:rPr>
      <w:sz w:val="16"/>
      <w:szCs w:val="16"/>
      <w:lang w:val="en-GB" w:eastAsia="en-US" w:bidi="ar-SA"/>
    </w:rPr>
  </w:style>
  <w:style w:type="paragraph" w:styleId="CommentText">
    <w:name w:val="annotation text"/>
    <w:basedOn w:val="Normal"/>
    <w:link w:val="CommentTextChar"/>
    <w:uiPriority w:val="99"/>
    <w:qFormat/>
    <w:rsid w:val="00EE3393"/>
    <w:rPr>
      <w:sz w:val="20"/>
      <w:szCs w:val="20"/>
    </w:rPr>
  </w:style>
  <w:style w:type="character" w:customStyle="1" w:styleId="CommentTextChar">
    <w:name w:val="Comment Text Char"/>
    <w:basedOn w:val="DefaultParagraphFont"/>
    <w:link w:val="CommentText"/>
    <w:uiPriority w:val="99"/>
    <w:qFormat/>
    <w:rsid w:val="00EE3393"/>
    <w:rPr>
      <w:rFonts w:ascii="Times New Roman" w:eastAsiaTheme="minorEastAsia" w:hAnsi="Times New Roman"/>
      <w:sz w:val="20"/>
      <w:szCs w:val="20"/>
      <w:lang w:eastAsia="en-GB"/>
      <w14:ligatures w14:val="none"/>
    </w:rPr>
  </w:style>
  <w:style w:type="paragraph" w:styleId="Header">
    <w:name w:val="header"/>
    <w:basedOn w:val="Normal"/>
    <w:link w:val="HeaderChar"/>
    <w:uiPriority w:val="99"/>
    <w:unhideWhenUsed/>
    <w:rsid w:val="00294A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294A43"/>
    <w:rPr>
      <w:rFonts w:ascii="Times New Roman" w:eastAsiaTheme="minorEastAsia" w:hAnsi="Times New Roman"/>
      <w:sz w:val="24"/>
      <w:szCs w:val="21"/>
      <w:lang w:eastAsia="en-GB"/>
      <w14:ligatures w14:val="none"/>
    </w:rPr>
  </w:style>
  <w:style w:type="character" w:customStyle="1" w:styleId="ListParagraphChar">
    <w:name w:val="List Paragraph Char"/>
    <w:aliases w:val="Dot pt Char,F5 List Paragraph Char,List Paragraph1 Char,No Spacing1 Char,List Paragraph Char Char Char Char,Indicator Text Char,Numbered Para 1 Char,Colorful List - Accent 11 Char,Bullet 1 Char,Bullet Points Char,MAIN CONTENT Char"/>
    <w:basedOn w:val="DefaultParagraphFont"/>
    <w:link w:val="ListParagraph"/>
    <w:uiPriority w:val="34"/>
    <w:qFormat/>
    <w:locked/>
    <w:rsid w:val="005B01F2"/>
    <w:rPr>
      <w:rFonts w:ascii="Times New Roman" w:eastAsiaTheme="minorEastAsia" w:hAnsi="Times New Roman"/>
      <w:sz w:val="24"/>
      <w:szCs w:val="21"/>
      <w:lang w:eastAsia="en-GB"/>
      <w14:ligatures w14:val="none"/>
    </w:rPr>
  </w:style>
  <w:style w:type="character" w:customStyle="1" w:styleId="UnresolvedMention1">
    <w:name w:val="Unresolved Mention1"/>
    <w:basedOn w:val="DefaultParagraphFont"/>
    <w:uiPriority w:val="99"/>
    <w:semiHidden/>
    <w:unhideWhenUsed/>
    <w:rsid w:val="005B01F2"/>
    <w:rPr>
      <w:color w:val="605E5C"/>
      <w:shd w:val="clear" w:color="auto" w:fill="E1DFDD"/>
    </w:rPr>
  </w:style>
  <w:style w:type="table" w:styleId="TableGrid">
    <w:name w:val="Table Grid"/>
    <w:basedOn w:val="TableNormal"/>
    <w:uiPriority w:val="39"/>
    <w:rsid w:val="005B01F2"/>
    <w:pPr>
      <w:spacing w:after="0" w:line="240" w:lineRule="auto"/>
    </w:pPr>
    <w:rPr>
      <w:rFonts w:eastAsiaTheme="minorEastAsia"/>
      <w:lang w:val="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ewClimateTableOrange">
    <w:name w:val="NewClimate_TableOrange"/>
    <w:basedOn w:val="TableNormal"/>
    <w:uiPriority w:val="99"/>
    <w:rsid w:val="005B01F2"/>
    <w:pPr>
      <w:spacing w:after="0" w:line="240" w:lineRule="auto"/>
    </w:pPr>
    <w:rPr>
      <w:rFonts w:ascii="Arial" w:eastAsiaTheme="minorEastAsia" w:hAnsi="Arial"/>
      <w:sz w:val="20"/>
      <w:lang w:val="de-DE"/>
      <w14:ligatures w14:val="none"/>
    </w:rPr>
    <w:tblPr>
      <w:tblStyleRowBandSize w:val="1"/>
      <w:tblStyleColBandSize w:val="1"/>
      <w:tblBorders>
        <w:top w:val="single" w:sz="4" w:space="0" w:color="156082" w:themeColor="accent1"/>
        <w:bottom w:val="single" w:sz="4" w:space="0" w:color="156082" w:themeColor="accent1"/>
        <w:insideV w:val="single" w:sz="4" w:space="0" w:color="156082" w:themeColor="accent1"/>
      </w:tblBorders>
    </w:tblPr>
    <w:tblStylePr w:type="firstRow">
      <w:rPr>
        <w:b/>
      </w:rPr>
      <w:tblPr/>
      <w:tcPr>
        <w:tcBorders>
          <w:bottom w:val="single" w:sz="4" w:space="0" w:color="156082" w:themeColor="accent1"/>
        </w:tcBorders>
      </w:tcPr>
    </w:tblStylePr>
    <w:tblStylePr w:type="lastRow">
      <w:rPr>
        <w:b/>
      </w:rPr>
      <w:tblPr/>
      <w:tcPr>
        <w:tcBorders>
          <w:top w:val="double" w:sz="4" w:space="0" w:color="156082" w:themeColor="accent1"/>
        </w:tcBorders>
      </w:tcPr>
    </w:tblStylePr>
    <w:tblStylePr w:type="firstCol">
      <w:rPr>
        <w:b/>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5B01F2"/>
    <w:pPr>
      <w:spacing w:after="160" w:line="240" w:lineRule="exact"/>
    </w:pPr>
    <w:rPr>
      <w:rFonts w:asciiTheme="minorHAnsi" w:eastAsiaTheme="minorHAnsi" w:hAnsiTheme="minorHAnsi"/>
      <w:sz w:val="22"/>
      <w:szCs w:val="22"/>
      <w:vertAlign w:val="superscript"/>
      <w:lang w:eastAsia="en-US"/>
      <w14:ligatures w14:val="standardContextual"/>
    </w:rPr>
  </w:style>
  <w:style w:type="table" w:styleId="GridTable1Light">
    <w:name w:val="Grid Table 1 Light"/>
    <w:basedOn w:val="TableNormal"/>
    <w:uiPriority w:val="46"/>
    <w:rsid w:val="005B01F2"/>
    <w:pPr>
      <w:spacing w:after="0" w:line="240" w:lineRule="auto"/>
    </w:pPr>
    <w:rPr>
      <w:lang w:val="en-US"/>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NoSpacing">
    <w:name w:val="No Spacing"/>
    <w:uiPriority w:val="1"/>
    <w:qFormat/>
    <w:rsid w:val="005B01F2"/>
    <w:pPr>
      <w:spacing w:after="0" w:line="240" w:lineRule="auto"/>
      <w:jc w:val="both"/>
    </w:pPr>
    <w:rPr>
      <w:rFonts w:eastAsiaTheme="minorEastAsia" w:cs="Times New Roman"/>
      <w:lang w:eastAsia="ja-JP"/>
      <w14:ligatures w14:val="none"/>
    </w:rPr>
  </w:style>
  <w:style w:type="paragraph" w:styleId="CommentSubject">
    <w:name w:val="annotation subject"/>
    <w:basedOn w:val="CommentText"/>
    <w:next w:val="CommentText"/>
    <w:link w:val="CommentSubjectChar"/>
    <w:uiPriority w:val="99"/>
    <w:semiHidden/>
    <w:unhideWhenUsed/>
    <w:rsid w:val="005B01F2"/>
    <w:pPr>
      <w:spacing w:after="160" w:line="240" w:lineRule="auto"/>
    </w:pPr>
    <w:rPr>
      <w:rFonts w:asciiTheme="minorHAnsi" w:hAnsiTheme="minorHAnsi" w:cs="Times New Roman"/>
      <w:b/>
      <w:bCs/>
      <w:lang w:eastAsia="ja-JP"/>
    </w:rPr>
  </w:style>
  <w:style w:type="character" w:customStyle="1" w:styleId="CommentSubjectChar">
    <w:name w:val="Comment Subject Char"/>
    <w:basedOn w:val="CommentTextChar"/>
    <w:link w:val="CommentSubject"/>
    <w:uiPriority w:val="99"/>
    <w:semiHidden/>
    <w:rsid w:val="005B01F2"/>
    <w:rPr>
      <w:rFonts w:ascii="Times New Roman" w:eastAsiaTheme="minorEastAsia" w:hAnsi="Times New Roman" w:cs="Times New Roman"/>
      <w:b/>
      <w:bCs/>
      <w:sz w:val="20"/>
      <w:szCs w:val="20"/>
      <w:lang w:eastAsia="ja-JP"/>
      <w14:ligatures w14:val="none"/>
    </w:rPr>
  </w:style>
  <w:style w:type="paragraph" w:styleId="BalloonText">
    <w:name w:val="Balloon Text"/>
    <w:basedOn w:val="Normal"/>
    <w:link w:val="BalloonTextChar"/>
    <w:uiPriority w:val="99"/>
    <w:semiHidden/>
    <w:unhideWhenUsed/>
    <w:rsid w:val="005B01F2"/>
    <w:pPr>
      <w:spacing w:after="0" w:line="240" w:lineRule="auto"/>
    </w:pPr>
    <w:rPr>
      <w:rFonts w:ascii="Segoe UI" w:hAnsi="Segoe UI" w:cs="Segoe UI"/>
      <w:sz w:val="18"/>
      <w:szCs w:val="18"/>
      <w:lang w:eastAsia="ja-JP"/>
    </w:rPr>
  </w:style>
  <w:style w:type="character" w:customStyle="1" w:styleId="BalloonTextChar">
    <w:name w:val="Balloon Text Char"/>
    <w:basedOn w:val="DefaultParagraphFont"/>
    <w:link w:val="BalloonText"/>
    <w:uiPriority w:val="99"/>
    <w:semiHidden/>
    <w:rsid w:val="005B01F2"/>
    <w:rPr>
      <w:rFonts w:ascii="Segoe UI" w:eastAsiaTheme="minorEastAsia" w:hAnsi="Segoe UI" w:cs="Segoe UI"/>
      <w:sz w:val="18"/>
      <w:szCs w:val="18"/>
      <w:lang w:eastAsia="ja-JP"/>
      <w14:ligatures w14:val="none"/>
    </w:rPr>
  </w:style>
  <w:style w:type="paragraph" w:styleId="Revision">
    <w:name w:val="Revision"/>
    <w:hidden/>
    <w:uiPriority w:val="99"/>
    <w:semiHidden/>
    <w:rsid w:val="005B01F2"/>
    <w:pPr>
      <w:spacing w:after="0" w:line="240" w:lineRule="auto"/>
    </w:pPr>
    <w:rPr>
      <w:rFonts w:eastAsiaTheme="minorEastAsia" w:cs="Times New Roman"/>
      <w:lang w:eastAsia="ja-JP"/>
      <w14:ligatures w14:val="none"/>
    </w:rPr>
  </w:style>
  <w:style w:type="paragraph" w:customStyle="1" w:styleId="paragraph">
    <w:name w:val="paragraph"/>
    <w:basedOn w:val="Normal"/>
    <w:rsid w:val="005B01F2"/>
    <w:pPr>
      <w:spacing w:before="100" w:beforeAutospacing="1" w:after="100" w:afterAutospacing="1" w:line="240" w:lineRule="auto"/>
    </w:pPr>
    <w:rPr>
      <w:rFonts w:eastAsia="Times New Roman" w:cs="Times New Roman"/>
      <w:szCs w:val="24"/>
      <w:lang w:val="nl-NL" w:eastAsia="nl-NL"/>
    </w:rPr>
  </w:style>
  <w:style w:type="character" w:customStyle="1" w:styleId="eop">
    <w:name w:val="eop"/>
    <w:basedOn w:val="DefaultParagraphFont"/>
    <w:rsid w:val="005B01F2"/>
  </w:style>
  <w:style w:type="character" w:customStyle="1" w:styleId="UnresolvedMention2">
    <w:name w:val="Unresolved Mention2"/>
    <w:basedOn w:val="DefaultParagraphFont"/>
    <w:uiPriority w:val="99"/>
    <w:semiHidden/>
    <w:unhideWhenUsed/>
    <w:rsid w:val="005B01F2"/>
    <w:rPr>
      <w:color w:val="605E5C"/>
      <w:shd w:val="clear" w:color="auto" w:fill="E1DFDD"/>
    </w:rPr>
  </w:style>
  <w:style w:type="table" w:styleId="PlainTable1">
    <w:name w:val="Plain Table 1"/>
    <w:basedOn w:val="TableNormal"/>
    <w:uiPriority w:val="41"/>
    <w:rsid w:val="005B01F2"/>
    <w:pPr>
      <w:spacing w:after="0" w:line="240" w:lineRule="auto"/>
    </w:pPr>
    <w:rPr>
      <w:lang w:val="en-US"/>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FollowedHyperlink">
    <w:name w:val="FollowedHyperlink"/>
    <w:basedOn w:val="DefaultParagraphFont"/>
    <w:uiPriority w:val="99"/>
    <w:semiHidden/>
    <w:unhideWhenUsed/>
    <w:rsid w:val="005B01F2"/>
    <w:rPr>
      <w:color w:val="96607D" w:themeColor="followedHyperlink"/>
      <w:u w:val="single"/>
    </w:rPr>
  </w:style>
  <w:style w:type="character" w:styleId="Strong">
    <w:name w:val="Strong"/>
    <w:basedOn w:val="DefaultParagraphFont"/>
    <w:uiPriority w:val="22"/>
    <w:qFormat/>
    <w:rsid w:val="005B01F2"/>
    <w:rPr>
      <w:b/>
      <w:bCs/>
    </w:rPr>
  </w:style>
  <w:style w:type="table" w:styleId="GridTable3-Accent1">
    <w:name w:val="Grid Table 3 Accent 1"/>
    <w:basedOn w:val="TableNormal"/>
    <w:uiPriority w:val="48"/>
    <w:rsid w:val="005B01F2"/>
    <w:pPr>
      <w:spacing w:after="0" w:line="240" w:lineRule="auto"/>
    </w:pPr>
    <w:rPr>
      <w:lang w:val="en-US"/>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2">
    <w:name w:val="Grid Table 2"/>
    <w:basedOn w:val="TableNormal"/>
    <w:uiPriority w:val="47"/>
    <w:rsid w:val="005B01F2"/>
    <w:pPr>
      <w:spacing w:after="0" w:line="240" w:lineRule="auto"/>
    </w:pPr>
    <w:rPr>
      <w:lang w:val="en-US"/>
      <w14:ligatures w14:val="none"/>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1Light-Accent6">
    <w:name w:val="Grid Table 1 Light Accent 6"/>
    <w:basedOn w:val="TableNormal"/>
    <w:uiPriority w:val="46"/>
    <w:rsid w:val="005B01F2"/>
    <w:pPr>
      <w:spacing w:after="0" w:line="240" w:lineRule="auto"/>
    </w:pPr>
    <w:rPr>
      <w:lang w:val="en-US"/>
      <w14:ligatures w14:val="none"/>
    </w:r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character" w:styleId="LineNumber">
    <w:name w:val="line number"/>
    <w:basedOn w:val="DefaultParagraphFont"/>
    <w:uiPriority w:val="99"/>
    <w:semiHidden/>
    <w:unhideWhenUsed/>
    <w:rsid w:val="005B01F2"/>
  </w:style>
  <w:style w:type="character" w:customStyle="1" w:styleId="markedcontent">
    <w:name w:val="markedcontent"/>
    <w:basedOn w:val="DefaultParagraphFont"/>
    <w:rsid w:val="005B01F2"/>
  </w:style>
  <w:style w:type="character" w:customStyle="1" w:styleId="cf01">
    <w:name w:val="cf01"/>
    <w:basedOn w:val="DefaultParagraphFont"/>
    <w:rsid w:val="005B01F2"/>
    <w:rPr>
      <w:rFonts w:ascii="Segoe UI" w:hAnsi="Segoe UI" w:cs="Segoe UI" w:hint="default"/>
      <w:sz w:val="18"/>
      <w:szCs w:val="18"/>
    </w:rPr>
  </w:style>
  <w:style w:type="paragraph" w:styleId="BodyText">
    <w:name w:val="Body Text"/>
    <w:basedOn w:val="Normal"/>
    <w:link w:val="BodyTextChar"/>
    <w:uiPriority w:val="1"/>
    <w:qFormat/>
    <w:rsid w:val="005B01F2"/>
    <w:pPr>
      <w:widowControl w:val="0"/>
      <w:autoSpaceDE w:val="0"/>
      <w:autoSpaceDN w:val="0"/>
      <w:spacing w:after="0" w:line="240" w:lineRule="auto"/>
    </w:pPr>
    <w:rPr>
      <w:rFonts w:eastAsia="Times New Roman" w:cs="Times New Roman"/>
      <w:szCs w:val="24"/>
      <w:lang w:eastAsia="en-US"/>
    </w:rPr>
  </w:style>
  <w:style w:type="character" w:customStyle="1" w:styleId="BodyTextChar">
    <w:name w:val="Body Text Char"/>
    <w:basedOn w:val="DefaultParagraphFont"/>
    <w:link w:val="BodyText"/>
    <w:uiPriority w:val="1"/>
    <w:rsid w:val="005B01F2"/>
    <w:rPr>
      <w:rFonts w:ascii="Times New Roman" w:eastAsia="Times New Roman" w:hAnsi="Times New Roman" w:cs="Times New Roman"/>
      <w:sz w:val="24"/>
      <w:szCs w:val="24"/>
      <w14:ligatures w14:val="none"/>
    </w:rPr>
  </w:style>
  <w:style w:type="table" w:styleId="GridTable4-Accent1">
    <w:name w:val="Grid Table 4 Accent 1"/>
    <w:basedOn w:val="TableNormal"/>
    <w:uiPriority w:val="49"/>
    <w:rsid w:val="005B01F2"/>
    <w:pPr>
      <w:spacing w:after="0" w:line="240" w:lineRule="auto"/>
    </w:pPr>
    <w:rPr>
      <w:lang w:val="en-US"/>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TOC1">
    <w:name w:val="toc 1"/>
    <w:basedOn w:val="Normal"/>
    <w:uiPriority w:val="39"/>
    <w:qFormat/>
    <w:rsid w:val="005B01F2"/>
    <w:pPr>
      <w:widowControl w:val="0"/>
      <w:autoSpaceDE w:val="0"/>
      <w:autoSpaceDN w:val="0"/>
      <w:spacing w:before="279" w:after="0" w:line="240" w:lineRule="auto"/>
      <w:ind w:left="451" w:hanging="351"/>
    </w:pPr>
    <w:rPr>
      <w:rFonts w:ascii="Georgia" w:eastAsia="Georgia" w:hAnsi="Georgia" w:cs="Georgia"/>
      <w:b/>
      <w:bCs/>
      <w:szCs w:val="24"/>
      <w:lang w:eastAsia="en-US"/>
    </w:rPr>
  </w:style>
  <w:style w:type="paragraph" w:styleId="TOC2">
    <w:name w:val="toc 2"/>
    <w:basedOn w:val="Normal"/>
    <w:uiPriority w:val="39"/>
    <w:qFormat/>
    <w:rsid w:val="005B01F2"/>
    <w:pPr>
      <w:widowControl w:val="0"/>
      <w:autoSpaceDE w:val="0"/>
      <w:autoSpaceDN w:val="0"/>
      <w:spacing w:before="42" w:after="0" w:line="240" w:lineRule="auto"/>
      <w:ind w:left="990" w:hanging="539"/>
    </w:pPr>
    <w:rPr>
      <w:rFonts w:eastAsia="Times New Roman" w:cs="Times New Roman"/>
      <w:szCs w:val="24"/>
      <w:lang w:eastAsia="en-US"/>
    </w:rPr>
  </w:style>
  <w:style w:type="paragraph" w:styleId="TOC3">
    <w:name w:val="toc 3"/>
    <w:basedOn w:val="Normal"/>
    <w:uiPriority w:val="1"/>
    <w:qFormat/>
    <w:rsid w:val="005B01F2"/>
    <w:pPr>
      <w:widowControl w:val="0"/>
      <w:autoSpaceDE w:val="0"/>
      <w:autoSpaceDN w:val="0"/>
      <w:spacing w:before="42" w:after="0" w:line="240" w:lineRule="auto"/>
      <w:ind w:left="1739" w:hanging="749"/>
    </w:pPr>
    <w:rPr>
      <w:rFonts w:eastAsia="Times New Roman" w:cs="Times New Roman"/>
      <w:szCs w:val="24"/>
      <w:lang w:eastAsia="en-US"/>
    </w:rPr>
  </w:style>
  <w:style w:type="paragraph" w:customStyle="1" w:styleId="TableParagraph">
    <w:name w:val="Table Paragraph"/>
    <w:basedOn w:val="Normal"/>
    <w:uiPriority w:val="1"/>
    <w:qFormat/>
    <w:rsid w:val="005B01F2"/>
    <w:pPr>
      <w:widowControl w:val="0"/>
      <w:autoSpaceDE w:val="0"/>
      <w:autoSpaceDN w:val="0"/>
      <w:spacing w:after="0" w:line="181" w:lineRule="exact"/>
      <w:ind w:left="119"/>
    </w:pPr>
    <w:rPr>
      <w:rFonts w:ascii="Bookman Old Style" w:eastAsia="Bookman Old Style" w:hAnsi="Bookman Old Style" w:cs="Bookman Old Style"/>
      <w:sz w:val="22"/>
      <w:szCs w:val="22"/>
      <w:lang w:eastAsia="en-US"/>
    </w:rPr>
  </w:style>
  <w:style w:type="character" w:styleId="PlaceholderText">
    <w:name w:val="Placeholder Text"/>
    <w:basedOn w:val="DefaultParagraphFont"/>
    <w:uiPriority w:val="99"/>
    <w:semiHidden/>
    <w:rsid w:val="005B01F2"/>
    <w:rPr>
      <w:color w:val="808080"/>
    </w:rPr>
  </w:style>
  <w:style w:type="table" w:styleId="GridTable2-Accent5">
    <w:name w:val="Grid Table 2 Accent 5"/>
    <w:basedOn w:val="TableNormal"/>
    <w:uiPriority w:val="47"/>
    <w:rsid w:val="005B01F2"/>
    <w:pPr>
      <w:spacing w:after="0" w:line="240" w:lineRule="auto"/>
    </w:pPr>
    <w:rPr>
      <w:lang w:val="en-US"/>
      <w14:ligatures w14:val="none"/>
    </w:r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5">
    <w:name w:val="Grid Table 4 Accent 5"/>
    <w:basedOn w:val="TableNormal"/>
    <w:uiPriority w:val="49"/>
    <w:rsid w:val="005B01F2"/>
    <w:pPr>
      <w:spacing w:after="0" w:line="240" w:lineRule="auto"/>
    </w:pPr>
    <w:rPr>
      <w:lang w:val="en-US"/>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4">
    <w:name w:val="Grid Table 4 Accent 4"/>
    <w:basedOn w:val="TableNormal"/>
    <w:uiPriority w:val="49"/>
    <w:rsid w:val="005B01F2"/>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5Dark-Accent4">
    <w:name w:val="Grid Table 5 Dark Accent 4"/>
    <w:basedOn w:val="TableNormal"/>
    <w:uiPriority w:val="50"/>
    <w:rsid w:val="00BA292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ListTable4-Accent4">
    <w:name w:val="List Table 4 Accent 4"/>
    <w:basedOn w:val="TableNormal"/>
    <w:uiPriority w:val="49"/>
    <w:rsid w:val="00BA2927"/>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3-Accent4">
    <w:name w:val="Grid Table 3 Accent 4"/>
    <w:basedOn w:val="TableNormal"/>
    <w:uiPriority w:val="48"/>
    <w:rsid w:val="00BA2927"/>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5Dark-Accent1">
    <w:name w:val="Grid Table 5 Dark Accent 1"/>
    <w:basedOn w:val="TableNormal"/>
    <w:uiPriority w:val="50"/>
    <w:rsid w:val="00803A2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2-Accent4">
    <w:name w:val="Grid Table 2 Accent 4"/>
    <w:basedOn w:val="TableNormal"/>
    <w:uiPriority w:val="47"/>
    <w:rsid w:val="00841CEB"/>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paragraph" w:styleId="TOCHeading">
    <w:name w:val="TOC Heading"/>
    <w:basedOn w:val="Heading1"/>
    <w:next w:val="Normal"/>
    <w:uiPriority w:val="39"/>
    <w:semiHidden/>
    <w:unhideWhenUsed/>
    <w:qFormat/>
    <w:rsid w:val="006276BE"/>
    <w:pPr>
      <w:spacing w:before="240" w:after="0"/>
      <w:outlineLvl w:val="9"/>
    </w:pPr>
    <w:rPr>
      <w:sz w:val="32"/>
      <w:szCs w:val="32"/>
    </w:rPr>
  </w:style>
  <w:style w:type="table" w:styleId="PlainTable4">
    <w:name w:val="Plain Table 4"/>
    <w:basedOn w:val="TableNormal"/>
    <w:uiPriority w:val="44"/>
    <w:rsid w:val="008A2BF6"/>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4576">
      <w:bodyDiv w:val="1"/>
      <w:marLeft w:val="0"/>
      <w:marRight w:val="0"/>
      <w:marTop w:val="0"/>
      <w:marBottom w:val="0"/>
      <w:divBdr>
        <w:top w:val="none" w:sz="0" w:space="0" w:color="auto"/>
        <w:left w:val="none" w:sz="0" w:space="0" w:color="auto"/>
        <w:bottom w:val="none" w:sz="0" w:space="0" w:color="auto"/>
        <w:right w:val="none" w:sz="0" w:space="0" w:color="auto"/>
      </w:divBdr>
    </w:div>
    <w:div w:id="202062029">
      <w:bodyDiv w:val="1"/>
      <w:marLeft w:val="0"/>
      <w:marRight w:val="0"/>
      <w:marTop w:val="0"/>
      <w:marBottom w:val="0"/>
      <w:divBdr>
        <w:top w:val="none" w:sz="0" w:space="0" w:color="auto"/>
        <w:left w:val="none" w:sz="0" w:space="0" w:color="auto"/>
        <w:bottom w:val="none" w:sz="0" w:space="0" w:color="auto"/>
        <w:right w:val="none" w:sz="0" w:space="0" w:color="auto"/>
      </w:divBdr>
    </w:div>
    <w:div w:id="207495533">
      <w:bodyDiv w:val="1"/>
      <w:marLeft w:val="0"/>
      <w:marRight w:val="0"/>
      <w:marTop w:val="0"/>
      <w:marBottom w:val="0"/>
      <w:divBdr>
        <w:top w:val="none" w:sz="0" w:space="0" w:color="auto"/>
        <w:left w:val="none" w:sz="0" w:space="0" w:color="auto"/>
        <w:bottom w:val="none" w:sz="0" w:space="0" w:color="auto"/>
        <w:right w:val="none" w:sz="0" w:space="0" w:color="auto"/>
      </w:divBdr>
    </w:div>
    <w:div w:id="296297829">
      <w:bodyDiv w:val="1"/>
      <w:marLeft w:val="0"/>
      <w:marRight w:val="0"/>
      <w:marTop w:val="0"/>
      <w:marBottom w:val="0"/>
      <w:divBdr>
        <w:top w:val="none" w:sz="0" w:space="0" w:color="auto"/>
        <w:left w:val="none" w:sz="0" w:space="0" w:color="auto"/>
        <w:bottom w:val="none" w:sz="0" w:space="0" w:color="auto"/>
        <w:right w:val="none" w:sz="0" w:space="0" w:color="auto"/>
      </w:divBdr>
    </w:div>
    <w:div w:id="672682256">
      <w:bodyDiv w:val="1"/>
      <w:marLeft w:val="0"/>
      <w:marRight w:val="0"/>
      <w:marTop w:val="0"/>
      <w:marBottom w:val="0"/>
      <w:divBdr>
        <w:top w:val="none" w:sz="0" w:space="0" w:color="auto"/>
        <w:left w:val="none" w:sz="0" w:space="0" w:color="auto"/>
        <w:bottom w:val="none" w:sz="0" w:space="0" w:color="auto"/>
        <w:right w:val="none" w:sz="0" w:space="0" w:color="auto"/>
      </w:divBdr>
    </w:div>
    <w:div w:id="676880850">
      <w:bodyDiv w:val="1"/>
      <w:marLeft w:val="0"/>
      <w:marRight w:val="0"/>
      <w:marTop w:val="0"/>
      <w:marBottom w:val="0"/>
      <w:divBdr>
        <w:top w:val="none" w:sz="0" w:space="0" w:color="auto"/>
        <w:left w:val="none" w:sz="0" w:space="0" w:color="auto"/>
        <w:bottom w:val="none" w:sz="0" w:space="0" w:color="auto"/>
        <w:right w:val="none" w:sz="0" w:space="0" w:color="auto"/>
      </w:divBdr>
    </w:div>
    <w:div w:id="1152403316">
      <w:bodyDiv w:val="1"/>
      <w:marLeft w:val="0"/>
      <w:marRight w:val="0"/>
      <w:marTop w:val="0"/>
      <w:marBottom w:val="0"/>
      <w:divBdr>
        <w:top w:val="none" w:sz="0" w:space="0" w:color="auto"/>
        <w:left w:val="none" w:sz="0" w:space="0" w:color="auto"/>
        <w:bottom w:val="none" w:sz="0" w:space="0" w:color="auto"/>
        <w:right w:val="none" w:sz="0" w:space="0" w:color="auto"/>
      </w:divBdr>
    </w:div>
    <w:div w:id="1357317810">
      <w:bodyDiv w:val="1"/>
      <w:marLeft w:val="0"/>
      <w:marRight w:val="0"/>
      <w:marTop w:val="0"/>
      <w:marBottom w:val="0"/>
      <w:divBdr>
        <w:top w:val="none" w:sz="0" w:space="0" w:color="auto"/>
        <w:left w:val="none" w:sz="0" w:space="0" w:color="auto"/>
        <w:bottom w:val="none" w:sz="0" w:space="0" w:color="auto"/>
        <w:right w:val="none" w:sz="0" w:space="0" w:color="auto"/>
      </w:divBdr>
    </w:div>
    <w:div w:id="1391811005">
      <w:bodyDiv w:val="1"/>
      <w:marLeft w:val="0"/>
      <w:marRight w:val="0"/>
      <w:marTop w:val="0"/>
      <w:marBottom w:val="0"/>
      <w:divBdr>
        <w:top w:val="none" w:sz="0" w:space="0" w:color="auto"/>
        <w:left w:val="none" w:sz="0" w:space="0" w:color="auto"/>
        <w:bottom w:val="none" w:sz="0" w:space="0" w:color="auto"/>
        <w:right w:val="none" w:sz="0" w:space="0" w:color="auto"/>
      </w:divBdr>
    </w:div>
    <w:div w:id="1415129193">
      <w:bodyDiv w:val="1"/>
      <w:marLeft w:val="0"/>
      <w:marRight w:val="0"/>
      <w:marTop w:val="0"/>
      <w:marBottom w:val="0"/>
      <w:divBdr>
        <w:top w:val="none" w:sz="0" w:space="0" w:color="auto"/>
        <w:left w:val="none" w:sz="0" w:space="0" w:color="auto"/>
        <w:bottom w:val="none" w:sz="0" w:space="0" w:color="auto"/>
        <w:right w:val="none" w:sz="0" w:space="0" w:color="auto"/>
      </w:divBdr>
    </w:div>
    <w:div w:id="1541286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oi.org/10.1038/s44168-023-00043-8" TargetMode="External"/><Relationship Id="rId21" Type="http://schemas.openxmlformats.org/officeDocument/2006/relationships/hyperlink" Target="https://data.worldbank.org/indicator/NY.GDP.PETR.RT.ZS" TargetMode="External"/><Relationship Id="rId42" Type="http://schemas.openxmlformats.org/officeDocument/2006/relationships/hyperlink" Target="https://hdr.undp.org/data-center/human-development-index" TargetMode="External"/><Relationship Id="rId47" Type="http://schemas.openxmlformats.org/officeDocument/2006/relationships/hyperlink" Target="https://prosperitydata360.worldbank.org/en/indicator/WB+CCDR+CC+ENV+TRAD+EX" TargetMode="External"/><Relationship Id="rId63" Type="http://schemas.openxmlformats.org/officeDocument/2006/relationships/image" Target="media/image13.jpeg"/><Relationship Id="rId68" Type="http://schemas.openxmlformats.org/officeDocument/2006/relationships/image" Target="media/image18.png"/><Relationship Id="rId84" Type="http://schemas.openxmlformats.org/officeDocument/2006/relationships/image" Target="media/image34.jpeg"/><Relationship Id="rId89" Type="http://schemas.openxmlformats.org/officeDocument/2006/relationships/image" Target="media/image38.png"/><Relationship Id="rId112" Type="http://schemas.openxmlformats.org/officeDocument/2006/relationships/hyperlink" Target="https://doi.org/10.1038/s42256-019-0138-9" TargetMode="External"/><Relationship Id="rId16" Type="http://schemas.openxmlformats.org/officeDocument/2006/relationships/hyperlink" Target="https://databank.worldbank.org/source/world-development-indicators" TargetMode="External"/><Relationship Id="rId107" Type="http://schemas.openxmlformats.org/officeDocument/2006/relationships/hyperlink" Target="https://drmkc.jrc.ec.europa.eu/inform-index" TargetMode="External"/><Relationship Id="rId11" Type="http://schemas.openxmlformats.org/officeDocument/2006/relationships/image" Target="media/image1.png"/><Relationship Id="rId32" Type="http://schemas.openxmlformats.org/officeDocument/2006/relationships/hyperlink" Target="https://www.worldbank.org/en/publication/worldwide-governance-indicators" TargetMode="External"/><Relationship Id="rId37" Type="http://schemas.openxmlformats.org/officeDocument/2006/relationships/hyperlink" Target="https://climatedata.imf.org/pages/adaptation/" TargetMode="External"/><Relationship Id="rId53" Type="http://schemas.openxmlformats.org/officeDocument/2006/relationships/footer" Target="footer1.xml"/><Relationship Id="rId58" Type="http://schemas.openxmlformats.org/officeDocument/2006/relationships/image" Target="media/image8.png"/><Relationship Id="rId74" Type="http://schemas.openxmlformats.org/officeDocument/2006/relationships/image" Target="media/image24.png"/><Relationship Id="rId79" Type="http://schemas.openxmlformats.org/officeDocument/2006/relationships/image" Target="media/image29.png"/><Relationship Id="rId102" Type="http://schemas.openxmlformats.org/officeDocument/2006/relationships/hyperlink" Target="https://doi.org/10.1007/978-3-642-37456-2_14" TargetMode="External"/><Relationship Id="rId123" Type="http://schemas.openxmlformats.org/officeDocument/2006/relationships/hyperlink" Target="https://doi.org/10.1016/j.rser.2020.110592" TargetMode="External"/><Relationship Id="rId128" Type="http://schemas.openxmlformats.org/officeDocument/2006/relationships/hyperlink" Target="https://www.climatewatchdata.org/ndc-tracker" TargetMode="External"/><Relationship Id="rId5" Type="http://schemas.openxmlformats.org/officeDocument/2006/relationships/numbering" Target="numbering.xml"/><Relationship Id="rId90" Type="http://schemas.openxmlformats.org/officeDocument/2006/relationships/image" Target="media/image39.png"/><Relationship Id="rId95" Type="http://schemas.openxmlformats.org/officeDocument/2006/relationships/image" Target="media/image44.png"/><Relationship Id="rId22" Type="http://schemas.openxmlformats.org/officeDocument/2006/relationships/hyperlink" Target="https://databank.worldbank.org/source/world-development-indicators/Series/NY.GDP.COAL.RT.ZS" TargetMode="External"/><Relationship Id="rId27" Type="http://schemas.openxmlformats.org/officeDocument/2006/relationships/hyperlink" Target="https://prosperitydata360.worldbank.org/en/indicator/WB+CCDR+CC+PRO+ANI" TargetMode="External"/><Relationship Id="rId43" Type="http://schemas.openxmlformats.org/officeDocument/2006/relationships/hyperlink" Target="https://data.worldbank.org/indicator/SP.POP.TOTL" TargetMode="External"/><Relationship Id="rId48" Type="http://schemas.openxmlformats.org/officeDocument/2006/relationships/hyperlink" Target="https://prosperitydata360.worldbank.org/en/indicator/WB+CCDR+CC+ENTX+ENV+ZS" TargetMode="External"/><Relationship Id="rId64" Type="http://schemas.openxmlformats.org/officeDocument/2006/relationships/image" Target="media/image14.jpeg"/><Relationship Id="rId69" Type="http://schemas.openxmlformats.org/officeDocument/2006/relationships/image" Target="media/image19.png"/><Relationship Id="rId113" Type="http://schemas.openxmlformats.org/officeDocument/2006/relationships/hyperlink" Target="https://doi.org/10.2307/1267205" TargetMode="External"/><Relationship Id="rId118" Type="http://schemas.openxmlformats.org/officeDocument/2006/relationships/hyperlink" Target="https://doi.org/10.1080/14693062.2021.1993776" TargetMode="External"/><Relationship Id="rId80" Type="http://schemas.openxmlformats.org/officeDocument/2006/relationships/image" Target="media/image30.png"/><Relationship Id="rId85" Type="http://schemas.openxmlformats.org/officeDocument/2006/relationships/image" Target="media/image35.png"/><Relationship Id="rId12" Type="http://schemas.openxmlformats.org/officeDocument/2006/relationships/image" Target="media/image2.png"/><Relationship Id="rId17" Type="http://schemas.openxmlformats.org/officeDocument/2006/relationships/hyperlink" Target="https://databank.worldbank.org/metadataglossary/sustainable-energy-for-all/series/2.1_SHARE.TOTAL.RE.IN.TFEC" TargetMode="External"/><Relationship Id="rId33" Type="http://schemas.openxmlformats.org/officeDocument/2006/relationships/hyperlink" Target="https://www.worldbank.org/en/publication/worldwide-governance-indicators" TargetMode="External"/><Relationship Id="rId38" Type="http://schemas.openxmlformats.org/officeDocument/2006/relationships/hyperlink" Target="https://drmkc.jrc.ec.europa.eu/inform-index" TargetMode="External"/><Relationship Id="rId59" Type="http://schemas.openxmlformats.org/officeDocument/2006/relationships/image" Target="media/image9.png"/><Relationship Id="rId103" Type="http://schemas.openxmlformats.org/officeDocument/2006/relationships/hyperlink" Target="https://doi.org/10.1016/j.jenvman.2023.117840" TargetMode="External"/><Relationship Id="rId108" Type="http://schemas.openxmlformats.org/officeDocument/2006/relationships/hyperlink" Target="https://doi.org/10.1080/14693062.2013.811333" TargetMode="External"/><Relationship Id="rId124" Type="http://schemas.openxmlformats.org/officeDocument/2006/relationships/hyperlink" Target="https://www.smithschool.ox.ac.uk/sites/default/files/2022-03/Political-Economy-of-Climate-Change-Policy.pdf" TargetMode="External"/><Relationship Id="rId129" Type="http://schemas.openxmlformats.org/officeDocument/2006/relationships/hyperlink" Target="https://doi.org/10.1007/s41666-020-00077-1" TargetMode="External"/><Relationship Id="rId54" Type="http://schemas.openxmlformats.org/officeDocument/2006/relationships/image" Target="media/image4.jpeg"/><Relationship Id="rId70" Type="http://schemas.openxmlformats.org/officeDocument/2006/relationships/image" Target="media/image20.png"/><Relationship Id="rId75" Type="http://schemas.openxmlformats.org/officeDocument/2006/relationships/image" Target="media/image25.png"/><Relationship Id="rId91" Type="http://schemas.openxmlformats.org/officeDocument/2006/relationships/image" Target="media/image40.png"/><Relationship Id="rId96" Type="http://schemas.openxmlformats.org/officeDocument/2006/relationships/image" Target="media/image45.png"/><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databank.worldbank.org/source/world-development-indicators/Series/AG.LND.FRST.ZS" TargetMode="External"/><Relationship Id="rId28" Type="http://schemas.openxmlformats.org/officeDocument/2006/relationships/hyperlink" Target="https://www.worldbank.org/en/publication/worldwide-governance-indicators" TargetMode="External"/><Relationship Id="rId49" Type="http://schemas.openxmlformats.org/officeDocument/2006/relationships/hyperlink" Target="https://prosperitydata360.worldbank.org/en/indicator/WB+CCDR+CC+GNBD+ISS+BD" TargetMode="External"/><Relationship Id="rId114" Type="http://schemas.openxmlformats.org/officeDocument/2006/relationships/hyperlink" Target="https://web.archive.org/web/20180721125619id_/https://www.theoj.org/joss-papers/joss.00205/10.21105.joss.00205.pdf" TargetMode="External"/><Relationship Id="rId119" Type="http://schemas.openxmlformats.org/officeDocument/2006/relationships/hyperlink" Target="https://doi.org/10.1038/nclimate3202" TargetMode="External"/><Relationship Id="rId44" Type="http://schemas.openxmlformats.org/officeDocument/2006/relationships/hyperlink" Target="https://data.worldbank.org/indicator/SI.POV.NAHC" TargetMode="External"/><Relationship Id="rId60" Type="http://schemas.openxmlformats.org/officeDocument/2006/relationships/image" Target="media/image10.png"/><Relationship Id="rId65" Type="http://schemas.openxmlformats.org/officeDocument/2006/relationships/image" Target="media/image15.jpeg"/><Relationship Id="rId81" Type="http://schemas.openxmlformats.org/officeDocument/2006/relationships/image" Target="media/image31.png"/><Relationship Id="rId86" Type="http://schemas.openxmlformats.org/officeDocument/2006/relationships/image" Target="media/image36.jpeg"/><Relationship Id="rId130" Type="http://schemas.openxmlformats.org/officeDocument/2006/relationships/footer" Target="footer3.xml"/><Relationship Id="rId13" Type="http://schemas.openxmlformats.org/officeDocument/2006/relationships/hyperlink" Target="https://databank.worldbank.org/source/world-development-indicators" TargetMode="External"/><Relationship Id="rId18" Type="http://schemas.openxmlformats.org/officeDocument/2006/relationships/hyperlink" Target="https://prosperitydata360.worldbank.org/en/indicator/WB+SE4ALL+4+1_SHARE+RE+IN+ELECTRICITY" TargetMode="External"/><Relationship Id="rId39" Type="http://schemas.openxmlformats.org/officeDocument/2006/relationships/hyperlink" Target="https://data.worldbank.org/indicator/EG.ELC.ACCS.ZS?view=map" TargetMode="External"/><Relationship Id="rId109" Type="http://schemas.openxmlformats.org/officeDocument/2006/relationships/hyperlink" Target="https://doi.org/10.1016/j.erss.2020.101429" TargetMode="External"/><Relationship Id="rId34" Type="http://schemas.openxmlformats.org/officeDocument/2006/relationships/hyperlink" Target="https://www.worldbank.org/en/publication/worldwide-governance-indicators" TargetMode="External"/><Relationship Id="rId50" Type="http://schemas.openxmlformats.org/officeDocument/2006/relationships/hyperlink" Target="https://genderdata.worldbank.org/en/indicator/sl-uem-zs?gender=total" TargetMode="External"/><Relationship Id="rId55" Type="http://schemas.openxmlformats.org/officeDocument/2006/relationships/image" Target="media/image5.png"/><Relationship Id="rId76" Type="http://schemas.openxmlformats.org/officeDocument/2006/relationships/image" Target="media/image26.png"/><Relationship Id="rId97" Type="http://schemas.openxmlformats.org/officeDocument/2006/relationships/image" Target="media/image46.png"/><Relationship Id="rId104" Type="http://schemas.openxmlformats.org/officeDocument/2006/relationships/hyperlink" Target="https://doi.org/10.1016/j.enpol.2020.111703" TargetMode="External"/><Relationship Id="rId120" Type="http://schemas.openxmlformats.org/officeDocument/2006/relationships/hyperlink" Target="http://dx.doi.org/10.1038/nclimate3186" TargetMode="External"/><Relationship Id="rId125" Type="http://schemas.openxmlformats.org/officeDocument/2006/relationships/hyperlink" Target="https://doi.org/10.3390/app12052405" TargetMode="External"/><Relationship Id="rId7" Type="http://schemas.openxmlformats.org/officeDocument/2006/relationships/settings" Target="settings.xml"/><Relationship Id="rId71" Type="http://schemas.openxmlformats.org/officeDocument/2006/relationships/image" Target="media/image21.png"/><Relationship Id="rId92" Type="http://schemas.openxmlformats.org/officeDocument/2006/relationships/image" Target="media/image41.png"/><Relationship Id="rId2" Type="http://schemas.openxmlformats.org/officeDocument/2006/relationships/customXml" Target="../customXml/item2.xml"/><Relationship Id="rId29" Type="http://schemas.openxmlformats.org/officeDocument/2006/relationships/hyperlink" Target="https://data.worldbank.org/indicator/NY.GDP.MKTP.KD" TargetMode="External"/><Relationship Id="rId24" Type="http://schemas.openxmlformats.org/officeDocument/2006/relationships/hyperlink" Target="https://databank.worldbank.org/source/ida-results-measurement-system,-tier-i-database-%E2%80%93-wdi/Series/ER.FST.DFST.ZG" TargetMode="External"/><Relationship Id="rId40" Type="http://schemas.openxmlformats.org/officeDocument/2006/relationships/hyperlink" Target="https://prosperitydata360.worldbank.org/en/indicator/WB+CCDR+CC+EG+SUBF+PC" TargetMode="External"/><Relationship Id="rId45" Type="http://schemas.openxmlformats.org/officeDocument/2006/relationships/hyperlink" Target="https://prosperitydata360.worldbank.org/en/indicator/WB+WDI+NY+GDP+PCAP+PP+KD" TargetMode="External"/><Relationship Id="rId66" Type="http://schemas.openxmlformats.org/officeDocument/2006/relationships/image" Target="media/image16.jpeg"/><Relationship Id="rId87" Type="http://schemas.openxmlformats.org/officeDocument/2006/relationships/image" Target="media/image37.png"/><Relationship Id="rId110" Type="http://schemas.openxmlformats.org/officeDocument/2006/relationships/hyperlink" Target="https://doi.org/10.1038/s41558-019-0419-7" TargetMode="External"/><Relationship Id="rId115" Type="http://schemas.openxmlformats.org/officeDocument/2006/relationships/hyperlink" Target="https://doi.org/10.1080/14693062.2020.1763900" TargetMode="External"/><Relationship Id="rId131" Type="http://schemas.openxmlformats.org/officeDocument/2006/relationships/fontTable" Target="fontTable.xml"/><Relationship Id="rId61" Type="http://schemas.openxmlformats.org/officeDocument/2006/relationships/image" Target="media/image11.png"/><Relationship Id="rId82" Type="http://schemas.openxmlformats.org/officeDocument/2006/relationships/image" Target="media/image32.png"/><Relationship Id="rId19" Type="http://schemas.openxmlformats.org/officeDocument/2006/relationships/hyperlink" Target="https://data.worldbank.org/indicator/EG.EGY.PRIM.PP.KD?locations=OE" TargetMode="External"/><Relationship Id="rId14" Type="http://schemas.openxmlformats.org/officeDocument/2006/relationships/hyperlink" Target="https://databank.worldbank.org/source/world-development-indicators" TargetMode="External"/><Relationship Id="rId30" Type="http://schemas.openxmlformats.org/officeDocument/2006/relationships/hyperlink" Target="https://data.worldbank.org/indicator/NY.GDP.PCAP.KD" TargetMode="External"/><Relationship Id="rId35" Type="http://schemas.openxmlformats.org/officeDocument/2006/relationships/hyperlink" Target="https://www.worldbank.org/en/publication/worldwide-governance-indicators" TargetMode="External"/><Relationship Id="rId56" Type="http://schemas.openxmlformats.org/officeDocument/2006/relationships/image" Target="media/image6.png"/><Relationship Id="rId77" Type="http://schemas.openxmlformats.org/officeDocument/2006/relationships/image" Target="media/image27.png"/><Relationship Id="rId100" Type="http://schemas.openxmlformats.org/officeDocument/2006/relationships/hyperlink" Target="https://eprints.lse.ac.uk/65670/1/Averchenkova-and-Bassi-2016.pdf" TargetMode="External"/><Relationship Id="rId105" Type="http://schemas.openxmlformats.org/officeDocument/2006/relationships/hyperlink" Target="https://doi.org/10.1016/j.jclepro.2023.138965" TargetMode="External"/><Relationship Id="rId126" Type="http://schemas.openxmlformats.org/officeDocument/2006/relationships/hyperlink" Target="https://doi.org/10.1038/s41467-021-22294-x" TargetMode="External"/><Relationship Id="rId8" Type="http://schemas.openxmlformats.org/officeDocument/2006/relationships/webSettings" Target="webSettings.xml"/><Relationship Id="rId51" Type="http://schemas.openxmlformats.org/officeDocument/2006/relationships/hyperlink" Target="https://www.worldbank.org/en/publication/worldwide-governance-indicators" TargetMode="External"/><Relationship Id="rId72" Type="http://schemas.openxmlformats.org/officeDocument/2006/relationships/image" Target="media/image22.png"/><Relationship Id="rId93" Type="http://schemas.openxmlformats.org/officeDocument/2006/relationships/image" Target="media/image42.png"/><Relationship Id="rId98" Type="http://schemas.openxmlformats.org/officeDocument/2006/relationships/image" Target="media/image47.png"/><Relationship Id="rId121" Type="http://schemas.openxmlformats.org/officeDocument/2006/relationships/hyperlink" Target="https://rsf.org/en/index" TargetMode="External"/><Relationship Id="rId3" Type="http://schemas.openxmlformats.org/officeDocument/2006/relationships/customXml" Target="../customXml/item3.xml"/><Relationship Id="rId25" Type="http://schemas.openxmlformats.org/officeDocument/2006/relationships/hyperlink" Target="https://databank.worldbank.org/source/world-development-indicators/Series/AG.LND.AGRI.ZS" TargetMode="External"/><Relationship Id="rId46" Type="http://schemas.openxmlformats.org/officeDocument/2006/relationships/hyperlink" Target="https://www.worldbank.org/en/publication/worldwide-governance-indicators" TargetMode="External"/><Relationship Id="rId67" Type="http://schemas.openxmlformats.org/officeDocument/2006/relationships/image" Target="media/image17.png"/><Relationship Id="rId116" Type="http://schemas.openxmlformats.org/officeDocument/2006/relationships/hyperlink" Target="https://doi.org/10.1080/13876988.2023.2255151" TargetMode="External"/><Relationship Id="rId20" Type="http://schemas.openxmlformats.org/officeDocument/2006/relationships/hyperlink" Target="https://data.worldbank.org/indicator/NY.GDP.NGAS.RT.ZS" TargetMode="External"/><Relationship Id="rId41" Type="http://schemas.openxmlformats.org/officeDocument/2006/relationships/hyperlink" Target="https://www.worldbank.org/en/publication/worldwide-governance-indicators" TargetMode="External"/><Relationship Id="rId62" Type="http://schemas.openxmlformats.org/officeDocument/2006/relationships/image" Target="media/image12.png"/><Relationship Id="rId83" Type="http://schemas.openxmlformats.org/officeDocument/2006/relationships/image" Target="media/image33.png"/><Relationship Id="rId88" Type="http://schemas.openxmlformats.org/officeDocument/2006/relationships/footer" Target="footer2.xml"/><Relationship Id="rId111" Type="http://schemas.openxmlformats.org/officeDocument/2006/relationships/hyperlink" Target="https://doi.org/10.1016/j.trc.2020.102685" TargetMode="External"/><Relationship Id="rId132" Type="http://schemas.openxmlformats.org/officeDocument/2006/relationships/theme" Target="theme/theme1.xml"/><Relationship Id="rId15" Type="http://schemas.openxmlformats.org/officeDocument/2006/relationships/hyperlink" Target="https://databank.worldbank.org/source/world-development-indicators" TargetMode="External"/><Relationship Id="rId36" Type="http://schemas.openxmlformats.org/officeDocument/2006/relationships/hyperlink" Target="https://rsf.org/en/index?year=2021" TargetMode="External"/><Relationship Id="rId57" Type="http://schemas.openxmlformats.org/officeDocument/2006/relationships/image" Target="media/image7.png"/><Relationship Id="rId106" Type="http://schemas.openxmlformats.org/officeDocument/2006/relationships/hyperlink" Target="https://doi.org/10.1016/j.enpol.2018.04.002" TargetMode="External"/><Relationship Id="rId127" Type="http://schemas.openxmlformats.org/officeDocument/2006/relationships/hyperlink" Target="https://doi.org/10.1038/s41467-021-22294-x" TargetMode="External"/><Relationship Id="rId10" Type="http://schemas.openxmlformats.org/officeDocument/2006/relationships/endnotes" Target="endnotes.xml"/><Relationship Id="rId31" Type="http://schemas.openxmlformats.org/officeDocument/2006/relationships/hyperlink" Target="https://v-dem.net/data/the-v-dem-dataset/" TargetMode="External"/><Relationship Id="rId52" Type="http://schemas.openxmlformats.org/officeDocument/2006/relationships/image" Target="media/image3.jpeg"/><Relationship Id="rId73" Type="http://schemas.openxmlformats.org/officeDocument/2006/relationships/image" Target="media/image23.png"/><Relationship Id="rId78" Type="http://schemas.openxmlformats.org/officeDocument/2006/relationships/image" Target="media/image28.png"/><Relationship Id="rId94" Type="http://schemas.openxmlformats.org/officeDocument/2006/relationships/image" Target="media/image43.png"/><Relationship Id="rId99" Type="http://schemas.openxmlformats.org/officeDocument/2006/relationships/hyperlink" Target="https://www.rama.mahidol.ac.th/ceb/sites/default/files/public/pdf/journal_club/2023/shap.pdf.pdf" TargetMode="External"/><Relationship Id="rId101" Type="http://schemas.openxmlformats.org/officeDocument/2006/relationships/hyperlink" Target="https://dx.doi.org/10.1088/1748-9326/abf0ce" TargetMode="External"/><Relationship Id="rId122" Type="http://schemas.openxmlformats.org/officeDocument/2006/relationships/hyperlink" Target="https://doi.org/10.1145/3068335" TargetMode="Externa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https://worldpopulationreview.com/country-rankings/countries-by-dens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0d80e43-376e-45a5-99a6-a0c91a92f576">
      <Terms xmlns="http://schemas.microsoft.com/office/infopath/2007/PartnerControls"/>
    </lcf76f155ced4ddcb4097134ff3c332f>
    <TaxCatchAll xmlns="61fc22e6-2f36-4729-8dc3-412620468867"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F575E69A9FF41439CC61371AA2E8B55" ma:contentTypeVersion="17" ma:contentTypeDescription="Een nieuw document maken." ma:contentTypeScope="" ma:versionID="387addf5a5b5554b99da0dc96a249748">
  <xsd:schema xmlns:xsd="http://www.w3.org/2001/XMLSchema" xmlns:xs="http://www.w3.org/2001/XMLSchema" xmlns:p="http://schemas.microsoft.com/office/2006/metadata/properties" xmlns:ns2="a0d80e43-376e-45a5-99a6-a0c91a92f576" xmlns:ns3="61fc22e6-2f36-4729-8dc3-412620468867" targetNamespace="http://schemas.microsoft.com/office/2006/metadata/properties" ma:root="true" ma:fieldsID="6f05edb22fa8f23e118424f71bb252b8" ns2:_="" ns3:_="">
    <xsd:import namespace="a0d80e43-376e-45a5-99a6-a0c91a92f576"/>
    <xsd:import namespace="61fc22e6-2f36-4729-8dc3-41262046886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d80e43-376e-45a5-99a6-a0c91a92f5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3990300c-d600-4513-9bff-3e9eb93c760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1fc22e6-2f36-4729-8dc3-412620468867"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element name="TaxCatchAll" ma:index="20" nillable="true" ma:displayName="Taxonomy Catch All Column" ma:hidden="true" ma:list="{be08eeda-943c-461d-a598-d736a06c6489}" ma:internalName="TaxCatchAll" ma:showField="CatchAllData" ma:web="61fc22e6-2f36-4729-8dc3-4126204688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D3CD02D-5588-4D2F-BC2C-CCFE57546D19}">
  <ds:schemaRefs>
    <ds:schemaRef ds:uri="http://schemas.openxmlformats.org/officeDocument/2006/bibliography"/>
  </ds:schemaRefs>
</ds:datastoreItem>
</file>

<file path=customXml/itemProps2.xml><?xml version="1.0" encoding="utf-8"?>
<ds:datastoreItem xmlns:ds="http://schemas.openxmlformats.org/officeDocument/2006/customXml" ds:itemID="{F6CC4CC9-E4E2-4441-A4A6-F7E1D4C227D2}">
  <ds:schemaRefs>
    <ds:schemaRef ds:uri="http://schemas.microsoft.com/sharepoint/v3/contenttype/forms"/>
  </ds:schemaRefs>
</ds:datastoreItem>
</file>

<file path=customXml/itemProps3.xml><?xml version="1.0" encoding="utf-8"?>
<ds:datastoreItem xmlns:ds="http://schemas.openxmlformats.org/officeDocument/2006/customXml" ds:itemID="{47FC0C35-938A-4020-82AF-BF20FFFBB206}">
  <ds:schemaRefs>
    <ds:schemaRef ds:uri="http://schemas.microsoft.com/office/2006/metadata/properties"/>
    <ds:schemaRef ds:uri="http://schemas.microsoft.com/office/infopath/2007/PartnerControls"/>
    <ds:schemaRef ds:uri="a0d80e43-376e-45a5-99a6-a0c91a92f576"/>
    <ds:schemaRef ds:uri="61fc22e6-2f36-4729-8dc3-412620468867"/>
  </ds:schemaRefs>
</ds:datastoreItem>
</file>

<file path=customXml/itemProps4.xml><?xml version="1.0" encoding="utf-8"?>
<ds:datastoreItem xmlns:ds="http://schemas.openxmlformats.org/officeDocument/2006/customXml" ds:itemID="{2BD12596-EECE-44FF-9774-01A7441A32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d80e43-376e-45a5-99a6-a0c91a92f576"/>
    <ds:schemaRef ds:uri="61fc22e6-2f36-4729-8dc3-4126204688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1774</TotalTime>
  <Pages>46</Pages>
  <Words>16898</Words>
  <Characters>96320</Characters>
  <Application>Microsoft Office Word</Application>
  <DocSecurity>0</DocSecurity>
  <Lines>802</Lines>
  <Paragraphs>225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 den Elzen</dc:creator>
  <cp:keywords/>
  <dc:description/>
  <cp:lastModifiedBy>Elzen, den Michel</cp:lastModifiedBy>
  <cp:revision>164</cp:revision>
  <cp:lastPrinted>2024-10-18T07:19:00Z</cp:lastPrinted>
  <dcterms:created xsi:type="dcterms:W3CDTF">2025-07-31T14:08:00Z</dcterms:created>
  <dcterms:modified xsi:type="dcterms:W3CDTF">2026-04-06T13:24:00Z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0x010100BF575E69A9FF41439CC61371AA2E8B55</vt:lpwstr>
  </property>
  <property fmtid="{D5CDD505-2E9C-101B-9397-08002B2CF9AE}" pid="3" name="MediaServiceImageTags">
    <vt:lpwstr/>
  </property>
</Properties>
</file>