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F8" w:rsidRDefault="001673F8" w:rsidP="001673F8">
      <w:pPr>
        <w:jc w:val="both"/>
      </w:pPr>
      <w:r>
        <w:t>Supplementary Material</w:t>
      </w:r>
    </w:p>
    <w:p w:rsidR="001673F8" w:rsidRDefault="001673F8" w:rsidP="001673F8">
      <w:pPr>
        <w:jc w:val="both"/>
      </w:pPr>
      <w:bookmarkStart w:id="0" w:name="_Toc471992949"/>
    </w:p>
    <w:p w:rsidR="001673F8" w:rsidRPr="00F94AA4" w:rsidRDefault="001673F8" w:rsidP="001673F8">
      <w:pPr>
        <w:jc w:val="both"/>
      </w:pPr>
      <w:r w:rsidRPr="00132494">
        <w:t xml:space="preserve">Table </w:t>
      </w:r>
      <w:proofErr w:type="gramStart"/>
      <w:r>
        <w:t>S1  Summary</w:t>
      </w:r>
      <w:proofErr w:type="gramEnd"/>
      <w:r>
        <w:t xml:space="preserve"> of infection assessment statistics (mean and standard deviation)</w:t>
      </w:r>
    </w:p>
    <w:tbl>
      <w:tblPr>
        <w:tblStyle w:val="TableGrid"/>
        <w:tblW w:w="0" w:type="auto"/>
        <w:tblInd w:w="5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5"/>
        <w:gridCol w:w="1418"/>
        <w:gridCol w:w="1265"/>
        <w:gridCol w:w="1556"/>
        <w:gridCol w:w="1305"/>
      </w:tblGrid>
      <w:tr w:rsidR="001673F8" w:rsidTr="003F7187">
        <w:trPr>
          <w:trHeight w:val="742"/>
        </w:trPr>
        <w:tc>
          <w:tcPr>
            <w:tcW w:w="1835" w:type="dxa"/>
            <w:vMerge w:val="restart"/>
            <w:tcBorders>
              <w:top w:val="single" w:sz="18" w:space="0" w:color="auto"/>
              <w:bottom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Time point</w:t>
            </w:r>
          </w:p>
        </w:tc>
        <w:tc>
          <w:tcPr>
            <w:tcW w:w="2683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Severity (RS)</w:t>
            </w:r>
          </w:p>
        </w:tc>
        <w:tc>
          <w:tcPr>
            <w:tcW w:w="2861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Incidence (RI)</w:t>
            </w:r>
          </w:p>
        </w:tc>
      </w:tr>
      <w:tr w:rsidR="001673F8" w:rsidTr="003F7187">
        <w:tc>
          <w:tcPr>
            <w:tcW w:w="183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1673F8" w:rsidRDefault="001673F8" w:rsidP="003F71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Mean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SD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Mean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SD</w:t>
            </w:r>
          </w:p>
        </w:tc>
      </w:tr>
      <w:tr w:rsidR="001673F8" w:rsidTr="003F7187">
        <w:tc>
          <w:tcPr>
            <w:tcW w:w="1835" w:type="dxa"/>
            <w:tcBorders>
              <w:top w:val="single" w:sz="4" w:space="0" w:color="auto"/>
              <w:bottom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May 5</w:t>
            </w:r>
            <w:r w:rsidRPr="008062E3">
              <w:rPr>
                <w:vertAlign w:val="superscript"/>
              </w:rPr>
              <w:t>th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bottom"/>
          </w:tcPr>
          <w:p w:rsidR="001673F8" w:rsidRDefault="001673F8" w:rsidP="003F7187">
            <w:pPr>
              <w:jc w:val="both"/>
            </w:pPr>
            <w:r w:rsidRPr="008062E3">
              <w:t>3.0</w:t>
            </w:r>
            <w:r>
              <w:t>8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  <w:vAlign w:val="bottom"/>
          </w:tcPr>
          <w:p w:rsidR="001673F8" w:rsidRDefault="001673F8" w:rsidP="003F7187">
            <w:pPr>
              <w:jc w:val="both"/>
            </w:pPr>
            <w:r w:rsidRPr="008062E3">
              <w:t>2.0</w:t>
            </w:r>
            <w:r>
              <w:t>10</w:t>
            </w:r>
          </w:p>
        </w:tc>
        <w:tc>
          <w:tcPr>
            <w:tcW w:w="1556" w:type="dxa"/>
            <w:tcBorders>
              <w:top w:val="single" w:sz="4" w:space="0" w:color="auto"/>
              <w:bottom w:val="nil"/>
            </w:tcBorders>
            <w:vAlign w:val="bottom"/>
          </w:tcPr>
          <w:p w:rsidR="001673F8" w:rsidRDefault="001673F8" w:rsidP="003F7187">
            <w:pPr>
              <w:jc w:val="both"/>
            </w:pPr>
            <w:r w:rsidRPr="008062E3">
              <w:t>8.3</w:t>
            </w:r>
            <w:r>
              <w:t>8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vAlign w:val="bottom"/>
          </w:tcPr>
          <w:p w:rsidR="001673F8" w:rsidRDefault="001673F8" w:rsidP="003F7187">
            <w:pPr>
              <w:jc w:val="both"/>
            </w:pPr>
            <w:r w:rsidRPr="008062E3">
              <w:t>12.193</w:t>
            </w:r>
          </w:p>
        </w:tc>
      </w:tr>
      <w:tr w:rsidR="001673F8" w:rsidTr="003F7187">
        <w:tc>
          <w:tcPr>
            <w:tcW w:w="1835" w:type="dxa"/>
            <w:tcBorders>
              <w:top w:val="nil"/>
              <w:bottom w:val="single" w:sz="18" w:space="0" w:color="auto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May 11</w:t>
            </w:r>
            <w:r w:rsidRPr="008062E3">
              <w:rPr>
                <w:vertAlign w:val="superscript"/>
              </w:rPr>
              <w:t>th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  <w:vAlign w:val="bottom"/>
          </w:tcPr>
          <w:p w:rsidR="001673F8" w:rsidRDefault="001673F8" w:rsidP="003F7187">
            <w:pPr>
              <w:jc w:val="both"/>
            </w:pPr>
            <w:r w:rsidRPr="008062E3">
              <w:t>3.32</w:t>
            </w:r>
          </w:p>
        </w:tc>
        <w:tc>
          <w:tcPr>
            <w:tcW w:w="1265" w:type="dxa"/>
            <w:tcBorders>
              <w:top w:val="nil"/>
              <w:bottom w:val="single" w:sz="18" w:space="0" w:color="auto"/>
            </w:tcBorders>
            <w:vAlign w:val="bottom"/>
          </w:tcPr>
          <w:p w:rsidR="001673F8" w:rsidRDefault="001673F8" w:rsidP="003F7187">
            <w:pPr>
              <w:jc w:val="both"/>
            </w:pPr>
            <w:r w:rsidRPr="008062E3">
              <w:t>1.933</w:t>
            </w:r>
          </w:p>
        </w:tc>
        <w:tc>
          <w:tcPr>
            <w:tcW w:w="1556" w:type="dxa"/>
            <w:tcBorders>
              <w:top w:val="nil"/>
              <w:bottom w:val="single" w:sz="18" w:space="0" w:color="auto"/>
            </w:tcBorders>
            <w:vAlign w:val="bottom"/>
          </w:tcPr>
          <w:p w:rsidR="001673F8" w:rsidRDefault="001673F8" w:rsidP="003F7187">
            <w:pPr>
              <w:jc w:val="both"/>
            </w:pPr>
            <w:r w:rsidRPr="008062E3">
              <w:t>12.6</w:t>
            </w:r>
            <w:r>
              <w:t>8</w:t>
            </w:r>
          </w:p>
        </w:tc>
        <w:tc>
          <w:tcPr>
            <w:tcW w:w="1305" w:type="dxa"/>
            <w:tcBorders>
              <w:top w:val="nil"/>
              <w:bottom w:val="single" w:sz="18" w:space="0" w:color="auto"/>
            </w:tcBorders>
            <w:vAlign w:val="bottom"/>
          </w:tcPr>
          <w:p w:rsidR="001673F8" w:rsidRDefault="001673F8" w:rsidP="003F7187">
            <w:pPr>
              <w:jc w:val="both"/>
            </w:pPr>
            <w:r w:rsidRPr="008062E3">
              <w:t>18.84</w:t>
            </w:r>
            <w:r>
              <w:t>6</w:t>
            </w:r>
          </w:p>
        </w:tc>
      </w:tr>
    </w:tbl>
    <w:p w:rsidR="001673F8" w:rsidRDefault="001673F8" w:rsidP="001673F8">
      <w:pPr>
        <w:jc w:val="both"/>
        <w:rPr>
          <w:lang w:val="en-CA"/>
        </w:rPr>
      </w:pPr>
    </w:p>
    <w:p w:rsidR="001673F8" w:rsidRDefault="001673F8" w:rsidP="001673F8">
      <w:pPr>
        <w:jc w:val="both"/>
        <w:rPr>
          <w:lang w:val="en-CA"/>
        </w:rPr>
      </w:pPr>
    </w:p>
    <w:p w:rsidR="001673F8" w:rsidRPr="00DC78C3" w:rsidRDefault="001673F8" w:rsidP="001673F8">
      <w:pPr>
        <w:jc w:val="both"/>
      </w:pPr>
      <w:r w:rsidRPr="00132494">
        <w:t xml:space="preserve">Table </w:t>
      </w:r>
      <w:proofErr w:type="gramStart"/>
      <w:r>
        <w:t>S2  Total</w:t>
      </w:r>
      <w:proofErr w:type="gramEnd"/>
      <w:r>
        <w:t xml:space="preserve"> number of SNPs in each subgroup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329"/>
        <w:gridCol w:w="1199"/>
        <w:gridCol w:w="1128"/>
        <w:gridCol w:w="1095"/>
        <w:gridCol w:w="1094"/>
        <w:gridCol w:w="1095"/>
        <w:gridCol w:w="110"/>
      </w:tblGrid>
      <w:tr w:rsidR="001673F8" w:rsidTr="003F7187">
        <w:trPr>
          <w:jc w:val="center"/>
        </w:trPr>
        <w:tc>
          <w:tcPr>
            <w:tcW w:w="8050" w:type="dxa"/>
            <w:gridSpan w:val="7"/>
            <w:tcBorders>
              <w:top w:val="single" w:sz="18" w:space="0" w:color="auto"/>
              <w:bottom w:val="nil"/>
            </w:tcBorders>
            <w:vAlign w:val="center"/>
          </w:tcPr>
          <w:p w:rsidR="001673F8" w:rsidRDefault="001673F8" w:rsidP="003F7187">
            <w:pPr>
              <w:jc w:val="both"/>
            </w:pPr>
            <w:r w:rsidRPr="00AD0D75">
              <w:t>SNP call rate threshold</w:t>
            </w:r>
          </w:p>
        </w:tc>
      </w:tr>
      <w:tr w:rsidR="001673F8" w:rsidTr="003F7187">
        <w:trPr>
          <w:gridAfter w:val="1"/>
          <w:wAfter w:w="110" w:type="dxa"/>
          <w:jc w:val="center"/>
        </w:trPr>
        <w:tc>
          <w:tcPr>
            <w:tcW w:w="2329" w:type="dxa"/>
            <w:tcBorders>
              <w:top w:val="nil"/>
              <w:bottom w:val="nil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0.25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0.4</w:t>
            </w: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0.5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0.6</w:t>
            </w:r>
          </w:p>
        </w:tc>
        <w:tc>
          <w:tcPr>
            <w:tcW w:w="1095" w:type="dxa"/>
            <w:tcBorders>
              <w:top w:val="nil"/>
              <w:lef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0.75</w:t>
            </w:r>
          </w:p>
        </w:tc>
      </w:tr>
      <w:tr w:rsidR="001673F8" w:rsidTr="003F7187">
        <w:trPr>
          <w:gridAfter w:val="1"/>
          <w:wAfter w:w="110" w:type="dxa"/>
          <w:trHeight w:val="505"/>
          <w:jc w:val="center"/>
        </w:trPr>
        <w:tc>
          <w:tcPr>
            <w:tcW w:w="2329" w:type="dxa"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Total number of SNPs</w:t>
            </w:r>
          </w:p>
        </w:tc>
        <w:tc>
          <w:tcPr>
            <w:tcW w:w="1199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12,994</w:t>
            </w:r>
          </w:p>
        </w:tc>
        <w:tc>
          <w:tcPr>
            <w:tcW w:w="1128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9,244</w:t>
            </w:r>
          </w:p>
        </w:tc>
        <w:tc>
          <w:tcPr>
            <w:tcW w:w="1095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7,260</w:t>
            </w:r>
          </w:p>
        </w:tc>
        <w:tc>
          <w:tcPr>
            <w:tcW w:w="1094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5,726</w:t>
            </w:r>
          </w:p>
        </w:tc>
        <w:tc>
          <w:tcPr>
            <w:tcW w:w="1095" w:type="dxa"/>
            <w:tcBorders>
              <w:left w:val="nil"/>
              <w:bottom w:val="single" w:sz="18" w:space="0" w:color="auto"/>
            </w:tcBorders>
            <w:vAlign w:val="center"/>
          </w:tcPr>
          <w:p w:rsidR="001673F8" w:rsidRDefault="001673F8" w:rsidP="003F7187">
            <w:pPr>
              <w:jc w:val="both"/>
            </w:pPr>
            <w:r>
              <w:t>4,010</w:t>
            </w:r>
          </w:p>
        </w:tc>
      </w:tr>
    </w:tbl>
    <w:p w:rsidR="001673F8" w:rsidRDefault="001673F8" w:rsidP="001673F8">
      <w:pPr>
        <w:jc w:val="both"/>
        <w:rPr>
          <w:lang w:val="en-CA"/>
        </w:rPr>
      </w:pPr>
    </w:p>
    <w:p w:rsidR="001673F8" w:rsidRDefault="001673F8" w:rsidP="001673F8">
      <w:pPr>
        <w:jc w:val="both"/>
        <w:rPr>
          <w:lang w:val="en-CA"/>
        </w:rPr>
      </w:pPr>
    </w:p>
    <w:p w:rsidR="001673F8" w:rsidRPr="009420A1" w:rsidRDefault="001673F8" w:rsidP="001673F8">
      <w:pPr>
        <w:jc w:val="both"/>
      </w:pPr>
      <w:bookmarkStart w:id="1" w:name="_Toc474509727"/>
      <w:bookmarkEnd w:id="0"/>
      <w:proofErr w:type="gramStart"/>
      <w:r w:rsidRPr="00132494">
        <w:t>Fig.</w:t>
      </w:r>
      <w:proofErr w:type="gramEnd"/>
      <w:r w:rsidRPr="00132494">
        <w:t xml:space="preserve"> </w:t>
      </w:r>
      <w:proofErr w:type="gramStart"/>
      <w:r>
        <w:t xml:space="preserve">S1  </w:t>
      </w:r>
      <w:r w:rsidRPr="009420A1">
        <w:t>Comparison</w:t>
      </w:r>
      <w:proofErr w:type="gramEnd"/>
      <w:r w:rsidRPr="009420A1">
        <w:t xml:space="preserve"> of bandwidth parameter h based on </w:t>
      </w:r>
      <w:r>
        <w:t xml:space="preserve">predictive ability from RKHS </w:t>
      </w:r>
      <w:r w:rsidRPr="009420A1">
        <w:t>(with year 2014 and 2015 as training population respectively)</w:t>
      </w:r>
      <w:r>
        <w:t xml:space="preserve"> </w:t>
      </w:r>
      <w:r w:rsidRPr="009420A1">
        <w:t xml:space="preserve">cross validation model (with SNP effect only) across </w:t>
      </w:r>
      <w:r>
        <w:t xml:space="preserve">marker </w:t>
      </w:r>
      <w:proofErr w:type="spellStart"/>
      <w:r w:rsidRPr="009420A1">
        <w:t>missingness</w:t>
      </w:r>
      <w:proofErr w:type="spellEnd"/>
      <w:r w:rsidRPr="009420A1">
        <w:t xml:space="preserve"> levels</w:t>
      </w:r>
      <w:bookmarkEnd w:id="1"/>
    </w:p>
    <w:p w:rsidR="001673F8" w:rsidRDefault="001673F8" w:rsidP="001673F8">
      <w:pPr>
        <w:jc w:val="both"/>
      </w:pPr>
    </w:p>
    <w:p w:rsidR="001673F8" w:rsidRPr="00132494" w:rsidRDefault="001673F8" w:rsidP="001673F8">
      <w:bookmarkStart w:id="2" w:name="_Toc474509728"/>
      <w:proofErr w:type="gramStart"/>
      <w:r w:rsidRPr="00132494">
        <w:t>Fig.</w:t>
      </w:r>
      <w:proofErr w:type="gramEnd"/>
      <w:r w:rsidRPr="00132494">
        <w:t xml:space="preserve"> S2  Comparison of bandwidth parameter h based on predictive ability from RKHS cross year prediction model (with year 2014 and 2015 as training population respectively) across different model components: G=only marker effect in the model; G+HD(</w:t>
      </w:r>
      <w:proofErr w:type="spellStart"/>
      <w:r w:rsidRPr="00132494">
        <w:t>cor</w:t>
      </w:r>
      <w:proofErr w:type="spellEnd"/>
      <w:r w:rsidRPr="00132494">
        <w:t>)=marker effect in the model with heading date-corrected phenotype as response variable; G+HD(</w:t>
      </w:r>
      <w:proofErr w:type="spellStart"/>
      <w:r w:rsidRPr="00132494">
        <w:t>cov</w:t>
      </w:r>
      <w:proofErr w:type="spellEnd"/>
      <w:r w:rsidRPr="00132494">
        <w:t xml:space="preserve">)=marker effect and heading date as covariate in the model; </w:t>
      </w:r>
      <w:proofErr w:type="spellStart"/>
      <w:r w:rsidRPr="00132494">
        <w:t>G+Rust</w:t>
      </w:r>
      <w:proofErr w:type="spellEnd"/>
      <w:r w:rsidRPr="00132494">
        <w:t>(</w:t>
      </w:r>
      <w:proofErr w:type="spellStart"/>
      <w:r w:rsidRPr="00132494">
        <w:t>cov</w:t>
      </w:r>
      <w:proofErr w:type="spellEnd"/>
      <w:r w:rsidRPr="00132494">
        <w:t xml:space="preserve">)=marker effect and disease index as covariate in the model; </w:t>
      </w:r>
      <w:proofErr w:type="spellStart"/>
      <w:r w:rsidRPr="00132494">
        <w:t>G+HD+Rust</w:t>
      </w:r>
      <w:proofErr w:type="spellEnd"/>
      <w:r w:rsidRPr="00132494">
        <w:t>(</w:t>
      </w:r>
      <w:proofErr w:type="spellStart"/>
      <w:r w:rsidRPr="00132494">
        <w:t>cov</w:t>
      </w:r>
      <w:proofErr w:type="spellEnd"/>
      <w:r w:rsidRPr="00132494">
        <w:t>)=marker effect and both heading date and disease index as covariates in the mode</w:t>
      </w:r>
      <w:bookmarkEnd w:id="2"/>
      <w:r>
        <w:t>.</w:t>
      </w:r>
    </w:p>
    <w:p w:rsidR="001673F8" w:rsidRPr="001673F8" w:rsidRDefault="001673F8" w:rsidP="001673F8"/>
    <w:sectPr w:rsidR="001673F8" w:rsidRPr="001673F8" w:rsidSect="001673F8">
      <w:pgSz w:w="12240" w:h="15840"/>
      <w:pgMar w:top="1440" w:right="1440" w:bottom="1440" w:left="1440" w:header="706" w:footer="706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673F8"/>
    <w:rsid w:val="001673F8"/>
    <w:rsid w:val="00A06176"/>
    <w:rsid w:val="00D06F4E"/>
    <w:rsid w:val="00FA6BFD"/>
    <w:rsid w:val="00FB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3F8"/>
    <w:pPr>
      <w:spacing w:after="0" w:line="240" w:lineRule="auto"/>
    </w:pPr>
    <w:rPr>
      <w:rFonts w:ascii="Cambria" w:eastAsia="SimSun" w:hAnsi="Cambria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1009</Characters>
  <Application>Microsoft Office Word</Application>
  <DocSecurity>0</DocSecurity>
  <Lines>18</Lines>
  <Paragraphs>6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JSARONG</dc:creator>
  <cp:keywords/>
  <dc:description/>
  <cp:lastModifiedBy>JSARONG</cp:lastModifiedBy>
  <cp:revision>1</cp:revision>
  <dcterms:created xsi:type="dcterms:W3CDTF">2017-08-12T08:01:00Z</dcterms:created>
  <dcterms:modified xsi:type="dcterms:W3CDTF">2017-08-12T08:56:00Z</dcterms:modified>
</cp:coreProperties>
</file>