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1D8EDA" w14:textId="78464E1D" w:rsidR="000768A1" w:rsidRDefault="000768A1">
      <w:bookmarkStart w:id="0" w:name="_GoBack"/>
      <w:bookmarkEnd w:id="0"/>
      <w:r>
        <w:rPr>
          <w:noProof/>
          <w:lang w:eastAsia="zh-CN"/>
        </w:rPr>
        <w:drawing>
          <wp:inline distT="0" distB="0" distL="0" distR="0" wp14:anchorId="7937DEFC" wp14:editId="2C36DA22">
            <wp:extent cx="5943600" cy="5038607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38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A3E54" w14:textId="6A9E51AE" w:rsidR="000768A1" w:rsidRPr="00D01242" w:rsidRDefault="000768A1" w:rsidP="000768A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Supplementary Fig. 1 </w:t>
      </w:r>
      <w:r w:rsidRPr="00D01242">
        <w:rPr>
          <w:rFonts w:ascii="Times New Roman" w:hAnsi="Times New Roman"/>
          <w:sz w:val="24"/>
          <w:szCs w:val="24"/>
        </w:rPr>
        <w:t xml:space="preserve">This diagram shows the presence of the </w:t>
      </w:r>
      <w:r w:rsidRPr="00D01242">
        <w:rPr>
          <w:rFonts w:ascii="Times New Roman" w:hAnsi="Times New Roman" w:cs="Times New Roman"/>
          <w:sz w:val="24"/>
          <w:szCs w:val="24"/>
        </w:rPr>
        <w:t>4</w:t>
      </w:r>
      <w:r w:rsidR="009277AF">
        <w:rPr>
          <w:rFonts w:ascii="Times New Roman" w:hAnsi="Times New Roman" w:cs="Times New Roman"/>
          <w:sz w:val="24"/>
          <w:szCs w:val="24"/>
        </w:rPr>
        <w:t>,</w:t>
      </w:r>
      <w:r w:rsidRPr="00D01242">
        <w:rPr>
          <w:rFonts w:ascii="Times New Roman" w:hAnsi="Times New Roman" w:cs="Times New Roman"/>
          <w:sz w:val="24"/>
          <w:szCs w:val="24"/>
        </w:rPr>
        <w:t xml:space="preserve">665,814 </w:t>
      </w:r>
      <w:r w:rsidRPr="00D01242">
        <w:rPr>
          <w:rFonts w:ascii="Times New Roman" w:hAnsi="Times New Roman"/>
          <w:color w:val="000000"/>
          <w:sz w:val="24"/>
          <w:szCs w:val="24"/>
        </w:rPr>
        <w:t>SNPs across twenty soybean chromosomes. Length of chromosomes (Mb) is represented by the horizontal axis; chromosome number is denoted by the vertical axis, and SNP density is depicted by the different colors (number</w:t>
      </w:r>
      <w:r w:rsidR="009277A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277AF">
        <w:rPr>
          <w:rFonts w:ascii="Times New Roman" w:hAnsi="Times New Roman"/>
          <w:color w:val="000000"/>
          <w:sz w:val="24"/>
          <w:szCs w:val="24"/>
          <w:lang w:eastAsia="zh-CN"/>
        </w:rPr>
        <w:t xml:space="preserve">of SNPs </w:t>
      </w:r>
      <w:r w:rsidRPr="00D01242">
        <w:rPr>
          <w:rFonts w:ascii="Times New Roman" w:hAnsi="Times New Roman"/>
          <w:color w:val="000000"/>
          <w:sz w:val="24"/>
          <w:szCs w:val="24"/>
        </w:rPr>
        <w:t xml:space="preserve">per window). </w:t>
      </w:r>
    </w:p>
    <w:p w14:paraId="63C5F7DA" w14:textId="77777777" w:rsidR="000768A1" w:rsidRDefault="000768A1" w:rsidP="000768A1">
      <w:pPr>
        <w:spacing w:line="240" w:lineRule="auto"/>
        <w:rPr>
          <w:rFonts w:ascii="Calibri" w:hAnsi="Calibri"/>
        </w:rPr>
      </w:pPr>
    </w:p>
    <w:p w14:paraId="3C2FA2D3" w14:textId="65C14436" w:rsidR="000768A1" w:rsidRDefault="003C35BC">
      <w:r>
        <w:rPr>
          <w:noProof/>
          <w:lang w:eastAsia="zh-CN"/>
        </w:rPr>
        <w:lastRenderedPageBreak/>
        <w:drawing>
          <wp:inline distT="0" distB="0" distL="0" distR="0" wp14:anchorId="4262B81D" wp14:editId="4406E160">
            <wp:extent cx="4966716" cy="4471416"/>
            <wp:effectExtent l="0" t="0" r="571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6716" cy="4471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4E2DE" w14:textId="62F7221F" w:rsidR="000768A1" w:rsidRDefault="000768A1" w:rsidP="000768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Supplementary Fig. 2</w:t>
      </w:r>
      <w:r w:rsidRPr="00A26C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Heat map showed gene expression profile of seven candidate genes identified within the four haplotype blocks; that represents the one, one, four and one genes</w:t>
      </w:r>
      <w:r w:rsidRPr="00A26C29">
        <w:rPr>
          <w:rFonts w:ascii="Times New Roman" w:hAnsi="Times New Roman" w:cs="Times New Roman"/>
          <w:sz w:val="24"/>
          <w:szCs w:val="24"/>
        </w:rPr>
        <w:t xml:space="preserve"> on Chr.02, Chr.</w:t>
      </w:r>
      <w:r>
        <w:rPr>
          <w:rFonts w:ascii="Times New Roman" w:hAnsi="Times New Roman" w:cs="Times New Roman"/>
          <w:sz w:val="24"/>
          <w:szCs w:val="24"/>
        </w:rPr>
        <w:t>04</w:t>
      </w:r>
      <w:r w:rsidRPr="00A26C2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Chr.06</w:t>
      </w:r>
      <w:r w:rsidRPr="00A26C29">
        <w:rPr>
          <w:rFonts w:ascii="Times New Roman" w:hAnsi="Times New Roman" w:cs="Times New Roman"/>
          <w:sz w:val="24"/>
          <w:szCs w:val="24"/>
        </w:rPr>
        <w:t xml:space="preserve"> and Chr.19</w:t>
      </w:r>
      <w:r>
        <w:rPr>
          <w:rFonts w:ascii="Times New Roman" w:hAnsi="Times New Roman" w:cs="Times New Roman"/>
          <w:sz w:val="24"/>
          <w:szCs w:val="24"/>
        </w:rPr>
        <w:t>. This RNA-seq data was retrieved from the online dataset at SoyBase, and it represents the growth and development stages of soybean</w:t>
      </w:r>
      <w:r w:rsidR="00AF310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DAF (days to flowering); cm (centimeter). </w:t>
      </w:r>
    </w:p>
    <w:p w14:paraId="7A6BD06C" w14:textId="77777777" w:rsidR="000768A1" w:rsidRDefault="000768A1"/>
    <w:sectPr w:rsidR="000768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A9305B" w14:textId="77777777" w:rsidR="0023053C" w:rsidRDefault="0023053C" w:rsidP="00DC7063">
      <w:pPr>
        <w:spacing w:after="0" w:line="240" w:lineRule="auto"/>
      </w:pPr>
      <w:r>
        <w:separator/>
      </w:r>
    </w:p>
  </w:endnote>
  <w:endnote w:type="continuationSeparator" w:id="0">
    <w:p w14:paraId="18132C8B" w14:textId="77777777" w:rsidR="0023053C" w:rsidRDefault="0023053C" w:rsidP="00DC7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6A131" w14:textId="77777777" w:rsidR="0023053C" w:rsidRDefault="0023053C" w:rsidP="00DC7063">
      <w:pPr>
        <w:spacing w:after="0" w:line="240" w:lineRule="auto"/>
      </w:pPr>
      <w:r>
        <w:separator/>
      </w:r>
    </w:p>
  </w:footnote>
  <w:footnote w:type="continuationSeparator" w:id="0">
    <w:p w14:paraId="6E5FC5DB" w14:textId="77777777" w:rsidR="0023053C" w:rsidRDefault="0023053C" w:rsidP="00DC70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8A1"/>
    <w:rsid w:val="000768A1"/>
    <w:rsid w:val="0008259F"/>
    <w:rsid w:val="00103003"/>
    <w:rsid w:val="00112DF0"/>
    <w:rsid w:val="0023053C"/>
    <w:rsid w:val="003C35BC"/>
    <w:rsid w:val="00572ABF"/>
    <w:rsid w:val="0064224A"/>
    <w:rsid w:val="007D5A7E"/>
    <w:rsid w:val="009277AF"/>
    <w:rsid w:val="00AC05DF"/>
    <w:rsid w:val="00AF310C"/>
    <w:rsid w:val="00B74C16"/>
    <w:rsid w:val="00DC7063"/>
    <w:rsid w:val="00EF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71BBB3"/>
  <w15:chartTrackingRefBased/>
  <w15:docId w15:val="{C31A8607-AC26-413C-BE93-8892233C8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DC7063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DC70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C706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C706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C706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</dc:creator>
  <cp:keywords/>
  <dc:description/>
  <cp:lastModifiedBy>dell</cp:lastModifiedBy>
  <cp:revision>2</cp:revision>
  <dcterms:created xsi:type="dcterms:W3CDTF">2023-01-31T16:07:00Z</dcterms:created>
  <dcterms:modified xsi:type="dcterms:W3CDTF">2023-01-31T16:07:00Z</dcterms:modified>
</cp:coreProperties>
</file>