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31E" w:rsidRDefault="005E71B7" w:rsidP="005E71B7">
      <w:pPr>
        <w:rPr>
          <w:b/>
          <w:sz w:val="28"/>
        </w:rPr>
      </w:pPr>
      <w:r w:rsidRPr="005E71B7">
        <w:rPr>
          <w:b/>
          <w:sz w:val="28"/>
        </w:rPr>
        <w:t xml:space="preserve">Supplementary </w:t>
      </w:r>
      <w:r>
        <w:rPr>
          <w:b/>
          <w:sz w:val="28"/>
        </w:rPr>
        <w:t>Table S1: Mycological criteria for CAPA patients</w:t>
      </w:r>
    </w:p>
    <w:p w:rsidR="005E71B7" w:rsidRDefault="005E71B7" w:rsidP="005E71B7">
      <w:pPr>
        <w:rPr>
          <w:b/>
          <w:sz w:val="28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578"/>
        <w:gridCol w:w="1905"/>
        <w:gridCol w:w="1905"/>
        <w:gridCol w:w="1905"/>
        <w:gridCol w:w="1905"/>
        <w:gridCol w:w="1905"/>
      </w:tblGrid>
      <w:tr w:rsidR="001D76AC" w:rsidTr="00A460DF">
        <w:tc>
          <w:tcPr>
            <w:tcW w:w="1578" w:type="dxa"/>
          </w:tcPr>
          <w:p w:rsidR="001D76AC" w:rsidRDefault="001D76AC" w:rsidP="005E71B7">
            <w:pPr>
              <w:rPr>
                <w:b/>
                <w:sz w:val="28"/>
              </w:rPr>
            </w:pPr>
          </w:p>
        </w:tc>
        <w:tc>
          <w:tcPr>
            <w:tcW w:w="7620" w:type="dxa"/>
            <w:gridSpan w:val="4"/>
            <w:vAlign w:val="center"/>
          </w:tcPr>
          <w:p w:rsidR="001D76AC" w:rsidRDefault="001D76AC" w:rsidP="001D76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BALF</w:t>
            </w:r>
          </w:p>
        </w:tc>
        <w:tc>
          <w:tcPr>
            <w:tcW w:w="1905" w:type="dxa"/>
            <w:vAlign w:val="center"/>
          </w:tcPr>
          <w:p w:rsidR="001D76AC" w:rsidRDefault="001D76AC" w:rsidP="001D76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Blood</w:t>
            </w:r>
          </w:p>
        </w:tc>
      </w:tr>
      <w:tr w:rsidR="001D76AC" w:rsidTr="00A460DF">
        <w:tc>
          <w:tcPr>
            <w:tcW w:w="1578" w:type="dxa"/>
          </w:tcPr>
          <w:p w:rsidR="001D76AC" w:rsidRDefault="001D76AC" w:rsidP="005E71B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Subject</w:t>
            </w:r>
          </w:p>
        </w:tc>
        <w:tc>
          <w:tcPr>
            <w:tcW w:w="1905" w:type="dxa"/>
            <w:vAlign w:val="center"/>
          </w:tcPr>
          <w:p w:rsidR="001D76AC" w:rsidRDefault="001D76AC" w:rsidP="001D76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GM</w:t>
            </w:r>
          </w:p>
        </w:tc>
        <w:tc>
          <w:tcPr>
            <w:tcW w:w="1905" w:type="dxa"/>
            <w:vAlign w:val="center"/>
          </w:tcPr>
          <w:p w:rsidR="001D76AC" w:rsidRDefault="001D76AC" w:rsidP="001D76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Aspergillus culture</w:t>
            </w:r>
          </w:p>
        </w:tc>
        <w:tc>
          <w:tcPr>
            <w:tcW w:w="1905" w:type="dxa"/>
            <w:vAlign w:val="center"/>
          </w:tcPr>
          <w:p w:rsidR="001D76AC" w:rsidRDefault="001D76AC" w:rsidP="001D76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Aspergillus PCR</w:t>
            </w:r>
          </w:p>
        </w:tc>
        <w:tc>
          <w:tcPr>
            <w:tcW w:w="1905" w:type="dxa"/>
            <w:vAlign w:val="center"/>
          </w:tcPr>
          <w:p w:rsidR="001D76AC" w:rsidRDefault="001D76AC" w:rsidP="001D76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Aspergillus specific LFD</w:t>
            </w:r>
          </w:p>
        </w:tc>
        <w:tc>
          <w:tcPr>
            <w:tcW w:w="1905" w:type="dxa"/>
            <w:vAlign w:val="center"/>
          </w:tcPr>
          <w:p w:rsidR="001D76AC" w:rsidRDefault="001D76AC" w:rsidP="001D76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GM</w:t>
            </w:r>
          </w:p>
        </w:tc>
      </w:tr>
      <w:tr w:rsidR="001D76AC" w:rsidTr="00A460DF">
        <w:tc>
          <w:tcPr>
            <w:tcW w:w="1578" w:type="dxa"/>
          </w:tcPr>
          <w:p w:rsidR="001D76AC" w:rsidRDefault="001D76AC" w:rsidP="005E71B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CAPA 01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N.D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</w:tr>
      <w:tr w:rsidR="001D76AC" w:rsidTr="00A460DF">
        <w:tc>
          <w:tcPr>
            <w:tcW w:w="1578" w:type="dxa"/>
          </w:tcPr>
          <w:p w:rsidR="001D76AC" w:rsidRDefault="001D76AC" w:rsidP="005E71B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CAPA 02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N.D.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</w:tr>
      <w:tr w:rsidR="001D76AC" w:rsidTr="00A460DF">
        <w:tc>
          <w:tcPr>
            <w:tcW w:w="1578" w:type="dxa"/>
          </w:tcPr>
          <w:p w:rsidR="001D76AC" w:rsidRDefault="001D76AC" w:rsidP="005E71B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CAPA 03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N.D.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</w:tr>
      <w:tr w:rsidR="001D76AC" w:rsidTr="00A460DF">
        <w:tc>
          <w:tcPr>
            <w:tcW w:w="1578" w:type="dxa"/>
          </w:tcPr>
          <w:p w:rsidR="001D76AC" w:rsidRDefault="001D76AC" w:rsidP="005E71B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CAPA 04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N.D.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</w:tr>
      <w:tr w:rsidR="001D76AC" w:rsidTr="00A460DF">
        <w:tc>
          <w:tcPr>
            <w:tcW w:w="1578" w:type="dxa"/>
          </w:tcPr>
          <w:p w:rsidR="001D76AC" w:rsidRDefault="001D76AC" w:rsidP="005E71B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CAPA 05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</w:tr>
      <w:tr w:rsidR="001D76AC" w:rsidTr="00A460DF">
        <w:tc>
          <w:tcPr>
            <w:tcW w:w="1578" w:type="dxa"/>
          </w:tcPr>
          <w:p w:rsidR="001D76AC" w:rsidRDefault="001D76AC" w:rsidP="005E71B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CAPA 06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+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N.D.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N.D.</w:t>
            </w:r>
          </w:p>
        </w:tc>
        <w:tc>
          <w:tcPr>
            <w:tcW w:w="1905" w:type="dxa"/>
          </w:tcPr>
          <w:p w:rsidR="001D76AC" w:rsidRPr="001D76AC" w:rsidRDefault="001D76AC" w:rsidP="001D76AC">
            <w:pPr>
              <w:jc w:val="center"/>
              <w:rPr>
                <w:sz w:val="28"/>
              </w:rPr>
            </w:pPr>
            <w:r w:rsidRPr="001D76AC">
              <w:rPr>
                <w:sz w:val="28"/>
              </w:rPr>
              <w:t>-</w:t>
            </w:r>
          </w:p>
        </w:tc>
      </w:tr>
    </w:tbl>
    <w:p w:rsidR="00A460DF" w:rsidRDefault="00A460DF" w:rsidP="005E71B7">
      <w:pPr>
        <w:rPr>
          <w:rFonts w:cstheme="minorHAnsi"/>
          <w:sz w:val="16"/>
        </w:rPr>
      </w:pPr>
      <w:proofErr w:type="spellStart"/>
      <w:r w:rsidRPr="00A460DF">
        <w:rPr>
          <w:rFonts w:cstheme="minorHAnsi"/>
          <w:sz w:val="16"/>
        </w:rPr>
        <w:t>Abbrevations</w:t>
      </w:r>
      <w:proofErr w:type="spellEnd"/>
      <w:r w:rsidRPr="00A460DF">
        <w:rPr>
          <w:rFonts w:cstheme="minorHAnsi"/>
          <w:sz w:val="16"/>
        </w:rPr>
        <w:t xml:space="preserve">: BALF = </w:t>
      </w:r>
      <w:proofErr w:type="spellStart"/>
      <w:r w:rsidRPr="00A460DF">
        <w:rPr>
          <w:rFonts w:cstheme="minorHAnsi"/>
          <w:sz w:val="16"/>
        </w:rPr>
        <w:t>bronchoalveolar</w:t>
      </w:r>
      <w:proofErr w:type="spellEnd"/>
      <w:r w:rsidRPr="00A460DF">
        <w:rPr>
          <w:rFonts w:cstheme="minorHAnsi"/>
          <w:sz w:val="16"/>
        </w:rPr>
        <w:t xml:space="preserve"> lavage fluid; N.D. = not done</w:t>
      </w:r>
    </w:p>
    <w:p w:rsidR="00A460DF" w:rsidRPr="00A460DF" w:rsidRDefault="00A460DF" w:rsidP="005E71B7">
      <w:pPr>
        <w:rPr>
          <w:rFonts w:cstheme="minorHAnsi"/>
          <w:sz w:val="16"/>
        </w:rPr>
      </w:pPr>
    </w:p>
    <w:p w:rsidR="001D76AC" w:rsidRPr="001D76AC" w:rsidRDefault="001D76AC" w:rsidP="001D76AC">
      <w:pPr>
        <w:rPr>
          <w:rFonts w:cstheme="minorHAnsi"/>
        </w:rPr>
      </w:pPr>
      <w:r w:rsidRPr="001D76AC">
        <w:rPr>
          <w:rFonts w:cstheme="minorHAnsi"/>
        </w:rPr>
        <w:t xml:space="preserve">Results of mycological testing for CAPA (n=6) according to the 2020 ECMM/ISHAM consensus criteria (Koehler P. et al.; DOI: </w:t>
      </w:r>
      <w:r w:rsidRPr="001D76AC">
        <w:rPr>
          <w:rFonts w:cstheme="minorHAnsi"/>
          <w:bCs/>
        </w:rPr>
        <w:t>10.1016/</w:t>
      </w:r>
      <w:r w:rsidRPr="001D76AC">
        <w:rPr>
          <w:rFonts w:cstheme="minorHAnsi"/>
          <w:bCs/>
        </w:rPr>
        <w:t xml:space="preserve"> </w:t>
      </w:r>
      <w:r w:rsidRPr="001D76AC">
        <w:rPr>
          <w:rFonts w:cstheme="minorHAnsi"/>
          <w:bCs/>
        </w:rPr>
        <w:t>S1473-3099(20)30847-1</w:t>
      </w:r>
      <w:r w:rsidRPr="001D76AC">
        <w:rPr>
          <w:rFonts w:cstheme="minorHAnsi"/>
          <w:bCs/>
        </w:rPr>
        <w:t>)</w:t>
      </w:r>
    </w:p>
    <w:p w:rsidR="005E71B7" w:rsidRPr="005E71B7" w:rsidRDefault="005E71B7"/>
    <w:p w:rsidR="005E71B7" w:rsidRPr="005E71B7" w:rsidRDefault="005E71B7">
      <w:bookmarkStart w:id="0" w:name="_GoBack"/>
      <w:bookmarkEnd w:id="0"/>
    </w:p>
    <w:sectPr w:rsidR="005E71B7" w:rsidRPr="005E71B7" w:rsidSect="001D76AC">
      <w:pgSz w:w="15840" w:h="12240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83"/>
    <w:rsid w:val="001D76AC"/>
    <w:rsid w:val="005E71B7"/>
    <w:rsid w:val="00771A19"/>
    <w:rsid w:val="00A460DF"/>
    <w:rsid w:val="00AB231E"/>
    <w:rsid w:val="00AD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C02B"/>
  <w15:chartTrackingRefBased/>
  <w15:docId w15:val="{8C532EE4-EC2E-4B4C-BF26-2BB08BD5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E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7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7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KAGes.m.b.H.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Prattes Jürgen, Priv.Doz.Dr., AssArzt</dc:creator>
  <cp:keywords/>
  <dc:description/>
  <cp:lastModifiedBy>Prattes Jürgen, Priv.Doz.Dr., AssArzt</cp:lastModifiedBy>
  <cp:revision>2</cp:revision>
  <dcterms:created xsi:type="dcterms:W3CDTF">2023-08-07T08:18:00Z</dcterms:created>
  <dcterms:modified xsi:type="dcterms:W3CDTF">2023-08-07T08:41:00Z</dcterms:modified>
</cp:coreProperties>
</file>