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D7F8C" w14:textId="77777777" w:rsidR="00CD4542" w:rsidRDefault="00CD4542" w:rsidP="00CD4542">
      <w:pPr>
        <w:spacing w:after="120" w:line="360" w:lineRule="auto"/>
        <w:jc w:val="both"/>
        <w:rPr>
          <w:b/>
          <w:lang w:val="en-GB"/>
        </w:rPr>
      </w:pPr>
      <w:r>
        <w:rPr>
          <w:b/>
          <w:lang w:val="en-GB"/>
        </w:rPr>
        <w:t>Supporting Info.</w:t>
      </w:r>
    </w:p>
    <w:p w14:paraId="2C12D3F6" w14:textId="77777777" w:rsidR="00CD4542" w:rsidRDefault="00CD4542" w:rsidP="00CD4542">
      <w:pPr>
        <w:spacing w:after="120" w:line="360" w:lineRule="auto"/>
        <w:jc w:val="both"/>
        <w:rPr>
          <w:b/>
          <w:lang w:val="en-GB"/>
        </w:rPr>
      </w:pPr>
    </w:p>
    <w:p w14:paraId="350DC000" w14:textId="77777777" w:rsidR="009F6467" w:rsidRDefault="009F6467" w:rsidP="009F6467">
      <w:pPr>
        <w:spacing w:after="120"/>
        <w:jc w:val="both"/>
        <w:rPr>
          <w:rFonts w:asciiTheme="majorHAnsi" w:hAnsiTheme="majorHAnsi"/>
          <w:b/>
          <w:bCs/>
          <w:sz w:val="32"/>
          <w:szCs w:val="32"/>
          <w:lang w:val="en-GB"/>
        </w:rPr>
      </w:pPr>
      <w:r>
        <w:rPr>
          <w:rFonts w:asciiTheme="majorHAnsi" w:hAnsiTheme="majorHAnsi"/>
          <w:b/>
          <w:bCs/>
          <w:sz w:val="32"/>
          <w:szCs w:val="32"/>
          <w:lang w:val="en-GB"/>
        </w:rPr>
        <w:t xml:space="preserve">Biological Activity of Fullerene Derivatives – Application of Classic and </w:t>
      </w:r>
      <w:r w:rsidRPr="008E4584">
        <w:rPr>
          <w:rFonts w:asciiTheme="majorHAnsi" w:hAnsiTheme="majorHAnsi"/>
          <w:b/>
          <w:bCs/>
          <w:sz w:val="32"/>
          <w:szCs w:val="32"/>
          <w:lang w:val="en-GB"/>
        </w:rPr>
        <w:t xml:space="preserve">3D QSAR </w:t>
      </w:r>
      <w:r>
        <w:rPr>
          <w:rFonts w:asciiTheme="majorHAnsi" w:hAnsiTheme="majorHAnsi"/>
          <w:b/>
          <w:bCs/>
          <w:sz w:val="32"/>
          <w:szCs w:val="32"/>
          <w:lang w:val="en-GB"/>
        </w:rPr>
        <w:t xml:space="preserve">Approaches </w:t>
      </w:r>
      <w:r w:rsidRPr="008E4584">
        <w:rPr>
          <w:rFonts w:asciiTheme="majorHAnsi" w:hAnsiTheme="majorHAnsi"/>
          <w:b/>
          <w:bCs/>
          <w:sz w:val="32"/>
          <w:szCs w:val="32"/>
          <w:lang w:val="en-GB"/>
        </w:rPr>
        <w:t xml:space="preserve">in </w:t>
      </w:r>
      <w:proofErr w:type="spellStart"/>
      <w:r w:rsidRPr="008E4584">
        <w:rPr>
          <w:rFonts w:asciiTheme="majorHAnsi" w:hAnsiTheme="majorHAnsi"/>
          <w:b/>
          <w:bCs/>
          <w:sz w:val="32"/>
          <w:szCs w:val="32"/>
          <w:lang w:val="en-GB"/>
        </w:rPr>
        <w:t>nano</w:t>
      </w:r>
      <w:proofErr w:type="spellEnd"/>
      <w:r w:rsidRPr="008E4584">
        <w:rPr>
          <w:rFonts w:asciiTheme="majorHAnsi" w:hAnsiTheme="majorHAnsi"/>
          <w:b/>
          <w:bCs/>
          <w:sz w:val="32"/>
          <w:szCs w:val="32"/>
          <w:lang w:val="en-GB"/>
        </w:rPr>
        <w:t>-QSAR studies</w:t>
      </w:r>
    </w:p>
    <w:p w14:paraId="74107A6F" w14:textId="77777777" w:rsidR="00DB7522" w:rsidRPr="008E4584" w:rsidRDefault="00DB7522" w:rsidP="00DB7522">
      <w:pPr>
        <w:spacing w:line="480" w:lineRule="auto"/>
        <w:jc w:val="both"/>
        <w:rPr>
          <w:rFonts w:asciiTheme="majorHAnsi" w:hAnsiTheme="majorHAnsi"/>
          <w:lang w:val="en-GB"/>
        </w:rPr>
      </w:pPr>
      <w:r w:rsidRPr="008E4584">
        <w:rPr>
          <w:rFonts w:asciiTheme="majorHAnsi" w:hAnsiTheme="majorHAnsi"/>
          <w:lang w:val="en-GB"/>
        </w:rPr>
        <w:t>Karolina Jagiello</w:t>
      </w:r>
      <w:r w:rsidRPr="008E4584">
        <w:rPr>
          <w:rFonts w:asciiTheme="majorHAnsi" w:hAnsiTheme="majorHAnsi"/>
          <w:vertAlign w:val="superscript"/>
          <w:lang w:val="en-GB"/>
        </w:rPr>
        <w:t>1</w:t>
      </w:r>
      <w:r w:rsidRPr="008E4584">
        <w:rPr>
          <w:rFonts w:asciiTheme="majorHAnsi" w:hAnsiTheme="majorHAnsi"/>
          <w:lang w:val="en-GB"/>
        </w:rPr>
        <w:t>, Monika Grzonkowska</w:t>
      </w:r>
      <w:r w:rsidRPr="008E4584">
        <w:rPr>
          <w:rFonts w:asciiTheme="majorHAnsi" w:hAnsiTheme="majorHAnsi"/>
          <w:vertAlign w:val="superscript"/>
          <w:lang w:val="en-GB"/>
        </w:rPr>
        <w:t>1</w:t>
      </w:r>
      <w:r w:rsidRPr="008E4584">
        <w:rPr>
          <w:rFonts w:asciiTheme="majorHAnsi" w:hAnsiTheme="majorHAnsi"/>
          <w:lang w:val="en-GB"/>
        </w:rPr>
        <w:t>, Marta Swirog</w:t>
      </w:r>
      <w:r w:rsidRPr="008E4584">
        <w:rPr>
          <w:rFonts w:asciiTheme="majorHAnsi" w:hAnsiTheme="majorHAnsi"/>
          <w:vertAlign w:val="superscript"/>
          <w:lang w:val="en-GB"/>
        </w:rPr>
        <w:t>1</w:t>
      </w:r>
      <w:r w:rsidRPr="008E4584">
        <w:rPr>
          <w:rFonts w:asciiTheme="majorHAnsi" w:hAnsiTheme="majorHAnsi"/>
          <w:lang w:val="en-GB"/>
        </w:rPr>
        <w:t>, Lucky Ahmed</w:t>
      </w:r>
      <w:r w:rsidRPr="008E4584">
        <w:rPr>
          <w:rFonts w:asciiTheme="majorHAnsi" w:hAnsiTheme="majorHAnsi"/>
          <w:vertAlign w:val="superscript"/>
          <w:lang w:val="en-GB"/>
        </w:rPr>
        <w:t>2</w:t>
      </w:r>
      <w:r w:rsidRPr="008E4584">
        <w:rPr>
          <w:rFonts w:asciiTheme="majorHAnsi" w:hAnsiTheme="majorHAnsi"/>
          <w:lang w:val="en-GB"/>
        </w:rPr>
        <w:t xml:space="preserve">, </w:t>
      </w:r>
      <w:proofErr w:type="spellStart"/>
      <w:r w:rsidRPr="008E4584">
        <w:rPr>
          <w:rFonts w:asciiTheme="majorHAnsi" w:hAnsiTheme="majorHAnsi"/>
          <w:lang w:val="en-GB"/>
        </w:rPr>
        <w:t>Bakhtiyor</w:t>
      </w:r>
      <w:proofErr w:type="spellEnd"/>
      <w:r w:rsidRPr="008E4584">
        <w:rPr>
          <w:rFonts w:asciiTheme="majorHAnsi" w:hAnsiTheme="majorHAnsi"/>
          <w:lang w:val="en-GB"/>
        </w:rPr>
        <w:t xml:space="preserve"> Rasulev</w:t>
      </w:r>
      <w:r w:rsidRPr="008E4584">
        <w:rPr>
          <w:rFonts w:asciiTheme="majorHAnsi" w:hAnsiTheme="majorHAnsi"/>
          <w:vertAlign w:val="superscript"/>
          <w:lang w:val="en-GB"/>
        </w:rPr>
        <w:t>2</w:t>
      </w:r>
      <w:proofErr w:type="gramStart"/>
      <w:r w:rsidRPr="008E4584">
        <w:rPr>
          <w:rFonts w:asciiTheme="majorHAnsi" w:hAnsiTheme="majorHAnsi"/>
          <w:vertAlign w:val="superscript"/>
          <w:lang w:val="en-GB"/>
        </w:rPr>
        <w:t>,3</w:t>
      </w:r>
      <w:proofErr w:type="gramEnd"/>
      <w:r w:rsidRPr="008E4584">
        <w:rPr>
          <w:rFonts w:asciiTheme="majorHAnsi" w:hAnsiTheme="majorHAnsi"/>
          <w:lang w:val="en-GB"/>
        </w:rPr>
        <w:t xml:space="preserve">, </w:t>
      </w:r>
      <w:proofErr w:type="spellStart"/>
      <w:r w:rsidRPr="008E4584">
        <w:rPr>
          <w:rFonts w:asciiTheme="majorHAnsi" w:hAnsiTheme="majorHAnsi"/>
          <w:lang w:val="en-GB"/>
        </w:rPr>
        <w:t>Aggelos</w:t>
      </w:r>
      <w:proofErr w:type="spellEnd"/>
      <w:r w:rsidRPr="008E4584">
        <w:rPr>
          <w:rFonts w:asciiTheme="majorHAnsi" w:hAnsiTheme="majorHAnsi"/>
          <w:lang w:val="en-GB"/>
        </w:rPr>
        <w:t xml:space="preserve"> Avramopoulos</w:t>
      </w:r>
      <w:r w:rsidRPr="008E4584">
        <w:rPr>
          <w:rFonts w:asciiTheme="majorHAnsi" w:hAnsiTheme="majorHAnsi"/>
          <w:vertAlign w:val="superscript"/>
          <w:lang w:val="en-GB"/>
        </w:rPr>
        <w:t>4</w:t>
      </w:r>
      <w:r w:rsidRPr="008E4584">
        <w:rPr>
          <w:rFonts w:asciiTheme="majorHAnsi" w:hAnsiTheme="majorHAnsi"/>
          <w:lang w:val="en-GB"/>
        </w:rPr>
        <w:t xml:space="preserve">, </w:t>
      </w:r>
      <w:proofErr w:type="spellStart"/>
      <w:r w:rsidRPr="008E4584">
        <w:rPr>
          <w:rFonts w:asciiTheme="majorHAnsi" w:hAnsiTheme="majorHAnsi"/>
          <w:lang w:val="en-GB"/>
        </w:rPr>
        <w:t>Manthos</w:t>
      </w:r>
      <w:proofErr w:type="spellEnd"/>
      <w:r w:rsidRPr="008E4584">
        <w:rPr>
          <w:rFonts w:asciiTheme="majorHAnsi" w:hAnsiTheme="majorHAnsi"/>
          <w:lang w:val="en-GB"/>
        </w:rPr>
        <w:t xml:space="preserve"> G.Papadopoulos</w:t>
      </w:r>
      <w:r w:rsidRPr="008E4584">
        <w:rPr>
          <w:rFonts w:asciiTheme="majorHAnsi" w:hAnsiTheme="majorHAnsi"/>
          <w:vertAlign w:val="superscript"/>
          <w:lang w:val="en-GB"/>
        </w:rPr>
        <w:t>4</w:t>
      </w:r>
      <w:r w:rsidRPr="008E4584">
        <w:rPr>
          <w:rFonts w:asciiTheme="majorHAnsi" w:hAnsiTheme="majorHAnsi"/>
          <w:lang w:val="en-GB"/>
        </w:rPr>
        <w:t>, Jerzy Leszczynski</w:t>
      </w:r>
      <w:r w:rsidRPr="008E4584">
        <w:rPr>
          <w:rFonts w:asciiTheme="majorHAnsi" w:hAnsiTheme="majorHAnsi"/>
          <w:vertAlign w:val="superscript"/>
          <w:lang w:val="en-GB"/>
        </w:rPr>
        <w:t>2</w:t>
      </w:r>
      <w:r w:rsidRPr="008E4584">
        <w:rPr>
          <w:rFonts w:asciiTheme="majorHAnsi" w:hAnsiTheme="majorHAnsi"/>
          <w:lang w:val="en-GB"/>
        </w:rPr>
        <w:t>, and Tomasz Puzyn</w:t>
      </w:r>
      <w:r w:rsidRPr="008E4584">
        <w:rPr>
          <w:rFonts w:asciiTheme="majorHAnsi" w:hAnsiTheme="majorHAnsi"/>
          <w:vertAlign w:val="superscript"/>
          <w:lang w:val="en-GB"/>
        </w:rPr>
        <w:t>1*</w:t>
      </w:r>
    </w:p>
    <w:p w14:paraId="3735D9A1" w14:textId="77777777" w:rsidR="00DB7522" w:rsidRPr="008E4584" w:rsidRDefault="00DB7522" w:rsidP="00DB7522">
      <w:pPr>
        <w:spacing w:line="480" w:lineRule="auto"/>
        <w:jc w:val="both"/>
        <w:rPr>
          <w:rFonts w:asciiTheme="majorHAnsi" w:hAnsiTheme="majorHAnsi"/>
          <w:lang w:val="en-GB"/>
        </w:rPr>
      </w:pPr>
    </w:p>
    <w:p w14:paraId="27EABF25" w14:textId="77777777" w:rsidR="00DB7522" w:rsidRPr="003E59E5" w:rsidRDefault="00DB7522" w:rsidP="00DB7522">
      <w:pPr>
        <w:jc w:val="both"/>
        <w:rPr>
          <w:rFonts w:asciiTheme="majorHAnsi" w:hAnsiTheme="majorHAnsi"/>
          <w:i/>
          <w:iCs/>
          <w:lang w:val="en-GB"/>
        </w:rPr>
      </w:pPr>
      <w:r w:rsidRPr="008E4584">
        <w:rPr>
          <w:rFonts w:asciiTheme="majorHAnsi" w:hAnsiTheme="majorHAnsi"/>
          <w:i/>
          <w:iCs/>
          <w:vertAlign w:val="superscript"/>
          <w:lang w:val="en-GB"/>
        </w:rPr>
        <w:t xml:space="preserve">1 </w:t>
      </w:r>
      <w:r w:rsidRPr="008E4584">
        <w:rPr>
          <w:rFonts w:asciiTheme="majorHAnsi" w:hAnsiTheme="majorHAnsi"/>
          <w:i/>
          <w:iCs/>
          <w:lang w:val="en-GB"/>
        </w:rPr>
        <w:t xml:space="preserve">Laboratory of Environmental </w:t>
      </w:r>
      <w:proofErr w:type="spellStart"/>
      <w:r w:rsidRPr="008E4584">
        <w:rPr>
          <w:rFonts w:asciiTheme="majorHAnsi" w:hAnsiTheme="majorHAnsi"/>
          <w:i/>
          <w:iCs/>
          <w:lang w:val="en-GB"/>
        </w:rPr>
        <w:t>Chemometrics</w:t>
      </w:r>
      <w:proofErr w:type="spellEnd"/>
      <w:r w:rsidRPr="008E4584">
        <w:rPr>
          <w:rFonts w:asciiTheme="majorHAnsi" w:hAnsiTheme="majorHAnsi"/>
          <w:i/>
          <w:iCs/>
          <w:lang w:val="en-GB"/>
        </w:rPr>
        <w:t>, Institute for Environmental and Human Health Protection, Faculty of Chem</w:t>
      </w:r>
      <w:r>
        <w:rPr>
          <w:rFonts w:asciiTheme="majorHAnsi" w:hAnsiTheme="majorHAnsi"/>
          <w:i/>
          <w:iCs/>
          <w:lang w:val="en-GB"/>
        </w:rPr>
        <w:t xml:space="preserve">istry, University of Gdansk, </w:t>
      </w:r>
      <w:proofErr w:type="spellStart"/>
      <w:r w:rsidRPr="008E4584">
        <w:rPr>
          <w:rFonts w:asciiTheme="majorHAnsi" w:hAnsiTheme="majorHAnsi"/>
          <w:i/>
          <w:iCs/>
          <w:lang w:val="en-GB"/>
        </w:rPr>
        <w:t>Wita</w:t>
      </w:r>
      <w:proofErr w:type="spellEnd"/>
      <w:r>
        <w:rPr>
          <w:rFonts w:asciiTheme="majorHAnsi" w:hAnsiTheme="majorHAnsi"/>
          <w:i/>
          <w:iCs/>
          <w:lang w:val="en-GB"/>
        </w:rPr>
        <w:t xml:space="preserve"> </w:t>
      </w:r>
      <w:proofErr w:type="spellStart"/>
      <w:r w:rsidRPr="008E4584">
        <w:rPr>
          <w:rFonts w:asciiTheme="majorHAnsi" w:hAnsiTheme="majorHAnsi"/>
          <w:i/>
          <w:iCs/>
          <w:lang w:val="en-GB"/>
        </w:rPr>
        <w:t>Stwosza</w:t>
      </w:r>
      <w:proofErr w:type="spellEnd"/>
      <w:r w:rsidRPr="008E4584">
        <w:rPr>
          <w:rFonts w:asciiTheme="majorHAnsi" w:hAnsiTheme="majorHAnsi"/>
          <w:i/>
          <w:iCs/>
          <w:lang w:val="en-GB"/>
        </w:rPr>
        <w:t xml:space="preserve"> 63, 80-</w:t>
      </w:r>
      <w:r>
        <w:rPr>
          <w:rFonts w:asciiTheme="majorHAnsi" w:hAnsiTheme="majorHAnsi"/>
          <w:i/>
          <w:iCs/>
          <w:lang w:val="en-GB"/>
        </w:rPr>
        <w:t>308</w:t>
      </w:r>
      <w:r w:rsidRPr="008E4584">
        <w:rPr>
          <w:rFonts w:asciiTheme="majorHAnsi" w:hAnsiTheme="majorHAnsi"/>
          <w:i/>
          <w:iCs/>
          <w:lang w:val="en-GB"/>
        </w:rPr>
        <w:t xml:space="preserve"> Gdansk, Poland</w:t>
      </w:r>
      <w:r w:rsidRPr="008E4584">
        <w:rPr>
          <w:rFonts w:asciiTheme="majorHAnsi" w:hAnsiTheme="majorHAnsi"/>
          <w:i/>
          <w:iCs/>
          <w:lang w:val="en-GB"/>
        </w:rPr>
        <w:br/>
      </w:r>
    </w:p>
    <w:p w14:paraId="73B3B71E" w14:textId="77777777" w:rsidR="00DB7522" w:rsidRPr="008E4584" w:rsidRDefault="00DB7522" w:rsidP="00DB7522">
      <w:pPr>
        <w:jc w:val="both"/>
        <w:rPr>
          <w:rFonts w:asciiTheme="majorHAnsi" w:hAnsiTheme="majorHAnsi"/>
          <w:i/>
          <w:iCs/>
          <w:lang w:val="en-GB"/>
        </w:rPr>
      </w:pPr>
      <w:r w:rsidRPr="008E4584">
        <w:rPr>
          <w:rFonts w:asciiTheme="majorHAnsi" w:hAnsiTheme="majorHAnsi"/>
          <w:i/>
          <w:iCs/>
          <w:vertAlign w:val="superscript"/>
          <w:lang w:val="en-GB"/>
        </w:rPr>
        <w:t xml:space="preserve">2 </w:t>
      </w:r>
      <w:r w:rsidRPr="008E4584">
        <w:rPr>
          <w:rFonts w:asciiTheme="majorHAnsi" w:hAnsiTheme="majorHAnsi"/>
          <w:i/>
          <w:iCs/>
          <w:lang w:val="en-GB"/>
        </w:rPr>
        <w:t xml:space="preserve">Interdisciplinary </w:t>
      </w:r>
      <w:proofErr w:type="spellStart"/>
      <w:r w:rsidRPr="008E4584">
        <w:rPr>
          <w:rFonts w:asciiTheme="majorHAnsi" w:hAnsiTheme="majorHAnsi"/>
          <w:i/>
          <w:iCs/>
          <w:lang w:val="en-GB"/>
        </w:rPr>
        <w:t>Nanotoxicity</w:t>
      </w:r>
      <w:proofErr w:type="spellEnd"/>
      <w:r w:rsidRPr="008E4584">
        <w:rPr>
          <w:rFonts w:asciiTheme="majorHAnsi" w:hAnsiTheme="majorHAnsi"/>
          <w:i/>
          <w:iCs/>
          <w:lang w:val="en-GB"/>
        </w:rPr>
        <w:t xml:space="preserve"> </w:t>
      </w:r>
      <w:proofErr w:type="spellStart"/>
      <w:r w:rsidRPr="008E4584">
        <w:rPr>
          <w:rFonts w:asciiTheme="majorHAnsi" w:hAnsiTheme="majorHAnsi"/>
          <w:i/>
          <w:iCs/>
          <w:lang w:val="en-GB"/>
        </w:rPr>
        <w:t>Center</w:t>
      </w:r>
      <w:proofErr w:type="spellEnd"/>
      <w:r w:rsidRPr="008E4584">
        <w:rPr>
          <w:rFonts w:asciiTheme="majorHAnsi" w:hAnsiTheme="majorHAnsi"/>
          <w:i/>
          <w:iCs/>
          <w:lang w:val="en-GB"/>
        </w:rPr>
        <w:t>, Department of Chemistry and Biochemistry, Jackson State University, 1400 JR Lynch Street, Jackson MS 39217-0510, USA</w:t>
      </w:r>
    </w:p>
    <w:p w14:paraId="50850171" w14:textId="77777777" w:rsidR="00DB7522" w:rsidRPr="008E4584" w:rsidRDefault="00DB7522" w:rsidP="00DB7522">
      <w:pPr>
        <w:jc w:val="both"/>
        <w:rPr>
          <w:rFonts w:asciiTheme="majorHAnsi" w:hAnsiTheme="majorHAnsi"/>
          <w:i/>
          <w:iCs/>
          <w:lang w:val="en-GB"/>
        </w:rPr>
      </w:pPr>
    </w:p>
    <w:p w14:paraId="19953C85" w14:textId="77777777" w:rsidR="00DB7522" w:rsidRPr="008E4584" w:rsidRDefault="00DB7522" w:rsidP="00DB7522">
      <w:pPr>
        <w:jc w:val="both"/>
        <w:rPr>
          <w:rFonts w:asciiTheme="majorHAnsi" w:hAnsiTheme="majorHAnsi"/>
          <w:lang w:val="en-GB"/>
        </w:rPr>
      </w:pPr>
      <w:r w:rsidRPr="008E4584">
        <w:rPr>
          <w:rFonts w:asciiTheme="majorHAnsi" w:hAnsiTheme="majorHAnsi"/>
          <w:i/>
          <w:iCs/>
          <w:vertAlign w:val="superscript"/>
          <w:lang w:val="en-GB"/>
        </w:rPr>
        <w:t xml:space="preserve">3 </w:t>
      </w:r>
      <w:proofErr w:type="spellStart"/>
      <w:r w:rsidRPr="008E4584">
        <w:rPr>
          <w:rFonts w:asciiTheme="majorHAnsi" w:hAnsiTheme="majorHAnsi"/>
          <w:i/>
          <w:iCs/>
          <w:lang w:val="en-GB"/>
        </w:rPr>
        <w:t>Center</w:t>
      </w:r>
      <w:proofErr w:type="spellEnd"/>
      <w:r w:rsidRPr="008E4584">
        <w:rPr>
          <w:rFonts w:asciiTheme="majorHAnsi" w:hAnsiTheme="majorHAnsi"/>
          <w:i/>
          <w:iCs/>
          <w:lang w:val="en-GB"/>
        </w:rPr>
        <w:t xml:space="preserve"> for Computationally Assisted Science and Technology, North Dakota State University, 1805 NDSU Research Park Drive, Post Office Box 6050, Fargo, North Dakota, 58108, USA</w:t>
      </w:r>
    </w:p>
    <w:p w14:paraId="0D3F8672" w14:textId="77777777" w:rsidR="00DB7522" w:rsidRPr="008E4584" w:rsidRDefault="00DB7522" w:rsidP="00DB7522">
      <w:pPr>
        <w:jc w:val="both"/>
        <w:rPr>
          <w:rFonts w:asciiTheme="majorHAnsi" w:hAnsiTheme="majorHAnsi"/>
          <w:lang w:val="en-GB"/>
        </w:rPr>
      </w:pPr>
    </w:p>
    <w:p w14:paraId="59158BDE" w14:textId="77777777" w:rsidR="00DB7522" w:rsidRPr="008E4584" w:rsidRDefault="00DB7522" w:rsidP="00DB7522">
      <w:pPr>
        <w:rPr>
          <w:rFonts w:asciiTheme="majorHAnsi" w:hAnsiTheme="majorHAnsi"/>
        </w:rPr>
      </w:pPr>
      <w:proofErr w:type="gramStart"/>
      <w:r w:rsidRPr="008E4584">
        <w:rPr>
          <w:rFonts w:asciiTheme="majorHAnsi" w:hAnsiTheme="majorHAnsi"/>
          <w:i/>
          <w:iCs/>
          <w:vertAlign w:val="superscript"/>
          <w:lang w:val="en-GB"/>
        </w:rPr>
        <w:t xml:space="preserve">4 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Institute</w:t>
      </w:r>
      <w:proofErr w:type="spellEnd"/>
      <w:proofErr w:type="gram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 of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Biology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, Pharmaceutical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Chemistry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 and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Biotechnology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,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National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 Hellenic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Research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 Foundation, 48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Vas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.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Constantinou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Ave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., </w:t>
      </w:r>
      <w:proofErr w:type="spellStart"/>
      <w:r w:rsidRPr="008E4584">
        <w:rPr>
          <w:rFonts w:asciiTheme="majorHAnsi" w:hAnsiTheme="majorHAnsi"/>
          <w:i/>
          <w:color w:val="222222"/>
          <w:shd w:val="clear" w:color="auto" w:fill="FFFFFF"/>
        </w:rPr>
        <w:t>Athens</w:t>
      </w:r>
      <w:proofErr w:type="spellEnd"/>
      <w:r w:rsidRPr="008E4584">
        <w:rPr>
          <w:rFonts w:asciiTheme="majorHAnsi" w:hAnsiTheme="majorHAnsi"/>
          <w:i/>
          <w:color w:val="222222"/>
          <w:shd w:val="clear" w:color="auto" w:fill="FFFFFF"/>
        </w:rPr>
        <w:t xml:space="preserve"> 11635, Greece</w:t>
      </w:r>
    </w:p>
    <w:p w14:paraId="2AA3B64A" w14:textId="77777777" w:rsidR="00DB7522" w:rsidRPr="008E4584" w:rsidRDefault="00DB7522" w:rsidP="00DB7522">
      <w:pPr>
        <w:jc w:val="both"/>
        <w:rPr>
          <w:rFonts w:asciiTheme="majorHAnsi" w:hAnsiTheme="majorHAnsi"/>
          <w:lang w:val="en-GB"/>
        </w:rPr>
      </w:pPr>
    </w:p>
    <w:p w14:paraId="65950B46" w14:textId="77777777" w:rsidR="00DB7522" w:rsidRPr="008E4584" w:rsidRDefault="00DB7522" w:rsidP="00DB7522">
      <w:pPr>
        <w:jc w:val="both"/>
        <w:rPr>
          <w:rFonts w:asciiTheme="majorHAnsi" w:hAnsiTheme="majorHAnsi"/>
          <w:lang w:val="en-GB"/>
        </w:rPr>
      </w:pPr>
    </w:p>
    <w:p w14:paraId="21DE66D4" w14:textId="77777777" w:rsidR="00DB7522" w:rsidRPr="008E4584" w:rsidRDefault="00DB7522" w:rsidP="00DB7522">
      <w:pPr>
        <w:jc w:val="both"/>
        <w:rPr>
          <w:rFonts w:asciiTheme="majorHAnsi" w:hAnsiTheme="majorHAnsi"/>
          <w:lang w:val="en-GB"/>
        </w:rPr>
      </w:pPr>
    </w:p>
    <w:p w14:paraId="2443716B" w14:textId="77777777" w:rsidR="00DB7522" w:rsidRDefault="00DB7522" w:rsidP="00DB7522">
      <w:pPr>
        <w:jc w:val="both"/>
        <w:rPr>
          <w:rFonts w:asciiTheme="majorHAnsi" w:hAnsiTheme="majorHAnsi"/>
          <w:lang w:val="en-GB"/>
        </w:rPr>
      </w:pPr>
      <w:bookmarkStart w:id="0" w:name="_GoBack"/>
      <w:bookmarkEnd w:id="0"/>
    </w:p>
    <w:p w14:paraId="4A62D303" w14:textId="77777777" w:rsidR="00DB7522" w:rsidRDefault="00DB7522" w:rsidP="00DB7522">
      <w:pPr>
        <w:jc w:val="both"/>
        <w:rPr>
          <w:rFonts w:asciiTheme="majorHAnsi" w:hAnsiTheme="majorHAnsi"/>
          <w:lang w:val="en-GB"/>
        </w:rPr>
      </w:pPr>
    </w:p>
    <w:p w14:paraId="20AA05F6" w14:textId="77777777" w:rsidR="00DB7522" w:rsidRDefault="00DB7522" w:rsidP="00DB7522">
      <w:pPr>
        <w:jc w:val="both"/>
        <w:rPr>
          <w:rFonts w:asciiTheme="majorHAnsi" w:hAnsiTheme="majorHAnsi"/>
          <w:lang w:val="en-GB"/>
        </w:rPr>
      </w:pPr>
    </w:p>
    <w:p w14:paraId="35B36F55" w14:textId="77777777" w:rsidR="00DB7522" w:rsidRPr="008E4584" w:rsidRDefault="00DB7522" w:rsidP="00DB7522">
      <w:pPr>
        <w:jc w:val="both"/>
        <w:rPr>
          <w:rFonts w:asciiTheme="majorHAnsi" w:hAnsiTheme="majorHAnsi"/>
          <w:lang w:val="en-GB"/>
        </w:rPr>
      </w:pPr>
    </w:p>
    <w:p w14:paraId="4C45FC52" w14:textId="77777777" w:rsidR="00DB7522" w:rsidRPr="008E4584" w:rsidRDefault="00DB7522" w:rsidP="00DB7522">
      <w:pPr>
        <w:pBdr>
          <w:top w:val="single" w:sz="4" w:space="1" w:color="auto"/>
        </w:pBdr>
        <w:rPr>
          <w:rFonts w:asciiTheme="majorHAnsi" w:hAnsiTheme="majorHAnsi"/>
          <w:color w:val="0D0D0D"/>
          <w:lang w:val="en-GB"/>
        </w:rPr>
      </w:pPr>
      <w:r w:rsidRPr="008E4584">
        <w:rPr>
          <w:rFonts w:asciiTheme="majorHAnsi" w:hAnsiTheme="majorHAnsi"/>
          <w:b/>
          <w:bCs/>
          <w:color w:val="0D0D0D"/>
          <w:lang w:val="en-GB"/>
        </w:rPr>
        <w:t>*Corresponding author</w:t>
      </w:r>
      <w:r w:rsidRPr="008E4584">
        <w:rPr>
          <w:rFonts w:asciiTheme="majorHAnsi" w:hAnsiTheme="majorHAnsi"/>
          <w:color w:val="0D0D0D"/>
          <w:lang w:val="en-GB"/>
        </w:rPr>
        <w:t xml:space="preserve">: </w:t>
      </w:r>
      <w:proofErr w:type="spellStart"/>
      <w:r w:rsidRPr="008E4584">
        <w:rPr>
          <w:rFonts w:asciiTheme="majorHAnsi" w:hAnsiTheme="majorHAnsi"/>
          <w:b/>
          <w:bCs/>
          <w:color w:val="0D0D0D"/>
          <w:lang w:val="en-GB"/>
        </w:rPr>
        <w:t>Prof.</w:t>
      </w:r>
      <w:proofErr w:type="spellEnd"/>
      <w:r w:rsidRPr="008E4584">
        <w:rPr>
          <w:rFonts w:asciiTheme="majorHAnsi" w:hAnsiTheme="majorHAnsi"/>
          <w:b/>
          <w:bCs/>
          <w:color w:val="0D0D0D"/>
          <w:lang w:val="en-GB"/>
        </w:rPr>
        <w:t xml:space="preserve"> Tomasz </w:t>
      </w:r>
      <w:proofErr w:type="spellStart"/>
      <w:r w:rsidRPr="008E4584">
        <w:rPr>
          <w:rFonts w:asciiTheme="majorHAnsi" w:hAnsiTheme="majorHAnsi"/>
          <w:b/>
          <w:bCs/>
          <w:color w:val="0D0D0D"/>
          <w:lang w:val="en-GB"/>
        </w:rPr>
        <w:t>Puzyn</w:t>
      </w:r>
      <w:proofErr w:type="spellEnd"/>
      <w:r w:rsidRPr="008E4584">
        <w:rPr>
          <w:rFonts w:asciiTheme="majorHAnsi" w:hAnsiTheme="majorHAnsi"/>
          <w:color w:val="0D0D0D"/>
          <w:lang w:val="en-GB"/>
        </w:rPr>
        <w:t xml:space="preserve">, </w:t>
      </w:r>
      <w:r w:rsidRPr="008E4584">
        <w:rPr>
          <w:rFonts w:asciiTheme="majorHAnsi" w:hAnsiTheme="majorHAnsi"/>
          <w:color w:val="0D0D0D"/>
          <w:lang w:val="en-GB"/>
        </w:rPr>
        <w:br/>
      </w:r>
      <w:r w:rsidRPr="008E4584">
        <w:rPr>
          <w:rFonts w:asciiTheme="majorHAnsi" w:hAnsiTheme="majorHAnsi"/>
          <w:lang w:val="en-GB"/>
        </w:rPr>
        <w:t xml:space="preserve">Laboratory of Environmental </w:t>
      </w:r>
      <w:proofErr w:type="spellStart"/>
      <w:r w:rsidRPr="008E4584">
        <w:rPr>
          <w:rFonts w:asciiTheme="majorHAnsi" w:hAnsiTheme="majorHAnsi"/>
          <w:lang w:val="en-GB"/>
        </w:rPr>
        <w:t>Chemometrics</w:t>
      </w:r>
      <w:proofErr w:type="spellEnd"/>
      <w:r w:rsidRPr="008E4584">
        <w:rPr>
          <w:rFonts w:asciiTheme="majorHAnsi" w:hAnsiTheme="majorHAnsi"/>
          <w:lang w:val="en-GB"/>
        </w:rPr>
        <w:t>, Faculty of Chemis</w:t>
      </w:r>
      <w:r>
        <w:rPr>
          <w:rFonts w:asciiTheme="majorHAnsi" w:hAnsiTheme="majorHAnsi"/>
          <w:lang w:val="en-GB"/>
        </w:rPr>
        <w:t xml:space="preserve">try, University of </w:t>
      </w:r>
      <w:proofErr w:type="spellStart"/>
      <w:r>
        <w:rPr>
          <w:rFonts w:asciiTheme="majorHAnsi" w:hAnsiTheme="majorHAnsi"/>
          <w:lang w:val="en-GB"/>
        </w:rPr>
        <w:t>Gdańsk</w:t>
      </w:r>
      <w:proofErr w:type="spellEnd"/>
      <w:r>
        <w:rPr>
          <w:rFonts w:asciiTheme="majorHAnsi" w:hAnsiTheme="majorHAnsi"/>
          <w:lang w:val="en-GB"/>
        </w:rPr>
        <w:t xml:space="preserve">, </w:t>
      </w:r>
      <w:r>
        <w:rPr>
          <w:rFonts w:asciiTheme="majorHAnsi" w:hAnsiTheme="majorHAnsi"/>
          <w:lang w:val="en-GB"/>
        </w:rPr>
        <w:br/>
      </w:r>
      <w:proofErr w:type="spellStart"/>
      <w:r w:rsidRPr="008E4584">
        <w:rPr>
          <w:rFonts w:asciiTheme="majorHAnsi" w:hAnsiTheme="majorHAnsi"/>
          <w:lang w:val="en-GB"/>
        </w:rPr>
        <w:t>Wita</w:t>
      </w:r>
      <w:proofErr w:type="spellEnd"/>
      <w:r>
        <w:rPr>
          <w:rFonts w:asciiTheme="majorHAnsi" w:hAnsiTheme="majorHAnsi"/>
          <w:lang w:val="en-GB"/>
        </w:rPr>
        <w:t xml:space="preserve"> </w:t>
      </w:r>
      <w:proofErr w:type="spellStart"/>
      <w:r>
        <w:rPr>
          <w:rFonts w:asciiTheme="majorHAnsi" w:hAnsiTheme="majorHAnsi"/>
          <w:lang w:val="en-GB"/>
        </w:rPr>
        <w:t>Stwosza</w:t>
      </w:r>
      <w:proofErr w:type="spellEnd"/>
      <w:r>
        <w:rPr>
          <w:rFonts w:asciiTheme="majorHAnsi" w:hAnsiTheme="majorHAnsi"/>
          <w:lang w:val="en-GB"/>
        </w:rPr>
        <w:t xml:space="preserve"> 63, 80-308 Gdan</w:t>
      </w:r>
      <w:r w:rsidRPr="008E4584">
        <w:rPr>
          <w:rFonts w:asciiTheme="majorHAnsi" w:hAnsiTheme="majorHAnsi"/>
          <w:lang w:val="en-GB"/>
        </w:rPr>
        <w:t>sk, Poland.</w:t>
      </w:r>
      <w:r>
        <w:rPr>
          <w:rFonts w:asciiTheme="majorHAnsi" w:hAnsiTheme="majorHAnsi"/>
          <w:color w:val="0D0D0D"/>
          <w:lang w:val="en-GB"/>
        </w:rPr>
        <w:br/>
        <w:t>Tel.: +48 58 523 52 48</w:t>
      </w:r>
      <w:r w:rsidRPr="008E4584">
        <w:rPr>
          <w:rFonts w:asciiTheme="majorHAnsi" w:hAnsiTheme="majorHAnsi"/>
          <w:color w:val="0D0D0D"/>
          <w:lang w:val="en-GB"/>
        </w:rPr>
        <w:t xml:space="preserve">; E-mail address: </w:t>
      </w:r>
      <w:hyperlink r:id="rId5" w:history="1">
        <w:r w:rsidRPr="000A3325">
          <w:rPr>
            <w:rStyle w:val="Hipercze"/>
            <w:rFonts w:asciiTheme="majorHAnsi" w:hAnsiTheme="majorHAnsi"/>
            <w:lang w:val="en-GB"/>
          </w:rPr>
          <w:t>t.puzyn@qsar.eu.org</w:t>
        </w:r>
      </w:hyperlink>
      <w:r>
        <w:rPr>
          <w:rFonts w:asciiTheme="majorHAnsi" w:hAnsiTheme="majorHAnsi"/>
          <w:color w:val="0D0D0D"/>
          <w:lang w:val="en-GB"/>
        </w:rPr>
        <w:t xml:space="preserve"> </w:t>
      </w:r>
    </w:p>
    <w:p w14:paraId="33EDB4A6" w14:textId="77777777" w:rsidR="00DB7522" w:rsidRPr="008E4584" w:rsidRDefault="00DB7522" w:rsidP="00DB7522">
      <w:pPr>
        <w:spacing w:after="120"/>
        <w:jc w:val="both"/>
        <w:rPr>
          <w:rFonts w:asciiTheme="majorHAnsi" w:hAnsiTheme="majorHAnsi"/>
          <w:b/>
          <w:bCs/>
          <w:lang w:val="en-GB"/>
        </w:rPr>
      </w:pPr>
    </w:p>
    <w:p w14:paraId="41381C7F" w14:textId="77777777" w:rsidR="00DB7522" w:rsidRDefault="00DB7522">
      <w:pPr>
        <w:rPr>
          <w:b/>
          <w:sz w:val="24"/>
          <w:szCs w:val="24"/>
          <w:lang w:val="en-US"/>
        </w:rPr>
        <w:sectPr w:rsidR="00DB7522" w:rsidSect="0007342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E9B2A9" w14:textId="77777777" w:rsidR="00CD4542" w:rsidRDefault="00CD4542">
      <w:pPr>
        <w:rPr>
          <w:b/>
          <w:sz w:val="24"/>
          <w:szCs w:val="24"/>
          <w:lang w:val="en-US"/>
        </w:rPr>
      </w:pPr>
    </w:p>
    <w:p w14:paraId="0D77ECAB" w14:textId="77777777" w:rsidR="00073421" w:rsidRPr="004C2AB7" w:rsidRDefault="004C2AB7">
      <w:pPr>
        <w:rPr>
          <w:b/>
          <w:sz w:val="24"/>
          <w:szCs w:val="24"/>
          <w:lang w:val="en-US"/>
        </w:rPr>
      </w:pPr>
      <w:r w:rsidRPr="004C2AB7">
        <w:rPr>
          <w:b/>
          <w:sz w:val="24"/>
          <w:szCs w:val="24"/>
          <w:lang w:val="en-US"/>
        </w:rPr>
        <w:t>Table ES1. Dataset splitting for QSAR model</w:t>
      </w:r>
    </w:p>
    <w:p w14:paraId="4CBF057B" w14:textId="77777777" w:rsidR="004C2AB7" w:rsidRPr="004C2AB7" w:rsidRDefault="004C2AB7" w:rsidP="004C2AB7">
      <w:pPr>
        <w:spacing w:after="0" w:line="240" w:lineRule="auto"/>
        <w:ind w:right="0"/>
        <w:rPr>
          <w:rFonts w:eastAsia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4C2AB7">
        <w:rPr>
          <w:rFonts w:eastAsia="Times New Roman" w:cs="Times New Roman"/>
          <w:color w:val="000000"/>
          <w:sz w:val="24"/>
          <w:szCs w:val="24"/>
          <w:lang w:val="en-US" w:eastAsia="pl-PL"/>
        </w:rPr>
        <w:t>BE</w:t>
      </w:r>
      <w:r w:rsidRPr="004C2AB7">
        <w:rPr>
          <w:rFonts w:eastAsia="Times New Roman" w:cs="Times New Roman"/>
          <w:color w:val="000000"/>
          <w:sz w:val="24"/>
          <w:szCs w:val="24"/>
          <w:vertAlign w:val="superscript"/>
          <w:lang w:val="en-US" w:eastAsia="pl-PL"/>
        </w:rPr>
        <w:t>obs</w:t>
      </w:r>
      <w:proofErr w:type="spellEnd"/>
      <w:r w:rsidRPr="004C2AB7">
        <w:rPr>
          <w:rFonts w:eastAsia="Times New Roman" w:cs="Times New Roman"/>
          <w:color w:val="000000"/>
          <w:sz w:val="24"/>
          <w:szCs w:val="24"/>
          <w:lang w:val="en-US" w:eastAsia="pl-PL"/>
        </w:rPr>
        <w:t xml:space="preserve"> [kcal/mol] -calculated binding energy from docking simulations</w:t>
      </w:r>
    </w:p>
    <w:p w14:paraId="574223B6" w14:textId="77777777" w:rsidR="004C2AB7" w:rsidRPr="004C2AB7" w:rsidRDefault="004C2AB7" w:rsidP="004C2AB7">
      <w:pPr>
        <w:spacing w:after="0" w:line="240" w:lineRule="auto"/>
        <w:ind w:right="0"/>
        <w:rPr>
          <w:rFonts w:eastAsia="Times New Roman" w:cs="Times New Roman"/>
          <w:color w:val="000000"/>
          <w:sz w:val="24"/>
          <w:szCs w:val="24"/>
          <w:lang w:val="en-US" w:eastAsia="pl-PL"/>
        </w:rPr>
      </w:pPr>
      <w:proofErr w:type="spellStart"/>
      <w:r w:rsidRPr="004C2AB7">
        <w:rPr>
          <w:rFonts w:eastAsia="Times New Roman" w:cs="Times New Roman"/>
          <w:color w:val="000000"/>
          <w:sz w:val="24"/>
          <w:szCs w:val="24"/>
          <w:lang w:val="en-US" w:eastAsia="pl-PL"/>
        </w:rPr>
        <w:t>BE</w:t>
      </w:r>
      <w:r w:rsidRPr="004C2AB7">
        <w:rPr>
          <w:rFonts w:eastAsia="Times New Roman" w:cs="Times New Roman"/>
          <w:color w:val="000000"/>
          <w:sz w:val="24"/>
          <w:szCs w:val="24"/>
          <w:vertAlign w:val="superscript"/>
          <w:lang w:val="en-US" w:eastAsia="pl-PL"/>
        </w:rPr>
        <w:t>pred</w:t>
      </w:r>
      <w:proofErr w:type="spellEnd"/>
      <w:r w:rsidRPr="004C2AB7">
        <w:rPr>
          <w:rFonts w:eastAsia="Times New Roman" w:cs="Times New Roman"/>
          <w:color w:val="000000"/>
          <w:sz w:val="24"/>
          <w:szCs w:val="24"/>
          <w:lang w:val="en-US" w:eastAsia="pl-PL"/>
        </w:rPr>
        <w:t xml:space="preserve"> [kcal/mol] -predicted binding energy from QSAR model</w:t>
      </w:r>
    </w:p>
    <w:p w14:paraId="1F60E9C4" w14:textId="77777777" w:rsidR="004C2AB7" w:rsidRPr="004C2AB7" w:rsidRDefault="004C2AB7" w:rsidP="004C2AB7">
      <w:pPr>
        <w:spacing w:after="0" w:line="240" w:lineRule="auto"/>
        <w:ind w:right="0"/>
        <w:rPr>
          <w:rFonts w:eastAsia="Times New Roman" w:cs="Times New Roman"/>
          <w:color w:val="000000"/>
          <w:sz w:val="24"/>
          <w:szCs w:val="24"/>
          <w:lang w:val="en-US" w:eastAsia="pl-PL"/>
        </w:rPr>
      </w:pPr>
      <w:r w:rsidRPr="004C2AB7">
        <w:rPr>
          <w:rFonts w:eastAsia="Times New Roman" w:cs="Times New Roman"/>
          <w:color w:val="000000"/>
          <w:sz w:val="24"/>
          <w:szCs w:val="24"/>
          <w:lang w:val="en-US" w:eastAsia="pl-PL"/>
        </w:rPr>
        <w:t>T - training set</w:t>
      </w:r>
    </w:p>
    <w:p w14:paraId="63F4C637" w14:textId="77777777" w:rsidR="004C2AB7" w:rsidRPr="004C2AB7" w:rsidRDefault="004C2AB7" w:rsidP="004C2AB7">
      <w:pPr>
        <w:spacing w:after="0" w:line="240" w:lineRule="auto"/>
        <w:ind w:right="0"/>
        <w:rPr>
          <w:rFonts w:eastAsia="Times New Roman" w:cs="Times New Roman"/>
          <w:color w:val="000000"/>
          <w:sz w:val="24"/>
          <w:szCs w:val="24"/>
          <w:lang w:val="en-US" w:eastAsia="pl-PL"/>
        </w:rPr>
      </w:pPr>
      <w:r w:rsidRPr="004C2AB7">
        <w:rPr>
          <w:rFonts w:eastAsia="Times New Roman" w:cs="Times New Roman"/>
          <w:color w:val="000000"/>
          <w:sz w:val="24"/>
          <w:szCs w:val="24"/>
          <w:lang w:val="en-US" w:eastAsia="pl-PL"/>
        </w:rPr>
        <w:t>V - validation set</w:t>
      </w:r>
    </w:p>
    <w:p w14:paraId="406506CB" w14:textId="77777777" w:rsidR="00910825" w:rsidRDefault="00910825">
      <w:pPr>
        <w:rPr>
          <w:sz w:val="24"/>
          <w:szCs w:val="24"/>
        </w:rPr>
      </w:pPr>
    </w:p>
    <w:tbl>
      <w:tblPr>
        <w:tblW w:w="143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851"/>
        <w:gridCol w:w="992"/>
        <w:gridCol w:w="1276"/>
        <w:gridCol w:w="1275"/>
        <w:gridCol w:w="1276"/>
        <w:gridCol w:w="992"/>
        <w:gridCol w:w="1134"/>
        <w:gridCol w:w="1134"/>
        <w:gridCol w:w="1418"/>
        <w:gridCol w:w="1843"/>
        <w:gridCol w:w="1417"/>
      </w:tblGrid>
      <w:tr w:rsidR="009860BB" w:rsidRPr="007B4998" w14:paraId="73D3E3E5" w14:textId="77777777" w:rsidTr="007B4998">
        <w:trPr>
          <w:trHeight w:hRule="exact" w:val="960"/>
          <w:jc w:val="center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27947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B4998">
              <w:rPr>
                <w:b/>
                <w:sz w:val="24"/>
                <w:szCs w:val="24"/>
              </w:rPr>
              <w:br w:type="page"/>
            </w:r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38957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87B7D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Set </w:t>
            </w:r>
            <w:proofErr w:type="spellStart"/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splitting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63CB0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MAXDN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2C9FB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GATS2e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B9C2B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HNar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2F7E9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C-007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D7AC3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B08[C-O]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B71DE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BE</w:t>
            </w:r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obs</w:t>
            </w:r>
            <w:proofErr w:type="spellEnd"/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[kcal/mol]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C2232" w14:textId="77777777" w:rsidR="009860BB" w:rsidRPr="007B4998" w:rsidRDefault="009860BB" w:rsidP="007B499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BE</w:t>
            </w:r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pred</w:t>
            </w:r>
            <w:proofErr w:type="spellEnd"/>
            <w:r w:rsidRPr="007B49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[kcal/mol]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BC1F" w14:textId="77777777" w:rsidR="009860BB" w:rsidRPr="007B4998" w:rsidRDefault="009860BB" w:rsidP="007B4998">
            <w:pPr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proofErr w:type="spellStart"/>
            <w:r w:rsidRPr="007B4998">
              <w:rPr>
                <w:rFonts w:ascii="Helvetica" w:eastAsia="Times New Roman" w:hAnsi="Helvetica" w:cs="Times New Roman"/>
                <w:b/>
                <w:bCs/>
                <w:color w:val="000000"/>
              </w:rPr>
              <w:t>Standardized</w:t>
            </w:r>
            <w:proofErr w:type="spellEnd"/>
            <w:r w:rsidRPr="007B4998">
              <w:rPr>
                <w:rFonts w:ascii="Helvetica" w:eastAsia="Times New Roman" w:hAnsi="Helvetica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B4998">
              <w:rPr>
                <w:rFonts w:ascii="Helvetica" w:eastAsia="Times New Roman" w:hAnsi="Helvetica" w:cs="Times New Roman"/>
                <w:b/>
                <w:bCs/>
                <w:color w:val="000000"/>
              </w:rPr>
              <w:t>residuals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5B094" w14:textId="77777777" w:rsidR="009860BB" w:rsidRPr="007B4998" w:rsidRDefault="009860BB" w:rsidP="007B4998">
            <w:pPr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proofErr w:type="spellStart"/>
            <w:r w:rsidRPr="007B4998">
              <w:rPr>
                <w:rFonts w:ascii="Helvetica" w:eastAsia="Times New Roman" w:hAnsi="Helvetica" w:cs="Times New Roman"/>
                <w:b/>
                <w:bCs/>
                <w:color w:val="000000"/>
              </w:rPr>
              <w:t>Leverages</w:t>
            </w:r>
            <w:proofErr w:type="spellEnd"/>
          </w:p>
        </w:tc>
      </w:tr>
      <w:tr w:rsidR="00132EA4" w14:paraId="5498D21A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AC8F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D9B67" w14:textId="2D8971A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FA42C" w14:textId="58D4EDF1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9F915" w14:textId="1198555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2.087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59750" w14:textId="3F17285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A9520" w14:textId="75A3F5C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1.590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7EE4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BF06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19EF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-5.03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D4387" w14:textId="700B4DC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-4.65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44FEF" w14:textId="3B8F1F2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B5F04" w14:textId="158544E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132EA4" w14:paraId="6BDA4956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10B63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E8392" w14:textId="22D4DF3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A5121" w14:textId="06B6727E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737B4" w14:textId="747AC3D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0D0A0" w14:textId="58018A5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07AF8" w14:textId="1C73464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A44B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A613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155A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-5.54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092B5" w14:textId="384DEB6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-4.82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900D1" w14:textId="48FB779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154AD" w14:textId="3496CE9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132EA4" w14:paraId="2FE470EB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C55F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9AF08" w14:textId="0C441BC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C8D64" w14:textId="2D8F6F79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8F3BF" w14:textId="3E705DA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BA5A0" w14:textId="1CD08D3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DD0A6" w14:textId="0D342FB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A753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014E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EABC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-4.80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18EB3" w14:textId="410F13D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-5.18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C2E7D" w14:textId="5569D2D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03380" w14:textId="1DBBB50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132EA4" w14:paraId="0600273A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CC2C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96392" w14:textId="4D54736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DCDFA" w14:textId="068B2476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3C60F" w14:textId="017E423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4.820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23046" w14:textId="44947FC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0.533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2CCF8" w14:textId="0DB8A71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DE9E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362B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FD75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-4.36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5B113" w14:textId="2B5E5AC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-4.76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6F8C6" w14:textId="7E911F2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299B9" w14:textId="609CD1A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132EA4" w14:paraId="18BCBCB8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D877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24D81" w14:textId="666ABF1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F19C" w14:textId="3306C2AC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8936F" w14:textId="37D00C4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0.681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CF825" w14:textId="1BFF130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1.555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87B54" w14:textId="2872751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483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E513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FC8B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-4.60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4AF09" w14:textId="0587BB5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-4.56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BC4D5" w14:textId="0ED3172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B140A" w14:textId="16D1E6B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132EA4" w14:paraId="4A62F880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0A6B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80248" w14:textId="035A4F4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C7B85" w14:textId="7EFC78BC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B5E6E" w14:textId="5901D3D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1.343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275E1" w14:textId="687933F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13A5C" w14:textId="7822551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8E4E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2CAD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C47E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-4.70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EA8B4" w14:textId="39D5845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AE80A" w14:textId="034B72A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4C1FE" w14:textId="7B1F90A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132EA4" w14:paraId="62501391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42E6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5E2F7" w14:textId="4FEF670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0EFA0" w14:textId="36D6AF98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BB6B" w14:textId="417FDA9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0.644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E01A" w14:textId="1006EB5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1.528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8EBF5" w14:textId="591BC77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0FDC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4B6B3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1D11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-5.02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F0D96" w14:textId="3AE98F9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-4.72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9101B" w14:textId="4B7DE28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BA2C4" w14:textId="307D512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132EA4" w14:paraId="7A3D2B91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B7DC3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484C0" w14:textId="3674AB3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5643D" w14:textId="5BA6C34A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32B43" w14:textId="116F56F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F7E88" w14:textId="53BFC31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61566" w14:textId="2426562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FDCC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54EE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1C08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-5.54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3BA34" w14:textId="2C859A4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B61D1" w14:textId="3200B62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44B65" w14:textId="1DABAF8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132EA4" w14:paraId="74774AF4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D5DA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D9805" w14:textId="06450B1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DC9F0" w14:textId="13521F82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8D905" w14:textId="4E38A65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A970B" w14:textId="21B7069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1.539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14F25" w14:textId="7A3B32F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6299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655F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C522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-5.80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853D9" w14:textId="5578788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56FB7" w14:textId="2C7DA47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BAF0D" w14:textId="713D789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132EA4" w14:paraId="1E17BC99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36C8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82515" w14:textId="689EC4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35185" w14:textId="2C5CDD4B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B52AD" w14:textId="5B4F440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F9E40" w14:textId="6ABF32F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6CA34" w14:textId="0280130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7F54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943B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8842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-6.05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37603" w14:textId="6A4C540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30563" w14:textId="1098335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29EED" w14:textId="27EF3DB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132EA4" w14:paraId="636FEDF5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AEC8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10B07" w14:textId="1C2048F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DB6A" w14:textId="4BDFEE17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E637A" w14:textId="5725A58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1.343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AFD70" w14:textId="467BAB2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97B6A" w14:textId="1808B87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0878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BD66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C11A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-5.90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DA893" w14:textId="61C6A89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91419" w14:textId="2323973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4F74C" w14:textId="7C360D4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132EA4" w14:paraId="45F54907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8B78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69D79" w14:textId="15E4E78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41176" w14:textId="50B08DBE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EA1ED" w14:textId="2261EF5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6D492" w14:textId="5838A44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1.294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5A5DA" w14:textId="272A9A1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87A9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4610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C1A4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8AE4C" w14:textId="7A3B53A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35C4B" w14:textId="76C0862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89C69" w14:textId="7D2572C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132EA4" w14:paraId="0B8C14A9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F660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B4974" w14:textId="7CA53E7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DD8A8" w14:textId="018D2988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D8610" w14:textId="0B18F74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CF645" w14:textId="798D683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08279" w14:textId="19DB223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A016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55F2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14FE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47710" w14:textId="36C1AA0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88897" w14:textId="2301B32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CD24A" w14:textId="3301539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132EA4" w14:paraId="5D7C9274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15E9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1CAD" w14:textId="33569A3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6C236" w14:textId="6242C76F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54F48" w14:textId="60668B8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2.605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F69CD" w14:textId="1824432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AC5D8" w14:textId="28A7FC7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4F0A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0C97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E178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85CC0" w14:textId="237391B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ADDA9" w14:textId="203C944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660CE" w14:textId="41973F1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132EA4" w14:paraId="2A7863D9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B614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ED0C8" w14:textId="1319574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C5E26" w14:textId="41FBF2DC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4BB50" w14:textId="065380C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2.607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2A7EF" w14:textId="5EBD357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13452" w14:textId="65B7373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105F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F400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74DB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C455D" w14:textId="6ACBC7A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DADE4" w14:textId="6600FF2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4EB00" w14:textId="0B92FD6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132EA4" w14:paraId="7446A4F9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B579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35CB" w14:textId="0EE2936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58E14" w14:textId="255E8461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86D3B" w14:textId="4BD91A3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2.604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353B8" w14:textId="3756916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F60CF" w14:textId="62B13E7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1AA1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5D88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01C5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C0E05" w14:textId="6F4EAE4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2BC8C" w14:textId="47E246D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7FB75" w14:textId="7023747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132EA4" w14:paraId="0725167E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3CCC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30252" w14:textId="6C12C46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CE773" w14:textId="19B5AD1F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7CA38" w14:textId="5B4100B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59CF7" w14:textId="5AACE1B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3624E" w14:textId="097587A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F3B7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99BF3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090F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55B52" w14:textId="1AAEC4D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D3699" w14:textId="67BFE6C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4754F" w14:textId="43DAB70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132EA4" w14:paraId="77962A94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C9B7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601B3" w14:textId="018488E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BEA19" w14:textId="67A1A8CB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09227" w14:textId="03E59BC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1.439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3D089" w14:textId="7D6C657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4070A" w14:textId="0E0FC1E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EDA5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BB91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86DB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-10.80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5CE75" w14:textId="3C1F6F6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-10.33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E5B90" w14:textId="2633696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B5CDD" w14:textId="6CF2363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132EA4" w14:paraId="4BF93E7F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C549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72982" w14:textId="31C12C6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04095" w14:textId="7A3889AC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A8499" w14:textId="56D8418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DADB5" w14:textId="52B8102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1.143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DE793" w14:textId="39CF8D5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9BEC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7CF7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F3B3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04451" w14:textId="7DD27F3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990E5" w14:textId="6182BF0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8873E" w14:textId="37DCFB6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132EA4" w14:paraId="11F25C35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F7A6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7D3AE" w14:textId="1D850EF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08343" w14:textId="21B70CE1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8A55C" w14:textId="12D9510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2.296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CBCB9" w14:textId="0BD2548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0DA41" w14:textId="3D57A1B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1A94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9104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2E9D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263E1" w14:textId="29D7E28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E892E" w14:textId="111D69A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16667" w14:textId="54E50EF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132EA4" w14:paraId="0BBB2E6F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8081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C167B" w14:textId="3392F02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72D45" w14:textId="72C993B9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09FEF" w14:textId="4741EB2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474EF" w14:textId="31AB266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6B7E2" w14:textId="05E19CE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948B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893B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8970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68118" w14:textId="45DC77A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34D4F" w14:textId="147FE0B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9B681" w14:textId="02E94F4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132EA4" w14:paraId="21590901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11B5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18E61" w14:textId="5FCA13B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FC932" w14:textId="212C64DC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67893" w14:textId="3E279DB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2.202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C9171" w14:textId="6E233B8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0.487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48794" w14:textId="3E866F5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1DEF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40F1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398E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DD4EC" w14:textId="723304D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E3713" w14:textId="3E2902A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3CFD5" w14:textId="0B24FC4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132EA4" w14:paraId="519C2C09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B310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57059" w14:textId="09F044D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40231" w14:textId="31DD458B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4CF04" w14:textId="0887F55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6B5A7" w14:textId="54A48E1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0.312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3A267" w14:textId="71A0DD2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A485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64CC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C755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D640A" w14:textId="10A48E9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3B5A3" w14:textId="500DC66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C1E88" w14:textId="7864245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132EA4" w14:paraId="5150EC51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22CE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2BA98" w14:textId="41CE78D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D371B" w14:textId="73437E82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7D122" w14:textId="115489E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F0CBF" w14:textId="706014C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8DDEB" w14:textId="034D163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654B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DC4B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10D4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64FDB" w14:textId="0E65F23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244D8" w14:textId="7911E2C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80CD4" w14:textId="18E7EAB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132EA4" w14:paraId="423FC668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6CE5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5F309" w14:textId="2F314F7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9728B" w14:textId="1B1F2E17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C02E7" w14:textId="36AFB93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851E6" w14:textId="171A7C9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AD9AA" w14:textId="5521E1D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D4B4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E2B8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8A51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37040" w14:textId="35CBE63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626F0" w14:textId="18D7A2C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076F0" w14:textId="4ED1E52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132EA4" w14:paraId="24A94F5F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B48D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73241" w14:textId="0C97C6D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FDDFF" w14:textId="7BE19F0B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47F89" w14:textId="61BCA43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DAD5E" w14:textId="129DC35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0E010" w14:textId="63237EB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0BBD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26AB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4B90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B5DD9" w14:textId="1A4F77E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BFD90" w14:textId="53A3120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B4BD7" w14:textId="5C18A29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132EA4" w14:paraId="20DDCCF2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6C84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F152E" w14:textId="4D7014A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C4C12" w14:textId="114EF567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F1784" w14:textId="58D9442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62003" w14:textId="39E1E52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6CCA3" w14:textId="109AF85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54FE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602D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8C4D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4E6F6" w14:textId="770E4BF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D70AA" w14:textId="1EB348C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808FD" w14:textId="7499BB2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132EA4" w14:paraId="2AC2688D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C1D2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66431" w14:textId="22DD3AF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E602C" w14:textId="4D924287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C76E9" w14:textId="4C708AA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ABD75" w14:textId="4DE1F0A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0.557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3123D" w14:textId="24BF94E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F74B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E7AE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E06F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E5F7D" w14:textId="4B364A2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220DE" w14:textId="724FD4E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3B20E" w14:textId="2E6FA22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132EA4" w14:paraId="36889D88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1BC2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C9A62" w14:textId="51078AA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B76A6" w14:textId="00CBD97E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37801" w14:textId="19F8E15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F6C98" w14:textId="357A343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5DFD4" w14:textId="2C42DCA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8B55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7E9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2DC8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3B157" w14:textId="192DF32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71F35" w14:textId="6EEE2CE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534D4" w14:textId="57A2F28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132EA4" w14:paraId="6E61DFCE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02F3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F3AE6" w14:textId="4516E90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36A10" w14:textId="2AB3B927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8BFDB" w14:textId="25EEC60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2.463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4F871" w14:textId="2351CF4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BF69F" w14:textId="4313DA7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0F6F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0682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99AD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69DDA" w14:textId="5BBDDDC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262F3" w14:textId="71516CC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AEB4F" w14:textId="1355DC1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132EA4" w14:paraId="04AD9FF6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3E53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lastRenderedPageBreak/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C25F3" w14:textId="628F4B5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8A801" w14:textId="6FCF14B1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20834" w14:textId="56D770C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18491" w14:textId="0D1440B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761B3" w14:textId="10B68F6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C049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9ED2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BBD2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-6.83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41553" w14:textId="4C4ED6C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2E5BE" w14:textId="0C05F46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4AD00" w14:textId="7F5194D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132EA4" w14:paraId="55A4DF32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E545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7763C" w14:textId="78867D6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FBEB3" w14:textId="6C3C39E2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3D03D" w14:textId="48069A4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2.433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88DA0" w14:textId="036333A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E0851" w14:textId="11BF8C2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1F96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A709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E07D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-6.58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01C78" w14:textId="39715F4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1258C" w14:textId="673A73C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A52BC" w14:textId="275BD33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132EA4" w14:paraId="73383353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3666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BF360" w14:textId="01F5E65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49D0B" w14:textId="666000E0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96970" w14:textId="54CB945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EE19A" w14:textId="2215DEB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1AAC9" w14:textId="5C9E45B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1B2B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109B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D998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-6.88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79BCC" w14:textId="778B0C5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0C417" w14:textId="6269BBC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F7E2C" w14:textId="1064547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132EA4" w14:paraId="7E5B1792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5F31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B5741" w14:textId="59B2093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F1E4C" w14:textId="2594D0B5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A209A" w14:textId="01B24B2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1895D" w14:textId="2808E9F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F9152" w14:textId="7C68581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1.902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6DD2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E8CB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90BC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53C63" w14:textId="547F038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A882B" w14:textId="1610A9A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6AA2A" w14:textId="12A7E49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132EA4" w14:paraId="178C2EA4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4483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3D394" w14:textId="080F222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8ADEF" w14:textId="74575CCC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56325" w14:textId="38F22A4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95A8F" w14:textId="2C346EF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3EACE" w14:textId="33F48B8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3A5E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1145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65AF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-7.68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DB91D" w14:textId="28D62A2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34428" w14:textId="273C7C3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A9C54" w14:textId="728BBA7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132EA4" w14:paraId="7D29761F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6012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7ECA5" w14:textId="06CEE0B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E52EE" w14:textId="6B2ACB41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037E5" w14:textId="670FCC0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D3850" w14:textId="55DD47E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63305" w14:textId="15F47A2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1.987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03E7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9AB3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AD94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DCF96" w14:textId="4F5DB13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164B7" w14:textId="7A51FB6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1954D" w14:textId="69DB7DB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132EA4" w14:paraId="106D82C3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58A9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251C3" w14:textId="21F022E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7ABA9" w14:textId="03965405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15C1E" w14:textId="54BD4C1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2.407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7D00D" w14:textId="3FB1407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564CF" w14:textId="5E67DC7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903C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209E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300B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F5AD9" w14:textId="10F4D9C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D2607" w14:textId="6E10D83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8A34D" w14:textId="501E16D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132EA4" w14:paraId="79D318E7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E38B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3E348" w14:textId="3526712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33094" w14:textId="668070C5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B5524" w14:textId="762DA7F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2.467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E0279" w14:textId="7739FF4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1ACB2" w14:textId="1FD1BC4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AE47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B3465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5E30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26ED0" w14:textId="69C7BF5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1E60C" w14:textId="2B15E99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334F3" w14:textId="37D8D03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132EA4" w14:paraId="594E7670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F52D3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93AB2" w14:textId="41DD1C7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DBAE6" w14:textId="250E0D52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7C354" w14:textId="0B87531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2.437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D22B7" w14:textId="2BD199C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99EF9" w14:textId="70FFB78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47DC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A853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5C98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20B00" w14:textId="7BBA952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CF038" w14:textId="13CFDC4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85981" w14:textId="17EC33B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132EA4" w14:paraId="43931DEC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298F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2A28D" w14:textId="52DC364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2FA3A" w14:textId="56371F65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586A" w14:textId="5697196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2.424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B013" w14:textId="289891A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1B360" w14:textId="51F423D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B47F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56DC9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16653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F61BB" w14:textId="4F804C4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52C22" w14:textId="2CB238F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AEF17" w14:textId="44B9634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132EA4" w14:paraId="5BF23487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FB50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0ECFD" w14:textId="57D297A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09421" w14:textId="234ACEA3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F9752" w14:textId="6902FB1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2.526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CFCD5" w14:textId="487DEB7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C3B44" w14:textId="3C8E65D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A68E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777E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EC64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-10.74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9A64D" w14:textId="5DECC65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DB243" w14:textId="77C4329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C8976" w14:textId="7A5AACB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132EA4" w14:paraId="197A2AD3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15E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24131" w14:textId="10ECCA5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BB05F" w14:textId="1D80471A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9EF7F" w14:textId="3BA800A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5C3D1" w14:textId="318A240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5D2F7" w14:textId="25CD015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AFD63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79D8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3005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-10.80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1ABBB" w14:textId="1A42D866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-11.18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5E466" w14:textId="5A5B535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7F120" w14:textId="603F0D3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132EA4" w14:paraId="0BF9840D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99E1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2D676" w14:textId="154248C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A3B52" w14:textId="41905C60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27316" w14:textId="1D5D280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2.558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5D29B" w14:textId="6940797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D6650" w14:textId="0C7805D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1.964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FB6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A9CD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0C85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-11.02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192D4" w14:textId="3AA7829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-11.26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AD331" w14:textId="3B3D7E7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4C229" w14:textId="454DDF8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132EA4" w14:paraId="3F937D8D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BA27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399F9" w14:textId="32E9284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6C5E4" w14:textId="31A9611C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28CE7" w14:textId="028F543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441ED" w14:textId="1D55F88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0.560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1E9EE" w14:textId="1E869B7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1.981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8183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5DE2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7844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-11.07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9C3E0" w14:textId="6F0DE03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-11.16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C316E" w14:textId="49B9ECA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126A0" w14:textId="44C1FEE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132EA4" w14:paraId="2C84A834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4514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E0BF3" w14:textId="04D3E1E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D1AE1" w14:textId="6078B715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D0D05" w14:textId="24F787B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94624" w14:textId="710BE0D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4BE4D" w14:textId="1DF274C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1.901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5671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1A6E3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C4D2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78570" w14:textId="1CA2746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-9.54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6F819" w14:textId="274EDD1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8ABD3" w14:textId="5CA12B5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132EA4" w14:paraId="6EFE5109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591C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5822A" w14:textId="3E658DB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F5235" w14:textId="36F8BBC6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1AA00" w14:textId="6FDDB71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1.753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3874F" w14:textId="35E7C3B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0.766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ABC37" w14:textId="719F594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34DA4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6673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3871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382B0" w14:textId="088D813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-9.50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945EB" w14:textId="5B24A2B9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C3A1D" w14:textId="6FBBAB2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132EA4" w14:paraId="54380496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7B2B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F03D8" w14:textId="434E84A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3639D" w14:textId="1A35D56C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15854" w14:textId="53337B4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63D46" w14:textId="4B307DB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0.341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96717" w14:textId="10385CC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4D431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D444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2D07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-10.52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C6751" w14:textId="5D4C8FF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-10.95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47F58" w14:textId="7896700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6228C" w14:textId="1C5929B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132EA4" w14:paraId="02A0069F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4E36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3E7DE" w14:textId="116DFCD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2EB25" w14:textId="7C9D6471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3A675" w14:textId="1ABDED7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2.348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5C34C" w14:textId="1F59898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230EC" w14:textId="1ED841C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BA04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1B09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186E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-12.17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0F5CD" w14:textId="3941845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-11.04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2A7EB" w14:textId="6BECA7DB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0B22B" w14:textId="0DE923D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132EA4" w14:paraId="77333587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AC3E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B1D7D" w14:textId="230CD45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70C58" w14:textId="095CCE74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14DD6" w14:textId="339CB2B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3.020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3B142" w14:textId="75003F1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0.987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3F265" w14:textId="1CF691EC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1.948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6AFC2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17F9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9A31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23424" w14:textId="38B221C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74F46" w14:textId="541D401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91690" w14:textId="37A2587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132EA4" w14:paraId="465D4F67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9641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lastRenderedPageBreak/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2B847" w14:textId="57F25E7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44C6A" w14:textId="7ED89EE6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4806E" w14:textId="5581DF3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2.856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FFAD1" w14:textId="745C146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0.822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5EB56" w14:textId="12FB17B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1F9B0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4BEA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33E8C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362F1" w14:textId="18F3E92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-8.78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7887A" w14:textId="50DDD84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B6A64" w14:textId="60155A9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132EA4" w14:paraId="1AB24D64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BEA6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D206E" w14:textId="10FDA7B8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1E4B7" w14:textId="6E5EC6B3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028A2" w14:textId="61DEA4B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2.208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394C2" w14:textId="5D8FE0E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0.467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EC260" w14:textId="4654C57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3A5E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1791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0760D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-8.27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D97C0" w14:textId="479D0EB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3A872" w14:textId="428D9FC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1F575" w14:textId="16454FDD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132EA4" w14:paraId="012588FE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FBE88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D5301" w14:textId="2ABC43FE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620E8" w14:textId="3BBBEEA9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9526C" w14:textId="62D66282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1.685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BFA0A" w14:textId="696E388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1.351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40E67" w14:textId="5B20B814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944CF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1864E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A0E4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-6.38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31050" w14:textId="6BA00A4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-6.64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5B6B5" w14:textId="2FD75381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EE64B" w14:textId="62398B80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132EA4" w14:paraId="6817A3FC" w14:textId="77777777" w:rsidTr="00C73C4A">
        <w:trPr>
          <w:trHeight w:hRule="exact" w:val="454"/>
          <w:jc w:val="center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51F2A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94C27" w14:textId="11D35B6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S54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B347F" w14:textId="5BD1905A" w:rsidR="00132EA4" w:rsidRDefault="00132EA4" w:rsidP="009860B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9B06F" w14:textId="43975423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1.043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26EAC" w14:textId="7EAB7BC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CA4A3" w14:textId="469F89D5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1.983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4C74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D9BE6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2ADBB" w14:textId="7777777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Helvetica" w:eastAsia="Times New Roman" w:hAnsi="Helvetica" w:cs="Times New Roman"/>
                <w:color w:val="000000"/>
              </w:rPr>
              <w:t>-5.51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FBD58" w14:textId="212AF66F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-7.33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FADB6" w14:textId="2F7CE92A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809AB" w14:textId="07DF1917" w:rsidR="00132EA4" w:rsidRDefault="00132EA4" w:rsidP="009860BB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0.11</w:t>
            </w:r>
          </w:p>
        </w:tc>
      </w:tr>
    </w:tbl>
    <w:p w14:paraId="6DFAE398" w14:textId="77777777" w:rsidR="00910825" w:rsidRPr="004C2AB7" w:rsidRDefault="00910825">
      <w:pPr>
        <w:rPr>
          <w:sz w:val="24"/>
          <w:szCs w:val="24"/>
        </w:rPr>
      </w:pPr>
    </w:p>
    <w:sectPr w:rsidR="00910825" w:rsidRPr="004C2AB7" w:rsidSect="009108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A1"/>
    <w:rsid w:val="00062CF8"/>
    <w:rsid w:val="00073421"/>
    <w:rsid w:val="00132EA4"/>
    <w:rsid w:val="00265874"/>
    <w:rsid w:val="002677A1"/>
    <w:rsid w:val="00381166"/>
    <w:rsid w:val="004C2AB7"/>
    <w:rsid w:val="005E1C9A"/>
    <w:rsid w:val="007B4998"/>
    <w:rsid w:val="00910825"/>
    <w:rsid w:val="009860BB"/>
    <w:rsid w:val="009F6467"/>
    <w:rsid w:val="00A86E0E"/>
    <w:rsid w:val="00CD4542"/>
    <w:rsid w:val="00DB7522"/>
    <w:rsid w:val="00F5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455D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right="-91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4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75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right="-91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4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75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2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t.puzyn@qsar.eu.or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642</Words>
  <Characters>3854</Characters>
  <Application>Microsoft Macintosh Word</Application>
  <DocSecurity>0</DocSecurity>
  <Lines>32</Lines>
  <Paragraphs>8</Paragraphs>
  <ScaleCrop>false</ScaleCrop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Karolina Jagiełło</cp:lastModifiedBy>
  <cp:revision>3</cp:revision>
  <dcterms:created xsi:type="dcterms:W3CDTF">2016-03-09T08:27:00Z</dcterms:created>
  <dcterms:modified xsi:type="dcterms:W3CDTF">2016-03-22T08:38:00Z</dcterms:modified>
</cp:coreProperties>
</file>