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5B69D" w14:textId="26B30952" w:rsidR="002D1265" w:rsidRPr="00065694" w:rsidRDefault="002D1265" w:rsidP="002D1265">
      <w:pPr>
        <w:spacing w:line="480" w:lineRule="auto"/>
        <w:jc w:val="both"/>
        <w:rPr>
          <w:rFonts w:cs="Times New Roman"/>
          <w:b/>
          <w:bCs/>
          <w:szCs w:val="22"/>
        </w:rPr>
      </w:pPr>
      <w:bookmarkStart w:id="0" w:name="_GoBack"/>
      <w:bookmarkEnd w:id="0"/>
      <w:r w:rsidRPr="00065694">
        <w:rPr>
          <w:rFonts w:cs="Times New Roman"/>
          <w:b/>
          <w:bCs/>
          <w:szCs w:val="22"/>
        </w:rPr>
        <w:t xml:space="preserve">Appendix </w:t>
      </w:r>
      <w:r w:rsidR="00B2767E">
        <w:rPr>
          <w:rFonts w:cs="Times New Roman"/>
          <w:b/>
          <w:bCs/>
          <w:szCs w:val="22"/>
        </w:rPr>
        <w:t>B</w:t>
      </w:r>
      <w:r w:rsidRPr="00065694">
        <w:rPr>
          <w:rFonts w:cs="Times New Roman"/>
          <w:b/>
          <w:bCs/>
          <w:szCs w:val="22"/>
        </w:rPr>
        <w:t>. Table of allometric equations</w:t>
      </w:r>
    </w:p>
    <w:p w14:paraId="548B97E6" w14:textId="77777777" w:rsidR="002D1265" w:rsidRDefault="002D1265" w:rsidP="002D1265">
      <w:pPr>
        <w:spacing w:line="276" w:lineRule="auto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Allometric equations were found in literature directly or using the </w:t>
      </w:r>
      <w:r w:rsidRPr="00373378">
        <w:rPr>
          <w:rFonts w:cs="Times New Roman"/>
          <w:i/>
          <w:iCs/>
          <w:szCs w:val="22"/>
        </w:rPr>
        <w:t>GlobAllomeTree</w:t>
      </w:r>
      <w:r w:rsidRPr="00373378">
        <w:rPr>
          <w:rFonts w:cs="Times New Roman"/>
          <w:szCs w:val="22"/>
        </w:rPr>
        <w:t xml:space="preserve"> international web platform</w:t>
      </w:r>
      <w:r>
        <w:rPr>
          <w:rFonts w:cs="Times New Roman"/>
          <w:szCs w:val="22"/>
        </w:rPr>
        <w:t>. When no equation for the surveyed species was found, either an equation from another p</w:t>
      </w:r>
      <w:r w:rsidRPr="00373378">
        <w:rPr>
          <w:rFonts w:cs="Times New Roman"/>
          <w:szCs w:val="22"/>
        </w:rPr>
        <w:t>hylogene</w:t>
      </w:r>
      <w:r>
        <w:rPr>
          <w:rFonts w:cs="Times New Roman"/>
          <w:szCs w:val="22"/>
        </w:rPr>
        <w:t>t</w:t>
      </w:r>
      <w:r w:rsidRPr="00373378">
        <w:rPr>
          <w:rFonts w:cs="Times New Roman"/>
          <w:szCs w:val="22"/>
        </w:rPr>
        <w:t xml:space="preserve">ically close species </w:t>
      </w:r>
      <w:r>
        <w:rPr>
          <w:rFonts w:cs="Times New Roman"/>
          <w:szCs w:val="22"/>
        </w:rPr>
        <w:t xml:space="preserve">was used or the general equation from Zianis and </w:t>
      </w:r>
      <w:r w:rsidRPr="00373378">
        <w:rPr>
          <w:rFonts w:cs="Times New Roman"/>
          <w:szCs w:val="22"/>
        </w:rPr>
        <w:t>Mencuccini (2004)</w:t>
      </w:r>
      <w:r>
        <w:rPr>
          <w:rFonts w:cs="Times New Roman"/>
          <w:szCs w:val="22"/>
        </w:rPr>
        <w:t xml:space="preserve">. When multiple equations existed, selection was based on a list of criteria: </w:t>
      </w:r>
      <w:r w:rsidRPr="00373378">
        <w:rPr>
          <w:rFonts w:cs="Times New Roman"/>
          <w:szCs w:val="22"/>
        </w:rPr>
        <w:t>large</w:t>
      </w:r>
      <w:r>
        <w:rPr>
          <w:rFonts w:cs="Times New Roman"/>
          <w:szCs w:val="22"/>
        </w:rPr>
        <w:t>r</w:t>
      </w:r>
      <w:r w:rsidRPr="00373378">
        <w:rPr>
          <w:rFonts w:cs="Times New Roman"/>
          <w:szCs w:val="22"/>
        </w:rPr>
        <w:t xml:space="preserve"> range of DBH</w:t>
      </w:r>
      <w:r>
        <w:rPr>
          <w:rFonts w:cs="Times New Roman"/>
          <w:szCs w:val="22"/>
        </w:rPr>
        <w:t>, greater number</w:t>
      </w:r>
      <w:r w:rsidRPr="00373378">
        <w:rPr>
          <w:rFonts w:cs="Times New Roman"/>
          <w:szCs w:val="22"/>
        </w:rPr>
        <w:t xml:space="preserve"> trees surveyed, consistent latitude</w:t>
      </w:r>
      <w:r>
        <w:rPr>
          <w:rFonts w:cs="Times New Roman"/>
          <w:szCs w:val="22"/>
        </w:rPr>
        <w:t xml:space="preserve"> and c</w:t>
      </w:r>
      <w:r w:rsidRPr="00373378">
        <w:rPr>
          <w:rFonts w:cs="Times New Roman"/>
          <w:szCs w:val="22"/>
        </w:rPr>
        <w:t>loser climatic conditions</w:t>
      </w:r>
      <w:r>
        <w:rPr>
          <w:rFonts w:cs="Times New Roman"/>
          <w:szCs w:val="22"/>
        </w:rPr>
        <w:t>, a</w:t>
      </w:r>
      <w:r w:rsidRPr="00373378">
        <w:rPr>
          <w:rFonts w:cs="Times New Roman"/>
          <w:szCs w:val="22"/>
        </w:rPr>
        <w:t>ppropriate tree parts considered</w:t>
      </w:r>
      <w:r>
        <w:rPr>
          <w:rFonts w:cs="Times New Roman"/>
          <w:szCs w:val="22"/>
        </w:rPr>
        <w:t xml:space="preserve"> and</w:t>
      </w:r>
      <w:r w:rsidRPr="00373378">
        <w:rPr>
          <w:rFonts w:cs="Times New Roman"/>
          <w:szCs w:val="22"/>
        </w:rPr>
        <w:t xml:space="preserve"> appropriate equation form</w:t>
      </w:r>
      <w:r>
        <w:rPr>
          <w:rFonts w:cs="Times New Roman"/>
          <w:szCs w:val="22"/>
        </w:rPr>
        <w:t>.</w:t>
      </w:r>
    </w:p>
    <w:p w14:paraId="0A4F3DDB" w14:textId="77777777" w:rsidR="002D1265" w:rsidRPr="00065694" w:rsidRDefault="002D1265" w:rsidP="002D1265">
      <w:pPr>
        <w:spacing w:line="276" w:lineRule="auto"/>
        <w:rPr>
          <w:rFonts w:cs="Times New Roman"/>
          <w:szCs w:val="22"/>
        </w:rPr>
      </w:pP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208"/>
        <w:gridCol w:w="1084"/>
        <w:gridCol w:w="745"/>
        <w:gridCol w:w="539"/>
        <w:gridCol w:w="1727"/>
        <w:gridCol w:w="951"/>
        <w:gridCol w:w="811"/>
        <w:gridCol w:w="811"/>
        <w:gridCol w:w="1134"/>
      </w:tblGrid>
      <w:tr w:rsidR="002D1265" w:rsidRPr="00065694" w14:paraId="7AF461B1" w14:textId="77777777" w:rsidTr="00D91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04B23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Species surveyed</w:t>
            </w:r>
          </w:p>
        </w:tc>
        <w:tc>
          <w:tcPr>
            <w:tcW w:w="0" w:type="auto"/>
          </w:tcPr>
          <w:p w14:paraId="583659B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Species the equation is from</w:t>
            </w:r>
          </w:p>
        </w:tc>
        <w:tc>
          <w:tcPr>
            <w:tcW w:w="0" w:type="auto"/>
          </w:tcPr>
          <w:p w14:paraId="381C00D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Biomass unit</w:t>
            </w:r>
          </w:p>
        </w:tc>
        <w:tc>
          <w:tcPr>
            <w:tcW w:w="0" w:type="auto"/>
          </w:tcPr>
          <w:p w14:paraId="2558352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DBH unit</w:t>
            </w:r>
          </w:p>
        </w:tc>
        <w:tc>
          <w:tcPr>
            <w:tcW w:w="0" w:type="auto"/>
          </w:tcPr>
          <w:p w14:paraId="43FB1FB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Equation form</w:t>
            </w:r>
          </w:p>
        </w:tc>
        <w:tc>
          <w:tcPr>
            <w:tcW w:w="0" w:type="auto"/>
          </w:tcPr>
          <w:p w14:paraId="13FC521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Parameters value</w:t>
            </w:r>
          </w:p>
        </w:tc>
        <w:tc>
          <w:tcPr>
            <w:tcW w:w="0" w:type="auto"/>
          </w:tcPr>
          <w:p w14:paraId="51E65FC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Number of trees in reference study</w:t>
            </w:r>
          </w:p>
        </w:tc>
        <w:tc>
          <w:tcPr>
            <w:tcW w:w="0" w:type="auto"/>
          </w:tcPr>
          <w:p w14:paraId="0DF50ED7" w14:textId="7D56022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DBH r</w:t>
            </w:r>
            <w:r w:rsidR="00B2767E">
              <w:rPr>
                <w:rFonts w:cs="Times New Roman"/>
                <w:sz w:val="16"/>
                <w:szCs w:val="16"/>
              </w:rPr>
              <w:t>ang</w:t>
            </w:r>
            <w:r w:rsidRPr="00065694">
              <w:rPr>
                <w:rFonts w:cs="Times New Roman"/>
                <w:sz w:val="16"/>
                <w:szCs w:val="16"/>
              </w:rPr>
              <w:t>e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065694">
              <w:rPr>
                <w:rFonts w:cs="Times New Roman"/>
                <w:sz w:val="16"/>
                <w:szCs w:val="16"/>
              </w:rPr>
              <w:t>in reference study</w:t>
            </w:r>
          </w:p>
        </w:tc>
        <w:tc>
          <w:tcPr>
            <w:tcW w:w="995" w:type="dxa"/>
          </w:tcPr>
          <w:p w14:paraId="0D4714C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Reference</w:t>
            </w:r>
          </w:p>
        </w:tc>
      </w:tr>
      <w:tr w:rsidR="002D1265" w:rsidRPr="00065694" w14:paraId="3B748815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54AFE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Abies alba</w:t>
            </w:r>
          </w:p>
        </w:tc>
        <w:tc>
          <w:tcPr>
            <w:tcW w:w="0" w:type="auto"/>
          </w:tcPr>
          <w:p w14:paraId="27EBDF7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Abies balsamea</w:t>
            </w:r>
          </w:p>
        </w:tc>
        <w:tc>
          <w:tcPr>
            <w:tcW w:w="0" w:type="auto"/>
          </w:tcPr>
          <w:p w14:paraId="1EE9CAA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0A1129E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4F80B78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AGB=exp(a+b.ln(DBH))</w:t>
            </w:r>
          </w:p>
        </w:tc>
        <w:tc>
          <w:tcPr>
            <w:tcW w:w="0" w:type="auto"/>
          </w:tcPr>
          <w:p w14:paraId="180E0D5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-1.8337</w:t>
            </w:r>
          </w:p>
          <w:p w14:paraId="6E218A4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2.1283</w:t>
            </w:r>
          </w:p>
          <w:p w14:paraId="17C2CC4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CF = 1.03</w:t>
            </w:r>
          </w:p>
        </w:tc>
        <w:tc>
          <w:tcPr>
            <w:tcW w:w="0" w:type="auto"/>
          </w:tcPr>
          <w:p w14:paraId="27240E8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2D4DE3C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2.0 - 32</w:t>
            </w:r>
          </w:p>
        </w:tc>
        <w:tc>
          <w:tcPr>
            <w:tcW w:w="995" w:type="dxa"/>
          </w:tcPr>
          <w:p w14:paraId="20280C8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Ker 1980</w:t>
            </w:r>
          </w:p>
        </w:tc>
      </w:tr>
      <w:tr w:rsidR="002D1265" w:rsidRPr="00065694" w14:paraId="5E4DD057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95519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Acer campestre</w:t>
            </w:r>
          </w:p>
        </w:tc>
        <w:tc>
          <w:tcPr>
            <w:tcW w:w="0" w:type="auto"/>
          </w:tcPr>
          <w:p w14:paraId="7B67DE0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Acer pensylvaticum</w:t>
            </w:r>
          </w:p>
        </w:tc>
        <w:tc>
          <w:tcPr>
            <w:tcW w:w="0" w:type="auto"/>
          </w:tcPr>
          <w:p w14:paraId="5ABD9A0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36CA915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in</w:t>
            </w:r>
          </w:p>
        </w:tc>
        <w:tc>
          <w:tcPr>
            <w:tcW w:w="0" w:type="auto"/>
          </w:tcPr>
          <w:p w14:paraId="1436F3E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AGB=exp(a+b.ln(DBH))</w:t>
            </w:r>
          </w:p>
        </w:tc>
        <w:tc>
          <w:tcPr>
            <w:tcW w:w="0" w:type="auto"/>
          </w:tcPr>
          <w:p w14:paraId="1B36AB7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7.227</w:t>
            </w:r>
          </w:p>
          <w:p w14:paraId="1B5D054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1.6479</w:t>
            </w:r>
          </w:p>
        </w:tc>
        <w:tc>
          <w:tcPr>
            <w:tcW w:w="0" w:type="auto"/>
          </w:tcPr>
          <w:p w14:paraId="5AA0DAE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67FA7C6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0.1 - 1</w:t>
            </w:r>
          </w:p>
        </w:tc>
        <w:tc>
          <w:tcPr>
            <w:tcW w:w="995" w:type="dxa"/>
          </w:tcPr>
          <w:p w14:paraId="0F84376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Young 1980</w:t>
            </w:r>
          </w:p>
        </w:tc>
      </w:tr>
      <w:tr w:rsidR="002D1265" w:rsidRPr="00065694" w14:paraId="699DFDFF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3E91B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Acer platanoides</w:t>
            </w:r>
          </w:p>
        </w:tc>
        <w:tc>
          <w:tcPr>
            <w:tcW w:w="0" w:type="auto"/>
          </w:tcPr>
          <w:p w14:paraId="7D68F9D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Acer pensylvaticum</w:t>
            </w:r>
          </w:p>
        </w:tc>
        <w:tc>
          <w:tcPr>
            <w:tcW w:w="0" w:type="auto"/>
          </w:tcPr>
          <w:p w14:paraId="3F45773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66FB1ED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in</w:t>
            </w:r>
          </w:p>
        </w:tc>
        <w:tc>
          <w:tcPr>
            <w:tcW w:w="0" w:type="auto"/>
          </w:tcPr>
          <w:p w14:paraId="4ADA2DB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AGB=exp(a+b.ln(DBH))</w:t>
            </w:r>
          </w:p>
        </w:tc>
        <w:tc>
          <w:tcPr>
            <w:tcW w:w="0" w:type="auto"/>
          </w:tcPr>
          <w:p w14:paraId="2F188DA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7.227</w:t>
            </w:r>
          </w:p>
          <w:p w14:paraId="5BFE7CF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1.6479</w:t>
            </w:r>
          </w:p>
        </w:tc>
        <w:tc>
          <w:tcPr>
            <w:tcW w:w="0" w:type="auto"/>
          </w:tcPr>
          <w:p w14:paraId="4D0D900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1C5C785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0.1 - 1</w:t>
            </w:r>
          </w:p>
        </w:tc>
        <w:tc>
          <w:tcPr>
            <w:tcW w:w="995" w:type="dxa"/>
          </w:tcPr>
          <w:p w14:paraId="2281D39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Young 1980</w:t>
            </w:r>
          </w:p>
        </w:tc>
      </w:tr>
      <w:tr w:rsidR="002D1265" w:rsidRPr="00065694" w14:paraId="4A01F7D3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2612C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Acer pseudoplatanus</w:t>
            </w:r>
          </w:p>
        </w:tc>
        <w:tc>
          <w:tcPr>
            <w:tcW w:w="0" w:type="auto"/>
          </w:tcPr>
          <w:p w14:paraId="68AC234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Acer rubrum</w:t>
            </w:r>
          </w:p>
        </w:tc>
        <w:tc>
          <w:tcPr>
            <w:tcW w:w="0" w:type="auto"/>
          </w:tcPr>
          <w:p w14:paraId="2ED24EB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55224F8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20516C0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AGB=exp(a+b.ln(DBH))</w:t>
            </w:r>
          </w:p>
        </w:tc>
        <w:tc>
          <w:tcPr>
            <w:tcW w:w="0" w:type="auto"/>
          </w:tcPr>
          <w:p w14:paraId="6EA9D95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‐1.721</w:t>
            </w:r>
            <w:r w:rsidRPr="00065694">
              <w:rPr>
                <w:rFonts w:cs="Times New Roman"/>
                <w:sz w:val="16"/>
                <w:szCs w:val="16"/>
              </w:rPr>
              <w:br/>
              <w:t>b = 2.334</w:t>
            </w:r>
            <w:r w:rsidRPr="00065694">
              <w:rPr>
                <w:rFonts w:cs="Times New Roman"/>
                <w:sz w:val="16"/>
                <w:szCs w:val="16"/>
              </w:rPr>
              <w:br/>
              <w:t>CF = 1.0007</w:t>
            </w:r>
          </w:p>
        </w:tc>
        <w:tc>
          <w:tcPr>
            <w:tcW w:w="0" w:type="auto"/>
          </w:tcPr>
          <w:p w14:paraId="0503395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150</w:t>
            </w:r>
          </w:p>
        </w:tc>
        <w:tc>
          <w:tcPr>
            <w:tcW w:w="0" w:type="auto"/>
          </w:tcPr>
          <w:p w14:paraId="67BC9A7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10 - 52</w:t>
            </w:r>
          </w:p>
        </w:tc>
        <w:tc>
          <w:tcPr>
            <w:tcW w:w="995" w:type="dxa"/>
          </w:tcPr>
          <w:p w14:paraId="497FE1B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Crow 1983</w:t>
            </w:r>
          </w:p>
        </w:tc>
      </w:tr>
      <w:tr w:rsidR="002D1265" w:rsidRPr="00065694" w14:paraId="2764D498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8D402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Acer sp</w:t>
            </w:r>
          </w:p>
        </w:tc>
        <w:tc>
          <w:tcPr>
            <w:tcW w:w="0" w:type="auto"/>
          </w:tcPr>
          <w:p w14:paraId="6DE3049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3933E85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17649F7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0A46F7A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5F98279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6B34EA0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0.1424</w:t>
            </w:r>
          </w:p>
          <w:p w14:paraId="68041F7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0138B06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76D3A5B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3089894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58EE8D31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3C969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Carpinus betulus</w:t>
            </w:r>
          </w:p>
        </w:tc>
        <w:tc>
          <w:tcPr>
            <w:tcW w:w="0" w:type="auto"/>
          </w:tcPr>
          <w:p w14:paraId="496A3B1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Carpinus betulus </w:t>
            </w:r>
          </w:p>
        </w:tc>
        <w:tc>
          <w:tcPr>
            <w:tcW w:w="0" w:type="auto"/>
          </w:tcPr>
          <w:p w14:paraId="0B6963C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6524B5C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4C5DBAB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42D156F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a= 4.046</w:t>
            </w:r>
            <w:r w:rsidRPr="00065694">
              <w:rPr>
                <w:rFonts w:cs="Times New Roman"/>
                <w:sz w:val="16"/>
                <w:szCs w:val="16"/>
              </w:rPr>
              <w:br/>
              <w:t>b= 1.599</w:t>
            </w:r>
          </w:p>
        </w:tc>
        <w:tc>
          <w:tcPr>
            <w:tcW w:w="0" w:type="auto"/>
          </w:tcPr>
          <w:p w14:paraId="740178E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7787FA7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25-75</w:t>
            </w:r>
          </w:p>
        </w:tc>
        <w:tc>
          <w:tcPr>
            <w:tcW w:w="995" w:type="dxa"/>
          </w:tcPr>
          <w:p w14:paraId="36A0FBF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Shahrokhzadeh et al., 2015</w:t>
            </w:r>
          </w:p>
        </w:tc>
      </w:tr>
      <w:tr w:rsidR="002D1265" w:rsidRPr="00065694" w14:paraId="0BD7F7EB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AB6A9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Castanea sativa</w:t>
            </w:r>
          </w:p>
        </w:tc>
        <w:tc>
          <w:tcPr>
            <w:tcW w:w="0" w:type="auto"/>
          </w:tcPr>
          <w:p w14:paraId="1524076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223BF1C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70B6209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160D833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1F6FDC1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215AB1D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0.1424</w:t>
            </w:r>
          </w:p>
          <w:p w14:paraId="2F65AFB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6B12F02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5094A90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7224E0F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2C5A9A29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4EBA3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Cornus sanguinea</w:t>
            </w:r>
          </w:p>
        </w:tc>
        <w:tc>
          <w:tcPr>
            <w:tcW w:w="0" w:type="auto"/>
          </w:tcPr>
          <w:p w14:paraId="224B245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Cornus florida</w:t>
            </w:r>
          </w:p>
        </w:tc>
        <w:tc>
          <w:tcPr>
            <w:tcW w:w="0" w:type="auto"/>
          </w:tcPr>
          <w:p w14:paraId="37BD7BA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Lb</w:t>
            </w:r>
          </w:p>
        </w:tc>
        <w:tc>
          <w:tcPr>
            <w:tcW w:w="0" w:type="auto"/>
          </w:tcPr>
          <w:p w14:paraId="7B3DF7B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In</w:t>
            </w:r>
            <w:r w:rsidRPr="00065694">
              <w:rPr>
                <w:rFonts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1355AC0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AGB=a.(DBH</w:t>
            </w:r>
            <w:r w:rsidRPr="00065694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065694">
              <w:rPr>
                <w:rFonts w:cs="Times New Roman"/>
                <w:sz w:val="16"/>
                <w:szCs w:val="16"/>
              </w:rPr>
              <w:t>)^b</w:t>
            </w:r>
          </w:p>
        </w:tc>
        <w:tc>
          <w:tcPr>
            <w:tcW w:w="0" w:type="auto"/>
          </w:tcPr>
          <w:p w14:paraId="58B491E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3.08355 </w:t>
            </w:r>
            <w:r w:rsidRPr="00065694">
              <w:rPr>
                <w:rFonts w:cs="Times New Roman"/>
                <w:sz w:val="16"/>
                <w:szCs w:val="16"/>
              </w:rPr>
              <w:br/>
              <w:t>b = 1.14915</w:t>
            </w:r>
          </w:p>
        </w:tc>
        <w:tc>
          <w:tcPr>
            <w:tcW w:w="0" w:type="auto"/>
          </w:tcPr>
          <w:p w14:paraId="224F430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55CC69F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1.0 - 24</w:t>
            </w:r>
          </w:p>
        </w:tc>
        <w:tc>
          <w:tcPr>
            <w:tcW w:w="995" w:type="dxa"/>
          </w:tcPr>
          <w:p w14:paraId="1E0B236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(Phillips, 1981)</w:t>
            </w:r>
          </w:p>
        </w:tc>
      </w:tr>
      <w:tr w:rsidR="002D1265" w:rsidRPr="00065694" w14:paraId="56F82E85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D8EC0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Corylus avellana</w:t>
            </w:r>
          </w:p>
        </w:tc>
        <w:tc>
          <w:tcPr>
            <w:tcW w:w="0" w:type="auto"/>
          </w:tcPr>
          <w:p w14:paraId="5EE3161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Carpinus betulus </w:t>
            </w:r>
          </w:p>
        </w:tc>
        <w:tc>
          <w:tcPr>
            <w:tcW w:w="0" w:type="auto"/>
          </w:tcPr>
          <w:p w14:paraId="48D44D5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13A9128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58377BE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639A6BF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a= 4.046</w:t>
            </w:r>
            <w:r w:rsidRPr="00065694">
              <w:rPr>
                <w:rFonts w:cs="Times New Roman"/>
                <w:sz w:val="16"/>
                <w:szCs w:val="16"/>
              </w:rPr>
              <w:br/>
              <w:t>b= 1.599</w:t>
            </w:r>
          </w:p>
        </w:tc>
        <w:tc>
          <w:tcPr>
            <w:tcW w:w="0" w:type="auto"/>
          </w:tcPr>
          <w:p w14:paraId="362C00E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512A62A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25-75</w:t>
            </w:r>
          </w:p>
        </w:tc>
        <w:tc>
          <w:tcPr>
            <w:tcW w:w="995" w:type="dxa"/>
          </w:tcPr>
          <w:p w14:paraId="62183D6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Shahrokhzadeh et al., 2015</w:t>
            </w:r>
          </w:p>
        </w:tc>
      </w:tr>
      <w:tr w:rsidR="002D1265" w:rsidRPr="00065694" w14:paraId="495E14ED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1D949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Crataegus sp</w:t>
            </w:r>
          </w:p>
        </w:tc>
        <w:tc>
          <w:tcPr>
            <w:tcW w:w="0" w:type="auto"/>
          </w:tcPr>
          <w:p w14:paraId="2BD90F8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4135CF9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48699F0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1705F0B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59EF450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4B39485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6F98D6B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5571412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4DC808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14:paraId="4A3AB5D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378A9DD6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55A78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Daphne laureola</w:t>
            </w:r>
          </w:p>
        </w:tc>
        <w:tc>
          <w:tcPr>
            <w:tcW w:w="0" w:type="auto"/>
          </w:tcPr>
          <w:p w14:paraId="2609DC2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634FE81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0B88648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0A842C5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0BA4BA2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4987244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60872F5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3D2F6F3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5FC9CE8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5C0499B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5E3221B5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D5DAB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Euonymus europaeus</w:t>
            </w:r>
          </w:p>
        </w:tc>
        <w:tc>
          <w:tcPr>
            <w:tcW w:w="0" w:type="auto"/>
          </w:tcPr>
          <w:p w14:paraId="3635166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Wimmeria concolor</w:t>
            </w:r>
          </w:p>
        </w:tc>
        <w:tc>
          <w:tcPr>
            <w:tcW w:w="0" w:type="auto"/>
          </w:tcPr>
          <w:p w14:paraId="2DA9E29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6966548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15C6B10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0282A43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a= 0.346847 </w:t>
            </w:r>
            <w:r w:rsidRPr="00065694">
              <w:rPr>
                <w:rFonts w:cs="Times New Roman"/>
                <w:sz w:val="16"/>
                <w:szCs w:val="16"/>
              </w:rPr>
              <w:br/>
              <w:t>b= 1.99059</w:t>
            </w:r>
          </w:p>
        </w:tc>
        <w:tc>
          <w:tcPr>
            <w:tcW w:w="0" w:type="auto"/>
          </w:tcPr>
          <w:p w14:paraId="68E3058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68572E2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7392B4E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(Rodríguez‐ Laguna et al., 2010)</w:t>
            </w:r>
          </w:p>
        </w:tc>
      </w:tr>
      <w:tr w:rsidR="002D1265" w:rsidRPr="00065694" w14:paraId="0AE5654F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44144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Fagus sylvatica</w:t>
            </w:r>
          </w:p>
        </w:tc>
        <w:tc>
          <w:tcPr>
            <w:tcW w:w="0" w:type="auto"/>
          </w:tcPr>
          <w:p w14:paraId="02CA43A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Fagus sylvatica</w:t>
            </w:r>
          </w:p>
        </w:tc>
        <w:tc>
          <w:tcPr>
            <w:tcW w:w="0" w:type="auto"/>
          </w:tcPr>
          <w:p w14:paraId="24932EE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3D7BDCD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53D505E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2E50D6F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0.453</w:t>
            </w:r>
            <w:r w:rsidRPr="00065694">
              <w:rPr>
                <w:rFonts w:cs="Times New Roman"/>
                <w:sz w:val="16"/>
                <w:szCs w:val="16"/>
              </w:rPr>
              <w:br/>
              <w:t>b = 2.139</w:t>
            </w:r>
          </w:p>
        </w:tc>
        <w:tc>
          <w:tcPr>
            <w:tcW w:w="0" w:type="auto"/>
          </w:tcPr>
          <w:p w14:paraId="6E53D6A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215FFBA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6.0 - 62</w:t>
            </w:r>
          </w:p>
        </w:tc>
        <w:tc>
          <w:tcPr>
            <w:tcW w:w="995" w:type="dxa"/>
          </w:tcPr>
          <w:p w14:paraId="7A46D85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(Cienciala et al., 2005)</w:t>
            </w:r>
          </w:p>
        </w:tc>
      </w:tr>
      <w:tr w:rsidR="002D1265" w:rsidRPr="00065694" w14:paraId="77B4E442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6C3F1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Fraxinus excelsior</w:t>
            </w:r>
          </w:p>
        </w:tc>
        <w:tc>
          <w:tcPr>
            <w:tcW w:w="0" w:type="auto"/>
          </w:tcPr>
          <w:p w14:paraId="5CBC784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Fraxinus excelsior</w:t>
            </w:r>
          </w:p>
        </w:tc>
        <w:tc>
          <w:tcPr>
            <w:tcW w:w="0" w:type="auto"/>
          </w:tcPr>
          <w:p w14:paraId="455FBE8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051CD60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3E4B78A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705F60C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0.17</w:t>
            </w:r>
            <w:r w:rsidRPr="00065694">
              <w:rPr>
                <w:rFonts w:cs="Times New Roman"/>
                <w:sz w:val="16"/>
                <w:szCs w:val="16"/>
              </w:rPr>
              <w:br/>
              <w:t>b = 2.46</w:t>
            </w:r>
          </w:p>
        </w:tc>
        <w:tc>
          <w:tcPr>
            <w:tcW w:w="0" w:type="auto"/>
          </w:tcPr>
          <w:p w14:paraId="161167A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14:paraId="34C30B2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5.0 - 25</w:t>
            </w:r>
          </w:p>
        </w:tc>
        <w:tc>
          <w:tcPr>
            <w:tcW w:w="995" w:type="dxa"/>
          </w:tcPr>
          <w:p w14:paraId="3990811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(Alberti et al., 2005) </w:t>
            </w:r>
          </w:p>
        </w:tc>
      </w:tr>
      <w:tr w:rsidR="002D1265" w:rsidRPr="00065694" w14:paraId="6BCB4D6F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A5ABD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Juglans regia</w:t>
            </w:r>
          </w:p>
        </w:tc>
        <w:tc>
          <w:tcPr>
            <w:tcW w:w="0" w:type="auto"/>
          </w:tcPr>
          <w:p w14:paraId="7BBD43D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Juglans regia</w:t>
            </w:r>
          </w:p>
        </w:tc>
        <w:tc>
          <w:tcPr>
            <w:tcW w:w="0" w:type="auto"/>
          </w:tcPr>
          <w:p w14:paraId="26E19ED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3897C6C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31B1488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AGB=exp(a+b.ln(C130))</w:t>
            </w:r>
          </w:p>
        </w:tc>
        <w:tc>
          <w:tcPr>
            <w:tcW w:w="0" w:type="auto"/>
          </w:tcPr>
          <w:p w14:paraId="793888D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2.1933</w:t>
            </w:r>
          </w:p>
          <w:p w14:paraId="08E738A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0.9136</w:t>
            </w:r>
          </w:p>
        </w:tc>
        <w:tc>
          <w:tcPr>
            <w:tcW w:w="0" w:type="auto"/>
          </w:tcPr>
          <w:p w14:paraId="2974A17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A62A99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3612015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Adhikari 1995</w:t>
            </w:r>
          </w:p>
        </w:tc>
      </w:tr>
      <w:tr w:rsidR="002D1265" w:rsidRPr="00065694" w14:paraId="25F6804A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6696C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Laburnum anagyroides</w:t>
            </w:r>
          </w:p>
        </w:tc>
        <w:tc>
          <w:tcPr>
            <w:tcW w:w="0" w:type="auto"/>
          </w:tcPr>
          <w:p w14:paraId="07B443D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299C45D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6B2FE05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26BE028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6274EE2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3AE155F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71AAB71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3D3FFF6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5B36A01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59A83B4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0DC3F7DD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A44F8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lastRenderedPageBreak/>
              <w:t>Lonicera etrusca</w:t>
            </w:r>
          </w:p>
        </w:tc>
        <w:tc>
          <w:tcPr>
            <w:tcW w:w="0" w:type="auto"/>
          </w:tcPr>
          <w:p w14:paraId="468BD42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7D5765A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1CE30D4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4D807E4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557A74A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55DA810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3A9529F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0777873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0F8B932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7898821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4AD1171B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0899A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Lonicera sp</w:t>
            </w:r>
          </w:p>
        </w:tc>
        <w:tc>
          <w:tcPr>
            <w:tcW w:w="0" w:type="auto"/>
          </w:tcPr>
          <w:p w14:paraId="0EFB504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5A432E2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5E4F364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1FE2625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4AE46D7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384751D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231C152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0765384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512D39A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4F09ECD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3BBA5AFF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70367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Pinus nigra</w:t>
            </w:r>
          </w:p>
        </w:tc>
        <w:tc>
          <w:tcPr>
            <w:tcW w:w="0" w:type="auto"/>
          </w:tcPr>
          <w:p w14:paraId="35E6039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Pinus nigra</w:t>
            </w:r>
          </w:p>
        </w:tc>
        <w:tc>
          <w:tcPr>
            <w:tcW w:w="0" w:type="auto"/>
          </w:tcPr>
          <w:p w14:paraId="54239C1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7527934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0A49760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 exp(a+b.ln(DBH))</w:t>
            </w:r>
          </w:p>
        </w:tc>
        <w:tc>
          <w:tcPr>
            <w:tcW w:w="0" w:type="auto"/>
          </w:tcPr>
          <w:p w14:paraId="3F422B7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-1.481858</w:t>
            </w:r>
          </w:p>
          <w:p w14:paraId="688B035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1.908228</w:t>
            </w:r>
          </w:p>
        </w:tc>
        <w:tc>
          <w:tcPr>
            <w:tcW w:w="0" w:type="auto"/>
          </w:tcPr>
          <w:p w14:paraId="380B415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22D7B88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4-88</w:t>
            </w:r>
          </w:p>
        </w:tc>
        <w:tc>
          <w:tcPr>
            <w:tcW w:w="995" w:type="dxa"/>
          </w:tcPr>
          <w:p w14:paraId="48CEAC7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Miller 1981</w:t>
            </w:r>
          </w:p>
        </w:tc>
      </w:tr>
      <w:tr w:rsidR="002D1265" w:rsidRPr="00065694" w14:paraId="076694D4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41AA5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Pinus sp</w:t>
            </w:r>
          </w:p>
        </w:tc>
        <w:tc>
          <w:tcPr>
            <w:tcW w:w="0" w:type="auto"/>
          </w:tcPr>
          <w:p w14:paraId="2D30FDA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4B7F1FD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66F676B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1834457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285A701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308A746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4AA1462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280DF84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3AF9892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120FE8E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0A898D99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68314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Pinus sylvestris</w:t>
            </w:r>
          </w:p>
        </w:tc>
        <w:tc>
          <w:tcPr>
            <w:tcW w:w="0" w:type="auto"/>
          </w:tcPr>
          <w:p w14:paraId="093652D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Pinus sylvestris</w:t>
            </w:r>
          </w:p>
        </w:tc>
        <w:tc>
          <w:tcPr>
            <w:tcW w:w="0" w:type="auto"/>
          </w:tcPr>
          <w:p w14:paraId="0415063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359BDBA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3746323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AGB=exp(a+b.ln(DBH))</w:t>
            </w:r>
          </w:p>
        </w:tc>
        <w:tc>
          <w:tcPr>
            <w:tcW w:w="0" w:type="auto"/>
          </w:tcPr>
          <w:p w14:paraId="1B0149B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-2.202</w:t>
            </w:r>
          </w:p>
          <w:p w14:paraId="1B74B96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2.112</w:t>
            </w:r>
          </w:p>
        </w:tc>
        <w:tc>
          <w:tcPr>
            <w:tcW w:w="0" w:type="auto"/>
          </w:tcPr>
          <w:p w14:paraId="67F8B34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</w:tcPr>
          <w:p w14:paraId="4B0279F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390EDEE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Oleksyn, 1999</w:t>
            </w:r>
          </w:p>
        </w:tc>
      </w:tr>
      <w:tr w:rsidR="002D1265" w:rsidRPr="00065694" w14:paraId="04CFB598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09E5F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Prunus avium</w:t>
            </w:r>
          </w:p>
        </w:tc>
        <w:tc>
          <w:tcPr>
            <w:tcW w:w="0" w:type="auto"/>
          </w:tcPr>
          <w:p w14:paraId="48C84E8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Prunus pensylvanica</w:t>
            </w:r>
          </w:p>
        </w:tc>
        <w:tc>
          <w:tcPr>
            <w:tcW w:w="0" w:type="auto"/>
          </w:tcPr>
          <w:p w14:paraId="477A9A4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Lb</w:t>
            </w:r>
          </w:p>
        </w:tc>
        <w:tc>
          <w:tcPr>
            <w:tcW w:w="0" w:type="auto"/>
          </w:tcPr>
          <w:p w14:paraId="457D062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In</w:t>
            </w:r>
          </w:p>
        </w:tc>
        <w:tc>
          <w:tcPr>
            <w:tcW w:w="0" w:type="auto"/>
          </w:tcPr>
          <w:p w14:paraId="6861219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AGB=exp(a+b.ln(DBH))</w:t>
            </w:r>
          </w:p>
        </w:tc>
        <w:tc>
          <w:tcPr>
            <w:tcW w:w="0" w:type="auto"/>
          </w:tcPr>
          <w:p w14:paraId="7153670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0.9758</w:t>
            </w:r>
            <w:r w:rsidRPr="00065694">
              <w:rPr>
                <w:rFonts w:cs="Times New Roman"/>
                <w:sz w:val="16"/>
                <w:szCs w:val="16"/>
              </w:rPr>
              <w:br/>
              <w:t>b = 2.1948</w:t>
            </w:r>
          </w:p>
        </w:tc>
        <w:tc>
          <w:tcPr>
            <w:tcW w:w="0" w:type="auto"/>
          </w:tcPr>
          <w:p w14:paraId="27A3DC4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5446186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1 - 9</w:t>
            </w:r>
          </w:p>
        </w:tc>
        <w:tc>
          <w:tcPr>
            <w:tcW w:w="995" w:type="dxa"/>
          </w:tcPr>
          <w:p w14:paraId="202349B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(Young et al. 1980)</w:t>
            </w:r>
          </w:p>
        </w:tc>
      </w:tr>
      <w:tr w:rsidR="002D1265" w:rsidRPr="00065694" w14:paraId="246D9216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763FF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Prunus sp</w:t>
            </w:r>
          </w:p>
        </w:tc>
        <w:tc>
          <w:tcPr>
            <w:tcW w:w="0" w:type="auto"/>
          </w:tcPr>
          <w:p w14:paraId="6680C5F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7537696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69D351A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6AEF9D2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056BB65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103EAF5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4FD8D1D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4BF6813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4AC7F49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73FF4E5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2956B65B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8A233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Prunus spinosa</w:t>
            </w:r>
          </w:p>
        </w:tc>
        <w:tc>
          <w:tcPr>
            <w:tcW w:w="0" w:type="auto"/>
          </w:tcPr>
          <w:p w14:paraId="4076E5C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2C59DE7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0EB8F0B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67F6B89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7F14C0E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5A39AA1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713F59D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2667A33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70ED61B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5DC9FF5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52CE2CAB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9E888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Pseudotsuga menziesii</w:t>
            </w:r>
          </w:p>
        </w:tc>
        <w:tc>
          <w:tcPr>
            <w:tcW w:w="0" w:type="auto"/>
          </w:tcPr>
          <w:p w14:paraId="22E8FAE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Pseudotsuga menziesii</w:t>
            </w:r>
          </w:p>
        </w:tc>
        <w:tc>
          <w:tcPr>
            <w:tcW w:w="0" w:type="auto"/>
          </w:tcPr>
          <w:p w14:paraId="5EEEA25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03D6104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463B9AF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AGB=exp(a+b.ln(DBH))</w:t>
            </w:r>
          </w:p>
        </w:tc>
        <w:tc>
          <w:tcPr>
            <w:tcW w:w="0" w:type="auto"/>
          </w:tcPr>
          <w:p w14:paraId="77B48C0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-1.957</w:t>
            </w:r>
          </w:p>
          <w:p w14:paraId="646DFA3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2.2996</w:t>
            </w:r>
          </w:p>
        </w:tc>
        <w:tc>
          <w:tcPr>
            <w:tcW w:w="0" w:type="auto"/>
          </w:tcPr>
          <w:p w14:paraId="6A25A11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40A1F2A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9-27</w:t>
            </w:r>
          </w:p>
        </w:tc>
        <w:tc>
          <w:tcPr>
            <w:tcW w:w="995" w:type="dxa"/>
          </w:tcPr>
          <w:p w14:paraId="1FE5ED5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Menguzzato, G. 1988</w:t>
            </w:r>
          </w:p>
        </w:tc>
      </w:tr>
      <w:tr w:rsidR="002D1265" w:rsidRPr="00065694" w14:paraId="482464D3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9479B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Quercus petraea</w:t>
            </w:r>
          </w:p>
        </w:tc>
        <w:tc>
          <w:tcPr>
            <w:tcW w:w="0" w:type="auto"/>
          </w:tcPr>
          <w:p w14:paraId="3D0DE99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Quercus petraea</w:t>
            </w:r>
          </w:p>
        </w:tc>
        <w:tc>
          <w:tcPr>
            <w:tcW w:w="0" w:type="auto"/>
          </w:tcPr>
          <w:p w14:paraId="59C6778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2DE5638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0" w:type="auto"/>
          </w:tcPr>
          <w:p w14:paraId="5428A6F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AGB=exp(a+b.ln(C130))</w:t>
            </w:r>
          </w:p>
        </w:tc>
        <w:tc>
          <w:tcPr>
            <w:tcW w:w="0" w:type="auto"/>
          </w:tcPr>
          <w:p w14:paraId="369AE31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-1.854</w:t>
            </w:r>
          </w:p>
          <w:p w14:paraId="6F05F4F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2.536</w:t>
            </w:r>
          </w:p>
        </w:tc>
        <w:tc>
          <w:tcPr>
            <w:tcW w:w="0" w:type="auto"/>
          </w:tcPr>
          <w:p w14:paraId="52948AB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279B662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0-0.7</w:t>
            </w:r>
          </w:p>
        </w:tc>
        <w:tc>
          <w:tcPr>
            <w:tcW w:w="995" w:type="dxa"/>
          </w:tcPr>
          <w:p w14:paraId="0FABAD4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Bouchon et al. 1985</w:t>
            </w:r>
          </w:p>
        </w:tc>
      </w:tr>
      <w:tr w:rsidR="002D1265" w:rsidRPr="00065694" w14:paraId="6D21A5A1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3CC42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Quercus robur</w:t>
            </w:r>
          </w:p>
        </w:tc>
        <w:tc>
          <w:tcPr>
            <w:tcW w:w="0" w:type="auto"/>
          </w:tcPr>
          <w:p w14:paraId="313EBDC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Quercus spp.</w:t>
            </w:r>
          </w:p>
        </w:tc>
        <w:tc>
          <w:tcPr>
            <w:tcW w:w="0" w:type="auto"/>
          </w:tcPr>
          <w:p w14:paraId="4F0437F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6FE2E38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6E40919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AGB=exp(a+b.ln(DBH))</w:t>
            </w:r>
          </w:p>
        </w:tc>
        <w:tc>
          <w:tcPr>
            <w:tcW w:w="0" w:type="auto"/>
          </w:tcPr>
          <w:p w14:paraId="3E1ECB0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‐0.883</w:t>
            </w:r>
            <w:r w:rsidRPr="00065694">
              <w:rPr>
                <w:rFonts w:cs="Times New Roman"/>
                <w:sz w:val="16"/>
                <w:szCs w:val="16"/>
              </w:rPr>
              <w:br/>
              <w:t>b = 2.14</w:t>
            </w:r>
          </w:p>
        </w:tc>
        <w:tc>
          <w:tcPr>
            <w:tcW w:w="0" w:type="auto"/>
          </w:tcPr>
          <w:p w14:paraId="3E600F7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063EBB2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2F9E760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(Hochbichler, 2002)</w:t>
            </w:r>
          </w:p>
        </w:tc>
      </w:tr>
      <w:tr w:rsidR="002D1265" w:rsidRPr="00065694" w14:paraId="205FE3BD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DC043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Quercus sp</w:t>
            </w:r>
          </w:p>
        </w:tc>
        <w:tc>
          <w:tcPr>
            <w:tcW w:w="0" w:type="auto"/>
          </w:tcPr>
          <w:p w14:paraId="199A1C5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483D896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7BCCE17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7DF1D8F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421E1E1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1874B9B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510549C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52ECBFF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5F8C808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2C2B9E2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526B4C49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B096C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Ribes rubrum</w:t>
            </w:r>
          </w:p>
        </w:tc>
        <w:tc>
          <w:tcPr>
            <w:tcW w:w="0" w:type="auto"/>
          </w:tcPr>
          <w:p w14:paraId="26948D2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2BF81AF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682F2AA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7483457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6B0CE46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68A3657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5F79420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49E7DE2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5F42CB3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207C0F7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7718EFDB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5A5B7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Robinia pseudoacacia</w:t>
            </w:r>
          </w:p>
        </w:tc>
        <w:tc>
          <w:tcPr>
            <w:tcW w:w="0" w:type="auto"/>
          </w:tcPr>
          <w:p w14:paraId="1A74DBD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1022DD0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24868DD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58FD513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0920B2F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467DC83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6276480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6EB55BC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3E8DCB9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60C816A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52BBD65D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B6AEC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Rosa canina</w:t>
            </w:r>
          </w:p>
        </w:tc>
        <w:tc>
          <w:tcPr>
            <w:tcW w:w="0" w:type="auto"/>
          </w:tcPr>
          <w:p w14:paraId="055CCD4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543B2E3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7D68307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2118528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3D238E8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181F26A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7E19F60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4500814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3F6D2C2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5A42E0E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40F86150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1B87B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Rosa rubiginosa</w:t>
            </w:r>
          </w:p>
        </w:tc>
        <w:tc>
          <w:tcPr>
            <w:tcW w:w="0" w:type="auto"/>
          </w:tcPr>
          <w:p w14:paraId="3A31B6A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2039936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5BD831E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10003FB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7498470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10EA070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7D1C5A9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43CCB59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1F5F2E3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217C849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2964CFE7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BA119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Rubus sp</w:t>
            </w:r>
          </w:p>
        </w:tc>
        <w:tc>
          <w:tcPr>
            <w:tcW w:w="0" w:type="auto"/>
          </w:tcPr>
          <w:p w14:paraId="64413A9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3571E5A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6D8360D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64266AD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30DDEBC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4CAA650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3FF227B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47EB5CF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2B5A71B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47C9F26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222B001A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88A82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Sambucus nigra</w:t>
            </w:r>
          </w:p>
        </w:tc>
        <w:tc>
          <w:tcPr>
            <w:tcW w:w="0" w:type="auto"/>
          </w:tcPr>
          <w:p w14:paraId="64A70AA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77515F0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07B72A4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18DE533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242C3CC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502379A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7BFFB93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1C7144E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406C33B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1209EF3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24C9AEB7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AFA73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Sorbus aria</w:t>
            </w:r>
          </w:p>
        </w:tc>
        <w:tc>
          <w:tcPr>
            <w:tcW w:w="0" w:type="auto"/>
          </w:tcPr>
          <w:p w14:paraId="7BAF6EB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Sorbus aucuparia</w:t>
            </w:r>
          </w:p>
        </w:tc>
        <w:tc>
          <w:tcPr>
            <w:tcW w:w="0" w:type="auto"/>
          </w:tcPr>
          <w:p w14:paraId="1436DB4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17876EF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mm</w:t>
            </w:r>
          </w:p>
        </w:tc>
        <w:tc>
          <w:tcPr>
            <w:tcW w:w="0" w:type="auto"/>
          </w:tcPr>
          <w:p w14:paraId="41B7CAD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AGB=exp(a+b.ln(C130))</w:t>
            </w:r>
          </w:p>
        </w:tc>
        <w:tc>
          <w:tcPr>
            <w:tcW w:w="0" w:type="auto"/>
          </w:tcPr>
          <w:p w14:paraId="42EDC29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-4.415</w:t>
            </w:r>
            <w:r w:rsidRPr="00065694">
              <w:rPr>
                <w:rFonts w:cs="Times New Roman"/>
                <w:sz w:val="16"/>
                <w:szCs w:val="16"/>
              </w:rPr>
              <w:br/>
              <w:t>b = 2.373</w:t>
            </w:r>
          </w:p>
        </w:tc>
        <w:tc>
          <w:tcPr>
            <w:tcW w:w="0" w:type="auto"/>
          </w:tcPr>
          <w:p w14:paraId="365014C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393A911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16DC843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(Ranger et al., 1981) </w:t>
            </w:r>
          </w:p>
        </w:tc>
      </w:tr>
      <w:tr w:rsidR="002D1265" w:rsidRPr="00065694" w14:paraId="520F5552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406FC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Sorbus intermedia</w:t>
            </w:r>
          </w:p>
        </w:tc>
        <w:tc>
          <w:tcPr>
            <w:tcW w:w="0" w:type="auto"/>
          </w:tcPr>
          <w:p w14:paraId="0B0E1D1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Sorbus aucuparia</w:t>
            </w:r>
          </w:p>
        </w:tc>
        <w:tc>
          <w:tcPr>
            <w:tcW w:w="0" w:type="auto"/>
          </w:tcPr>
          <w:p w14:paraId="377D9F8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695D675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mm</w:t>
            </w:r>
          </w:p>
        </w:tc>
        <w:tc>
          <w:tcPr>
            <w:tcW w:w="0" w:type="auto"/>
          </w:tcPr>
          <w:p w14:paraId="3F524D0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AGB=exp(a+b.ln(C130))</w:t>
            </w:r>
          </w:p>
        </w:tc>
        <w:tc>
          <w:tcPr>
            <w:tcW w:w="0" w:type="auto"/>
          </w:tcPr>
          <w:p w14:paraId="53619F8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-4.415</w:t>
            </w:r>
            <w:r w:rsidRPr="00065694">
              <w:rPr>
                <w:rFonts w:cs="Times New Roman"/>
                <w:sz w:val="16"/>
                <w:szCs w:val="16"/>
              </w:rPr>
              <w:br/>
              <w:t>b = 2.373</w:t>
            </w:r>
          </w:p>
        </w:tc>
        <w:tc>
          <w:tcPr>
            <w:tcW w:w="0" w:type="auto"/>
          </w:tcPr>
          <w:p w14:paraId="6332727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215DDFF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29663BC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(Ranger et al., 1981) </w:t>
            </w:r>
          </w:p>
        </w:tc>
      </w:tr>
      <w:tr w:rsidR="002D1265" w:rsidRPr="00065694" w14:paraId="16BFD500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490E7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Sorbus sp</w:t>
            </w:r>
          </w:p>
        </w:tc>
        <w:tc>
          <w:tcPr>
            <w:tcW w:w="0" w:type="auto"/>
          </w:tcPr>
          <w:p w14:paraId="5ABBF53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77BB3BF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64F8254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1EBC128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302096A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6D410A1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732D0AB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2201F49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4010148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43F12FB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00C8C2A1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5B14D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Sorbus terminalis</w:t>
            </w:r>
          </w:p>
        </w:tc>
        <w:tc>
          <w:tcPr>
            <w:tcW w:w="0" w:type="auto"/>
          </w:tcPr>
          <w:p w14:paraId="393BBD5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Sorbus aucuparia</w:t>
            </w:r>
          </w:p>
        </w:tc>
        <w:tc>
          <w:tcPr>
            <w:tcW w:w="0" w:type="auto"/>
          </w:tcPr>
          <w:p w14:paraId="43DBC41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60FF82F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mm</w:t>
            </w:r>
          </w:p>
        </w:tc>
        <w:tc>
          <w:tcPr>
            <w:tcW w:w="0" w:type="auto"/>
          </w:tcPr>
          <w:p w14:paraId="4551512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AGB=exp(a+b.ln(C130))</w:t>
            </w:r>
          </w:p>
        </w:tc>
        <w:tc>
          <w:tcPr>
            <w:tcW w:w="0" w:type="auto"/>
          </w:tcPr>
          <w:p w14:paraId="5BA2D07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-4.415</w:t>
            </w:r>
            <w:r w:rsidRPr="00065694">
              <w:rPr>
                <w:rFonts w:cs="Times New Roman"/>
                <w:sz w:val="16"/>
                <w:szCs w:val="16"/>
              </w:rPr>
              <w:br/>
              <w:t>b = 2.373</w:t>
            </w:r>
          </w:p>
        </w:tc>
        <w:tc>
          <w:tcPr>
            <w:tcW w:w="0" w:type="auto"/>
          </w:tcPr>
          <w:p w14:paraId="1024E8E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7308E20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36D4122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(Ranger et al., 1981)</w:t>
            </w:r>
          </w:p>
        </w:tc>
      </w:tr>
      <w:tr w:rsidR="002D1265" w:rsidRPr="00065694" w14:paraId="23763DC6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DF3BE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Taxus baccata</w:t>
            </w:r>
          </w:p>
        </w:tc>
        <w:tc>
          <w:tcPr>
            <w:tcW w:w="0" w:type="auto"/>
          </w:tcPr>
          <w:p w14:paraId="7F0A0D9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3FB77AA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7CE974B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2330849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175AD67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12E17B2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6F3D5EC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206AD90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3E15CE38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659515E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  <w:tr w:rsidR="002D1265" w:rsidRPr="00065694" w14:paraId="4E6871F7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2C9C4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lastRenderedPageBreak/>
              <w:t>Tilia cordata</w:t>
            </w:r>
          </w:p>
        </w:tc>
        <w:tc>
          <w:tcPr>
            <w:tcW w:w="0" w:type="auto"/>
          </w:tcPr>
          <w:p w14:paraId="6C738D2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Tilia amurensis </w:t>
            </w:r>
          </w:p>
          <w:p w14:paraId="27FC0B8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Rupr.</w:t>
            </w:r>
          </w:p>
        </w:tc>
        <w:tc>
          <w:tcPr>
            <w:tcW w:w="0" w:type="auto"/>
          </w:tcPr>
          <w:p w14:paraId="0B542B8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37163421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69DAB34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Log10(AGB) = a+b.log10(DBH)</w:t>
            </w:r>
          </w:p>
        </w:tc>
        <w:tc>
          <w:tcPr>
            <w:tcW w:w="0" w:type="auto"/>
          </w:tcPr>
          <w:p w14:paraId="061C63B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1.606</w:t>
            </w:r>
            <w:r w:rsidRPr="00065694">
              <w:rPr>
                <w:rFonts w:cs="Times New Roman"/>
                <w:sz w:val="16"/>
                <w:szCs w:val="16"/>
              </w:rPr>
              <w:br/>
              <w:t>b = 2.668</w:t>
            </w:r>
            <w:r w:rsidRPr="00065694">
              <w:rPr>
                <w:rFonts w:cs="Times New Roman"/>
                <w:sz w:val="16"/>
                <w:szCs w:val="16"/>
              </w:rPr>
              <w:br/>
              <w:t>CF = 1.027</w:t>
            </w:r>
          </w:p>
        </w:tc>
        <w:tc>
          <w:tcPr>
            <w:tcW w:w="0" w:type="auto"/>
          </w:tcPr>
          <w:p w14:paraId="0A2B254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3442B41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1.3-43.5</w:t>
            </w:r>
          </w:p>
        </w:tc>
        <w:tc>
          <w:tcPr>
            <w:tcW w:w="995" w:type="dxa"/>
          </w:tcPr>
          <w:p w14:paraId="7E02D9B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(Wang, 2006)</w:t>
            </w:r>
          </w:p>
        </w:tc>
      </w:tr>
      <w:tr w:rsidR="002D1265" w:rsidRPr="00065694" w14:paraId="16A49413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E8FB0E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Ulmus minor</w:t>
            </w:r>
          </w:p>
        </w:tc>
        <w:tc>
          <w:tcPr>
            <w:tcW w:w="0" w:type="auto"/>
          </w:tcPr>
          <w:p w14:paraId="5FF4184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Ulmus spp. </w:t>
            </w:r>
          </w:p>
        </w:tc>
        <w:tc>
          <w:tcPr>
            <w:tcW w:w="0" w:type="auto"/>
          </w:tcPr>
          <w:p w14:paraId="3253837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Lb</w:t>
            </w:r>
          </w:p>
        </w:tc>
        <w:tc>
          <w:tcPr>
            <w:tcW w:w="0" w:type="auto"/>
          </w:tcPr>
          <w:p w14:paraId="48E6CD0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In</w:t>
            </w:r>
            <w:r w:rsidRPr="00065694">
              <w:rPr>
                <w:rFonts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5955A31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AGB=a.(DBH</w:t>
            </w:r>
            <w:r w:rsidRPr="00065694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065694">
              <w:rPr>
                <w:rFonts w:cs="Times New Roman"/>
                <w:sz w:val="16"/>
                <w:szCs w:val="16"/>
              </w:rPr>
              <w:t>)^b</w:t>
            </w:r>
          </w:p>
        </w:tc>
        <w:tc>
          <w:tcPr>
            <w:tcW w:w="0" w:type="auto"/>
          </w:tcPr>
          <w:p w14:paraId="455DD596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1.61626</w:t>
            </w:r>
          </w:p>
          <w:p w14:paraId="3BD7B27C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1.2764</w:t>
            </w:r>
          </w:p>
        </w:tc>
        <w:tc>
          <w:tcPr>
            <w:tcW w:w="0" w:type="auto"/>
          </w:tcPr>
          <w:p w14:paraId="5CE7147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2808F5C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1-117</w:t>
            </w:r>
          </w:p>
        </w:tc>
        <w:tc>
          <w:tcPr>
            <w:tcW w:w="995" w:type="dxa"/>
          </w:tcPr>
          <w:p w14:paraId="7AC9468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Clarck 1986</w:t>
            </w:r>
          </w:p>
        </w:tc>
      </w:tr>
      <w:tr w:rsidR="002D1265" w:rsidRPr="00065694" w14:paraId="4AA80CB5" w14:textId="77777777" w:rsidTr="00D91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D1525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Ulmus sp</w:t>
            </w:r>
          </w:p>
        </w:tc>
        <w:tc>
          <w:tcPr>
            <w:tcW w:w="0" w:type="auto"/>
          </w:tcPr>
          <w:p w14:paraId="7350278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Ulmus spp. </w:t>
            </w:r>
          </w:p>
        </w:tc>
        <w:tc>
          <w:tcPr>
            <w:tcW w:w="0" w:type="auto"/>
          </w:tcPr>
          <w:p w14:paraId="650A073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Lb</w:t>
            </w:r>
          </w:p>
        </w:tc>
        <w:tc>
          <w:tcPr>
            <w:tcW w:w="0" w:type="auto"/>
          </w:tcPr>
          <w:p w14:paraId="4CC2BAD7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In</w:t>
            </w:r>
            <w:r w:rsidRPr="00065694">
              <w:rPr>
                <w:rFonts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586B45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AGB=a.(DBH</w:t>
            </w:r>
            <w:r w:rsidRPr="00065694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065694">
              <w:rPr>
                <w:rFonts w:cs="Times New Roman"/>
                <w:sz w:val="16"/>
                <w:szCs w:val="16"/>
              </w:rPr>
              <w:t>)^b</w:t>
            </w:r>
          </w:p>
        </w:tc>
        <w:tc>
          <w:tcPr>
            <w:tcW w:w="0" w:type="auto"/>
          </w:tcPr>
          <w:p w14:paraId="7BC1D04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 = 1.61626</w:t>
            </w:r>
          </w:p>
          <w:p w14:paraId="555F85F0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b = 1.2764</w:t>
            </w:r>
          </w:p>
        </w:tc>
        <w:tc>
          <w:tcPr>
            <w:tcW w:w="0" w:type="auto"/>
          </w:tcPr>
          <w:p w14:paraId="4CA21BB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020EC31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1-117</w:t>
            </w:r>
          </w:p>
        </w:tc>
        <w:tc>
          <w:tcPr>
            <w:tcW w:w="995" w:type="dxa"/>
          </w:tcPr>
          <w:p w14:paraId="0B5EB08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Clarck 1986</w:t>
            </w:r>
          </w:p>
        </w:tc>
      </w:tr>
      <w:tr w:rsidR="002D1265" w:rsidRPr="00065694" w14:paraId="1F4B3D81" w14:textId="77777777" w:rsidTr="00D91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FC536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Viburnum lantana</w:t>
            </w:r>
          </w:p>
        </w:tc>
        <w:tc>
          <w:tcPr>
            <w:tcW w:w="0" w:type="auto"/>
          </w:tcPr>
          <w:p w14:paraId="0A18C1A2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Zianis &amp; Mencuccini </w:t>
            </w:r>
          </w:p>
          <w:p w14:paraId="72C9193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2004 </w:t>
            </w:r>
          </w:p>
        </w:tc>
        <w:tc>
          <w:tcPr>
            <w:tcW w:w="0" w:type="auto"/>
          </w:tcPr>
          <w:p w14:paraId="27D89FF5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Kg</w:t>
            </w:r>
          </w:p>
        </w:tc>
        <w:tc>
          <w:tcPr>
            <w:tcW w:w="0" w:type="auto"/>
          </w:tcPr>
          <w:p w14:paraId="3C7D392B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0" w:type="auto"/>
          </w:tcPr>
          <w:p w14:paraId="2B07052F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AGB=a.DBH^b</w:t>
            </w:r>
          </w:p>
        </w:tc>
        <w:tc>
          <w:tcPr>
            <w:tcW w:w="0" w:type="auto"/>
          </w:tcPr>
          <w:p w14:paraId="475E9864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a = 0.1424 </w:t>
            </w:r>
          </w:p>
          <w:p w14:paraId="130916A3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b = 2.3679 </w:t>
            </w:r>
          </w:p>
        </w:tc>
        <w:tc>
          <w:tcPr>
            <w:tcW w:w="0" w:type="auto"/>
          </w:tcPr>
          <w:p w14:paraId="5EB62AAD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0" w:type="auto"/>
          </w:tcPr>
          <w:p w14:paraId="0D902949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>/</w:t>
            </w:r>
          </w:p>
        </w:tc>
        <w:tc>
          <w:tcPr>
            <w:tcW w:w="995" w:type="dxa"/>
          </w:tcPr>
          <w:p w14:paraId="6E8C815A" w14:textId="77777777" w:rsidR="002D1265" w:rsidRPr="00065694" w:rsidRDefault="002D1265" w:rsidP="00D91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065694">
              <w:rPr>
                <w:rFonts w:cs="Times New Roman"/>
                <w:sz w:val="16"/>
                <w:szCs w:val="16"/>
              </w:rPr>
              <w:t xml:space="preserve">(Zianis and Mencuccini, 2004) </w:t>
            </w:r>
          </w:p>
        </w:tc>
      </w:tr>
    </w:tbl>
    <w:p w14:paraId="24832F3E" w14:textId="77777777" w:rsidR="002D1265" w:rsidRPr="00065694" w:rsidRDefault="002D1265" w:rsidP="002D1265">
      <w:pPr>
        <w:spacing w:line="276" w:lineRule="auto"/>
        <w:rPr>
          <w:rFonts w:cs="Times New Roman"/>
          <w:b/>
          <w:bCs/>
          <w:szCs w:val="22"/>
        </w:rPr>
      </w:pPr>
    </w:p>
    <w:p w14:paraId="57B82BE6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>Adhikari, B.S., Rawat, Y.S. &amp; Singh, S.P. 1995. Structure and function of high altitude forests of central Himalaya-I.Drymatter dynamics. Annals of Botony, 75: 237?248.</w:t>
      </w:r>
    </w:p>
    <w:p w14:paraId="4F78F03E" w14:textId="77777777" w:rsidR="002D1265" w:rsidRPr="008D28C2" w:rsidRDefault="002D1265" w:rsidP="002D1265">
      <w:pPr>
        <w:spacing w:line="276" w:lineRule="auto"/>
        <w:rPr>
          <w:rFonts w:cs="Times New Roman"/>
          <w:sz w:val="16"/>
          <w:szCs w:val="16"/>
          <w:lang w:val="fr-FR"/>
        </w:rPr>
      </w:pPr>
      <w:r w:rsidRPr="00065694">
        <w:rPr>
          <w:rFonts w:cs="Times New Roman"/>
          <w:sz w:val="16"/>
          <w:szCs w:val="16"/>
        </w:rPr>
        <w:t xml:space="preserve">Alberti, G., Candido, P., Peressotti, A., Turco, S., Piussi, P., Zerbi, G., 2005. Aboveground biomass relationships for mixed ash (Fraxinus excelsior L. and Ulmus glabra Hudson) stands in Eastern Prealps of Friuli Venezia Giulia (Italy). </w:t>
      </w:r>
      <w:r w:rsidRPr="008D28C2">
        <w:rPr>
          <w:rFonts w:cs="Times New Roman"/>
          <w:sz w:val="16"/>
          <w:szCs w:val="16"/>
          <w:lang w:val="fr-FR"/>
        </w:rPr>
        <w:t xml:space="preserve">Ann. For. Sci. 62, 831–836. https://doi.org/10.1051/forest:2005089 </w:t>
      </w:r>
    </w:p>
    <w:p w14:paraId="6DA5649F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2B5DFE">
        <w:rPr>
          <w:rFonts w:cs="Times New Roman"/>
          <w:sz w:val="16"/>
          <w:szCs w:val="16"/>
          <w:lang w:val="fr-FR"/>
        </w:rPr>
        <w:t xml:space="preserve">Bouchon, J., Nys, C., Ranger, J. 1985. Cubage, biomasse et minéralomasse : comparaison de trois taillis simples des Ardennes Primaires. </w:t>
      </w:r>
      <w:r w:rsidRPr="00065694">
        <w:rPr>
          <w:rFonts w:cs="Times New Roman"/>
          <w:sz w:val="16"/>
          <w:szCs w:val="16"/>
        </w:rPr>
        <w:t>Acta Oecologica 6(20): 53-72 </w:t>
      </w:r>
    </w:p>
    <w:p w14:paraId="7D120964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>Chojnacky; D; 1984; Volume and biomass for curlleaf cercocarpus in Nevada; Res; Pap; INT-332; Ogden; UT; U;S; Department of Agriculture; Forest Service; Intermountain Forest and Range Experiment Station;</w:t>
      </w:r>
    </w:p>
    <w:p w14:paraId="37FF353E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 xml:space="preserve">Cienciala, E. (Ustav pro V.L.E., Cerny, M., Apltauer, J., Exnerova, Z., n.d. Biomass functions applicable to European beech. J. For. Sci. ‐ UZPI Czech Repub. </w:t>
      </w:r>
    </w:p>
    <w:p w14:paraId="54AA655D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>Crow; T; 1983; Comparing biomass regressions by site and stand age for red maple; Canadian Journal of Forest Research; 13; 283-288;</w:t>
      </w:r>
    </w:p>
    <w:p w14:paraId="27FF7275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>Hochbichler, E. 2002. Vorlaufige Ergebnisse von Biomasseninventuren in Buchen- und Mittelwaldbestanden. Dietrich, H.-P., Raspe, S. and Preuhsler, T. (eds.): Inventur von Biomasse- und Nahrstoffvorraten in Waldbestanden. Forstliche Forschungsberichte, Munchen (186) 37-46 </w:t>
      </w:r>
    </w:p>
    <w:p w14:paraId="0DD6CBE6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>Ker, M. 1980, Tree biomass equations for seven species in southwestern New Brunswick, Inf. Rep. No. M-X-114, Fredericton, NS, Canadian Forestry Service, Maritime Forest Research Center</w:t>
      </w:r>
    </w:p>
    <w:p w14:paraId="0458DE6C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>Menguzzato, G. 1988. Modelli di previsione del peso fresco, della biomassa e del volume per pino insigne ed eucalitti nell'Azienda Massanova (Salerno). Ann. Ist. Sper. Selvicoltura (19) 323-354 </w:t>
      </w:r>
    </w:p>
    <w:p w14:paraId="60597A9F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>Oleksyn, J., Reich, P.B., Chalupka, W. and Tjoelker, M.G. 1999. Differential above- and below-ground biomass accumulation of European Pinus sylvestris populations in a 12-year-old provenance experiment. Scandinavian Journal of Forest Research (14) 1-17 </w:t>
      </w:r>
    </w:p>
    <w:p w14:paraId="63C2181A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 xml:space="preserve">Phillips, D.R., 1981. Predicted total‐tree biomass of understory hardwoods., Research paper SE;223. U.S. Dept. of Agriculture, Forest Service, Southeastern Forest Experiment Station, Asheville, N.C. </w:t>
      </w:r>
    </w:p>
    <w:p w14:paraId="28237E54" w14:textId="77777777" w:rsidR="002D1265" w:rsidRPr="002B5DFE" w:rsidRDefault="002D1265" w:rsidP="002D1265">
      <w:pPr>
        <w:spacing w:line="276" w:lineRule="auto"/>
        <w:rPr>
          <w:rFonts w:cs="Times New Roman"/>
          <w:sz w:val="16"/>
          <w:szCs w:val="16"/>
          <w:lang w:val="fr-FR"/>
        </w:rPr>
      </w:pPr>
      <w:r w:rsidRPr="002B5DFE">
        <w:rPr>
          <w:rFonts w:cs="Times New Roman"/>
          <w:sz w:val="16"/>
          <w:szCs w:val="16"/>
          <w:lang w:val="fr-FR"/>
        </w:rPr>
        <w:t>Ranger, J., Nys, C., Ranger, D. 1981. Etude comparative de deux écosystèmes forestiers feuillus et résineux des Ardennes primaires françaises. I.-Biomasse aérienne du taillis sous futaie. Annals of Forest Science 38(2): 259-282 </w:t>
      </w:r>
    </w:p>
    <w:p w14:paraId="74B23108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2B5DFE">
        <w:rPr>
          <w:rFonts w:cs="Times New Roman"/>
          <w:sz w:val="16"/>
          <w:szCs w:val="16"/>
          <w:lang w:val="fr-FR"/>
        </w:rPr>
        <w:t xml:space="preserve">Rodríguez‐Laguna, R., Jiménez‐Pérez, J., Aguirre‐Calderón, Ó.A., Treviño‐Garza, E.J., Razo‐Zárate, R., 2010. Estimación de carbono almacenado en el bosque de pino‐encino en la reserva de la biosfera el cielo, Tamaulipas, México. </w:t>
      </w:r>
      <w:r w:rsidRPr="00065694">
        <w:rPr>
          <w:rFonts w:cs="Times New Roman"/>
          <w:sz w:val="16"/>
          <w:szCs w:val="16"/>
        </w:rPr>
        <w:t xml:space="preserve">Ra Ximhai 5. </w:t>
      </w:r>
    </w:p>
    <w:p w14:paraId="730FFBE9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 xml:space="preserve">Shahrokhzadeh, U., Sohrabi, H., Copenheaver, C.A., 2015. Aboveground biomass and leaf area equations for three common tree species of Hyrcanian temperate forests in northern Iran. Botany 93, 663–670. https://doi.org/10.1139/cjb‐2015‐0078 </w:t>
      </w:r>
    </w:p>
    <w:p w14:paraId="47400B29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>Wang, C. (2006). "Biomass allometric equations for 10 co-occurring tree species in Chinese temperate forests." Forest Ecology and Management 222(1-3): 9-16 </w:t>
      </w:r>
    </w:p>
    <w:p w14:paraId="7EF904EC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>Young, H. E.; Ribe, J. H.; Wainwright, K. 1980. Weight tables for tree and shrub species in Maine. Misc. Rep. 230. Orono, ME: University of Maine, Life Sciences and Agriculture Experiment Station.</w:t>
      </w:r>
    </w:p>
    <w:p w14:paraId="323EDA8E" w14:textId="77777777" w:rsidR="002D1265" w:rsidRPr="00065694" w:rsidRDefault="002D1265" w:rsidP="002D1265">
      <w:pPr>
        <w:spacing w:line="276" w:lineRule="auto"/>
        <w:rPr>
          <w:rFonts w:cs="Times New Roman"/>
          <w:sz w:val="16"/>
          <w:szCs w:val="16"/>
        </w:rPr>
      </w:pPr>
      <w:r w:rsidRPr="00065694">
        <w:rPr>
          <w:rFonts w:cs="Times New Roman"/>
          <w:sz w:val="16"/>
          <w:szCs w:val="16"/>
        </w:rPr>
        <w:t xml:space="preserve">Zianis, D., &amp; Mencuccini, M. (2004). On simplifying allometric analyses of forest biomass. </w:t>
      </w:r>
      <w:r w:rsidRPr="00065694">
        <w:rPr>
          <w:rFonts w:cs="Times New Roman"/>
          <w:i/>
          <w:iCs/>
          <w:sz w:val="16"/>
          <w:szCs w:val="16"/>
        </w:rPr>
        <w:t>Forest ecology and management</w:t>
      </w:r>
      <w:r w:rsidRPr="00065694">
        <w:rPr>
          <w:rFonts w:cs="Times New Roman"/>
          <w:sz w:val="16"/>
          <w:szCs w:val="16"/>
        </w:rPr>
        <w:t xml:space="preserve">, </w:t>
      </w:r>
      <w:r w:rsidRPr="00065694">
        <w:rPr>
          <w:rFonts w:cs="Times New Roman"/>
          <w:i/>
          <w:iCs/>
          <w:sz w:val="16"/>
          <w:szCs w:val="16"/>
        </w:rPr>
        <w:t>187</w:t>
      </w:r>
      <w:r w:rsidRPr="00065694">
        <w:rPr>
          <w:rFonts w:cs="Times New Roman"/>
          <w:sz w:val="16"/>
          <w:szCs w:val="16"/>
        </w:rPr>
        <w:t>(2-3), 311-332.</w:t>
      </w:r>
    </w:p>
    <w:p w14:paraId="15CD49C9" w14:textId="31D64872" w:rsidR="00CF43C7" w:rsidRPr="00CF43C7" w:rsidRDefault="00CF43C7" w:rsidP="00CF43C7">
      <w:pPr>
        <w:rPr>
          <w:rFonts w:cs="Times New Roman"/>
          <w:b/>
          <w:bCs/>
          <w:szCs w:val="22"/>
        </w:rPr>
      </w:pPr>
    </w:p>
    <w:sectPr w:rsidR="00CF43C7" w:rsidRPr="00CF43C7" w:rsidSect="00E34DF6">
      <w:footerReference w:type="even" r:id="rId8"/>
      <w:footerReference w:type="default" r:id="rId9"/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0875A" w14:textId="77777777" w:rsidR="00AF07AB" w:rsidRDefault="00AF07AB" w:rsidP="00F71D76">
      <w:r>
        <w:separator/>
      </w:r>
    </w:p>
  </w:endnote>
  <w:endnote w:type="continuationSeparator" w:id="0">
    <w:p w14:paraId="53A330FE" w14:textId="77777777" w:rsidR="00AF07AB" w:rsidRDefault="00AF07AB" w:rsidP="00F7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8614288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4430DB" w14:textId="0FC925F7" w:rsidR="00F71D76" w:rsidRDefault="00F71D76" w:rsidP="000F1F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34DF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6351C2" w14:textId="77777777" w:rsidR="00F71D76" w:rsidRDefault="00F71D76" w:rsidP="00F71D7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970489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2FD9BA" w14:textId="46EF5380" w:rsidR="00F71D76" w:rsidRDefault="00F71D76" w:rsidP="000F1F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34DF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43841B" w14:textId="77777777" w:rsidR="00F71D76" w:rsidRDefault="00F71D76" w:rsidP="00F71D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65C75" w14:textId="77777777" w:rsidR="00AF07AB" w:rsidRDefault="00AF07AB" w:rsidP="00F71D76">
      <w:r>
        <w:separator/>
      </w:r>
    </w:p>
  </w:footnote>
  <w:footnote w:type="continuationSeparator" w:id="0">
    <w:p w14:paraId="54403F45" w14:textId="77777777" w:rsidR="00AF07AB" w:rsidRDefault="00AF07AB" w:rsidP="00F71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8188A"/>
    <w:multiLevelType w:val="hybridMultilevel"/>
    <w:tmpl w:val="C16E19AC"/>
    <w:lvl w:ilvl="0" w:tplc="73340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E22262"/>
    <w:multiLevelType w:val="hybridMultilevel"/>
    <w:tmpl w:val="E20EB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4321"/>
    <w:multiLevelType w:val="hybridMultilevel"/>
    <w:tmpl w:val="16C60C92"/>
    <w:lvl w:ilvl="0" w:tplc="01F2199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A0EB0"/>
    <w:multiLevelType w:val="hybridMultilevel"/>
    <w:tmpl w:val="74D8F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67174"/>
    <w:multiLevelType w:val="hybridMultilevel"/>
    <w:tmpl w:val="99E6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D33C0"/>
    <w:multiLevelType w:val="hybridMultilevel"/>
    <w:tmpl w:val="25CEC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313A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930244D"/>
    <w:multiLevelType w:val="hybridMultilevel"/>
    <w:tmpl w:val="8E060BB8"/>
    <w:lvl w:ilvl="0" w:tplc="63D08BB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D5206"/>
    <w:multiLevelType w:val="hybridMultilevel"/>
    <w:tmpl w:val="970AC9A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67430"/>
    <w:multiLevelType w:val="multilevel"/>
    <w:tmpl w:val="6F1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261D5"/>
    <w:multiLevelType w:val="hybridMultilevel"/>
    <w:tmpl w:val="D890C958"/>
    <w:lvl w:ilvl="0" w:tplc="1AD84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646B3"/>
    <w:multiLevelType w:val="hybridMultilevel"/>
    <w:tmpl w:val="E5265E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1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1A"/>
    <w:rsid w:val="0001531F"/>
    <w:rsid w:val="00040776"/>
    <w:rsid w:val="00042596"/>
    <w:rsid w:val="000474BC"/>
    <w:rsid w:val="000502DD"/>
    <w:rsid w:val="0005388B"/>
    <w:rsid w:val="000553BC"/>
    <w:rsid w:val="0006109E"/>
    <w:rsid w:val="00061ED3"/>
    <w:rsid w:val="00065694"/>
    <w:rsid w:val="00065F94"/>
    <w:rsid w:val="00080B3C"/>
    <w:rsid w:val="0008179B"/>
    <w:rsid w:val="000945A3"/>
    <w:rsid w:val="0009633F"/>
    <w:rsid w:val="000C0EFA"/>
    <w:rsid w:val="000C5F77"/>
    <w:rsid w:val="000C6C0D"/>
    <w:rsid w:val="000C773D"/>
    <w:rsid w:val="000D6364"/>
    <w:rsid w:val="000E04BB"/>
    <w:rsid w:val="000E7EE1"/>
    <w:rsid w:val="000F30A5"/>
    <w:rsid w:val="000F696D"/>
    <w:rsid w:val="000F702C"/>
    <w:rsid w:val="00104BAE"/>
    <w:rsid w:val="001071C5"/>
    <w:rsid w:val="00107F85"/>
    <w:rsid w:val="0011530D"/>
    <w:rsid w:val="00125CCC"/>
    <w:rsid w:val="001352F2"/>
    <w:rsid w:val="001474EA"/>
    <w:rsid w:val="00150BBA"/>
    <w:rsid w:val="00153BB9"/>
    <w:rsid w:val="001552C1"/>
    <w:rsid w:val="001629B8"/>
    <w:rsid w:val="0017148D"/>
    <w:rsid w:val="00187CBE"/>
    <w:rsid w:val="001918E7"/>
    <w:rsid w:val="001B0535"/>
    <w:rsid w:val="001B29D7"/>
    <w:rsid w:val="001B3848"/>
    <w:rsid w:val="001C502D"/>
    <w:rsid w:val="002174D1"/>
    <w:rsid w:val="00220E45"/>
    <w:rsid w:val="00231A9A"/>
    <w:rsid w:val="00240AE7"/>
    <w:rsid w:val="0024495C"/>
    <w:rsid w:val="0024567F"/>
    <w:rsid w:val="00245BFE"/>
    <w:rsid w:val="00247E3D"/>
    <w:rsid w:val="00255738"/>
    <w:rsid w:val="00264A39"/>
    <w:rsid w:val="00266882"/>
    <w:rsid w:val="00270761"/>
    <w:rsid w:val="00271137"/>
    <w:rsid w:val="00274D78"/>
    <w:rsid w:val="00285680"/>
    <w:rsid w:val="002A29B4"/>
    <w:rsid w:val="002B20DE"/>
    <w:rsid w:val="002B5D5A"/>
    <w:rsid w:val="002B5DFE"/>
    <w:rsid w:val="002C41F5"/>
    <w:rsid w:val="002D1265"/>
    <w:rsid w:val="002E050E"/>
    <w:rsid w:val="0031311E"/>
    <w:rsid w:val="00332F1C"/>
    <w:rsid w:val="0033795E"/>
    <w:rsid w:val="003474CC"/>
    <w:rsid w:val="003506C5"/>
    <w:rsid w:val="00365F28"/>
    <w:rsid w:val="0036624B"/>
    <w:rsid w:val="00367EAF"/>
    <w:rsid w:val="003706A6"/>
    <w:rsid w:val="00371EF9"/>
    <w:rsid w:val="00372AAB"/>
    <w:rsid w:val="00373378"/>
    <w:rsid w:val="003737F2"/>
    <w:rsid w:val="00381485"/>
    <w:rsid w:val="003929C4"/>
    <w:rsid w:val="003A2A8C"/>
    <w:rsid w:val="003B6437"/>
    <w:rsid w:val="003E1701"/>
    <w:rsid w:val="003E4B86"/>
    <w:rsid w:val="003F0BF9"/>
    <w:rsid w:val="003F3442"/>
    <w:rsid w:val="00402804"/>
    <w:rsid w:val="00420490"/>
    <w:rsid w:val="00421DA5"/>
    <w:rsid w:val="004328E2"/>
    <w:rsid w:val="00435E90"/>
    <w:rsid w:val="00445D7B"/>
    <w:rsid w:val="0046534F"/>
    <w:rsid w:val="00483180"/>
    <w:rsid w:val="004860FC"/>
    <w:rsid w:val="00493779"/>
    <w:rsid w:val="00494145"/>
    <w:rsid w:val="004B473C"/>
    <w:rsid w:val="004B7AF9"/>
    <w:rsid w:val="004C1667"/>
    <w:rsid w:val="004C6AF5"/>
    <w:rsid w:val="004C75C5"/>
    <w:rsid w:val="004D1A0E"/>
    <w:rsid w:val="004F0404"/>
    <w:rsid w:val="004F2770"/>
    <w:rsid w:val="004F2B22"/>
    <w:rsid w:val="004F490B"/>
    <w:rsid w:val="00502103"/>
    <w:rsid w:val="005159DF"/>
    <w:rsid w:val="00526150"/>
    <w:rsid w:val="00532476"/>
    <w:rsid w:val="005512BD"/>
    <w:rsid w:val="0055328D"/>
    <w:rsid w:val="00555AAA"/>
    <w:rsid w:val="00557E5B"/>
    <w:rsid w:val="005610B4"/>
    <w:rsid w:val="00564442"/>
    <w:rsid w:val="00570234"/>
    <w:rsid w:val="00573BF3"/>
    <w:rsid w:val="00573C28"/>
    <w:rsid w:val="005770F2"/>
    <w:rsid w:val="00582D58"/>
    <w:rsid w:val="00596B88"/>
    <w:rsid w:val="005A1F45"/>
    <w:rsid w:val="005B61EF"/>
    <w:rsid w:val="005D6484"/>
    <w:rsid w:val="005D7B66"/>
    <w:rsid w:val="005E0EE4"/>
    <w:rsid w:val="005E18DD"/>
    <w:rsid w:val="005F1FF6"/>
    <w:rsid w:val="00602219"/>
    <w:rsid w:val="006138B6"/>
    <w:rsid w:val="00614BB5"/>
    <w:rsid w:val="00625098"/>
    <w:rsid w:val="00626406"/>
    <w:rsid w:val="00634B34"/>
    <w:rsid w:val="00642711"/>
    <w:rsid w:val="0065123E"/>
    <w:rsid w:val="0069331A"/>
    <w:rsid w:val="006956BF"/>
    <w:rsid w:val="00695BC6"/>
    <w:rsid w:val="006A5474"/>
    <w:rsid w:val="006D5EE1"/>
    <w:rsid w:val="006E0AAB"/>
    <w:rsid w:val="006F1413"/>
    <w:rsid w:val="007033DF"/>
    <w:rsid w:val="00732481"/>
    <w:rsid w:val="00736C6F"/>
    <w:rsid w:val="00737941"/>
    <w:rsid w:val="007536D8"/>
    <w:rsid w:val="00755437"/>
    <w:rsid w:val="0075749C"/>
    <w:rsid w:val="00762F7F"/>
    <w:rsid w:val="0077708C"/>
    <w:rsid w:val="00781D40"/>
    <w:rsid w:val="0078295D"/>
    <w:rsid w:val="00783CF6"/>
    <w:rsid w:val="007844F5"/>
    <w:rsid w:val="00787EA0"/>
    <w:rsid w:val="007A10E4"/>
    <w:rsid w:val="007B183C"/>
    <w:rsid w:val="007B5936"/>
    <w:rsid w:val="007B7131"/>
    <w:rsid w:val="007B7668"/>
    <w:rsid w:val="007D3E89"/>
    <w:rsid w:val="007E27B8"/>
    <w:rsid w:val="007F6287"/>
    <w:rsid w:val="00807643"/>
    <w:rsid w:val="0081448D"/>
    <w:rsid w:val="008152C0"/>
    <w:rsid w:val="0081632A"/>
    <w:rsid w:val="008222F9"/>
    <w:rsid w:val="00826F9F"/>
    <w:rsid w:val="008317BE"/>
    <w:rsid w:val="00836247"/>
    <w:rsid w:val="00840E53"/>
    <w:rsid w:val="00875734"/>
    <w:rsid w:val="00875EC3"/>
    <w:rsid w:val="00884F8C"/>
    <w:rsid w:val="008B443E"/>
    <w:rsid w:val="008D28C2"/>
    <w:rsid w:val="008E0C7B"/>
    <w:rsid w:val="008E2661"/>
    <w:rsid w:val="008E5C34"/>
    <w:rsid w:val="008E7664"/>
    <w:rsid w:val="008F20DE"/>
    <w:rsid w:val="008F3A68"/>
    <w:rsid w:val="008F58FE"/>
    <w:rsid w:val="008F7653"/>
    <w:rsid w:val="00903694"/>
    <w:rsid w:val="00910123"/>
    <w:rsid w:val="00912A4A"/>
    <w:rsid w:val="009164ED"/>
    <w:rsid w:val="00926E98"/>
    <w:rsid w:val="00930FCC"/>
    <w:rsid w:val="00947B51"/>
    <w:rsid w:val="00967992"/>
    <w:rsid w:val="009814F8"/>
    <w:rsid w:val="009A53F2"/>
    <w:rsid w:val="009B5262"/>
    <w:rsid w:val="009C67D1"/>
    <w:rsid w:val="009D1BE4"/>
    <w:rsid w:val="009D1E87"/>
    <w:rsid w:val="009E0EC6"/>
    <w:rsid w:val="009E6353"/>
    <w:rsid w:val="009F0808"/>
    <w:rsid w:val="00A026FF"/>
    <w:rsid w:val="00A06F4F"/>
    <w:rsid w:val="00A15C5A"/>
    <w:rsid w:val="00A22DA7"/>
    <w:rsid w:val="00A23168"/>
    <w:rsid w:val="00A24262"/>
    <w:rsid w:val="00A27D61"/>
    <w:rsid w:val="00A4443B"/>
    <w:rsid w:val="00A47182"/>
    <w:rsid w:val="00A47285"/>
    <w:rsid w:val="00A650F2"/>
    <w:rsid w:val="00A70054"/>
    <w:rsid w:val="00A702D5"/>
    <w:rsid w:val="00A80D24"/>
    <w:rsid w:val="00A84269"/>
    <w:rsid w:val="00A85992"/>
    <w:rsid w:val="00AA065E"/>
    <w:rsid w:val="00AC5F66"/>
    <w:rsid w:val="00AD7CF2"/>
    <w:rsid w:val="00AE0C5A"/>
    <w:rsid w:val="00AE23F7"/>
    <w:rsid w:val="00AF07AB"/>
    <w:rsid w:val="00AF399D"/>
    <w:rsid w:val="00AF5E65"/>
    <w:rsid w:val="00B11C5B"/>
    <w:rsid w:val="00B15E98"/>
    <w:rsid w:val="00B16E1A"/>
    <w:rsid w:val="00B21DC8"/>
    <w:rsid w:val="00B236BD"/>
    <w:rsid w:val="00B274E6"/>
    <w:rsid w:val="00B2767E"/>
    <w:rsid w:val="00B424FB"/>
    <w:rsid w:val="00B4618D"/>
    <w:rsid w:val="00B55A2D"/>
    <w:rsid w:val="00B71C13"/>
    <w:rsid w:val="00B76F6D"/>
    <w:rsid w:val="00BA34B3"/>
    <w:rsid w:val="00BA4DEC"/>
    <w:rsid w:val="00BA5B39"/>
    <w:rsid w:val="00BA6F7D"/>
    <w:rsid w:val="00BD1648"/>
    <w:rsid w:val="00C00338"/>
    <w:rsid w:val="00C05BA8"/>
    <w:rsid w:val="00C37D3B"/>
    <w:rsid w:val="00C4105F"/>
    <w:rsid w:val="00C439BE"/>
    <w:rsid w:val="00C44634"/>
    <w:rsid w:val="00C44F11"/>
    <w:rsid w:val="00C54AB1"/>
    <w:rsid w:val="00C60CEF"/>
    <w:rsid w:val="00C63033"/>
    <w:rsid w:val="00C72FBC"/>
    <w:rsid w:val="00C76597"/>
    <w:rsid w:val="00C8674B"/>
    <w:rsid w:val="00C9000C"/>
    <w:rsid w:val="00C91D41"/>
    <w:rsid w:val="00CA1AED"/>
    <w:rsid w:val="00CA2B5C"/>
    <w:rsid w:val="00CA5DF9"/>
    <w:rsid w:val="00CB0F50"/>
    <w:rsid w:val="00CD060E"/>
    <w:rsid w:val="00CE1B4F"/>
    <w:rsid w:val="00CF43C7"/>
    <w:rsid w:val="00D136BE"/>
    <w:rsid w:val="00D1448E"/>
    <w:rsid w:val="00D17B95"/>
    <w:rsid w:val="00D20A37"/>
    <w:rsid w:val="00D22013"/>
    <w:rsid w:val="00D40118"/>
    <w:rsid w:val="00D40E5C"/>
    <w:rsid w:val="00D429F6"/>
    <w:rsid w:val="00D53ECF"/>
    <w:rsid w:val="00D57F11"/>
    <w:rsid w:val="00D61F05"/>
    <w:rsid w:val="00D6548F"/>
    <w:rsid w:val="00D658B0"/>
    <w:rsid w:val="00D851FD"/>
    <w:rsid w:val="00DB35C0"/>
    <w:rsid w:val="00DC2675"/>
    <w:rsid w:val="00DE3C57"/>
    <w:rsid w:val="00DE44C8"/>
    <w:rsid w:val="00E015E8"/>
    <w:rsid w:val="00E068AF"/>
    <w:rsid w:val="00E20A64"/>
    <w:rsid w:val="00E27AF1"/>
    <w:rsid w:val="00E34DF6"/>
    <w:rsid w:val="00E379B6"/>
    <w:rsid w:val="00E41B89"/>
    <w:rsid w:val="00E54F35"/>
    <w:rsid w:val="00E55C95"/>
    <w:rsid w:val="00E56E29"/>
    <w:rsid w:val="00E8352D"/>
    <w:rsid w:val="00E86157"/>
    <w:rsid w:val="00E874C0"/>
    <w:rsid w:val="00EC1723"/>
    <w:rsid w:val="00EC74A0"/>
    <w:rsid w:val="00ED5BDA"/>
    <w:rsid w:val="00ED710F"/>
    <w:rsid w:val="00EE485F"/>
    <w:rsid w:val="00F00B5A"/>
    <w:rsid w:val="00F305D1"/>
    <w:rsid w:val="00F40EC0"/>
    <w:rsid w:val="00F436BB"/>
    <w:rsid w:val="00F55F05"/>
    <w:rsid w:val="00F619B6"/>
    <w:rsid w:val="00F71D76"/>
    <w:rsid w:val="00F735F0"/>
    <w:rsid w:val="00F7413B"/>
    <w:rsid w:val="00F7517F"/>
    <w:rsid w:val="00F76F50"/>
    <w:rsid w:val="00F7745E"/>
    <w:rsid w:val="00F84573"/>
    <w:rsid w:val="00F901F8"/>
    <w:rsid w:val="00F921C7"/>
    <w:rsid w:val="00F97992"/>
    <w:rsid w:val="00FA1B14"/>
    <w:rsid w:val="00FD5AC9"/>
    <w:rsid w:val="00FD5D64"/>
    <w:rsid w:val="00FD70E7"/>
    <w:rsid w:val="00FE66EE"/>
    <w:rsid w:val="00FF396D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F0752"/>
  <w15:chartTrackingRefBased/>
  <w15:docId w15:val="{75DFF7BD-A270-D743-B615-3D35F4E5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694"/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6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E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6E1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16E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E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E1A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16E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E1A"/>
    <w:rPr>
      <w:rFonts w:ascii="Times New Roman" w:hAnsi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B16E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E1A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39"/>
    <w:rsid w:val="00B16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B16E1A"/>
    <w:pPr>
      <w:tabs>
        <w:tab w:val="left" w:pos="380"/>
      </w:tabs>
      <w:spacing w:after="240" w:line="480" w:lineRule="auto"/>
      <w:ind w:left="720" w:hanging="720"/>
    </w:pPr>
  </w:style>
  <w:style w:type="paragraph" w:styleId="NormalWeb">
    <w:name w:val="Normal (Web)"/>
    <w:basedOn w:val="Normal"/>
    <w:uiPriority w:val="99"/>
    <w:semiHidden/>
    <w:unhideWhenUsed/>
    <w:rsid w:val="00B16E1A"/>
    <w:rPr>
      <w:rFonts w:cs="Times New Roman"/>
      <w:sz w:val="24"/>
    </w:rPr>
  </w:style>
  <w:style w:type="character" w:customStyle="1" w:styleId="UnresolvedMention">
    <w:name w:val="Unresolved Mention"/>
    <w:basedOn w:val="DefaultParagraphFont"/>
    <w:uiPriority w:val="99"/>
    <w:rsid w:val="00B16E1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E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E1A"/>
    <w:rPr>
      <w:rFonts w:ascii="Times New Roman" w:hAnsi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16E1A"/>
  </w:style>
  <w:style w:type="paragraph" w:styleId="Caption">
    <w:name w:val="caption"/>
    <w:basedOn w:val="Normal"/>
    <w:next w:val="Normal"/>
    <w:uiPriority w:val="35"/>
    <w:unhideWhenUsed/>
    <w:qFormat/>
    <w:rsid w:val="00B16E1A"/>
    <w:pPr>
      <w:jc w:val="both"/>
    </w:pPr>
    <w:rPr>
      <w:iCs/>
      <w:color w:val="000000" w:themeColor="text1"/>
      <w:szCs w:val="18"/>
    </w:rPr>
  </w:style>
  <w:style w:type="table" w:styleId="GridTable6Colorful">
    <w:name w:val="Grid Table 6 Colorful"/>
    <w:basedOn w:val="TableNormal"/>
    <w:uiPriority w:val="51"/>
    <w:rsid w:val="00B16E1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16E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E1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16E1A"/>
    <w:rPr>
      <w:rFonts w:ascii="Times New Roman" w:hAnsi="Times New Roman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536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E8352D"/>
  </w:style>
  <w:style w:type="paragraph" w:styleId="FootnoteText">
    <w:name w:val="footnote text"/>
    <w:basedOn w:val="Normal"/>
    <w:link w:val="FootnoteTextChar"/>
    <w:uiPriority w:val="99"/>
    <w:semiHidden/>
    <w:unhideWhenUsed/>
    <w:rsid w:val="00FF39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396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396D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9814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6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4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1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4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2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2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9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2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C12539-F387-4CAE-B3F2-117D55BE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1352</Words>
  <Characters>7709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Weissgerber</dc:creator>
  <cp:keywords/>
  <dc:description/>
  <cp:lastModifiedBy>Suganya S</cp:lastModifiedBy>
  <cp:revision>28</cp:revision>
  <dcterms:created xsi:type="dcterms:W3CDTF">2023-07-17T08:24:00Z</dcterms:created>
  <dcterms:modified xsi:type="dcterms:W3CDTF">2024-04-24T07:24:00Z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id="pxxrzQyT"/&gt;&lt;style id="http://www.zotero.org/styles/ecosystems" hasBibliography="1" bibliographyStyleHasBeenSet="1"/&gt;&lt;prefs&gt;&lt;pref name="fieldType" value="Field"/&gt;&lt;pref name="delayCitationUpdates" </vt:lpwstr>
  </property>
  <property fmtid="{D5CDD505-2E9C-101B-9397-08002B2CF9AE}" pid="3" name="ZOTERO_PREF_2">
    <vt:lpwstr>value="true"/&gt;&lt;pref name="dontAskDelayCitationUpdates" value="true"/&gt;&lt;/prefs&gt;&lt;/data&gt;</vt:lpwstr>
  </property>
</Properties>
</file>