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A3D85" w14:textId="77777777" w:rsidR="005F54B0" w:rsidRPr="00D14461" w:rsidRDefault="005F54B0" w:rsidP="005F54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4461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Material</w:t>
      </w:r>
    </w:p>
    <w:p w14:paraId="0F76EC97" w14:textId="77777777" w:rsidR="005F54B0" w:rsidRDefault="005F54B0" w:rsidP="005F5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BCA5EC" w14:textId="698F2376" w:rsidR="002116D6" w:rsidRDefault="002116D6" w:rsidP="005F5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335058F5" wp14:editId="5D3902D5">
            <wp:extent cx="4876800" cy="3249930"/>
            <wp:effectExtent l="0" t="0" r="0" b="7620"/>
            <wp:docPr id="151028675" name="Picture 1" descr="A log on the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28675" name="Picture 1" descr="A log on the ground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24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CDBAB" w14:textId="7538EE0B" w:rsidR="002116D6" w:rsidRDefault="002116D6" w:rsidP="005F5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6D6">
        <w:rPr>
          <w:rFonts w:ascii="Times New Roman" w:eastAsia="Times New Roman" w:hAnsi="Times New Roman" w:cs="Times New Roman"/>
          <w:b/>
          <w:bCs/>
          <w:sz w:val="24"/>
          <w:szCs w:val="24"/>
        </w:rPr>
        <w:t>Fig. S1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Representative view of a planted seedling with sparse competing vegetation</w:t>
      </w:r>
    </w:p>
    <w:p w14:paraId="4B793ABE" w14:textId="77777777" w:rsidR="002116D6" w:rsidRDefault="002116D6" w:rsidP="005F54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FE2AF3" w14:textId="1E66FB12" w:rsidR="002116D6" w:rsidRDefault="00A0201E" w:rsidP="005F54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2563A290" wp14:editId="14D3DA36">
            <wp:extent cx="6191250" cy="4286250"/>
            <wp:effectExtent l="0" t="0" r="0" b="0"/>
            <wp:docPr id="2525786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28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B01503" w14:textId="3A3A4577" w:rsidR="005F54B0" w:rsidRDefault="005F54B0" w:rsidP="005F5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Fig. S</w:t>
      </w:r>
      <w:r w:rsidR="0043189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Planted seedling absolute</w:t>
      </w:r>
      <w:r>
        <w:rPr>
          <w:rFonts w:ascii="Times New Roman" w:hAnsi="Times New Roman" w:cs="Times New Roman"/>
          <w:sz w:val="24"/>
          <w:szCs w:val="24"/>
        </w:rPr>
        <w:t xml:space="preserve"> diameter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growth from 2019 through 2022</w:t>
      </w:r>
      <w:r w:rsidR="00A0201E"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proofErr w:type="spellStart"/>
      <w:r w:rsidR="00A0201E">
        <w:rPr>
          <w:rFonts w:ascii="Times New Roman" w:eastAsia="Times New Roman" w:hAnsi="Times New Roman" w:cs="Times New Roman"/>
          <w:sz w:val="24"/>
          <w:szCs w:val="24"/>
        </w:rPr>
        <w:t>exclosure</w:t>
      </w:r>
      <w:proofErr w:type="spellEnd"/>
      <w:r w:rsidR="00A0201E">
        <w:rPr>
          <w:rFonts w:ascii="Times New Roman" w:eastAsia="Times New Roman" w:hAnsi="Times New Roman" w:cs="Times New Roman"/>
          <w:sz w:val="24"/>
          <w:szCs w:val="24"/>
        </w:rPr>
        <w:t xml:space="preserve"> and treatment type</w:t>
      </w:r>
    </w:p>
    <w:p w14:paraId="0022F6D9" w14:textId="77777777" w:rsidR="005F54B0" w:rsidRDefault="005F54B0" w:rsidP="005F5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64A5BE" w14:textId="77777777" w:rsidR="005F54B0" w:rsidRDefault="005F54B0" w:rsidP="005F5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374BBC" w14:textId="77777777" w:rsidR="005F54B0" w:rsidRDefault="005F54B0" w:rsidP="005F5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51ADD8B" wp14:editId="72B1E067">
            <wp:extent cx="5448300" cy="3209925"/>
            <wp:effectExtent l="0" t="0" r="0" b="9525"/>
            <wp:docPr id="142794885" name="Picture 7" descr="A diagram of a red d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94885" name="Picture 7" descr="A diagram of a red do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20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6127C3" w14:textId="6887A672" w:rsidR="005F54B0" w:rsidRPr="001E3AC0" w:rsidRDefault="005F54B0" w:rsidP="005F54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9B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Fig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B059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</w:t>
      </w:r>
      <w:r w:rsidR="0043189F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Red dot is 2018-2022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mean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 w:rsidRPr="00B059B9">
        <w:rPr>
          <w:rFonts w:ascii="Times New Roman" w:eastAsia="Times New Roman" w:hAnsi="Times New Roman" w:cs="Times New Roman"/>
          <w:sz w:val="24"/>
          <w:szCs w:val="24"/>
        </w:rPr>
        <w:t xml:space="preserve">annual precipitation and temperature </w:t>
      </w:r>
      <w:r>
        <w:rPr>
          <w:rFonts w:ascii="Times New Roman" w:eastAsia="Times New Roman" w:hAnsi="Times New Roman" w:cs="Times New Roman"/>
          <w:sz w:val="24"/>
          <w:szCs w:val="24"/>
        </w:rPr>
        <w:t>at</w:t>
      </w:r>
      <w:r w:rsidRPr="00B059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Brian Head (PRISM Climate Group 2024).</w:t>
      </w:r>
      <w:r w:rsidRPr="00B059B9">
        <w:rPr>
          <w:rFonts w:ascii="Times New Roman" w:eastAsia="Times New Roman" w:hAnsi="Times New Roman" w:cs="Times New Roman"/>
          <w:sz w:val="24"/>
          <w:szCs w:val="24"/>
        </w:rPr>
        <w:t xml:space="preserve"> Gray points are 1981–2010 </w:t>
      </w:r>
      <w:proofErr w:type="spellStart"/>
      <w:r w:rsidRPr="00B059B9">
        <w:rPr>
          <w:rFonts w:ascii="Times New Roman" w:eastAsia="Times New Roman" w:hAnsi="Times New Roman" w:cs="Times New Roman"/>
          <w:sz w:val="24"/>
          <w:szCs w:val="24"/>
        </w:rPr>
        <w:t>normals</w:t>
      </w:r>
      <w:proofErr w:type="spellEnd"/>
      <w:r w:rsidRPr="00B059B9">
        <w:rPr>
          <w:rFonts w:ascii="Times New Roman" w:eastAsia="Times New Roman" w:hAnsi="Times New Roman" w:cs="Times New Roman"/>
          <w:sz w:val="24"/>
          <w:szCs w:val="24"/>
        </w:rPr>
        <w:t xml:space="preserve"> from 10,000 randomly selected points within the modeled distribution of aspen (National Individual Tree Species Atlas [Ellenwood et al. 2015]). Size and transparency of gray points are proportional to the modeled basal area of aspen in that pixel.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Script modified from Kreider and Yocom (2021b)</w:t>
      </w:r>
    </w:p>
    <w:p w14:paraId="1CA6051E" w14:textId="77777777" w:rsidR="007D459A" w:rsidRDefault="007D459A"/>
    <w:sectPr w:rsidR="007D459A" w:rsidSect="005F54B0">
      <w:footerReference w:type="default" r:id="rId9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506F5" w14:textId="77777777" w:rsidR="009F1A64" w:rsidRDefault="009F1A64">
      <w:pPr>
        <w:spacing w:after="0" w:line="240" w:lineRule="auto"/>
      </w:pPr>
      <w:r>
        <w:separator/>
      </w:r>
    </w:p>
  </w:endnote>
  <w:endnote w:type="continuationSeparator" w:id="0">
    <w:p w14:paraId="76DC1F43" w14:textId="77777777" w:rsidR="009F1A64" w:rsidRDefault="009F1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AD77D" w14:textId="77777777" w:rsidR="00D34DA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2E29AADB" w14:textId="77777777" w:rsidR="00D34DA7" w:rsidRPr="00665A04" w:rsidRDefault="00D34DA7" w:rsidP="00665A0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2CA0B" w14:textId="77777777" w:rsidR="009F1A64" w:rsidRDefault="009F1A64">
      <w:pPr>
        <w:spacing w:after="0" w:line="240" w:lineRule="auto"/>
      </w:pPr>
      <w:r>
        <w:separator/>
      </w:r>
    </w:p>
  </w:footnote>
  <w:footnote w:type="continuationSeparator" w:id="0">
    <w:p w14:paraId="2AB3FDA5" w14:textId="77777777" w:rsidR="009F1A64" w:rsidRDefault="009F1A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4B0"/>
    <w:rsid w:val="001F6EAD"/>
    <w:rsid w:val="002116D6"/>
    <w:rsid w:val="002738A0"/>
    <w:rsid w:val="0028671C"/>
    <w:rsid w:val="00291338"/>
    <w:rsid w:val="00376B83"/>
    <w:rsid w:val="003934B7"/>
    <w:rsid w:val="0043189F"/>
    <w:rsid w:val="00457475"/>
    <w:rsid w:val="00471614"/>
    <w:rsid w:val="005F54B0"/>
    <w:rsid w:val="00643E45"/>
    <w:rsid w:val="007D459A"/>
    <w:rsid w:val="00886C2A"/>
    <w:rsid w:val="009E2D87"/>
    <w:rsid w:val="009F1A64"/>
    <w:rsid w:val="00A0201E"/>
    <w:rsid w:val="00BA1FB9"/>
    <w:rsid w:val="00C0566D"/>
    <w:rsid w:val="00D34DA7"/>
    <w:rsid w:val="00DA5C55"/>
    <w:rsid w:val="00F8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3224F"/>
  <w15:chartTrackingRefBased/>
  <w15:docId w15:val="{CBB875D8-4E18-4BD1-8F9F-D4B61F037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4B0"/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54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54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54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54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54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54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54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54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54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4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54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4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54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54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54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54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54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54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54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F5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54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F54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54B0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F54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54B0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F54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54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54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54B0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5F54B0"/>
  </w:style>
  <w:style w:type="paragraph" w:styleId="Revision">
    <w:name w:val="Revision"/>
    <w:hidden/>
    <w:uiPriority w:val="99"/>
    <w:semiHidden/>
    <w:rsid w:val="00C0566D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Yocom</dc:creator>
  <cp:keywords/>
  <dc:description/>
  <cp:lastModifiedBy>Larissa Yocom </cp:lastModifiedBy>
  <cp:revision>3</cp:revision>
  <dcterms:created xsi:type="dcterms:W3CDTF">2025-01-16T21:42:00Z</dcterms:created>
  <dcterms:modified xsi:type="dcterms:W3CDTF">2025-01-16T21:42:00Z</dcterms:modified>
</cp:coreProperties>
</file>