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E0109" w14:textId="3281467E" w:rsidR="00651020" w:rsidRDefault="00651020" w:rsidP="00E94DAA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bookmarkStart w:id="0" w:name="_Hlk521928492"/>
      <w:r w:rsidRPr="0065102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Online Resource </w:t>
      </w:r>
      <w:r w:rsidR="00731641">
        <w:rPr>
          <w:rFonts w:ascii="Times New Roman" w:eastAsia="Times New Roman" w:hAnsi="Times New Roman" w:cs="Times New Roman"/>
          <w:sz w:val="26"/>
          <w:szCs w:val="26"/>
          <w:lang w:val="en-US"/>
        </w:rPr>
        <w:t>3</w:t>
      </w:r>
      <w:bookmarkStart w:id="1" w:name="_GoBack"/>
      <w:bookmarkEnd w:id="1"/>
      <w:r w:rsidRPr="00651020">
        <w:rPr>
          <w:rFonts w:ascii="Times New Roman" w:eastAsia="Times New Roman" w:hAnsi="Times New Roman" w:cs="Times New Roman"/>
          <w:sz w:val="26"/>
          <w:szCs w:val="26"/>
          <w:lang w:val="en-US"/>
        </w:rPr>
        <w:t>. ICOM classification of meningioma location (unpublished material)</w:t>
      </w:r>
    </w:p>
    <w:p w14:paraId="5A4AA5D6" w14:textId="77777777" w:rsidR="00E94DAA" w:rsidRPr="00651020" w:rsidRDefault="00E94DAA" w:rsidP="00E94DAA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Style w:val="TableGrid1"/>
        <w:tblW w:w="9004" w:type="dxa"/>
        <w:tblLook w:val="04A0" w:firstRow="1" w:lastRow="0" w:firstColumn="1" w:lastColumn="0" w:noHBand="0" w:noVBand="1"/>
      </w:tblPr>
      <w:tblGrid>
        <w:gridCol w:w="1917"/>
        <w:gridCol w:w="1906"/>
        <w:gridCol w:w="2205"/>
        <w:gridCol w:w="2976"/>
      </w:tblGrid>
      <w:tr w:rsidR="00651020" w:rsidRPr="00651020" w14:paraId="375E23B0" w14:textId="77777777" w:rsidTr="00854EFA">
        <w:tc>
          <w:tcPr>
            <w:tcW w:w="1917" w:type="dxa"/>
          </w:tcPr>
          <w:bookmarkEnd w:id="0"/>
          <w:p w14:paraId="7CC8EE56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Main category</w:t>
            </w:r>
          </w:p>
        </w:tc>
        <w:tc>
          <w:tcPr>
            <w:tcW w:w="1906" w:type="dxa"/>
          </w:tcPr>
          <w:p w14:paraId="436C5327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GB"/>
              </w:rPr>
              <w:t>Subcategories</w:t>
            </w:r>
          </w:p>
        </w:tc>
        <w:tc>
          <w:tcPr>
            <w:tcW w:w="2205" w:type="dxa"/>
          </w:tcPr>
          <w:p w14:paraId="2DBEC707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14:paraId="0AE61271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651020" w:rsidRPr="00651020" w14:paraId="73DD7B19" w14:textId="77777777" w:rsidTr="00854EFA">
        <w:tc>
          <w:tcPr>
            <w:tcW w:w="1917" w:type="dxa"/>
          </w:tcPr>
          <w:p w14:paraId="318BD7FA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Convexity</w:t>
            </w:r>
          </w:p>
        </w:tc>
        <w:tc>
          <w:tcPr>
            <w:tcW w:w="1906" w:type="dxa"/>
          </w:tcPr>
          <w:p w14:paraId="5CE95EC5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Anterior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a</w:t>
            </w:r>
            <w:proofErr w:type="spellEnd"/>
          </w:p>
        </w:tc>
        <w:tc>
          <w:tcPr>
            <w:tcW w:w="2205" w:type="dxa"/>
          </w:tcPr>
          <w:p w14:paraId="7FE59A4F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Posterior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a</w:t>
            </w:r>
            <w:proofErr w:type="spellEnd"/>
          </w:p>
        </w:tc>
        <w:tc>
          <w:tcPr>
            <w:tcW w:w="2976" w:type="dxa"/>
          </w:tcPr>
          <w:p w14:paraId="265DB460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651020" w:rsidRPr="00651020" w14:paraId="1E6AEF64" w14:textId="77777777" w:rsidTr="00854EFA">
        <w:tc>
          <w:tcPr>
            <w:tcW w:w="1917" w:type="dxa"/>
          </w:tcPr>
          <w:p w14:paraId="12C85F14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Parasagittal</w:t>
            </w:r>
          </w:p>
        </w:tc>
        <w:tc>
          <w:tcPr>
            <w:tcW w:w="1906" w:type="dxa"/>
          </w:tcPr>
          <w:p w14:paraId="2BF43272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Anterior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a</w:t>
            </w:r>
            <w:proofErr w:type="spellEnd"/>
          </w:p>
        </w:tc>
        <w:tc>
          <w:tcPr>
            <w:tcW w:w="2205" w:type="dxa"/>
          </w:tcPr>
          <w:p w14:paraId="52401163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Posterior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a</w:t>
            </w:r>
            <w:proofErr w:type="spellEnd"/>
          </w:p>
        </w:tc>
        <w:tc>
          <w:tcPr>
            <w:tcW w:w="2976" w:type="dxa"/>
          </w:tcPr>
          <w:p w14:paraId="7EE7D1DC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Falco-tentorial</w:t>
            </w:r>
          </w:p>
        </w:tc>
      </w:tr>
      <w:tr w:rsidR="00651020" w:rsidRPr="00651020" w14:paraId="210F61D0" w14:textId="77777777" w:rsidTr="00854EFA">
        <w:tc>
          <w:tcPr>
            <w:tcW w:w="1917" w:type="dxa"/>
          </w:tcPr>
          <w:p w14:paraId="076E9C95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Parafalcine</w:t>
            </w:r>
          </w:p>
        </w:tc>
        <w:tc>
          <w:tcPr>
            <w:tcW w:w="1906" w:type="dxa"/>
          </w:tcPr>
          <w:p w14:paraId="3979BE05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Anterior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a</w:t>
            </w:r>
            <w:proofErr w:type="spellEnd"/>
          </w:p>
        </w:tc>
        <w:tc>
          <w:tcPr>
            <w:tcW w:w="2205" w:type="dxa"/>
          </w:tcPr>
          <w:p w14:paraId="0E7BA102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Posterior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a</w:t>
            </w:r>
            <w:proofErr w:type="spellEnd"/>
          </w:p>
        </w:tc>
        <w:tc>
          <w:tcPr>
            <w:tcW w:w="2976" w:type="dxa"/>
          </w:tcPr>
          <w:p w14:paraId="37DC7F60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Falco-tentorial</w:t>
            </w:r>
          </w:p>
        </w:tc>
      </w:tr>
      <w:tr w:rsidR="00651020" w:rsidRPr="00651020" w14:paraId="337346CE" w14:textId="77777777" w:rsidTr="00854EFA">
        <w:tc>
          <w:tcPr>
            <w:tcW w:w="1917" w:type="dxa"/>
          </w:tcPr>
          <w:p w14:paraId="66283D87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Sphenoid wing</w:t>
            </w:r>
          </w:p>
        </w:tc>
        <w:tc>
          <w:tcPr>
            <w:tcW w:w="1906" w:type="dxa"/>
          </w:tcPr>
          <w:p w14:paraId="30CD637F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Lateral</w:t>
            </w:r>
          </w:p>
        </w:tc>
        <w:tc>
          <w:tcPr>
            <w:tcW w:w="2205" w:type="dxa"/>
          </w:tcPr>
          <w:p w14:paraId="526ED7DA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Medial (including ACP)</w:t>
            </w:r>
          </w:p>
        </w:tc>
        <w:tc>
          <w:tcPr>
            <w:tcW w:w="2976" w:type="dxa"/>
          </w:tcPr>
          <w:p w14:paraId="015BA270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651020" w:rsidRPr="00651020" w14:paraId="7630E03E" w14:textId="77777777" w:rsidTr="00854EFA">
        <w:tc>
          <w:tcPr>
            <w:tcW w:w="1917" w:type="dxa"/>
          </w:tcPr>
          <w:p w14:paraId="68701571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Anterior midline</w:t>
            </w:r>
          </w:p>
        </w:tc>
        <w:tc>
          <w:tcPr>
            <w:tcW w:w="1906" w:type="dxa"/>
          </w:tcPr>
          <w:p w14:paraId="2EF375C4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Cribriform plate or olfactory </w:t>
            </w: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groove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b</w:t>
            </w:r>
            <w:proofErr w:type="spellEnd"/>
          </w:p>
        </w:tc>
        <w:tc>
          <w:tcPr>
            <w:tcW w:w="2205" w:type="dxa"/>
          </w:tcPr>
          <w:p w14:paraId="4CF9BCF7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Planum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c</w:t>
            </w:r>
            <w:proofErr w:type="spellEnd"/>
          </w:p>
        </w:tc>
        <w:tc>
          <w:tcPr>
            <w:tcW w:w="2976" w:type="dxa"/>
          </w:tcPr>
          <w:p w14:paraId="23D324A0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Tuberculum and diaphragma sellae</w:t>
            </w:r>
          </w:p>
        </w:tc>
      </w:tr>
      <w:tr w:rsidR="00651020" w:rsidRPr="00651020" w14:paraId="76057D82" w14:textId="77777777" w:rsidTr="00854EFA">
        <w:tc>
          <w:tcPr>
            <w:tcW w:w="1917" w:type="dxa"/>
          </w:tcPr>
          <w:p w14:paraId="4C17ADB9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Post fossa - midline</w:t>
            </w:r>
          </w:p>
        </w:tc>
        <w:tc>
          <w:tcPr>
            <w:tcW w:w="1906" w:type="dxa"/>
          </w:tcPr>
          <w:p w14:paraId="43706E25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Clival</w:t>
            </w:r>
          </w:p>
        </w:tc>
        <w:tc>
          <w:tcPr>
            <w:tcW w:w="2205" w:type="dxa"/>
          </w:tcPr>
          <w:p w14:paraId="4B3E5669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Petro-clival</w:t>
            </w:r>
          </w:p>
        </w:tc>
        <w:tc>
          <w:tcPr>
            <w:tcW w:w="2976" w:type="dxa"/>
          </w:tcPr>
          <w:p w14:paraId="3185D33C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Anterior foramen </w:t>
            </w: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magnum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d</w:t>
            </w:r>
            <w:proofErr w:type="spellEnd"/>
          </w:p>
        </w:tc>
      </w:tr>
      <w:tr w:rsidR="00651020" w:rsidRPr="00651020" w14:paraId="28596B38" w14:textId="77777777" w:rsidTr="00854EFA">
        <w:tc>
          <w:tcPr>
            <w:tcW w:w="1917" w:type="dxa"/>
          </w:tcPr>
          <w:p w14:paraId="4BACE6D4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Post fossa –</w:t>
            </w:r>
          </w:p>
          <w:p w14:paraId="43201D92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Lateral &amp; posterior</w:t>
            </w:r>
          </w:p>
        </w:tc>
        <w:tc>
          <w:tcPr>
            <w:tcW w:w="1906" w:type="dxa"/>
          </w:tcPr>
          <w:p w14:paraId="421B399D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Petrous</w:t>
            </w:r>
          </w:p>
        </w:tc>
        <w:tc>
          <w:tcPr>
            <w:tcW w:w="2205" w:type="dxa"/>
          </w:tcPr>
          <w:p w14:paraId="297E1221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Squamous occipital</w:t>
            </w:r>
          </w:p>
        </w:tc>
        <w:tc>
          <w:tcPr>
            <w:tcW w:w="2976" w:type="dxa"/>
          </w:tcPr>
          <w:p w14:paraId="648A4A83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Posterior foramen </w:t>
            </w: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magnum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d</w:t>
            </w:r>
            <w:proofErr w:type="spellEnd"/>
          </w:p>
        </w:tc>
      </w:tr>
      <w:tr w:rsidR="00651020" w:rsidRPr="00651020" w14:paraId="50F852B3" w14:textId="77777777" w:rsidTr="00854EFA">
        <w:tc>
          <w:tcPr>
            <w:tcW w:w="1917" w:type="dxa"/>
          </w:tcPr>
          <w:p w14:paraId="0972FED7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Tentorial</w:t>
            </w:r>
          </w:p>
        </w:tc>
        <w:tc>
          <w:tcPr>
            <w:tcW w:w="1906" w:type="dxa"/>
          </w:tcPr>
          <w:p w14:paraId="1BA73A20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Supratentorial</w:t>
            </w:r>
          </w:p>
        </w:tc>
        <w:tc>
          <w:tcPr>
            <w:tcW w:w="2205" w:type="dxa"/>
          </w:tcPr>
          <w:p w14:paraId="796DA40E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Infratentorial</w:t>
            </w:r>
          </w:p>
        </w:tc>
        <w:tc>
          <w:tcPr>
            <w:tcW w:w="2976" w:type="dxa"/>
          </w:tcPr>
          <w:p w14:paraId="7E3BA365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651020" w:rsidRPr="00651020" w14:paraId="543BFA4E" w14:textId="77777777" w:rsidTr="00854EFA">
        <w:tc>
          <w:tcPr>
            <w:tcW w:w="1917" w:type="dxa"/>
          </w:tcPr>
          <w:p w14:paraId="6189845A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Intraventricular</w:t>
            </w:r>
          </w:p>
        </w:tc>
        <w:tc>
          <w:tcPr>
            <w:tcW w:w="1906" w:type="dxa"/>
          </w:tcPr>
          <w:p w14:paraId="73A75D0A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205" w:type="dxa"/>
          </w:tcPr>
          <w:p w14:paraId="76A93B7F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14:paraId="555C6282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651020" w:rsidRPr="00651020" w14:paraId="16E1F7B6" w14:textId="77777777" w:rsidTr="00854EFA">
        <w:tc>
          <w:tcPr>
            <w:tcW w:w="1917" w:type="dxa"/>
          </w:tcPr>
          <w:p w14:paraId="1BFE5D74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Pineal </w:t>
            </w:r>
            <w:proofErr w:type="spellStart"/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region</w:t>
            </w:r>
            <w:r w:rsidRPr="006510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e</w:t>
            </w:r>
            <w:proofErr w:type="spellEnd"/>
          </w:p>
        </w:tc>
        <w:tc>
          <w:tcPr>
            <w:tcW w:w="1906" w:type="dxa"/>
          </w:tcPr>
          <w:p w14:paraId="0853D9D3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205" w:type="dxa"/>
          </w:tcPr>
          <w:p w14:paraId="13D82D5A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14:paraId="675083ED" w14:textId="77777777" w:rsidR="00651020" w:rsidRPr="00651020" w:rsidRDefault="00651020" w:rsidP="0065102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651020" w:rsidRPr="00651020" w14:paraId="3E78A391" w14:textId="77777777" w:rsidTr="00807DED">
        <w:tc>
          <w:tcPr>
            <w:tcW w:w="9004" w:type="dxa"/>
            <w:gridSpan w:val="4"/>
          </w:tcPr>
          <w:p w14:paraId="75E8C812" w14:textId="77777777" w:rsidR="00651020" w:rsidRPr="00651020" w:rsidRDefault="00651020" w:rsidP="0065102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proofErr w:type="spellStart"/>
            <w:r w:rsidRPr="00651020">
              <w:rPr>
                <w:rFonts w:ascii="Times New Roman" w:eastAsia="Calibri" w:hAnsi="Times New Roman" w:cs="Times New Roman"/>
                <w:sz w:val="20"/>
                <w:vertAlign w:val="superscript"/>
                <w:lang w:val="en-US"/>
              </w:rPr>
              <w:t>a</w:t>
            </w:r>
            <w:proofErr w:type="spellEnd"/>
            <w:r w:rsidRPr="00651020">
              <w:rPr>
                <w:rFonts w:ascii="Times New Roman" w:eastAsia="Calibri" w:hAnsi="Times New Roman" w:cs="Times New Roman"/>
                <w:sz w:val="20"/>
                <w:lang w:val="en-US"/>
              </w:rPr>
              <w:t xml:space="preserve"> The main attachment is located anterior or posterior, respectively, to the coronal suture</w:t>
            </w:r>
          </w:p>
          <w:p w14:paraId="7E505B43" w14:textId="77777777" w:rsidR="00651020" w:rsidRPr="00651020" w:rsidRDefault="00651020" w:rsidP="0065102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651020">
              <w:rPr>
                <w:rFonts w:ascii="Times New Roman" w:eastAsia="Calibri" w:hAnsi="Times New Roman" w:cs="Times New Roman"/>
                <w:sz w:val="20"/>
                <w:vertAlign w:val="superscript"/>
                <w:lang w:val="en-US"/>
              </w:rPr>
              <w:t>b</w:t>
            </w:r>
            <w:r w:rsidRPr="00651020">
              <w:rPr>
                <w:rFonts w:ascii="Times New Roman" w:eastAsia="Calibri" w:hAnsi="Times New Roman" w:cs="Times New Roman"/>
                <w:sz w:val="20"/>
                <w:lang w:val="en-US"/>
              </w:rPr>
              <w:t xml:space="preserve"> Arising between the crista galli and the fronto-sphenoid suture</w:t>
            </w:r>
          </w:p>
          <w:p w14:paraId="6BCA1BF0" w14:textId="77777777" w:rsidR="00651020" w:rsidRPr="00651020" w:rsidRDefault="00651020" w:rsidP="0065102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651020">
              <w:rPr>
                <w:rFonts w:ascii="Times New Roman" w:eastAsia="Calibri" w:hAnsi="Times New Roman" w:cs="Times New Roman"/>
                <w:sz w:val="20"/>
                <w:vertAlign w:val="superscript"/>
                <w:lang w:val="en-US"/>
              </w:rPr>
              <w:t>c</w:t>
            </w:r>
            <w:r w:rsidRPr="00651020">
              <w:rPr>
                <w:rFonts w:ascii="Times New Roman" w:eastAsia="Calibri" w:hAnsi="Times New Roman" w:cs="Times New Roman"/>
                <w:sz w:val="20"/>
                <w:lang w:val="en-US"/>
              </w:rPr>
              <w:t xml:space="preserve"> Arising between the fronto-sphenoid suture and the limbus sphenoidale </w:t>
            </w:r>
          </w:p>
          <w:p w14:paraId="439EB71B" w14:textId="77777777" w:rsidR="00651020" w:rsidRPr="00651020" w:rsidRDefault="00651020" w:rsidP="0065102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 w:rsidRPr="00651020">
              <w:rPr>
                <w:rFonts w:ascii="Times New Roman" w:eastAsia="Calibri" w:hAnsi="Times New Roman" w:cs="Times New Roman"/>
                <w:sz w:val="20"/>
                <w:vertAlign w:val="superscript"/>
                <w:lang w:val="en-US"/>
              </w:rPr>
              <w:t>d</w:t>
            </w:r>
            <w:r w:rsidRPr="00651020">
              <w:rPr>
                <w:rFonts w:ascii="Times New Roman" w:eastAsia="Calibri" w:hAnsi="Times New Roman" w:cs="Times New Roman"/>
                <w:sz w:val="20"/>
                <w:lang w:val="en-US"/>
              </w:rPr>
              <w:t xml:space="preserve"> The main attachment is located anterior or posterior, respectively, to the hypoglossal canal</w:t>
            </w:r>
          </w:p>
          <w:p w14:paraId="3AE35675" w14:textId="77777777" w:rsidR="00651020" w:rsidRPr="00651020" w:rsidRDefault="00651020" w:rsidP="00651020">
            <w:pPr>
              <w:spacing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51020">
              <w:rPr>
                <w:rFonts w:ascii="Times New Roman" w:eastAsia="Calibri" w:hAnsi="Times New Roman" w:cs="Times New Roman"/>
                <w:sz w:val="20"/>
                <w:vertAlign w:val="superscript"/>
                <w:lang w:val="en-US"/>
              </w:rPr>
              <w:t>e</w:t>
            </w:r>
            <w:r w:rsidRPr="00651020">
              <w:rPr>
                <w:rFonts w:ascii="Times New Roman" w:eastAsia="Calibri" w:hAnsi="Times New Roman" w:cs="Times New Roman"/>
                <w:sz w:val="20"/>
                <w:lang w:val="en-US"/>
              </w:rPr>
              <w:t xml:space="preserve"> No obvious tentorial attachment</w:t>
            </w:r>
          </w:p>
        </w:tc>
      </w:tr>
    </w:tbl>
    <w:p w14:paraId="3527BC15" w14:textId="77777777" w:rsidR="00651020" w:rsidRDefault="00651020"/>
    <w:p w14:paraId="50673344" w14:textId="77777777" w:rsidR="00651020" w:rsidRPr="008817C5" w:rsidRDefault="00651020" w:rsidP="00651020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Incidental Intracranial Meningiomas: A Systematic Review and Meta-Analysis of Prognostic Factors and Outcomes</w:t>
      </w:r>
    </w:p>
    <w:p w14:paraId="2226960A" w14:textId="77777777" w:rsidR="00651020" w:rsidRPr="008817C5" w:rsidRDefault="00651020" w:rsidP="00651020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Journal of Neuro-Oncology</w:t>
      </w:r>
    </w:p>
    <w:p w14:paraId="3D56CB69" w14:textId="77777777" w:rsidR="00651020" w:rsidRPr="008817C5" w:rsidRDefault="00651020" w:rsidP="00651020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 xml:space="preserve">Authors and affiliations: </w:t>
      </w:r>
    </w:p>
    <w:p w14:paraId="45C64373" w14:textId="77777777" w:rsidR="00651020" w:rsidRPr="008817C5" w:rsidRDefault="00651020" w:rsidP="00651020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</w:p>
    <w:p w14:paraId="6216777B" w14:textId="77777777" w:rsidR="00651020" w:rsidRPr="008817C5" w:rsidRDefault="00651020" w:rsidP="00651020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  <w:lang w:val="en-US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Abdurrahman I. Islim, MPhil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12F28852" w14:textId="77777777" w:rsidR="00651020" w:rsidRPr="008817C5" w:rsidRDefault="00651020" w:rsidP="00651020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Midhun Mohan</w:t>
      </w:r>
      <w:r>
        <w:rPr>
          <w:rFonts w:asciiTheme="majorBidi" w:hAnsiTheme="majorBidi" w:cstheme="majorBidi"/>
          <w:color w:val="7F7F7F" w:themeColor="text1" w:themeTint="80"/>
          <w:sz w:val="18"/>
          <w:szCs w:val="24"/>
        </w:rPr>
        <w:t>, MRes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7D647512" w14:textId="77777777" w:rsidR="00651020" w:rsidRPr="008817C5" w:rsidRDefault="00651020" w:rsidP="00651020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Richard D.C. Moon, MB, BChir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11EC3817" w14:textId="77777777" w:rsidR="00651020" w:rsidRPr="008817C5" w:rsidRDefault="00651020" w:rsidP="00651020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Nisaharan Srikandarajah, MRCS, MBBS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</w:p>
    <w:p w14:paraId="2E308A45" w14:textId="77777777" w:rsidR="00651020" w:rsidRPr="008817C5" w:rsidRDefault="00651020" w:rsidP="00651020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Samantha J. Mills,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4</w:t>
      </w:r>
    </w:p>
    <w:p w14:paraId="17355096" w14:textId="77777777" w:rsidR="00651020" w:rsidRPr="008817C5" w:rsidRDefault="00651020" w:rsidP="00651020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Andrew R. Brodbelt,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3</w:t>
      </w:r>
    </w:p>
    <w:p w14:paraId="736143F6" w14:textId="77777777" w:rsidR="00651020" w:rsidRPr="008817C5" w:rsidRDefault="00651020" w:rsidP="00651020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Michael D. Jenkinson,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75791A6B" w14:textId="77777777" w:rsidR="00651020" w:rsidRPr="008817C5" w:rsidRDefault="00651020" w:rsidP="00651020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41F763FF" w14:textId="77777777" w:rsidR="00651020" w:rsidRPr="008817C5" w:rsidRDefault="00651020" w:rsidP="00651020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2" w:name="_Hlk50431486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Institute of Translational Medicine, University of Liverpool, Liverpool, </w:t>
      </w:r>
      <w:bookmarkEnd w:id="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UK </w:t>
      </w:r>
      <w:bookmarkStart w:id="3" w:name="_Hlk504315052"/>
    </w:p>
    <w:p w14:paraId="4AC4017B" w14:textId="77777777" w:rsidR="00651020" w:rsidRPr="008817C5" w:rsidRDefault="00651020" w:rsidP="00651020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Faculty of Health and Life Sciences, University of Liverpool, Liverpool, UK </w:t>
      </w:r>
      <w:bookmarkEnd w:id="3"/>
    </w:p>
    <w:p w14:paraId="5C79AF56" w14:textId="77777777" w:rsidR="00651020" w:rsidRPr="008817C5" w:rsidRDefault="00651020" w:rsidP="00651020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Neurosurgery, The Walton Centre NHS Foundation Trust, Liverpool, UK </w:t>
      </w:r>
    </w:p>
    <w:p w14:paraId="43486669" w14:textId="77777777" w:rsidR="00651020" w:rsidRPr="008817C5" w:rsidRDefault="00651020" w:rsidP="00651020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Neuroradiology, The Walton Centre NHS Foundation Trust, Liverpool, UK </w:t>
      </w:r>
    </w:p>
    <w:p w14:paraId="4B8DA0C3" w14:textId="77777777" w:rsidR="00651020" w:rsidRPr="008817C5" w:rsidRDefault="00651020" w:rsidP="00651020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135D31C8" w14:textId="77777777" w:rsidR="00651020" w:rsidRPr="008817C5" w:rsidRDefault="00651020" w:rsidP="00651020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>Corresponding author:</w:t>
      </w:r>
    </w:p>
    <w:p w14:paraId="794B906E" w14:textId="77777777" w:rsidR="00651020" w:rsidRPr="008817C5" w:rsidRDefault="00651020" w:rsidP="00651020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4" w:name="_Hlk504315203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Abdurrahman I Islim</w:t>
      </w:r>
    </w:p>
    <w:p w14:paraId="62F0D6CD" w14:textId="77777777" w:rsidR="00651020" w:rsidRPr="008817C5" w:rsidRDefault="00651020" w:rsidP="00651020">
      <w:pPr>
        <w:pStyle w:val="NoSpacing"/>
        <w:spacing w:line="276" w:lineRule="auto"/>
        <w:rPr>
          <w:rStyle w:val="Hyperlink"/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Email: </w:t>
      </w:r>
      <w:hyperlink r:id="rId5" w:history="1">
        <w:r w:rsidRPr="008817C5">
          <w:rPr>
            <w:rStyle w:val="Hyperlink"/>
            <w:rFonts w:asciiTheme="majorBidi" w:hAnsiTheme="majorBidi" w:cstheme="majorBidi"/>
            <w:color w:val="7F7F7F" w:themeColor="text1" w:themeTint="80"/>
            <w:sz w:val="18"/>
            <w:szCs w:val="24"/>
          </w:rPr>
          <w:t>a.islim@liv.ac.uk</w:t>
        </w:r>
      </w:hyperlink>
      <w:bookmarkEnd w:id="4"/>
    </w:p>
    <w:p w14:paraId="4C6D66A4" w14:textId="77777777" w:rsidR="00651020" w:rsidRDefault="00651020"/>
    <w:sectPr w:rsidR="00651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F7288"/>
    <w:multiLevelType w:val="hybridMultilevel"/>
    <w:tmpl w:val="5E7896CC"/>
    <w:lvl w:ilvl="0" w:tplc="A7864710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020"/>
    <w:rsid w:val="00506FC2"/>
    <w:rsid w:val="00513AE6"/>
    <w:rsid w:val="00651020"/>
    <w:rsid w:val="00731641"/>
    <w:rsid w:val="00793719"/>
    <w:rsid w:val="00E14A8C"/>
    <w:rsid w:val="00E9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AEF1A"/>
  <w15:chartTrackingRefBased/>
  <w15:docId w15:val="{8787E2D3-4EB5-4224-8F7B-C365C768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5102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5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1020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651020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65102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51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islim@liv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Islim, Abdurrahman</dc:creator>
  <cp:keywords/>
  <dc:description/>
  <cp:lastModifiedBy>Abdurrahman Islim</cp:lastModifiedBy>
  <cp:revision>2</cp:revision>
  <dcterms:created xsi:type="dcterms:W3CDTF">2019-01-16T13:53:00Z</dcterms:created>
  <dcterms:modified xsi:type="dcterms:W3CDTF">2019-01-16T13:53:00Z</dcterms:modified>
</cp:coreProperties>
</file>