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0F16A" w14:textId="1957685F" w:rsidR="00CD7283" w:rsidRPr="00CD7283" w:rsidRDefault="00D74507" w:rsidP="00CD7283">
      <w:pPr>
        <w:pStyle w:val="NormalWeb"/>
        <w:rPr>
          <w:sz w:val="20"/>
          <w:szCs w:val="20"/>
        </w:rPr>
      </w:pPr>
      <w:r w:rsidRPr="00996288">
        <w:rPr>
          <w:b/>
          <w:bCs/>
          <w:sz w:val="20"/>
          <w:szCs w:val="20"/>
        </w:rPr>
        <w:t>Supplementary Methods</w:t>
      </w:r>
    </w:p>
    <w:p w14:paraId="5496416E" w14:textId="2358F427" w:rsidR="00A23BB9" w:rsidRDefault="00A23BB9" w:rsidP="00CD7283">
      <w:pPr>
        <w:ind w:firstLine="720"/>
        <w:rPr>
          <w:rFonts w:ascii="Times New Roman" w:eastAsia="Times New Roman" w:hAnsi="Times New Roman" w:cs="Times New Roman"/>
          <w:bCs/>
          <w:iCs/>
          <w:sz w:val="20"/>
          <w:szCs w:val="20"/>
        </w:rPr>
      </w:pPr>
    </w:p>
    <w:p w14:paraId="2AD2FADD" w14:textId="77777777" w:rsidR="00A23BB9" w:rsidRPr="002F5CB7" w:rsidRDefault="00A23BB9" w:rsidP="00A23BB9">
      <w:pPr>
        <w:spacing w:line="360" w:lineRule="auto"/>
        <w:rPr>
          <w:rFonts w:ascii="Times New Roman" w:eastAsia="Times New Roman" w:hAnsi="Times New Roman" w:cs="Times New Roman"/>
          <w:b/>
          <w:i/>
          <w:sz w:val="20"/>
          <w:szCs w:val="20"/>
        </w:rPr>
      </w:pPr>
      <w:r w:rsidRPr="002F5CB7">
        <w:rPr>
          <w:rFonts w:ascii="Times New Roman" w:eastAsia="Times New Roman" w:hAnsi="Times New Roman" w:cs="Times New Roman"/>
          <w:b/>
          <w:i/>
          <w:sz w:val="20"/>
          <w:szCs w:val="20"/>
        </w:rPr>
        <w:t>Establishment and selection of GBM spheroid cell lines</w:t>
      </w:r>
    </w:p>
    <w:p w14:paraId="7AEEC540" w14:textId="4F617F9C" w:rsidR="00A23BB9" w:rsidRDefault="00A23BB9" w:rsidP="002F5CB7">
      <w:pPr>
        <w:ind w:firstLine="720"/>
        <w:rPr>
          <w:rFonts w:ascii="Times New Roman" w:eastAsia="Times" w:hAnsi="Times New Roman" w:cs="Times New Roman"/>
          <w:sz w:val="20"/>
          <w:szCs w:val="20"/>
        </w:rPr>
      </w:pPr>
      <w:r w:rsidRPr="002F5CB7">
        <w:rPr>
          <w:rFonts w:ascii="Times New Roman" w:hAnsi="Times New Roman" w:cs="Times New Roman"/>
          <w:sz w:val="20"/>
          <w:szCs w:val="20"/>
        </w:rPr>
        <w:t xml:space="preserve">All GBM cell lines used in this study were derived from patients enrolled in our institutional IRB-approved cancer biorepository tissue procurement protocol. </w:t>
      </w:r>
      <w:r w:rsidR="002F5CB7" w:rsidRPr="002F5CB7">
        <w:rPr>
          <w:rFonts w:ascii="Times New Roman" w:eastAsia="Times New Roman" w:hAnsi="Times New Roman" w:cs="Times New Roman"/>
          <w:bCs/>
          <w:iCs/>
          <w:sz w:val="20"/>
          <w:szCs w:val="20"/>
        </w:rPr>
        <w:t>Resected tumor tissue was processed for clinical diagnosis according to clinical standard operating procedures. A diagnosis of GBM was established according to the criteria of the WHO Classification of Tumors of the Central Nervous System. In addition, our standard diagnostic panel includes EGFR and p53 immunoreactivity, EGFR amplification by in situ hybridization, and MGMT promoter methylation status by pyrosequencing. Consecutive IDH-wildtype GBMs procured by the senior author over a one-year period, which gave rise to robust cultures under serum-free conditions, were selected for further experimentation.</w:t>
      </w:r>
      <w:r w:rsidRPr="002F5CB7">
        <w:rPr>
          <w:rFonts w:ascii="Times New Roman" w:eastAsia="Times" w:hAnsi="Times New Roman" w:cs="Times New Roman"/>
          <w:sz w:val="20"/>
          <w:szCs w:val="20"/>
        </w:rPr>
        <w:t>To establish cultures, freshly resected tumor tissue was washed and digested as previously described.</w:t>
      </w:r>
      <w:r w:rsidRPr="002F5CB7">
        <w:rPr>
          <w:rFonts w:ascii="Times New Roman" w:eastAsia="Times" w:hAnsi="Times New Roman" w:cs="Times New Roman"/>
          <w:sz w:val="20"/>
          <w:szCs w:val="20"/>
        </w:rPr>
        <w:fldChar w:fldCharType="begin">
          <w:fldData xml:space="preserve">PEVuZE5vdGU+PENpdGU+PEF1dGhvcj5Zb25nPC9BdXRob3I+PFllYXI+MjAxNDwvWWVhcj48UmVj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</w:fldData>
        </w:fldChar>
      </w:r>
      <w:r w:rsidR="008C4A76">
        <w:rPr>
          <w:rFonts w:ascii="Times New Roman" w:eastAsia="Times" w:hAnsi="Times New Roman" w:cs="Times New Roman"/>
          <w:sz w:val="20"/>
          <w:szCs w:val="20"/>
        </w:rPr>
        <w:instrText xml:space="preserve"> ADDIN EN.CITE </w:instrText>
      </w:r>
      <w:r w:rsidR="008C4A76">
        <w:rPr>
          <w:rFonts w:ascii="Times New Roman" w:eastAsia="Times" w:hAnsi="Times New Roman" w:cs="Times New Roman"/>
          <w:sz w:val="20"/>
          <w:szCs w:val="20"/>
        </w:rPr>
        <w:fldChar w:fldCharType="begin">
          <w:fldData xml:space="preserve">PEVuZE5vdGU+PENpdGU+PEF1dGhvcj5Zb25nPC9BdXRob3I+PFllYXI+MjAxNDwvWWVhcj48UmVj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</w:fldData>
        </w:fldChar>
      </w:r>
      <w:r w:rsidR="008C4A76">
        <w:rPr>
          <w:rFonts w:ascii="Times New Roman" w:eastAsia="Times" w:hAnsi="Times New Roman" w:cs="Times New Roman"/>
          <w:sz w:val="20"/>
          <w:szCs w:val="20"/>
        </w:rPr>
        <w:instrText xml:space="preserve"> ADDIN EN.CITE.DATA </w:instrText>
      </w:r>
      <w:r w:rsidR="008C4A76">
        <w:rPr>
          <w:rFonts w:ascii="Times New Roman" w:eastAsia="Times" w:hAnsi="Times New Roman" w:cs="Times New Roman"/>
          <w:sz w:val="20"/>
          <w:szCs w:val="20"/>
        </w:rPr>
      </w:r>
      <w:r w:rsidR="008C4A76">
        <w:rPr>
          <w:rFonts w:ascii="Times New Roman" w:eastAsia="Times" w:hAnsi="Times New Roman" w:cs="Times New Roman"/>
          <w:sz w:val="20"/>
          <w:szCs w:val="20"/>
        </w:rPr>
        <w:fldChar w:fldCharType="end"/>
      </w:r>
      <w:r w:rsidRPr="002F5CB7">
        <w:rPr>
          <w:rFonts w:ascii="Times New Roman" w:eastAsia="Times" w:hAnsi="Times New Roman" w:cs="Times New Roman"/>
          <w:sz w:val="20"/>
          <w:szCs w:val="20"/>
        </w:rPr>
      </w:r>
      <w:r w:rsidRPr="002F5CB7">
        <w:rPr>
          <w:rFonts w:ascii="Times New Roman" w:eastAsia="Times" w:hAnsi="Times New Roman" w:cs="Times New Roman"/>
          <w:sz w:val="20"/>
          <w:szCs w:val="20"/>
        </w:rPr>
        <w:fldChar w:fldCharType="separate"/>
      </w:r>
      <w:r w:rsidR="008C4A76">
        <w:rPr>
          <w:rFonts w:ascii="Times New Roman" w:eastAsia="Times" w:hAnsi="Times New Roman" w:cs="Times New Roman"/>
          <w:noProof/>
          <w:sz w:val="20"/>
          <w:szCs w:val="20"/>
        </w:rPr>
        <w:t>[1]</w:t>
      </w:r>
      <w:r w:rsidRPr="002F5CB7">
        <w:rPr>
          <w:rFonts w:ascii="Times New Roman" w:eastAsia="Times" w:hAnsi="Times New Roman" w:cs="Times New Roman"/>
          <w:sz w:val="20"/>
          <w:szCs w:val="20"/>
        </w:rPr>
        <w:fldChar w:fldCharType="end"/>
      </w:r>
      <w:r w:rsidRPr="002F5CB7">
        <w:rPr>
          <w:rFonts w:ascii="Times New Roman" w:eastAsia="Times" w:hAnsi="Times New Roman" w:cs="Times New Roman"/>
          <w:sz w:val="20"/>
          <w:szCs w:val="20"/>
        </w:rPr>
        <w:t xml:space="preserve"> After centrifugation, cells were resuspended in 6 mL NeuroCult NS-A Proliferation</w:t>
      </w:r>
      <w:r w:rsidRPr="002F5CB7">
        <w:rPr>
          <w:rFonts w:ascii="Times New Roman" w:hAnsi="Times New Roman" w:cs="Times New Roman"/>
          <w:sz w:val="20"/>
          <w:szCs w:val="20"/>
        </w:rPr>
        <w:t xml:space="preserve"> </w:t>
      </w:r>
      <w:r w:rsidRPr="002F5CB7">
        <w:rPr>
          <w:rFonts w:ascii="Times New Roman" w:eastAsia="Times" w:hAnsi="Times New Roman" w:cs="Times New Roman"/>
          <w:sz w:val="20"/>
          <w:szCs w:val="20"/>
        </w:rPr>
        <w:t>Medium (Stemcell) supplemented with recombinant human EGF (20 ng/mL), and 0.0002% heparin, and then cultured in T25 tissue culture flasks. The medium was changed at 48 hours and subsequently every 3-4 days. All experiments were performed at passage 20 or lower.</w:t>
      </w:r>
    </w:p>
    <w:p w14:paraId="7E75E202" w14:textId="0B6C7039" w:rsidR="00CF0E29" w:rsidRDefault="00CF0E29" w:rsidP="002F5CB7">
      <w:pPr>
        <w:ind w:firstLine="720"/>
        <w:rPr>
          <w:rFonts w:ascii="Times New Roman" w:eastAsia="Times" w:hAnsi="Times New Roman" w:cs="Times New Roman"/>
          <w:sz w:val="20"/>
          <w:szCs w:val="20"/>
        </w:rPr>
      </w:pPr>
    </w:p>
    <w:p w14:paraId="319F3E0E" w14:textId="77777777" w:rsidR="00CF0E29" w:rsidRPr="00996288" w:rsidRDefault="00CF0E29" w:rsidP="00CF0E29">
      <w:pPr>
        <w:spacing w:line="480" w:lineRule="auto"/>
        <w:rPr>
          <w:rFonts w:ascii="Times New Roman" w:eastAsia="Times New Roman" w:hAnsi="Times New Roman" w:cs="Times New Roman"/>
          <w:b/>
          <w:i/>
          <w:sz w:val="20"/>
          <w:szCs w:val="20"/>
        </w:rPr>
      </w:pPr>
      <w:r w:rsidRPr="00996288">
        <w:rPr>
          <w:rFonts w:ascii="Times New Roman" w:eastAsia="Times New Roman" w:hAnsi="Times New Roman" w:cs="Times New Roman"/>
          <w:b/>
          <w:i/>
          <w:sz w:val="20"/>
          <w:szCs w:val="20"/>
        </w:rPr>
        <w:t xml:space="preserve">Global 5-methylcytosine quantification </w:t>
      </w:r>
    </w:p>
    <w:p w14:paraId="451C7148" w14:textId="77777777" w:rsidR="00CF0E29" w:rsidRPr="00996288" w:rsidRDefault="00CF0E29" w:rsidP="00CF0E29">
      <w:pPr>
        <w:pStyle w:val="NoSpacing"/>
        <w:ind w:firstLine="720"/>
        <w:rPr>
          <w:rFonts w:ascii="Times New Roman" w:hAnsi="Times New Roman" w:cs="Times New Roman"/>
          <w:sz w:val="20"/>
          <w:szCs w:val="20"/>
        </w:rPr>
      </w:pPr>
      <w:r w:rsidRPr="00996288">
        <w:rPr>
          <w:rFonts w:ascii="Times New Roman" w:hAnsi="Times New Roman" w:cs="Times New Roman"/>
          <w:sz w:val="20"/>
          <w:szCs w:val="20"/>
        </w:rPr>
        <w:t xml:space="preserve">Genomic DNA extraction was performed using the Purelink Genomic DNA Mini kit (Thermo Fisher Scientific) according to the manufacturer’s protocol. 100 ng genomic DNA was used to quantify global DNA methylation levels using the 5-mC DNA enzyme-linked immunosorbent assay (ELISA) kit (Zymo Research, #D5325). After coating 96-well plates with denatured, single-stranded DNA samples in triplicates, anti-5-methylcytosine monoclonal and horseradish peroxidase-conjugated secondary antibodies were added sequentially and absorbance was measured at 425 nm using a BioTek Synergy H1 Hybrid Multi-Mode Reader. A standard curve was generated from control samples of known 5-mC percentages. Absorbance for controls were plotted as a function of absorbance (y-axis) vs. %5-mC (x-axis) and using the following equation derived from the logarithmic second-order regression, % 5-mC for each DNA sample was determined based on absorbance. </w:t>
      </w:r>
    </w:p>
    <w:p w14:paraId="6F32BAF5" w14:textId="77777777" w:rsidR="00CF0E29" w:rsidRPr="00996288" w:rsidRDefault="00CF0E29" w:rsidP="00CF0E29">
      <w:pPr>
        <w:pStyle w:val="NoSpacing"/>
        <w:ind w:firstLine="720"/>
        <w:rPr>
          <w:rFonts w:ascii="Times New Roman" w:hAnsi="Times New Roman" w:cs="Times New Roman"/>
          <w:sz w:val="20"/>
          <w:szCs w:val="20"/>
        </w:rPr>
      </w:pPr>
    </w:p>
    <w:p w14:paraId="083B471D" w14:textId="77777777" w:rsidR="00CF0E29" w:rsidRPr="00996288" w:rsidRDefault="00CF0E29" w:rsidP="00CF0E29">
      <w:pPr>
        <w:jc w:val="center"/>
        <w:rPr>
          <w:rFonts w:ascii="Times New Roman" w:eastAsia="Cambria Math" w:hAnsi="Times New Roman" w:cs="Times New Roman"/>
          <w:sz w:val="20"/>
          <w:szCs w:val="20"/>
        </w:rPr>
      </w:pPr>
      <m:oMathPara>
        <m:oMath>
          <m:r>
            <w:rPr>
              <w:rFonts w:ascii="Cambria Math" w:eastAsia="Cambria Math" w:hAnsi="Cambria Math" w:cs="Times New Roman"/>
              <w:sz w:val="20"/>
              <w:szCs w:val="20"/>
            </w:rPr>
            <m:t xml:space="preserve">%5mC = </m:t>
          </m:r>
          <m:sSup>
            <m:sSupPr>
              <m:ctrlPr>
                <w:rPr>
                  <w:rFonts w:ascii="Cambria Math" w:eastAsia="Cambria Math" w:hAnsi="Cambria Math" w:cs="Times New Roman"/>
                  <w:sz w:val="20"/>
                  <w:szCs w:val="20"/>
                </w:rPr>
              </m:ctrlPr>
            </m:sSupPr>
            <m:e>
              <m:r>
                <w:rPr>
                  <w:rFonts w:ascii="Cambria Math" w:eastAsia="Cambria Math" w:hAnsi="Cambria Math" w:cs="Times New Roman"/>
                  <w:sz w:val="20"/>
                  <w:szCs w:val="20"/>
                </w:rPr>
                <m:t>e</m:t>
              </m:r>
            </m:e>
            <m:sup>
              <m:d>
                <m:dPr>
                  <m:begChr m:val="{"/>
                  <m:endChr m:val="}"/>
                  <m:ctrlPr>
                    <w:rPr>
                      <w:rFonts w:ascii="Cambria Math" w:eastAsia="Cambria Math" w:hAnsi="Cambria Math" w:cs="Times New Roman"/>
                      <w:sz w:val="20"/>
                      <w:szCs w:val="20"/>
                    </w:rPr>
                  </m:ctrlPr>
                </m:dPr>
                <m:e>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Absorbance - y-intercept)</m:t>
                      </m:r>
                    </m:num>
                    <m:den>
                      <m:r>
                        <w:rPr>
                          <w:rFonts w:ascii="Cambria Math" w:eastAsia="Cambria Math" w:hAnsi="Cambria Math" w:cs="Times New Roman"/>
                          <w:sz w:val="20"/>
                          <w:szCs w:val="20"/>
                        </w:rPr>
                        <m:t>Slope</m:t>
                      </m:r>
                    </m:den>
                  </m:f>
                </m:e>
              </m:d>
            </m:sup>
          </m:sSup>
        </m:oMath>
      </m:oMathPara>
    </w:p>
    <w:p w14:paraId="6523CB9F" w14:textId="77777777" w:rsidR="00CF0E29" w:rsidRPr="00996288" w:rsidRDefault="00CF0E29" w:rsidP="00CF0E29">
      <w:pPr>
        <w:pStyle w:val="NoSpacing"/>
        <w:rPr>
          <w:rFonts w:ascii="Times New Roman" w:hAnsi="Times New Roman" w:cs="Times New Roman"/>
          <w:sz w:val="20"/>
          <w:szCs w:val="20"/>
        </w:rPr>
      </w:pPr>
    </w:p>
    <w:p w14:paraId="1C3138C8" w14:textId="3523B5D9" w:rsidR="00CD7283" w:rsidRPr="00CD7283" w:rsidRDefault="00CD7283" w:rsidP="00CD7283">
      <w:pPr>
        <w:rPr>
          <w:rFonts w:ascii="Times New Roman" w:eastAsia="Times New Roman" w:hAnsi="Times New Roman" w:cs="Times New Roman"/>
          <w:bCs/>
          <w:iCs/>
          <w:sz w:val="20"/>
          <w:szCs w:val="20"/>
        </w:rPr>
      </w:pPr>
    </w:p>
    <w:p w14:paraId="76E6A612" w14:textId="762705C9" w:rsidR="00A23BB9" w:rsidRDefault="00A23BB9" w:rsidP="002F5CB7">
      <w:pPr>
        <w:pStyle w:val="NoSpacing"/>
        <w:rPr>
          <w:rFonts w:ascii="Times New Roman" w:hAnsi="Times New Roman" w:cs="Times New Roman"/>
          <w:b/>
          <w:i/>
          <w:sz w:val="20"/>
          <w:szCs w:val="20"/>
        </w:rPr>
      </w:pPr>
      <w:r w:rsidRPr="002F5CB7">
        <w:rPr>
          <w:rFonts w:ascii="Times New Roman" w:hAnsi="Times New Roman" w:cs="Times New Roman"/>
          <w:b/>
          <w:i/>
          <w:sz w:val="20"/>
          <w:szCs w:val="20"/>
        </w:rPr>
        <w:t>Semiquantitative immunoblot</w:t>
      </w:r>
    </w:p>
    <w:p w14:paraId="5215E0A3" w14:textId="77777777" w:rsidR="0036752C" w:rsidRPr="002F5CB7" w:rsidRDefault="0036752C" w:rsidP="002F5CB7">
      <w:pPr>
        <w:pStyle w:val="NoSpacing"/>
        <w:rPr>
          <w:rFonts w:ascii="Times New Roman" w:hAnsi="Times New Roman" w:cs="Times New Roman"/>
          <w:b/>
          <w:i/>
          <w:sz w:val="20"/>
          <w:szCs w:val="20"/>
        </w:rPr>
      </w:pPr>
    </w:p>
    <w:p w14:paraId="097E08C3" w14:textId="74D6A858" w:rsidR="00A23BB9" w:rsidRPr="002F5CB7" w:rsidRDefault="00A23BB9" w:rsidP="002F5CB7">
      <w:pPr>
        <w:pStyle w:val="NoSpacing"/>
        <w:ind w:firstLine="720"/>
        <w:rPr>
          <w:rFonts w:ascii="Times New Roman" w:hAnsi="Times New Roman" w:cs="Times New Roman"/>
          <w:sz w:val="20"/>
          <w:szCs w:val="20"/>
        </w:rPr>
      </w:pPr>
      <w:r w:rsidRPr="002F5CB7">
        <w:rPr>
          <w:rFonts w:ascii="Times New Roman" w:hAnsi="Times New Roman" w:cs="Times New Roman"/>
          <w:sz w:val="20"/>
          <w:szCs w:val="20"/>
        </w:rPr>
        <w:t>Total protein was extracted from cell pellets using Cell Lysis Buffer (Cell Signaling, #9803). The protein concentration was quantified using Qubit Protein Assay Kit (Thermo Fisher, Q33211). Equal amounts of total protein for each sample were separated on a NuPAGE 4–12% Bis-Tris gel (Invitrogen) and transferred to a polyvinylidene difluoride membrane (Invitrogen). Membranes were blocked in 5% BD Difco Skim Milk at room temperature for 1 hour before incubation with primary antibodies at 4°C overnight. The following primary antibodies were used: MGMT (Cell Signaling, #2739, 1:1000 dilution), MLH1 (Cell Signaling, #4256, 1:1000 dilution), MSH2 (Cell Signaling, #2850, 1:1000 dilution), MSH6 (Cell Signaling, #12988, 1:1000 dilution), γH2AX (Cell Signaling, #9718, 1:1000 dilution), and β-actin (Cell Signaling, #3700, 1:2000 dilution). Horseradish peroxidase-conjugated anti-mouse or anti-rabbit secondary antibody (Santa Cruz Biotechnology, sc-2004 and sc2005, 1:5000 dilution) was then applied to the immunoblots for 1 hour at room temperature. The blots were visualized using the enhanced chemiluminescence system (Thermo Scientific)</w:t>
      </w:r>
      <w:r w:rsidR="0019510E">
        <w:rPr>
          <w:rFonts w:ascii="Times New Roman" w:hAnsi="Times New Roman" w:cs="Times New Roman"/>
          <w:sz w:val="20"/>
          <w:szCs w:val="20"/>
        </w:rPr>
        <w:t>.</w:t>
      </w:r>
      <w:r w:rsidRPr="002F5CB7">
        <w:rPr>
          <w:rFonts w:ascii="Times New Roman" w:hAnsi="Times New Roman" w:cs="Times New Roman"/>
          <w:sz w:val="20"/>
          <w:szCs w:val="20"/>
        </w:rPr>
        <w:t xml:space="preserve"> </w:t>
      </w:r>
      <w:r w:rsidR="0019510E" w:rsidRPr="0019510E">
        <w:rPr>
          <w:rFonts w:ascii="Times New Roman" w:hAnsi="Times New Roman" w:cs="Times New Roman"/>
          <w:sz w:val="20"/>
          <w:szCs w:val="20"/>
        </w:rPr>
        <w:t xml:space="preserve">The photographic film of each blot was digitized then processed in ImageJ software for band quantification using the “gels submenu” tool (https://imagej.nih.gov/ij/docs/menus/analyze.html#gels). Briefly, a lane profile plot was generated for each band. Then, the straight line detection tool was used to draw base lines enclosing each peak of interest. Finally, the wand tool was used to measure peak areas. </w:t>
      </w:r>
      <w:r w:rsidR="0019510E">
        <w:rPr>
          <w:rFonts w:ascii="Times New Roman" w:hAnsi="Times New Roman" w:cs="Times New Roman"/>
          <w:sz w:val="20"/>
          <w:szCs w:val="20"/>
        </w:rPr>
        <w:t>Relative band density was calculated by</w:t>
      </w:r>
      <w:r w:rsidR="0019510E" w:rsidRPr="0019510E">
        <w:rPr>
          <w:rFonts w:ascii="Times New Roman" w:hAnsi="Times New Roman" w:cs="Times New Roman"/>
          <w:sz w:val="20"/>
          <w:szCs w:val="20"/>
        </w:rPr>
        <w:t xml:space="preserve"> dividing each band’s peak area (intensity) by its corresponding </w:t>
      </w:r>
      <w:r w:rsidR="0019510E" w:rsidRPr="0019510E">
        <w:rPr>
          <w:rFonts w:ascii="Symbol" w:hAnsi="Symbol" w:cs="Times New Roman"/>
          <w:sz w:val="20"/>
          <w:szCs w:val="20"/>
        </w:rPr>
        <w:t></w:t>
      </w:r>
      <w:r w:rsidR="0019510E" w:rsidRPr="0019510E">
        <w:rPr>
          <w:rFonts w:ascii="Times New Roman" w:hAnsi="Times New Roman" w:cs="Times New Roman"/>
          <w:sz w:val="20"/>
          <w:szCs w:val="20"/>
        </w:rPr>
        <w:t>-actin control band</w:t>
      </w:r>
      <w:r w:rsidR="0019510E">
        <w:rPr>
          <w:rFonts w:ascii="Times New Roman" w:hAnsi="Times New Roman" w:cs="Times New Roman"/>
          <w:sz w:val="20"/>
          <w:szCs w:val="20"/>
        </w:rPr>
        <w:t>:</w:t>
      </w:r>
      <w:r w:rsidRPr="002F5CB7">
        <w:rPr>
          <w:rFonts w:ascii="Times New Roman" w:hAnsi="Times New Roman" w:cs="Times New Roman"/>
          <w:sz w:val="20"/>
          <w:szCs w:val="20"/>
        </w:rPr>
        <w:t xml:space="preserve"> </w:t>
      </w:r>
    </w:p>
    <w:p w14:paraId="4322DD02" w14:textId="77777777" w:rsidR="00A23BB9" w:rsidRPr="002F5CB7" w:rsidRDefault="00A23BB9" w:rsidP="002F5CB7">
      <w:pPr>
        <w:pStyle w:val="NoSpacing"/>
        <w:ind w:firstLine="720"/>
        <w:rPr>
          <w:rFonts w:ascii="Times New Roman" w:hAnsi="Times New Roman" w:cs="Times New Roman"/>
          <w:sz w:val="20"/>
          <w:szCs w:val="20"/>
        </w:rPr>
      </w:pPr>
    </w:p>
    <w:p w14:paraId="2B856A19" w14:textId="20FEA2C8" w:rsidR="00A23BB9" w:rsidRPr="002F5CB7" w:rsidRDefault="00A23BB9" w:rsidP="002F5CB7">
      <w:pPr>
        <w:pStyle w:val="NoSpacing"/>
        <w:rPr>
          <w:rFonts w:ascii="Times New Roman" w:hAnsi="Times New Roman" w:cs="Times New Roman"/>
          <w:sz w:val="20"/>
          <w:szCs w:val="20"/>
        </w:rPr>
      </w:pPr>
      <m:oMathPara>
        <m:oMath>
          <m:r>
            <w:rPr>
              <w:rFonts w:ascii="Cambria Math" w:hAnsi="Cambria Math" w:cs="Times New Roman"/>
              <w:sz w:val="20"/>
              <w:szCs w:val="20"/>
            </w:rPr>
            <m:t>MLH</m:t>
          </m:r>
          <m:r>
            <m:rPr>
              <m:sty m:val="p"/>
            </m:rPr>
            <w:rPr>
              <w:rFonts w:ascii="Cambria Math" w:hAnsi="Cambria Math" w:cs="Times New Roman"/>
              <w:sz w:val="20"/>
              <w:szCs w:val="20"/>
            </w:rPr>
            <m:t xml:space="preserve">1 = </m:t>
          </m:r>
          <m:f>
            <m:fPr>
              <m:ctrlPr>
                <w:rPr>
                  <w:rFonts w:ascii="Cambria Math" w:hAnsi="Cambria Math" w:cs="Times New Roman"/>
                  <w:sz w:val="20"/>
                  <w:szCs w:val="20"/>
                </w:rPr>
              </m:ctrlPr>
            </m:fPr>
            <m:num>
              <m:r>
                <w:rPr>
                  <w:rFonts w:ascii="Cambria Math" w:hAnsi="Cambria Math" w:cs="Times New Roman"/>
                  <w:sz w:val="20"/>
                  <w:szCs w:val="20"/>
                </w:rPr>
                <m:t>MLH</m:t>
              </m:r>
              <m:r>
                <m:rPr>
                  <m:sty m:val="p"/>
                </m:rPr>
                <w:rPr>
                  <w:rFonts w:ascii="Cambria Math" w:hAnsi="Cambria Math" w:cs="Times New Roman"/>
                  <w:sz w:val="20"/>
                  <w:szCs w:val="20"/>
                </w:rPr>
                <m:t xml:space="preserve">1 </m:t>
              </m:r>
              <m:r>
                <w:rPr>
                  <w:rFonts w:ascii="Cambria Math" w:hAnsi="Cambria Math" w:cs="Times New Roman"/>
                  <w:sz w:val="20"/>
                  <w:szCs w:val="20"/>
                </w:rPr>
                <m:t>intensity</m:t>
              </m:r>
            </m:num>
            <m:den>
              <m:r>
                <w:rPr>
                  <w:rFonts w:ascii="Cambria Math" w:hAnsi="Cambria Math" w:cs="Times New Roman"/>
                  <w:sz w:val="20"/>
                  <w:szCs w:val="20"/>
                </w:rPr>
                <m:t>βactin</m:t>
              </m:r>
              <m:r>
                <m:rPr>
                  <m:sty m:val="p"/>
                </m:rPr>
                <w:rPr>
                  <w:rFonts w:ascii="Cambria Math" w:hAnsi="Cambria Math" w:cs="Times New Roman"/>
                  <w:sz w:val="20"/>
                  <w:szCs w:val="20"/>
                </w:rPr>
                <m:t xml:space="preserve"> </m:t>
              </m:r>
              <m:r>
                <w:rPr>
                  <w:rFonts w:ascii="Cambria Math" w:hAnsi="Cambria Math" w:cs="Times New Roman"/>
                  <w:sz w:val="20"/>
                  <w:szCs w:val="20"/>
                </w:rPr>
                <m:t>intensity</m:t>
              </m:r>
            </m:den>
          </m:f>
        </m:oMath>
      </m:oMathPara>
    </w:p>
    <w:p w14:paraId="384408CA" w14:textId="77777777" w:rsidR="00A23BB9" w:rsidRPr="002F5CB7" w:rsidRDefault="00A23BB9" w:rsidP="002F5CB7">
      <w:pPr>
        <w:pStyle w:val="NoSpacing"/>
        <w:rPr>
          <w:rFonts w:ascii="Times New Roman" w:hAnsi="Times New Roman" w:cs="Times New Roman"/>
          <w:sz w:val="20"/>
          <w:szCs w:val="20"/>
        </w:rPr>
      </w:pPr>
    </w:p>
    <w:p w14:paraId="251200B4" w14:textId="77777777" w:rsidR="00A23BB9" w:rsidRPr="00630631" w:rsidRDefault="00A23BB9" w:rsidP="002F5CB7">
      <w:pPr>
        <w:pStyle w:val="NoSpacing"/>
        <w:rPr>
          <w:rFonts w:ascii="Times New Roman" w:hAnsi="Times New Roman" w:cs="Times New Roman"/>
          <w:sz w:val="20"/>
          <w:szCs w:val="20"/>
        </w:rPr>
      </w:pPr>
      <w:r w:rsidRPr="002F5CB7">
        <w:rPr>
          <w:rFonts w:ascii="Times New Roman" w:hAnsi="Times New Roman" w:cs="Times New Roman"/>
          <w:sz w:val="20"/>
          <w:szCs w:val="20"/>
        </w:rPr>
        <w:lastRenderedPageBreak/>
        <w:t>Relative density ratios (DAC/NP) for MLH1, MSH2, and MSH6 were correlated with IC</w:t>
      </w:r>
      <w:r w:rsidRPr="002F5CB7">
        <w:rPr>
          <w:rFonts w:ascii="Times New Roman" w:hAnsi="Times New Roman" w:cs="Times New Roman"/>
          <w:sz w:val="20"/>
          <w:szCs w:val="20"/>
          <w:vertAlign w:val="subscript"/>
        </w:rPr>
        <w:t>50</w:t>
      </w:r>
      <w:r w:rsidRPr="002F5CB7">
        <w:rPr>
          <w:rFonts w:ascii="Times New Roman" w:hAnsi="Times New Roman" w:cs="Times New Roman"/>
          <w:sz w:val="20"/>
          <w:szCs w:val="20"/>
        </w:rPr>
        <w:t xml:space="preserve"> DAC/NP ratios using Spearman’s rank test for nonparametric data. Multiple experimental values for each cell line were averaged together for the analysis. For comparing γH2AX over time, relative band intensities at four different time points (52, 72, 96, and 144 hours post-TMZ exposure) were plotted, and resulting area under the curve (AUC) values were calculated.</w:t>
      </w:r>
      <w:r w:rsidRPr="00630631">
        <w:rPr>
          <w:rFonts w:ascii="Times New Roman" w:hAnsi="Times New Roman" w:cs="Times New Roman"/>
          <w:sz w:val="20"/>
          <w:szCs w:val="20"/>
        </w:rPr>
        <w:t xml:space="preserve"> </w:t>
      </w:r>
      <w:bookmarkStart w:id="0" w:name="_GoBack"/>
      <w:bookmarkEnd w:id="0"/>
    </w:p>
    <w:p w14:paraId="6DCF3222" w14:textId="77777777" w:rsidR="002F5CB7" w:rsidRDefault="002F5CB7" w:rsidP="002F5CB7">
      <w:pPr>
        <w:pStyle w:val="NoSpacing"/>
        <w:rPr>
          <w:rFonts w:ascii="Times New Roman" w:hAnsi="Times New Roman" w:cs="Times New Roman"/>
          <w:b/>
          <w:i/>
          <w:sz w:val="20"/>
          <w:szCs w:val="20"/>
        </w:rPr>
      </w:pPr>
    </w:p>
    <w:p w14:paraId="138156AF" w14:textId="2C57A75B" w:rsidR="009278C0" w:rsidRDefault="009278C0" w:rsidP="002F5CB7">
      <w:pPr>
        <w:pStyle w:val="NoSpacing"/>
        <w:rPr>
          <w:rFonts w:ascii="Times New Roman" w:hAnsi="Times New Roman" w:cs="Times New Roman"/>
          <w:b/>
          <w:i/>
          <w:sz w:val="20"/>
          <w:szCs w:val="20"/>
        </w:rPr>
      </w:pPr>
      <w:r w:rsidRPr="00B8584A">
        <w:rPr>
          <w:rFonts w:ascii="Times New Roman" w:hAnsi="Times New Roman" w:cs="Times New Roman"/>
          <w:b/>
          <w:i/>
          <w:sz w:val="20"/>
          <w:szCs w:val="20"/>
        </w:rPr>
        <w:t>Knockdown of MLH1 in GBM spheroid cell lines</w:t>
      </w:r>
    </w:p>
    <w:p w14:paraId="39BC153E" w14:textId="77777777" w:rsidR="0036752C" w:rsidRPr="00B8584A" w:rsidRDefault="0036752C" w:rsidP="002F5CB7">
      <w:pPr>
        <w:pStyle w:val="NoSpacing"/>
        <w:rPr>
          <w:rFonts w:ascii="Times New Roman" w:hAnsi="Times New Roman" w:cs="Times New Roman"/>
          <w:b/>
          <w:i/>
          <w:sz w:val="20"/>
          <w:szCs w:val="20"/>
        </w:rPr>
      </w:pPr>
    </w:p>
    <w:p w14:paraId="63E73863" w14:textId="77777777" w:rsidR="009278C0" w:rsidRPr="00B8584A" w:rsidRDefault="009278C0" w:rsidP="002F5CB7">
      <w:pPr>
        <w:pStyle w:val="NoSpacing"/>
        <w:ind w:firstLine="720"/>
        <w:rPr>
          <w:rFonts w:ascii="Times New Roman" w:hAnsi="Times New Roman" w:cs="Times New Roman"/>
          <w:sz w:val="20"/>
          <w:szCs w:val="20"/>
        </w:rPr>
      </w:pPr>
      <w:r>
        <w:rPr>
          <w:rFonts w:ascii="Times New Roman" w:hAnsi="Times New Roman" w:cs="Times New Roman"/>
          <w:sz w:val="20"/>
          <w:szCs w:val="20"/>
        </w:rPr>
        <w:t>Cell lines were pre</w:t>
      </w:r>
      <w:r w:rsidRPr="00B8584A">
        <w:rPr>
          <w:rFonts w:ascii="Times New Roman" w:hAnsi="Times New Roman" w:cs="Times New Roman"/>
          <w:sz w:val="20"/>
          <w:szCs w:val="20"/>
        </w:rPr>
        <w:t>conditioned with 100 nM DAC for 5 days until transfection was performed; non-treated cells were cultured in parallel. On Day 6, cells were transfected with three different sets of MLH1 siRNA (Ambion, s224048, s224047, s533</w:t>
      </w:r>
      <w:r>
        <w:rPr>
          <w:rFonts w:ascii="Times New Roman" w:hAnsi="Times New Roman" w:cs="Times New Roman"/>
          <w:sz w:val="20"/>
          <w:szCs w:val="20"/>
        </w:rPr>
        <w:t xml:space="preserve">349, each </w:t>
      </w:r>
      <w:r w:rsidRPr="00B8584A">
        <w:rPr>
          <w:rFonts w:ascii="Times New Roman" w:hAnsi="Times New Roman" w:cs="Times New Roman"/>
          <w:sz w:val="20"/>
          <w:szCs w:val="20"/>
        </w:rPr>
        <w:t>10 nM) or scrambl</w:t>
      </w:r>
      <w:r>
        <w:rPr>
          <w:rFonts w:ascii="Times New Roman" w:hAnsi="Times New Roman" w:cs="Times New Roman"/>
          <w:sz w:val="20"/>
          <w:szCs w:val="20"/>
        </w:rPr>
        <w:t xml:space="preserve">ed negative control (Invitrogen #462001, </w:t>
      </w:r>
      <w:r w:rsidRPr="00B8584A">
        <w:rPr>
          <w:rFonts w:ascii="Times New Roman" w:hAnsi="Times New Roman" w:cs="Times New Roman"/>
          <w:sz w:val="20"/>
          <w:szCs w:val="20"/>
        </w:rPr>
        <w:t>10 nM) using Lipofectamine 2000 transfection reagent (Invitrogen, # 13778150). On Day 8, cells were suspended and plated into to 96-well plates</w:t>
      </w:r>
      <w:r>
        <w:rPr>
          <w:rFonts w:ascii="Times New Roman" w:hAnsi="Times New Roman" w:cs="Times New Roman"/>
          <w:sz w:val="20"/>
          <w:szCs w:val="20"/>
        </w:rPr>
        <w:t xml:space="preserve">. </w:t>
      </w:r>
      <w:r w:rsidRPr="00B8584A">
        <w:rPr>
          <w:rFonts w:ascii="Times New Roman" w:hAnsi="Times New Roman" w:cs="Times New Roman"/>
          <w:sz w:val="20"/>
          <w:szCs w:val="20"/>
        </w:rPr>
        <w:t>Serial dilutions of TMZ ranging from 0-2.5 mM were added to the cells</w:t>
      </w:r>
      <w:r>
        <w:rPr>
          <w:rFonts w:ascii="Times New Roman" w:hAnsi="Times New Roman" w:cs="Times New Roman"/>
          <w:sz w:val="20"/>
          <w:szCs w:val="20"/>
        </w:rPr>
        <w:t>.</w:t>
      </w:r>
      <w:r w:rsidRPr="00B8584A">
        <w:rPr>
          <w:rFonts w:ascii="Times New Roman" w:hAnsi="Times New Roman" w:cs="Times New Roman"/>
          <w:sz w:val="20"/>
          <w:szCs w:val="20"/>
        </w:rPr>
        <w:t xml:space="preserve"> </w:t>
      </w:r>
      <w:r>
        <w:rPr>
          <w:rFonts w:ascii="Times New Roman" w:hAnsi="Times New Roman" w:cs="Times New Roman"/>
          <w:sz w:val="20"/>
          <w:szCs w:val="20"/>
        </w:rPr>
        <w:t xml:space="preserve">IC50 was determined after incubation at </w:t>
      </w:r>
      <w:r w:rsidRPr="00B8584A">
        <w:rPr>
          <w:rFonts w:ascii="Times New Roman" w:hAnsi="Times New Roman" w:cs="Times New Roman"/>
          <w:sz w:val="20"/>
          <w:szCs w:val="20"/>
        </w:rPr>
        <w:t>37 °C for 72 hours</w:t>
      </w:r>
      <w:r>
        <w:rPr>
          <w:rFonts w:ascii="Times New Roman" w:hAnsi="Times New Roman" w:cs="Times New Roman"/>
          <w:sz w:val="20"/>
          <w:szCs w:val="20"/>
        </w:rPr>
        <w:t>.</w:t>
      </w:r>
    </w:p>
    <w:p w14:paraId="240CC0F1" w14:textId="3BC27D01" w:rsidR="00D74507" w:rsidRPr="00996288" w:rsidRDefault="00CF0E29" w:rsidP="00D74507">
      <w:pPr>
        <w:spacing w:before="100" w:beforeAutospacing="1" w:after="100" w:afterAutospacing="1"/>
        <w:rPr>
          <w:rFonts w:ascii="Times New Roman" w:eastAsia="Times New Roman" w:hAnsi="Times New Roman" w:cs="Times New Roman"/>
          <w:sz w:val="20"/>
          <w:szCs w:val="20"/>
        </w:rPr>
      </w:pPr>
      <w:r>
        <w:rPr>
          <w:rFonts w:ascii="Times New Roman" w:eastAsia="Times New Roman" w:hAnsi="Times New Roman" w:cs="Times New Roman"/>
          <w:b/>
          <w:bCs/>
          <w:i/>
          <w:iCs/>
          <w:sz w:val="20"/>
          <w:szCs w:val="20"/>
        </w:rPr>
        <w:t>T</w:t>
      </w:r>
      <w:r w:rsidR="00D74507" w:rsidRPr="00996288">
        <w:rPr>
          <w:rFonts w:ascii="Times New Roman" w:eastAsia="Times New Roman" w:hAnsi="Times New Roman" w:cs="Times New Roman"/>
          <w:b/>
          <w:bCs/>
          <w:i/>
          <w:iCs/>
          <w:sz w:val="20"/>
          <w:szCs w:val="20"/>
        </w:rPr>
        <w:t xml:space="preserve">argeted </w:t>
      </w:r>
      <w:r w:rsidR="003528E3" w:rsidRPr="00996288">
        <w:rPr>
          <w:rFonts w:ascii="Times New Roman" w:eastAsia="Times New Roman" w:hAnsi="Times New Roman" w:cs="Times New Roman"/>
          <w:b/>
          <w:bCs/>
          <w:i/>
          <w:iCs/>
          <w:sz w:val="20"/>
          <w:szCs w:val="20"/>
        </w:rPr>
        <w:t>IonTorrent</w:t>
      </w:r>
      <w:r w:rsidR="00D74507" w:rsidRPr="00996288">
        <w:rPr>
          <w:rFonts w:ascii="Times New Roman" w:eastAsia="Times New Roman" w:hAnsi="Times New Roman" w:cs="Times New Roman"/>
          <w:b/>
          <w:bCs/>
          <w:i/>
          <w:iCs/>
          <w:sz w:val="20"/>
          <w:szCs w:val="20"/>
        </w:rPr>
        <w:t xml:space="preserve"> DNA sequencing </w:t>
      </w:r>
    </w:p>
    <w:p w14:paraId="185296A6" w14:textId="5B5EB4D0" w:rsidR="00D74507" w:rsidRDefault="00D74507" w:rsidP="003528E3">
      <w:pPr>
        <w:spacing w:before="100" w:beforeAutospacing="1" w:after="100" w:afterAutospacing="1"/>
        <w:ind w:firstLine="720"/>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Genomic DNA extraction was conducted using Purelink Genomic DNA Mini kits (Thermo Fisher Scientific) to yield ample material for NGS. The Ion AmpliSeq Oncomine Comprehensive research panel version 2.0 (OCP v2.0, Thermo, #4475346) was used to characterize relevant genes at high coverage (~2000X depth) for variant characterization purposes using a pool of multiplexed primers that amplify the targeted loci of frequent mutation</w:t>
      </w:r>
      <w:r w:rsidR="003528E3" w:rsidRPr="00996288">
        <w:rPr>
          <w:rFonts w:ascii="Times New Roman" w:eastAsia="Times New Roman" w:hAnsi="Times New Roman" w:cs="Times New Roman"/>
          <w:sz w:val="20"/>
          <w:szCs w:val="20"/>
        </w:rPr>
        <w:t>s</w:t>
      </w:r>
      <w:r w:rsidRPr="00996288">
        <w:rPr>
          <w:rFonts w:ascii="Times New Roman" w:eastAsia="Times New Roman" w:hAnsi="Times New Roman" w:cs="Times New Roman"/>
          <w:sz w:val="20"/>
          <w:szCs w:val="20"/>
        </w:rPr>
        <w:t xml:space="preserve"> in known oncogenes and tumor suppressor genes. After amplification, the libraries were prepared with the Ion AmpliSeq Library Kit 2.0 (Thermo, #4475345) using Ion Xpress Barcode Adapters 1-96 Kit (Thermo, #4474517</w:t>
      </w:r>
      <w:r w:rsidR="003528E3" w:rsidRPr="00996288">
        <w:rPr>
          <w:rFonts w:ascii="Times New Roman" w:eastAsia="Times New Roman" w:hAnsi="Times New Roman" w:cs="Times New Roman"/>
          <w:sz w:val="20"/>
          <w:szCs w:val="20"/>
        </w:rPr>
        <w:t>).</w:t>
      </w:r>
      <w:r w:rsidRPr="00996288">
        <w:rPr>
          <w:rFonts w:ascii="Times New Roman" w:eastAsia="Times New Roman" w:hAnsi="Times New Roman" w:cs="Times New Roman"/>
          <w:sz w:val="20"/>
          <w:szCs w:val="20"/>
        </w:rPr>
        <w:t xml:space="preserve"> </w:t>
      </w:r>
      <w:r w:rsidR="003528E3" w:rsidRPr="00996288">
        <w:rPr>
          <w:rFonts w:ascii="Times New Roman" w:eastAsia="Times New Roman" w:hAnsi="Times New Roman" w:cs="Times New Roman"/>
          <w:sz w:val="20"/>
          <w:szCs w:val="20"/>
        </w:rPr>
        <w:t>A</w:t>
      </w:r>
      <w:r w:rsidRPr="00996288">
        <w:rPr>
          <w:rFonts w:ascii="Times New Roman" w:eastAsia="Times New Roman" w:hAnsi="Times New Roman" w:cs="Times New Roman"/>
          <w:sz w:val="20"/>
          <w:szCs w:val="20"/>
        </w:rPr>
        <w:t xml:space="preserve"> 1.5X bead purification was performed with Agencourt AMPure XP Reagent (Beckman Coulter, #A63880) following the instructions in the Ion Ampliseq Library Prep protocol to clean up the sample and remove adapter dimers. All samples were quantified with the Ion Library TaqMan Quantitation Kit (Thermo, #4468802) using a 1:100 dilution of each library in a 10 μL reaction volume, with 2 technical replicates per sample. Following quantification, all samples were individually normalized to 100 pMol and 2 μl of each normalized library were combined to form a pool of 96 uniquely barcoded samples at a final concentration of 100 pMol. 25 μl of this pool was used for priming the sequencing chip. Ion Torrent chip priming and sequencing were carried out using the Ion Torrent S5XL system and the Ion Chef instrument with reagents from the Ion 540 Kit-Chef (Thermo, #A27759).</w:t>
      </w:r>
      <w:r w:rsidR="003528E3" w:rsidRPr="00996288">
        <w:rPr>
          <w:rFonts w:ascii="Times New Roman" w:eastAsia="Times New Roman" w:hAnsi="Times New Roman" w:cs="Times New Roman"/>
          <w:sz w:val="20"/>
          <w:szCs w:val="20"/>
        </w:rPr>
        <w:t xml:space="preserve"> T</w:t>
      </w:r>
      <w:r w:rsidRPr="00996288">
        <w:rPr>
          <w:rFonts w:ascii="Times New Roman" w:eastAsia="Times New Roman" w:hAnsi="Times New Roman" w:cs="Times New Roman"/>
          <w:sz w:val="20"/>
          <w:szCs w:val="20"/>
        </w:rPr>
        <w:t xml:space="preserve">he Chef was used to bind each library DNA fragment to Ion Sphere Particles (ISPs) and clonally amplify each fragment by emulsion PCR. Amplified DNA fragments were then bound to streptavidin-coated beads and template negative ISPs were washed away. Template-bound ISPs were then prepared for sequencing by loading onto one Ion Torrent S5 540 chip for sequencing on the Ion S5XL sequencing system. The primed 540 chip was sequenced on the Ion Torrent S5XL System with library read length set at 200 bp and 520 flows per chip, with all other instrument settings set to the manufacturer’s default for the Ion 540 Kit. Analyses of sequencing raw data were performed with Ion Torrent Suite (version 5.0.2) using the “coverageanalysis” and “variantcaller” plugins (with somatic/low stringency settings for the “variantcaller”), with all other settings for the run report set to the manufacturer’s default. </w:t>
      </w:r>
    </w:p>
    <w:p w14:paraId="37FB2462" w14:textId="77777777" w:rsidR="00B35A81" w:rsidRDefault="00B35A81" w:rsidP="00B35A81">
      <w:pPr>
        <w:rPr>
          <w:rFonts w:ascii="Times New Roman" w:eastAsia="Times New Roman" w:hAnsi="Times New Roman" w:cs="Times New Roman"/>
          <w:b/>
          <w:i/>
          <w:sz w:val="20"/>
          <w:szCs w:val="20"/>
        </w:rPr>
      </w:pPr>
    </w:p>
    <w:p w14:paraId="674F12BF" w14:textId="396C9FCB" w:rsidR="00B35A81" w:rsidRDefault="00B35A81" w:rsidP="00B35A81">
      <w:pPr>
        <w:rPr>
          <w:rFonts w:ascii="Times New Roman" w:eastAsia="Times New Roman" w:hAnsi="Times New Roman" w:cs="Times New Roman"/>
          <w:sz w:val="20"/>
          <w:szCs w:val="20"/>
        </w:rPr>
      </w:pPr>
      <w:r w:rsidRPr="00630631">
        <w:rPr>
          <w:rFonts w:ascii="Times New Roman" w:eastAsia="Times New Roman" w:hAnsi="Times New Roman" w:cs="Times New Roman"/>
          <w:b/>
          <w:i/>
          <w:sz w:val="20"/>
          <w:szCs w:val="20"/>
        </w:rPr>
        <w:t>Quantitative PCR array</w:t>
      </w:r>
      <w:r w:rsidRPr="00630631">
        <w:rPr>
          <w:rFonts w:ascii="Times New Roman" w:eastAsia="Times New Roman" w:hAnsi="Times New Roman" w:cs="Times New Roman"/>
          <w:sz w:val="20"/>
          <w:szCs w:val="20"/>
        </w:rPr>
        <w:t xml:space="preserve"> </w:t>
      </w:r>
    </w:p>
    <w:p w14:paraId="5672EE46" w14:textId="77777777" w:rsidR="00B35A81" w:rsidRPr="00630631" w:rsidRDefault="00B35A81" w:rsidP="00B35A81">
      <w:pPr>
        <w:rPr>
          <w:rFonts w:ascii="Times New Roman" w:eastAsia="Times New Roman" w:hAnsi="Times New Roman" w:cs="Times New Roman"/>
          <w:sz w:val="20"/>
          <w:szCs w:val="20"/>
        </w:rPr>
      </w:pPr>
    </w:p>
    <w:p w14:paraId="5B4B7EE8" w14:textId="393E0F74" w:rsidR="00B35A81" w:rsidRPr="00B35A81" w:rsidRDefault="00B35A81" w:rsidP="00B35A81">
      <w:pPr>
        <w:pStyle w:val="NoSpacing"/>
        <w:ind w:firstLine="720"/>
        <w:rPr>
          <w:rFonts w:ascii="Times New Roman" w:hAnsi="Times New Roman" w:cs="Times New Roman"/>
          <w:sz w:val="20"/>
          <w:szCs w:val="20"/>
        </w:rPr>
      </w:pPr>
      <w:r w:rsidRPr="00630631">
        <w:rPr>
          <w:rFonts w:ascii="Times New Roman" w:hAnsi="Times New Roman" w:cs="Times New Roman"/>
          <w:sz w:val="20"/>
          <w:szCs w:val="20"/>
        </w:rPr>
        <w:t>Total RNA were isolated from non-preconditioned and preconditioned cells using RNeasy Mini Kit (Qiagen, #74104). 600 ng of total RNA was reverse transcribed into cDNA using RT</w:t>
      </w:r>
      <w:r w:rsidRPr="00630631">
        <w:rPr>
          <w:rFonts w:ascii="Times New Roman" w:hAnsi="Times New Roman" w:cs="Times New Roman"/>
          <w:sz w:val="20"/>
          <w:szCs w:val="20"/>
          <w:vertAlign w:val="superscript"/>
        </w:rPr>
        <w:t>2</w:t>
      </w:r>
      <w:r w:rsidRPr="00630631">
        <w:rPr>
          <w:rFonts w:ascii="Times New Roman" w:hAnsi="Times New Roman" w:cs="Times New Roman"/>
          <w:sz w:val="20"/>
          <w:szCs w:val="20"/>
        </w:rPr>
        <w:t xml:space="preserve"> First Strand Kit (Qiagen, #320401). The cDNA was then added to the RT</w:t>
      </w:r>
      <w:r w:rsidRPr="00630631">
        <w:rPr>
          <w:rFonts w:ascii="Times New Roman" w:hAnsi="Times New Roman" w:cs="Times New Roman"/>
          <w:sz w:val="20"/>
          <w:szCs w:val="20"/>
          <w:vertAlign w:val="superscript"/>
        </w:rPr>
        <w:t>2</w:t>
      </w:r>
      <w:r w:rsidRPr="00630631">
        <w:rPr>
          <w:rFonts w:ascii="Times New Roman" w:hAnsi="Times New Roman" w:cs="Times New Roman"/>
          <w:sz w:val="20"/>
          <w:szCs w:val="20"/>
        </w:rPr>
        <w:t xml:space="preserve"> SYBR Green qPCR Mastermix (Qiagen, #330522) and loaded onto the RT</w:t>
      </w:r>
      <w:r w:rsidRPr="00630631">
        <w:rPr>
          <w:rFonts w:ascii="Times New Roman" w:hAnsi="Times New Roman" w:cs="Times New Roman"/>
          <w:sz w:val="20"/>
          <w:szCs w:val="20"/>
          <w:vertAlign w:val="superscript"/>
        </w:rPr>
        <w:t>2</w:t>
      </w:r>
      <w:r w:rsidRPr="00630631">
        <w:rPr>
          <w:rFonts w:ascii="Times New Roman" w:hAnsi="Times New Roman" w:cs="Times New Roman"/>
          <w:sz w:val="20"/>
          <w:szCs w:val="20"/>
        </w:rPr>
        <w:t xml:space="preserve"> Profiler Array Human DNA Repair (Qiagen, #330231). Real-time PCR was performed using the The StepOnePlus Real-Time PCR System (Thermo Fisher, #4376600) with RT2 SYBR Green qPCR Mastermix (Qiagen, #330500) according to the manufacturer’s protocol. The relative amount of mRNA was determined using the 2-ΔΔCT method, normalized with respect to endogenous GAPDH mRNA expression. Fold change greater than 1.5 with p&lt;0.05 (Student’s </w:t>
      </w:r>
      <w:r w:rsidRPr="00630631">
        <w:rPr>
          <w:rFonts w:ascii="Times New Roman" w:hAnsi="Times New Roman" w:cs="Times New Roman"/>
          <w:i/>
          <w:sz w:val="20"/>
          <w:szCs w:val="20"/>
        </w:rPr>
        <w:t>t-</w:t>
      </w:r>
      <w:r w:rsidRPr="00630631">
        <w:rPr>
          <w:rFonts w:ascii="Times New Roman" w:hAnsi="Times New Roman" w:cs="Times New Roman"/>
          <w:sz w:val="20"/>
          <w:szCs w:val="20"/>
        </w:rPr>
        <w:t>test) was considered significant.</w:t>
      </w:r>
    </w:p>
    <w:p w14:paraId="206C1158" w14:textId="77777777" w:rsidR="00CF0E29" w:rsidRDefault="00CF0E29" w:rsidP="0036752C">
      <w:pPr>
        <w:spacing w:line="360" w:lineRule="auto"/>
        <w:rPr>
          <w:rFonts w:ascii="Times New Roman" w:eastAsia="Times New Roman" w:hAnsi="Times New Roman" w:cs="Times New Roman"/>
          <w:b/>
          <w:i/>
          <w:sz w:val="20"/>
          <w:szCs w:val="20"/>
        </w:rPr>
      </w:pPr>
    </w:p>
    <w:p w14:paraId="044CF098" w14:textId="2F426010" w:rsidR="0036752C" w:rsidRPr="0036752C" w:rsidRDefault="0036752C" w:rsidP="0036752C">
      <w:pPr>
        <w:spacing w:line="360" w:lineRule="auto"/>
        <w:rPr>
          <w:rFonts w:ascii="Times New Roman" w:eastAsia="Times New Roman" w:hAnsi="Times New Roman" w:cs="Times New Roman"/>
          <w:b/>
          <w:i/>
          <w:sz w:val="20"/>
          <w:szCs w:val="20"/>
        </w:rPr>
      </w:pPr>
      <w:r w:rsidRPr="0036752C">
        <w:rPr>
          <w:rFonts w:ascii="Times New Roman" w:eastAsia="Times New Roman" w:hAnsi="Times New Roman" w:cs="Times New Roman"/>
          <w:b/>
          <w:i/>
          <w:sz w:val="20"/>
          <w:szCs w:val="20"/>
        </w:rPr>
        <w:t>Bisulfite conversion and PCR</w:t>
      </w:r>
    </w:p>
    <w:p w14:paraId="09949C2C" w14:textId="754BB723" w:rsidR="00D74507" w:rsidRPr="00996288" w:rsidRDefault="0036752C" w:rsidP="0036752C">
      <w:pPr>
        <w:spacing w:before="100" w:beforeAutospacing="1" w:after="100" w:afterAutospacing="1"/>
        <w:rPr>
          <w:rFonts w:ascii="Times New Roman" w:eastAsia="Times New Roman" w:hAnsi="Times New Roman" w:cs="Times New Roman"/>
          <w:sz w:val="20"/>
          <w:szCs w:val="20"/>
        </w:rPr>
      </w:pPr>
      <w:r w:rsidRPr="0036752C">
        <w:rPr>
          <w:rFonts w:ascii="Times New Roman" w:eastAsia="Times New Roman" w:hAnsi="Times New Roman" w:cs="Times New Roman"/>
          <w:sz w:val="20"/>
          <w:szCs w:val="20"/>
        </w:rPr>
        <w:lastRenderedPageBreak/>
        <w:t>500 ng genomic DNA was used for bisulfite conversion using the Methylamp</w:t>
      </w:r>
      <w:r w:rsidRPr="0036752C">
        <w:rPr>
          <w:rFonts w:ascii="Times New Roman" w:eastAsia="Times New Roman" w:hAnsi="Times New Roman" w:cs="Times New Roman"/>
          <w:i/>
          <w:sz w:val="20"/>
          <w:szCs w:val="20"/>
        </w:rPr>
        <w:t xml:space="preserve"> </w:t>
      </w:r>
      <w:r w:rsidRPr="0036752C">
        <w:rPr>
          <w:rFonts w:ascii="Times New Roman" w:eastAsia="Times New Roman" w:hAnsi="Times New Roman" w:cs="Times New Roman"/>
          <w:sz w:val="20"/>
          <w:szCs w:val="20"/>
        </w:rPr>
        <w:t>DNA Modification Kit (Epigentek, #P-1001). 100 ng bisulfite-converted DNA was amplified using TaKaRa EpiTaq Hot-Start DNA Polymerase (Clontech, #R110). We used a nested PCR approach to maximize yield without compromising specificity. For controls, non-bisulfite converted genomic DNA was amplified using TaKaRa Taq Hot Start DNA Polymerase (Clontech, #R007). The reaction conditions were as follows:</w:t>
      </w:r>
    </w:p>
    <w:p w14:paraId="253807F2"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 xml:space="preserve">Reaction #1: </w:t>
      </w:r>
    </w:p>
    <w:tbl>
      <w:tblPr>
        <w:tblStyle w:val="TableGrid"/>
        <w:tblW w:w="0" w:type="auto"/>
        <w:tblLook w:val="04A0" w:firstRow="1" w:lastRow="0" w:firstColumn="1" w:lastColumn="0" w:noHBand="0" w:noVBand="1"/>
      </w:tblPr>
      <w:tblGrid>
        <w:gridCol w:w="4675"/>
        <w:gridCol w:w="4675"/>
      </w:tblGrid>
      <w:tr w:rsidR="00D74507" w:rsidRPr="00996288" w14:paraId="1D702D97" w14:textId="77777777" w:rsidTr="00D74507">
        <w:tc>
          <w:tcPr>
            <w:tcW w:w="4675" w:type="dxa"/>
          </w:tcPr>
          <w:p w14:paraId="71959F16"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EpiTaq HS (5 U/μL)</w:t>
            </w:r>
          </w:p>
        </w:tc>
        <w:tc>
          <w:tcPr>
            <w:tcW w:w="4675" w:type="dxa"/>
          </w:tcPr>
          <w:p w14:paraId="1404F679"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0.125 μL</w:t>
            </w:r>
          </w:p>
        </w:tc>
      </w:tr>
      <w:tr w:rsidR="00D74507" w:rsidRPr="00996288" w14:paraId="28C98507" w14:textId="77777777" w:rsidTr="00D74507">
        <w:tc>
          <w:tcPr>
            <w:tcW w:w="4675" w:type="dxa"/>
          </w:tcPr>
          <w:p w14:paraId="7391C515"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 xml:space="preserve">dNTP Mixture (2.5 mM each) </w:t>
            </w:r>
          </w:p>
        </w:tc>
        <w:tc>
          <w:tcPr>
            <w:tcW w:w="4675" w:type="dxa"/>
          </w:tcPr>
          <w:p w14:paraId="3A429E8E"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3 μL</w:t>
            </w:r>
          </w:p>
        </w:tc>
      </w:tr>
      <w:tr w:rsidR="00D74507" w:rsidRPr="00996288" w14:paraId="6537023D" w14:textId="77777777" w:rsidTr="00D74507">
        <w:tc>
          <w:tcPr>
            <w:tcW w:w="4675" w:type="dxa"/>
          </w:tcPr>
          <w:p w14:paraId="56013668"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10X EpiTaq PCR Buffer (Mg</w:t>
            </w:r>
            <w:r w:rsidRPr="00996288">
              <w:rPr>
                <w:rFonts w:ascii="Times New Roman" w:eastAsia="Times New Roman" w:hAnsi="Times New Roman" w:cs="Times New Roman"/>
                <w:position w:val="12"/>
                <w:sz w:val="20"/>
                <w:szCs w:val="20"/>
              </w:rPr>
              <w:t xml:space="preserve">2+ </w:t>
            </w:r>
            <w:r w:rsidRPr="00996288">
              <w:rPr>
                <w:rFonts w:ascii="Times New Roman" w:eastAsia="Times New Roman" w:hAnsi="Times New Roman" w:cs="Times New Roman"/>
                <w:sz w:val="20"/>
                <w:szCs w:val="20"/>
              </w:rPr>
              <w:t>free)</w:t>
            </w:r>
          </w:p>
        </w:tc>
        <w:tc>
          <w:tcPr>
            <w:tcW w:w="4675" w:type="dxa"/>
          </w:tcPr>
          <w:p w14:paraId="07911DF5"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2.5 μL</w:t>
            </w:r>
          </w:p>
        </w:tc>
      </w:tr>
      <w:tr w:rsidR="00D74507" w:rsidRPr="00996288" w14:paraId="3A92CCF3" w14:textId="77777777" w:rsidTr="00D74507">
        <w:tc>
          <w:tcPr>
            <w:tcW w:w="4675" w:type="dxa"/>
          </w:tcPr>
          <w:p w14:paraId="0A5DCDE2"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25 mM MgCl</w:t>
            </w:r>
            <w:r w:rsidRPr="00996288">
              <w:rPr>
                <w:rFonts w:ascii="Times New Roman" w:eastAsia="Times New Roman" w:hAnsi="Times New Roman" w:cs="Times New Roman"/>
                <w:position w:val="-2"/>
                <w:sz w:val="20"/>
                <w:szCs w:val="20"/>
              </w:rPr>
              <w:t>2</w:t>
            </w:r>
          </w:p>
        </w:tc>
        <w:tc>
          <w:tcPr>
            <w:tcW w:w="4675" w:type="dxa"/>
          </w:tcPr>
          <w:p w14:paraId="4BB003E9"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3 μL</w:t>
            </w:r>
          </w:p>
        </w:tc>
      </w:tr>
      <w:tr w:rsidR="00D74507" w:rsidRPr="00996288" w14:paraId="6DE39DAF" w14:textId="77777777" w:rsidTr="00D74507">
        <w:tc>
          <w:tcPr>
            <w:tcW w:w="4675" w:type="dxa"/>
          </w:tcPr>
          <w:p w14:paraId="2CCD4ECF"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Sense Primer (10 μM)</w:t>
            </w:r>
          </w:p>
        </w:tc>
        <w:tc>
          <w:tcPr>
            <w:tcW w:w="4675" w:type="dxa"/>
          </w:tcPr>
          <w:p w14:paraId="5B552E71"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1 μL</w:t>
            </w:r>
          </w:p>
        </w:tc>
      </w:tr>
      <w:tr w:rsidR="00D74507" w:rsidRPr="00996288" w14:paraId="48347943" w14:textId="77777777" w:rsidTr="00D74507">
        <w:tc>
          <w:tcPr>
            <w:tcW w:w="4675" w:type="dxa"/>
          </w:tcPr>
          <w:p w14:paraId="50252D59"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Antisense Primer (10 μM)</w:t>
            </w:r>
          </w:p>
        </w:tc>
        <w:tc>
          <w:tcPr>
            <w:tcW w:w="4675" w:type="dxa"/>
          </w:tcPr>
          <w:p w14:paraId="3D498307"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1 μL</w:t>
            </w:r>
          </w:p>
        </w:tc>
      </w:tr>
      <w:tr w:rsidR="00D74507" w:rsidRPr="00996288" w14:paraId="7B89035C" w14:textId="77777777" w:rsidTr="00D74507">
        <w:tc>
          <w:tcPr>
            <w:tcW w:w="4675" w:type="dxa"/>
          </w:tcPr>
          <w:p w14:paraId="201CD163"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Bisulfite-converted DNA template</w:t>
            </w:r>
          </w:p>
        </w:tc>
        <w:tc>
          <w:tcPr>
            <w:tcW w:w="4675" w:type="dxa"/>
          </w:tcPr>
          <w:p w14:paraId="0C9998D6" w14:textId="286CEDEF" w:rsidR="00D74507" w:rsidRPr="00996288" w:rsidRDefault="00F3248B"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5 μL (appx.</w:t>
            </w:r>
            <w:r w:rsidR="009360EE" w:rsidRPr="00996288">
              <w:rPr>
                <w:rFonts w:ascii="Times New Roman" w:eastAsia="Times New Roman" w:hAnsi="Times New Roman" w:cs="Times New Roman"/>
                <w:sz w:val="20"/>
                <w:szCs w:val="20"/>
              </w:rPr>
              <w:t xml:space="preserve"> </w:t>
            </w:r>
            <w:r w:rsidR="00D74507" w:rsidRPr="00996288">
              <w:rPr>
                <w:rFonts w:ascii="Times New Roman" w:eastAsia="Times New Roman" w:hAnsi="Times New Roman" w:cs="Times New Roman"/>
                <w:sz w:val="20"/>
                <w:szCs w:val="20"/>
              </w:rPr>
              <w:t>75 ng</w:t>
            </w:r>
            <w:r w:rsidRPr="00996288">
              <w:rPr>
                <w:rFonts w:ascii="Times New Roman" w:eastAsia="Times New Roman" w:hAnsi="Times New Roman" w:cs="Times New Roman"/>
                <w:sz w:val="20"/>
                <w:szCs w:val="20"/>
              </w:rPr>
              <w:t>)</w:t>
            </w:r>
          </w:p>
        </w:tc>
      </w:tr>
      <w:tr w:rsidR="00D74507" w:rsidRPr="00996288" w14:paraId="29479E53" w14:textId="77777777" w:rsidTr="00D74507">
        <w:tc>
          <w:tcPr>
            <w:tcW w:w="4675" w:type="dxa"/>
          </w:tcPr>
          <w:p w14:paraId="5252D469"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Sterile distilled water</w:t>
            </w:r>
          </w:p>
        </w:tc>
        <w:tc>
          <w:tcPr>
            <w:tcW w:w="4675" w:type="dxa"/>
          </w:tcPr>
          <w:p w14:paraId="4EABA0E0"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To 25 μL</w:t>
            </w:r>
          </w:p>
        </w:tc>
      </w:tr>
    </w:tbl>
    <w:p w14:paraId="3B918DAD"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 xml:space="preserve">Reaction #1 PCR Conditions: </w:t>
      </w:r>
    </w:p>
    <w:p w14:paraId="59F4F02D" w14:textId="5AFC8387" w:rsidR="00D74507" w:rsidRPr="00996288" w:rsidRDefault="00D74507" w:rsidP="008D6B9F">
      <w:pPr>
        <w:rPr>
          <w:rFonts w:ascii="Times New Roman" w:hAnsi="Times New Roman" w:cs="Times New Roman"/>
          <w:sz w:val="20"/>
          <w:szCs w:val="20"/>
        </w:rPr>
      </w:pPr>
      <w:r w:rsidRPr="00996288">
        <w:rPr>
          <w:rFonts w:ascii="Times New Roman" w:hAnsi="Times New Roman" w:cs="Times New Roman"/>
          <w:sz w:val="20"/>
          <w:szCs w:val="20"/>
        </w:rPr>
        <w:t xml:space="preserve">94°C: 2 min </w:t>
      </w:r>
    </w:p>
    <w:p w14:paraId="244EB1E1" w14:textId="77777777" w:rsidR="008D6B9F" w:rsidRPr="00996288" w:rsidRDefault="008D6B9F" w:rsidP="008D6B9F">
      <w:pPr>
        <w:rPr>
          <w:rFonts w:ascii="Times New Roman" w:hAnsi="Times New Roman" w:cs="Times New Roman"/>
          <w:sz w:val="20"/>
          <w:szCs w:val="20"/>
        </w:rPr>
      </w:pPr>
    </w:p>
    <w:p w14:paraId="24AECF62" w14:textId="1F079E32" w:rsidR="00D74507" w:rsidRPr="00996288" w:rsidRDefault="008D6B9F" w:rsidP="008D6B9F">
      <w:pPr>
        <w:rPr>
          <w:rFonts w:ascii="Times New Roman" w:hAnsi="Times New Roman" w:cs="Times New Roman"/>
          <w:sz w:val="20"/>
          <w:szCs w:val="20"/>
        </w:rPr>
      </w:pPr>
      <w:r w:rsidRPr="00996288">
        <w:rPr>
          <w:rFonts w:ascii="Times New Roman" w:hAnsi="Times New Roman" w:cs="Times New Roman"/>
          <w:noProof/>
          <w:sz w:val="20"/>
          <w:szCs w:val="20"/>
          <w:lang w:val="en-IN" w:eastAsia="en-IN"/>
        </w:rPr>
        <mc:AlternateContent>
          <mc:Choice Requires="wpg">
            <w:drawing>
              <wp:anchor distT="0" distB="0" distL="114300" distR="114300" simplePos="0" relativeHeight="251660288" behindDoc="0" locked="0" layoutInCell="1" allowOverlap="1" wp14:anchorId="024CA61B" wp14:editId="6BC3973D">
                <wp:simplePos x="0" y="0"/>
                <wp:positionH relativeFrom="column">
                  <wp:posOffset>1077132</wp:posOffset>
                </wp:positionH>
                <wp:positionV relativeFrom="paragraph">
                  <wp:posOffset>77610</wp:posOffset>
                </wp:positionV>
                <wp:extent cx="1410711" cy="349032"/>
                <wp:effectExtent l="0" t="88900" r="0" b="83185"/>
                <wp:wrapNone/>
                <wp:docPr id="3" name="Group 3"/>
                <wp:cNvGraphicFramePr/>
                <a:graphic xmlns:a="http://schemas.openxmlformats.org/drawingml/2006/main">
                  <a:graphicData uri="http://schemas.microsoft.com/office/word/2010/wordprocessingGroup">
                    <wpg:wgp>
                      <wpg:cNvGrpSpPr/>
                      <wpg:grpSpPr>
                        <a:xfrm>
                          <a:off x="0" y="0"/>
                          <a:ext cx="1410711" cy="349032"/>
                          <a:chOff x="57753" y="64586"/>
                          <a:chExt cx="1410711" cy="349032"/>
                        </a:xfrm>
                      </wpg:grpSpPr>
                      <wps:wsp>
                        <wps:cNvPr id="1" name="Half Frame 1"/>
                        <wps:cNvSpPr/>
                        <wps:spPr>
                          <a:xfrm rot="8001011">
                            <a:off x="46788" y="75551"/>
                            <a:ext cx="349032" cy="327101"/>
                          </a:xfrm>
                          <a:prstGeom prst="halfFram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xt Box 2"/>
                        <wps:cNvSpPr txBox="1"/>
                        <wps:spPr>
                          <a:xfrm>
                            <a:off x="569562" y="81366"/>
                            <a:ext cx="898902" cy="309967"/>
                          </a:xfrm>
                          <a:prstGeom prst="rect">
                            <a:avLst/>
                          </a:prstGeom>
                          <a:noFill/>
                          <a:ln w="6350">
                            <a:noFill/>
                          </a:ln>
                        </wps:spPr>
                        <wps:txbx>
                          <w:txbxContent>
                            <w:p w14:paraId="0395C0AA" w14:textId="7D17E38D" w:rsidR="008D6B9F" w:rsidRPr="008D6B9F" w:rsidRDefault="008D6B9F">
                              <w:pPr>
                                <w:rPr>
                                  <w:rFonts w:ascii="Times New Roman" w:hAnsi="Times New Roman" w:cs="Times New Roman"/>
                                </w:rPr>
                              </w:pPr>
                              <w:r w:rsidRPr="008D6B9F">
                                <w:rPr>
                                  <w:rFonts w:ascii="Times New Roman" w:hAnsi="Times New Roman" w:cs="Times New Roman"/>
                                </w:rPr>
                                <w:t>35 cycles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024CA61B" id="Group 3" o:spid="_x0000_s1026" style="position:absolute;margin-left:84.8pt;margin-top:6.1pt;width:111.1pt;height:27.5pt;z-index:251660288;mso-width-relative:margin;mso-height-relative:margin" coordorigin="577,645" coordsize="14107,3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">
                <v:shape id="Half Frame 1" o:spid="_x0000_s1027" style="position:absolute;left:467;top:755;width:3491;height:3271;rotation:8739238fd;visibility:visible;mso-wrap-style:square;v-text-anchor:middle" coordsize="349032,32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" path="m,l349032,,232689,109033r-123656,l109033,224919,,327101,,xe" filled="f" strokecolor="black [3213]" strokeweight="1pt">
                  <v:stroke joinstyle="miter"/>
                  <v:path arrowok="t" o:connecttype="custom" o:connectlocs="0,0;349032,0;232689,109033;109033,109033;109033,224919;0,327101;0,0" o:connectangles="0,0,0,0,0,0,0"/>
                </v:shape>
                <v:shapetype id="_x0000_t202" coordsize="21600,21600" o:spt="202" path="m,l,21600r21600,l21600,xe">
                  <v:stroke joinstyle="miter"/>
                  <v:path gradientshapeok="t" o:connecttype="rect"/>
                </v:shapetype>
                <v:shape id="Text Box 2" o:spid="_x0000_s1028" type="#_x0000_t202" style="position:absolute;left:5695;top:813;width:8989;height:3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0395C0AA" w14:textId="7D17E38D" w:rsidR="008D6B9F" w:rsidRPr="008D6B9F" w:rsidRDefault="008D6B9F">
                        <w:pPr>
                          <w:rPr>
                            <w:rFonts w:ascii="Times New Roman" w:hAnsi="Times New Roman" w:cs="Times New Roman"/>
                          </w:rPr>
                        </w:pPr>
                        <w:r w:rsidRPr="008D6B9F">
                          <w:rPr>
                            <w:rFonts w:ascii="Times New Roman" w:hAnsi="Times New Roman" w:cs="Times New Roman"/>
                          </w:rPr>
                          <w:t>35 cycles</w:t>
                        </w:r>
                      </w:p>
                    </w:txbxContent>
                  </v:textbox>
                </v:shape>
              </v:group>
            </w:pict>
          </mc:Fallback>
        </mc:AlternateContent>
      </w:r>
      <w:r w:rsidR="00D74507" w:rsidRPr="00996288">
        <w:rPr>
          <w:rFonts w:ascii="Times New Roman" w:hAnsi="Times New Roman" w:cs="Times New Roman"/>
          <w:sz w:val="20"/>
          <w:szCs w:val="20"/>
        </w:rPr>
        <w:t xml:space="preserve">94°C: 20 sec </w:t>
      </w:r>
    </w:p>
    <w:p w14:paraId="61569EB1" w14:textId="77777777" w:rsidR="00D74507" w:rsidRPr="00996288" w:rsidRDefault="00D74507" w:rsidP="008D6B9F">
      <w:pPr>
        <w:rPr>
          <w:rFonts w:ascii="Times New Roman" w:hAnsi="Times New Roman" w:cs="Times New Roman"/>
          <w:sz w:val="20"/>
          <w:szCs w:val="20"/>
        </w:rPr>
      </w:pPr>
      <w:r w:rsidRPr="00996288">
        <w:rPr>
          <w:rFonts w:ascii="Times New Roman" w:hAnsi="Times New Roman" w:cs="Times New Roman"/>
          <w:sz w:val="20"/>
          <w:szCs w:val="20"/>
        </w:rPr>
        <w:t xml:space="preserve">48°C: 45 sec </w:t>
      </w:r>
    </w:p>
    <w:p w14:paraId="5312E010" w14:textId="7A0AC46D" w:rsidR="00D74507" w:rsidRPr="00996288" w:rsidRDefault="00D74507" w:rsidP="008D6B9F">
      <w:pPr>
        <w:rPr>
          <w:rFonts w:ascii="Times New Roman" w:hAnsi="Times New Roman" w:cs="Times New Roman"/>
          <w:sz w:val="20"/>
          <w:szCs w:val="20"/>
        </w:rPr>
      </w:pPr>
      <w:r w:rsidRPr="00996288">
        <w:rPr>
          <w:rFonts w:ascii="Times New Roman" w:hAnsi="Times New Roman" w:cs="Times New Roman"/>
          <w:sz w:val="20"/>
          <w:szCs w:val="20"/>
        </w:rPr>
        <w:t xml:space="preserve">65°C: 2 min 35 sec </w:t>
      </w:r>
    </w:p>
    <w:p w14:paraId="0A1E7293" w14:textId="77777777" w:rsidR="008D6B9F" w:rsidRPr="00996288" w:rsidRDefault="008D6B9F" w:rsidP="008D6B9F">
      <w:pPr>
        <w:rPr>
          <w:rFonts w:ascii="Times New Roman" w:hAnsi="Times New Roman" w:cs="Times New Roman"/>
          <w:sz w:val="20"/>
          <w:szCs w:val="20"/>
        </w:rPr>
      </w:pPr>
    </w:p>
    <w:p w14:paraId="162AB802" w14:textId="77777777" w:rsidR="00D74507" w:rsidRPr="00996288" w:rsidRDefault="00D74507" w:rsidP="008D6B9F">
      <w:pPr>
        <w:rPr>
          <w:rFonts w:ascii="Times New Roman" w:hAnsi="Times New Roman" w:cs="Times New Roman"/>
          <w:sz w:val="20"/>
          <w:szCs w:val="20"/>
        </w:rPr>
      </w:pPr>
      <w:r w:rsidRPr="00996288">
        <w:rPr>
          <w:rFonts w:ascii="Times New Roman" w:hAnsi="Times New Roman" w:cs="Times New Roman"/>
          <w:sz w:val="20"/>
          <w:szCs w:val="20"/>
        </w:rPr>
        <w:t xml:space="preserve">65°C: 8 min </w:t>
      </w:r>
    </w:p>
    <w:p w14:paraId="7FE1D14E" w14:textId="77777777" w:rsidR="00D74507" w:rsidRPr="00996288" w:rsidRDefault="00D74507" w:rsidP="008D6B9F">
      <w:pPr>
        <w:rPr>
          <w:rFonts w:ascii="Times New Roman" w:hAnsi="Times New Roman" w:cs="Times New Roman"/>
          <w:sz w:val="20"/>
          <w:szCs w:val="20"/>
        </w:rPr>
      </w:pPr>
      <w:r w:rsidRPr="00996288">
        <w:rPr>
          <w:rFonts w:ascii="Times New Roman" w:hAnsi="Times New Roman" w:cs="Times New Roman"/>
          <w:sz w:val="20"/>
          <w:szCs w:val="20"/>
        </w:rPr>
        <w:t xml:space="preserve">4°C: ∞ </w:t>
      </w:r>
    </w:p>
    <w:p w14:paraId="1527A077"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 xml:space="preserve">PCR product was purified using QIAquick PCR Purification Kit and eluted with 30 μL sterile distilled water. This product was then used as template for reaction #2. </w:t>
      </w:r>
    </w:p>
    <w:p w14:paraId="2C43A3EA"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 xml:space="preserve">Reaction #2: </w:t>
      </w:r>
    </w:p>
    <w:tbl>
      <w:tblPr>
        <w:tblStyle w:val="TableGrid"/>
        <w:tblW w:w="0" w:type="auto"/>
        <w:tblLook w:val="04A0" w:firstRow="1" w:lastRow="0" w:firstColumn="1" w:lastColumn="0" w:noHBand="0" w:noVBand="1"/>
      </w:tblPr>
      <w:tblGrid>
        <w:gridCol w:w="4675"/>
        <w:gridCol w:w="4675"/>
      </w:tblGrid>
      <w:tr w:rsidR="00D74507" w:rsidRPr="00996288" w14:paraId="4567E229" w14:textId="77777777" w:rsidTr="000E5EDD">
        <w:tc>
          <w:tcPr>
            <w:tcW w:w="4675" w:type="dxa"/>
          </w:tcPr>
          <w:p w14:paraId="39F401B4"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EpiTaq HS (5 U/μL)</w:t>
            </w:r>
          </w:p>
        </w:tc>
        <w:tc>
          <w:tcPr>
            <w:tcW w:w="4675" w:type="dxa"/>
          </w:tcPr>
          <w:p w14:paraId="60F22AFC"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0.125 μL</w:t>
            </w:r>
          </w:p>
        </w:tc>
      </w:tr>
      <w:tr w:rsidR="00D74507" w:rsidRPr="00996288" w14:paraId="145A880A" w14:textId="77777777" w:rsidTr="000E5EDD">
        <w:tc>
          <w:tcPr>
            <w:tcW w:w="4675" w:type="dxa"/>
          </w:tcPr>
          <w:p w14:paraId="3D5C05DA"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 xml:space="preserve">dNTP Mixture (2.5 mM each) </w:t>
            </w:r>
          </w:p>
        </w:tc>
        <w:tc>
          <w:tcPr>
            <w:tcW w:w="4675" w:type="dxa"/>
          </w:tcPr>
          <w:p w14:paraId="0E595690"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3 μL</w:t>
            </w:r>
          </w:p>
        </w:tc>
      </w:tr>
      <w:tr w:rsidR="00D74507" w:rsidRPr="00996288" w14:paraId="14E70EB5" w14:textId="77777777" w:rsidTr="000E5EDD">
        <w:tc>
          <w:tcPr>
            <w:tcW w:w="4675" w:type="dxa"/>
          </w:tcPr>
          <w:p w14:paraId="7021A42C"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10X EpiTaq PCR Buffer (Mg</w:t>
            </w:r>
            <w:r w:rsidRPr="00996288">
              <w:rPr>
                <w:rFonts w:ascii="Times New Roman" w:eastAsia="Times New Roman" w:hAnsi="Times New Roman" w:cs="Times New Roman"/>
                <w:position w:val="12"/>
                <w:sz w:val="20"/>
                <w:szCs w:val="20"/>
              </w:rPr>
              <w:t xml:space="preserve">2+ </w:t>
            </w:r>
            <w:r w:rsidRPr="00996288">
              <w:rPr>
                <w:rFonts w:ascii="Times New Roman" w:eastAsia="Times New Roman" w:hAnsi="Times New Roman" w:cs="Times New Roman"/>
                <w:sz w:val="20"/>
                <w:szCs w:val="20"/>
              </w:rPr>
              <w:t>free)</w:t>
            </w:r>
          </w:p>
        </w:tc>
        <w:tc>
          <w:tcPr>
            <w:tcW w:w="4675" w:type="dxa"/>
          </w:tcPr>
          <w:p w14:paraId="55A42332"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2.5 μL</w:t>
            </w:r>
          </w:p>
        </w:tc>
      </w:tr>
      <w:tr w:rsidR="00D74507" w:rsidRPr="00996288" w14:paraId="1F0B0DE3" w14:textId="77777777" w:rsidTr="000E5EDD">
        <w:tc>
          <w:tcPr>
            <w:tcW w:w="4675" w:type="dxa"/>
          </w:tcPr>
          <w:p w14:paraId="7F2BEB8D"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25 mM MgCl</w:t>
            </w:r>
            <w:r w:rsidRPr="00996288">
              <w:rPr>
                <w:rFonts w:ascii="Times New Roman" w:eastAsia="Times New Roman" w:hAnsi="Times New Roman" w:cs="Times New Roman"/>
                <w:position w:val="-2"/>
                <w:sz w:val="20"/>
                <w:szCs w:val="20"/>
              </w:rPr>
              <w:t>2</w:t>
            </w:r>
          </w:p>
        </w:tc>
        <w:tc>
          <w:tcPr>
            <w:tcW w:w="4675" w:type="dxa"/>
          </w:tcPr>
          <w:p w14:paraId="52F86A18"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3 μL</w:t>
            </w:r>
          </w:p>
        </w:tc>
      </w:tr>
      <w:tr w:rsidR="00D74507" w:rsidRPr="00996288" w14:paraId="21129EEE" w14:textId="77777777" w:rsidTr="000E5EDD">
        <w:tc>
          <w:tcPr>
            <w:tcW w:w="4675" w:type="dxa"/>
          </w:tcPr>
          <w:p w14:paraId="062077EA"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Sense Primer (10 μM)</w:t>
            </w:r>
          </w:p>
        </w:tc>
        <w:tc>
          <w:tcPr>
            <w:tcW w:w="4675" w:type="dxa"/>
          </w:tcPr>
          <w:p w14:paraId="26A4F332"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1 μL</w:t>
            </w:r>
          </w:p>
        </w:tc>
      </w:tr>
      <w:tr w:rsidR="00D74507" w:rsidRPr="00996288" w14:paraId="1E49CE6B" w14:textId="77777777" w:rsidTr="000E5EDD">
        <w:tc>
          <w:tcPr>
            <w:tcW w:w="4675" w:type="dxa"/>
          </w:tcPr>
          <w:p w14:paraId="6267DB2A"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Antisense Primer (10 μM)</w:t>
            </w:r>
          </w:p>
        </w:tc>
        <w:tc>
          <w:tcPr>
            <w:tcW w:w="4675" w:type="dxa"/>
          </w:tcPr>
          <w:p w14:paraId="454FB7C5"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1 μL</w:t>
            </w:r>
          </w:p>
        </w:tc>
      </w:tr>
      <w:tr w:rsidR="00D74507" w:rsidRPr="00996288" w14:paraId="74459F30" w14:textId="77777777" w:rsidTr="000E5EDD">
        <w:tc>
          <w:tcPr>
            <w:tcW w:w="4675" w:type="dxa"/>
          </w:tcPr>
          <w:p w14:paraId="1080AE26"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Reaction #1 PCR purified product</w:t>
            </w:r>
          </w:p>
        </w:tc>
        <w:tc>
          <w:tcPr>
            <w:tcW w:w="4675" w:type="dxa"/>
          </w:tcPr>
          <w:p w14:paraId="33A5A206"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3 μL</w:t>
            </w:r>
          </w:p>
        </w:tc>
      </w:tr>
      <w:tr w:rsidR="00D74507" w:rsidRPr="00996288" w14:paraId="0D90A390" w14:textId="77777777" w:rsidTr="000E5EDD">
        <w:tc>
          <w:tcPr>
            <w:tcW w:w="4675" w:type="dxa"/>
          </w:tcPr>
          <w:p w14:paraId="2DF8DA91"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Sterile distilled water</w:t>
            </w:r>
          </w:p>
        </w:tc>
        <w:tc>
          <w:tcPr>
            <w:tcW w:w="4675" w:type="dxa"/>
          </w:tcPr>
          <w:p w14:paraId="3EE5B655"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To 25 μL</w:t>
            </w:r>
          </w:p>
        </w:tc>
      </w:tr>
    </w:tbl>
    <w:p w14:paraId="00DF8623"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 xml:space="preserve">Reaction #2 PCR conditions: </w:t>
      </w:r>
    </w:p>
    <w:p w14:paraId="1A299062" w14:textId="12F02370" w:rsidR="00D74507" w:rsidRPr="00996288" w:rsidRDefault="00D74507" w:rsidP="008D6B9F">
      <w:pPr>
        <w:rPr>
          <w:rFonts w:ascii="Times New Roman" w:hAnsi="Times New Roman" w:cs="Times New Roman"/>
          <w:sz w:val="20"/>
          <w:szCs w:val="20"/>
        </w:rPr>
      </w:pPr>
      <w:r w:rsidRPr="00996288">
        <w:rPr>
          <w:rFonts w:ascii="Times New Roman" w:hAnsi="Times New Roman" w:cs="Times New Roman"/>
          <w:sz w:val="20"/>
          <w:szCs w:val="20"/>
        </w:rPr>
        <w:t xml:space="preserve">94°C: 2 min </w:t>
      </w:r>
    </w:p>
    <w:p w14:paraId="218C3B42" w14:textId="77777777" w:rsidR="008D6B9F" w:rsidRPr="00996288" w:rsidRDefault="008D6B9F" w:rsidP="008D6B9F">
      <w:pPr>
        <w:rPr>
          <w:rFonts w:ascii="Times New Roman" w:hAnsi="Times New Roman" w:cs="Times New Roman"/>
          <w:sz w:val="20"/>
          <w:szCs w:val="20"/>
        </w:rPr>
      </w:pPr>
    </w:p>
    <w:p w14:paraId="4794C4C3" w14:textId="5C23A50D" w:rsidR="00D74507" w:rsidRPr="00996288" w:rsidRDefault="008D6B9F" w:rsidP="008D6B9F">
      <w:pPr>
        <w:rPr>
          <w:rFonts w:ascii="Times New Roman" w:hAnsi="Times New Roman" w:cs="Times New Roman"/>
          <w:sz w:val="20"/>
          <w:szCs w:val="20"/>
        </w:rPr>
      </w:pPr>
      <w:r w:rsidRPr="00996288">
        <w:rPr>
          <w:rFonts w:ascii="Times New Roman" w:hAnsi="Times New Roman" w:cs="Times New Roman"/>
          <w:noProof/>
          <w:sz w:val="20"/>
          <w:szCs w:val="20"/>
          <w:lang w:val="en-IN" w:eastAsia="en-IN"/>
        </w:rPr>
        <mc:AlternateContent>
          <mc:Choice Requires="wpg">
            <w:drawing>
              <wp:anchor distT="0" distB="0" distL="114300" distR="114300" simplePos="0" relativeHeight="251662336" behindDoc="0" locked="0" layoutInCell="1" allowOverlap="1" wp14:anchorId="5891EC72" wp14:editId="03A47F64">
                <wp:simplePos x="0" y="0"/>
                <wp:positionH relativeFrom="column">
                  <wp:posOffset>1069071</wp:posOffset>
                </wp:positionH>
                <wp:positionV relativeFrom="paragraph">
                  <wp:posOffset>77846</wp:posOffset>
                </wp:positionV>
                <wp:extent cx="1410711" cy="349032"/>
                <wp:effectExtent l="0" t="88900" r="0" b="83185"/>
                <wp:wrapNone/>
                <wp:docPr id="4" name="Group 4"/>
                <wp:cNvGraphicFramePr/>
                <a:graphic xmlns:a="http://schemas.openxmlformats.org/drawingml/2006/main">
                  <a:graphicData uri="http://schemas.microsoft.com/office/word/2010/wordprocessingGroup">
                    <wpg:wgp>
                      <wpg:cNvGrpSpPr/>
                      <wpg:grpSpPr>
                        <a:xfrm>
                          <a:off x="0" y="0"/>
                          <a:ext cx="1410711" cy="349032"/>
                          <a:chOff x="57753" y="64586"/>
                          <a:chExt cx="1410711" cy="349032"/>
                        </a:xfrm>
                      </wpg:grpSpPr>
                      <wps:wsp>
                        <wps:cNvPr id="5" name="Half Frame 5"/>
                        <wps:cNvSpPr/>
                        <wps:spPr>
                          <a:xfrm rot="8001011">
                            <a:off x="46788" y="75551"/>
                            <a:ext cx="349032" cy="327101"/>
                          </a:xfrm>
                          <a:prstGeom prst="halfFram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wps:spPr>
                          <a:xfrm>
                            <a:off x="569562" y="81366"/>
                            <a:ext cx="898902" cy="309967"/>
                          </a:xfrm>
                          <a:prstGeom prst="rect">
                            <a:avLst/>
                          </a:prstGeom>
                          <a:noFill/>
                          <a:ln w="6350">
                            <a:noFill/>
                          </a:ln>
                        </wps:spPr>
                        <wps:txbx>
                          <w:txbxContent>
                            <w:p w14:paraId="7984A668" w14:textId="77777777" w:rsidR="008D6B9F" w:rsidRPr="008D6B9F" w:rsidRDefault="008D6B9F" w:rsidP="008D6B9F">
                              <w:pPr>
                                <w:rPr>
                                  <w:rFonts w:ascii="Times New Roman" w:hAnsi="Times New Roman" w:cs="Times New Roman"/>
                                </w:rPr>
                              </w:pPr>
                              <w:r w:rsidRPr="008D6B9F">
                                <w:rPr>
                                  <w:rFonts w:ascii="Times New Roman" w:hAnsi="Times New Roman" w:cs="Times New Roman"/>
                                </w:rPr>
                                <w:t>35 cycles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5891EC72" id="Group 4" o:spid="_x0000_s1029" style="position:absolute;margin-left:84.2pt;margin-top:6.15pt;width:111.1pt;height:27.5pt;z-index:251662336;mso-width-relative:margin;mso-height-relative:margin" coordorigin="577,645" coordsize="14107,3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">
                <v:shape id="Half Frame 5" o:spid="_x0000_s1030" style="position:absolute;left:467;top:755;width:3491;height:3271;rotation:8739238fd;visibility:visible;mso-wrap-style:square;v-text-anchor:middle" coordsize="349032,32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" path="m,l349032,,232689,109033r-123656,l109033,224919,,327101,,xe" filled="f" strokecolor="black [3213]" strokeweight="1pt">
                  <v:stroke joinstyle="miter"/>
                  <v:path arrowok="t" o:connecttype="custom" o:connectlocs="0,0;349032,0;232689,109033;109033,109033;109033,224919;0,327101;0,0" o:connectangles="0,0,0,0,0,0,0"/>
                </v:shape>
                <v:shape id="Text Box 6" o:spid="_x0000_s1031" type="#_x0000_t202" style="position:absolute;left:5695;top:813;width:8989;height:3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7984A668" w14:textId="77777777" w:rsidR="008D6B9F" w:rsidRPr="008D6B9F" w:rsidRDefault="008D6B9F" w:rsidP="008D6B9F">
                        <w:pPr>
                          <w:rPr>
                            <w:rFonts w:ascii="Times New Roman" w:hAnsi="Times New Roman" w:cs="Times New Roman"/>
                          </w:rPr>
                        </w:pPr>
                        <w:r w:rsidRPr="008D6B9F">
                          <w:rPr>
                            <w:rFonts w:ascii="Times New Roman" w:hAnsi="Times New Roman" w:cs="Times New Roman"/>
                          </w:rPr>
                          <w:t>35 cycles</w:t>
                        </w:r>
                      </w:p>
                    </w:txbxContent>
                  </v:textbox>
                </v:shape>
              </v:group>
            </w:pict>
          </mc:Fallback>
        </mc:AlternateContent>
      </w:r>
      <w:r w:rsidR="00D74507" w:rsidRPr="00996288">
        <w:rPr>
          <w:rFonts w:ascii="Times New Roman" w:hAnsi="Times New Roman" w:cs="Times New Roman"/>
          <w:sz w:val="20"/>
          <w:szCs w:val="20"/>
        </w:rPr>
        <w:t xml:space="preserve">94°C: 20 sec </w:t>
      </w:r>
    </w:p>
    <w:p w14:paraId="314D44EB" w14:textId="132A62F9" w:rsidR="00D74507" w:rsidRPr="00996288" w:rsidRDefault="00D74507" w:rsidP="008D6B9F">
      <w:pPr>
        <w:rPr>
          <w:rFonts w:ascii="Times New Roman" w:hAnsi="Times New Roman" w:cs="Times New Roman"/>
          <w:sz w:val="20"/>
          <w:szCs w:val="20"/>
        </w:rPr>
      </w:pPr>
      <w:r w:rsidRPr="00996288">
        <w:rPr>
          <w:rFonts w:ascii="Times New Roman" w:hAnsi="Times New Roman" w:cs="Times New Roman"/>
          <w:sz w:val="20"/>
          <w:szCs w:val="20"/>
        </w:rPr>
        <w:t xml:space="preserve">48°C: 45 sec </w:t>
      </w:r>
    </w:p>
    <w:p w14:paraId="7C59C5E2" w14:textId="1BCA15F7" w:rsidR="00D74507" w:rsidRPr="00996288" w:rsidRDefault="00D74507" w:rsidP="008D6B9F">
      <w:pPr>
        <w:rPr>
          <w:rFonts w:ascii="Times New Roman" w:hAnsi="Times New Roman" w:cs="Times New Roman"/>
          <w:sz w:val="20"/>
          <w:szCs w:val="20"/>
        </w:rPr>
      </w:pPr>
      <w:r w:rsidRPr="00996288">
        <w:rPr>
          <w:rFonts w:ascii="Times New Roman" w:hAnsi="Times New Roman" w:cs="Times New Roman"/>
          <w:sz w:val="20"/>
          <w:szCs w:val="20"/>
        </w:rPr>
        <w:t xml:space="preserve">65°C: 2 min 20 sec </w:t>
      </w:r>
    </w:p>
    <w:p w14:paraId="32B9670B" w14:textId="77777777" w:rsidR="008D6B9F" w:rsidRPr="00996288" w:rsidRDefault="008D6B9F" w:rsidP="008D6B9F">
      <w:pPr>
        <w:rPr>
          <w:rFonts w:ascii="Times New Roman" w:hAnsi="Times New Roman" w:cs="Times New Roman"/>
          <w:sz w:val="20"/>
          <w:szCs w:val="20"/>
        </w:rPr>
      </w:pPr>
    </w:p>
    <w:p w14:paraId="1B095921" w14:textId="77777777" w:rsidR="00D74507" w:rsidRPr="00996288" w:rsidRDefault="00D74507" w:rsidP="008D6B9F">
      <w:pPr>
        <w:rPr>
          <w:rFonts w:ascii="Times New Roman" w:hAnsi="Times New Roman" w:cs="Times New Roman"/>
          <w:sz w:val="20"/>
          <w:szCs w:val="20"/>
        </w:rPr>
      </w:pPr>
      <w:r w:rsidRPr="00996288">
        <w:rPr>
          <w:rFonts w:ascii="Times New Roman" w:hAnsi="Times New Roman" w:cs="Times New Roman"/>
          <w:sz w:val="20"/>
          <w:szCs w:val="20"/>
        </w:rPr>
        <w:t xml:space="preserve">65°C: 8 min </w:t>
      </w:r>
    </w:p>
    <w:p w14:paraId="55A93807" w14:textId="77777777" w:rsidR="008D6B9F" w:rsidRPr="00996288" w:rsidRDefault="00D74507" w:rsidP="008D6B9F">
      <w:pPr>
        <w:rPr>
          <w:rFonts w:ascii="Times New Roman" w:hAnsi="Times New Roman" w:cs="Times New Roman"/>
          <w:sz w:val="20"/>
          <w:szCs w:val="20"/>
        </w:rPr>
      </w:pPr>
      <w:r w:rsidRPr="00996288">
        <w:rPr>
          <w:rFonts w:ascii="Times New Roman" w:hAnsi="Times New Roman" w:cs="Times New Roman"/>
          <w:sz w:val="20"/>
          <w:szCs w:val="20"/>
        </w:rPr>
        <w:t xml:space="preserve">4°C: ∞ </w:t>
      </w:r>
    </w:p>
    <w:p w14:paraId="792D5400" w14:textId="77777777" w:rsidR="008D6B9F" w:rsidRPr="00996288" w:rsidRDefault="008D6B9F" w:rsidP="008D6B9F">
      <w:pPr>
        <w:rPr>
          <w:rFonts w:ascii="Times New Roman" w:hAnsi="Times New Roman" w:cs="Times New Roman"/>
          <w:sz w:val="20"/>
          <w:szCs w:val="20"/>
        </w:rPr>
      </w:pPr>
    </w:p>
    <w:p w14:paraId="1733F75A" w14:textId="57D7498C" w:rsidR="00D74507" w:rsidRPr="00996288" w:rsidRDefault="00D74507" w:rsidP="008D6B9F">
      <w:pPr>
        <w:rPr>
          <w:rFonts w:ascii="Times New Roman" w:hAnsi="Times New Roman" w:cs="Times New Roman"/>
          <w:sz w:val="20"/>
          <w:szCs w:val="20"/>
        </w:rPr>
      </w:pPr>
      <w:r w:rsidRPr="00996288">
        <w:rPr>
          <w:rFonts w:ascii="Times New Roman" w:eastAsia="Times New Roman" w:hAnsi="Times New Roman" w:cs="Times New Roman"/>
          <w:sz w:val="20"/>
          <w:szCs w:val="20"/>
        </w:rPr>
        <w:t xml:space="preserve">Final PCR product was purified using QIAquick PCR Purification Kit and eluted with 30 μL sterile distilled water. </w:t>
      </w:r>
    </w:p>
    <w:p w14:paraId="3FA505FF"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 xml:space="preserve">For control purposes, non-bisulfite converted genomic DNA was amplified using TaKaRa Taq Hot Start DNA Polymerase (Clontech, #R007) using the following reaction conditions: </w:t>
      </w:r>
    </w:p>
    <w:tbl>
      <w:tblPr>
        <w:tblStyle w:val="TableGrid"/>
        <w:tblW w:w="0" w:type="auto"/>
        <w:tblLook w:val="04A0" w:firstRow="1" w:lastRow="0" w:firstColumn="1" w:lastColumn="0" w:noHBand="0" w:noVBand="1"/>
      </w:tblPr>
      <w:tblGrid>
        <w:gridCol w:w="4675"/>
        <w:gridCol w:w="4675"/>
      </w:tblGrid>
      <w:tr w:rsidR="00D74507" w:rsidRPr="00996288" w14:paraId="6E1C5C0C" w14:textId="77777777" w:rsidTr="000E5EDD">
        <w:tc>
          <w:tcPr>
            <w:tcW w:w="4675" w:type="dxa"/>
          </w:tcPr>
          <w:p w14:paraId="38E3DA5C"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TaKaRa Taq HS (5 U/μL)</w:t>
            </w:r>
          </w:p>
        </w:tc>
        <w:tc>
          <w:tcPr>
            <w:tcW w:w="4675" w:type="dxa"/>
          </w:tcPr>
          <w:p w14:paraId="183CC348"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0.125 μL</w:t>
            </w:r>
          </w:p>
        </w:tc>
      </w:tr>
      <w:tr w:rsidR="00D74507" w:rsidRPr="00996288" w14:paraId="3EE556B6" w14:textId="77777777" w:rsidTr="000E5EDD">
        <w:tc>
          <w:tcPr>
            <w:tcW w:w="4675" w:type="dxa"/>
          </w:tcPr>
          <w:p w14:paraId="51042FB8"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10X PCR Buffer</w:t>
            </w:r>
          </w:p>
        </w:tc>
        <w:tc>
          <w:tcPr>
            <w:tcW w:w="4675" w:type="dxa"/>
          </w:tcPr>
          <w:p w14:paraId="28A78D52"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2.5 μL</w:t>
            </w:r>
          </w:p>
        </w:tc>
      </w:tr>
      <w:tr w:rsidR="00D74507" w:rsidRPr="00996288" w14:paraId="212C12E1" w14:textId="77777777" w:rsidTr="000E5EDD">
        <w:tc>
          <w:tcPr>
            <w:tcW w:w="4675" w:type="dxa"/>
          </w:tcPr>
          <w:p w14:paraId="7F3C4860"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dNTP Mixture (2.5 mM each)</w:t>
            </w:r>
          </w:p>
        </w:tc>
        <w:tc>
          <w:tcPr>
            <w:tcW w:w="4675" w:type="dxa"/>
          </w:tcPr>
          <w:p w14:paraId="46B176EC"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2 μL</w:t>
            </w:r>
          </w:p>
        </w:tc>
      </w:tr>
      <w:tr w:rsidR="00D74507" w:rsidRPr="00996288" w14:paraId="2252382C" w14:textId="77777777" w:rsidTr="000E5EDD">
        <w:tc>
          <w:tcPr>
            <w:tcW w:w="4675" w:type="dxa"/>
          </w:tcPr>
          <w:p w14:paraId="32DCFEBB"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Sense Primer (10 μM)</w:t>
            </w:r>
          </w:p>
        </w:tc>
        <w:tc>
          <w:tcPr>
            <w:tcW w:w="4675" w:type="dxa"/>
          </w:tcPr>
          <w:p w14:paraId="6325203A"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1 μL</w:t>
            </w:r>
          </w:p>
        </w:tc>
      </w:tr>
      <w:tr w:rsidR="00D74507" w:rsidRPr="00996288" w14:paraId="451C8E0A" w14:textId="77777777" w:rsidTr="000E5EDD">
        <w:tc>
          <w:tcPr>
            <w:tcW w:w="4675" w:type="dxa"/>
          </w:tcPr>
          <w:p w14:paraId="4741C76D"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Antisense Primer (10 μM)</w:t>
            </w:r>
          </w:p>
        </w:tc>
        <w:tc>
          <w:tcPr>
            <w:tcW w:w="4675" w:type="dxa"/>
          </w:tcPr>
          <w:p w14:paraId="418C7976"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1 μL</w:t>
            </w:r>
          </w:p>
        </w:tc>
      </w:tr>
      <w:tr w:rsidR="00D74507" w:rsidRPr="00996288" w14:paraId="591C6469" w14:textId="77777777" w:rsidTr="000E5EDD">
        <w:tc>
          <w:tcPr>
            <w:tcW w:w="4675" w:type="dxa"/>
          </w:tcPr>
          <w:p w14:paraId="7381FE3B"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Non-converted genomic DNA</w:t>
            </w:r>
          </w:p>
        </w:tc>
        <w:tc>
          <w:tcPr>
            <w:tcW w:w="4675" w:type="dxa"/>
          </w:tcPr>
          <w:p w14:paraId="5D030D26"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100 ng</w:t>
            </w:r>
          </w:p>
        </w:tc>
      </w:tr>
      <w:tr w:rsidR="00D74507" w:rsidRPr="00996288" w14:paraId="6FBF50CB" w14:textId="77777777" w:rsidTr="000E5EDD">
        <w:tc>
          <w:tcPr>
            <w:tcW w:w="4675" w:type="dxa"/>
          </w:tcPr>
          <w:p w14:paraId="314508C8"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Sterile distilled water</w:t>
            </w:r>
          </w:p>
        </w:tc>
        <w:tc>
          <w:tcPr>
            <w:tcW w:w="4675" w:type="dxa"/>
          </w:tcPr>
          <w:p w14:paraId="406EA511" w14:textId="77777777" w:rsidR="00D74507" w:rsidRPr="00996288" w:rsidRDefault="00D74507" w:rsidP="000E5ED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To 25 μL</w:t>
            </w:r>
          </w:p>
        </w:tc>
      </w:tr>
    </w:tbl>
    <w:p w14:paraId="198B70DD"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 xml:space="preserve">Non-converted PCR conditions: </w:t>
      </w:r>
    </w:p>
    <w:p w14:paraId="15757E2B" w14:textId="4E6A96A1" w:rsidR="00D74507" w:rsidRPr="00996288" w:rsidRDefault="00D74507" w:rsidP="008D6B9F">
      <w:pPr>
        <w:rPr>
          <w:rFonts w:ascii="Times New Roman" w:hAnsi="Times New Roman" w:cs="Times New Roman"/>
          <w:sz w:val="20"/>
          <w:szCs w:val="20"/>
        </w:rPr>
      </w:pPr>
      <w:r w:rsidRPr="00996288">
        <w:rPr>
          <w:rFonts w:ascii="Times New Roman" w:hAnsi="Times New Roman" w:cs="Times New Roman"/>
          <w:sz w:val="20"/>
          <w:szCs w:val="20"/>
        </w:rPr>
        <w:t xml:space="preserve">94°C: 2 min </w:t>
      </w:r>
    </w:p>
    <w:p w14:paraId="6A217D92" w14:textId="77777777" w:rsidR="008D6B9F" w:rsidRPr="00996288" w:rsidRDefault="008D6B9F" w:rsidP="008D6B9F">
      <w:pPr>
        <w:rPr>
          <w:rFonts w:ascii="Times New Roman" w:hAnsi="Times New Roman" w:cs="Times New Roman"/>
          <w:sz w:val="20"/>
          <w:szCs w:val="20"/>
        </w:rPr>
      </w:pPr>
    </w:p>
    <w:p w14:paraId="5775EDB8" w14:textId="2F2D32DA" w:rsidR="001D211D" w:rsidRPr="00996288" w:rsidRDefault="008D6B9F" w:rsidP="008D6B9F">
      <w:pPr>
        <w:rPr>
          <w:rFonts w:ascii="Times New Roman" w:hAnsi="Times New Roman" w:cs="Times New Roman"/>
          <w:sz w:val="20"/>
          <w:szCs w:val="20"/>
        </w:rPr>
      </w:pPr>
      <w:r w:rsidRPr="00996288">
        <w:rPr>
          <w:rFonts w:ascii="Times New Roman" w:hAnsi="Times New Roman" w:cs="Times New Roman"/>
          <w:noProof/>
          <w:sz w:val="20"/>
          <w:szCs w:val="20"/>
          <w:lang w:val="en-IN" w:eastAsia="en-IN"/>
        </w:rPr>
        <mc:AlternateContent>
          <mc:Choice Requires="wpg">
            <w:drawing>
              <wp:anchor distT="0" distB="0" distL="114300" distR="114300" simplePos="0" relativeHeight="251664384" behindDoc="0" locked="0" layoutInCell="1" allowOverlap="1" wp14:anchorId="2C8A0A79" wp14:editId="12571E7C">
                <wp:simplePos x="0" y="0"/>
                <wp:positionH relativeFrom="column">
                  <wp:posOffset>1076863</wp:posOffset>
                </wp:positionH>
                <wp:positionV relativeFrom="paragraph">
                  <wp:posOffset>92828</wp:posOffset>
                </wp:positionV>
                <wp:extent cx="1410711" cy="349032"/>
                <wp:effectExtent l="0" t="88900" r="0" b="83185"/>
                <wp:wrapNone/>
                <wp:docPr id="7" name="Group 7"/>
                <wp:cNvGraphicFramePr/>
                <a:graphic xmlns:a="http://schemas.openxmlformats.org/drawingml/2006/main">
                  <a:graphicData uri="http://schemas.microsoft.com/office/word/2010/wordprocessingGroup">
                    <wpg:wgp>
                      <wpg:cNvGrpSpPr/>
                      <wpg:grpSpPr>
                        <a:xfrm>
                          <a:off x="0" y="0"/>
                          <a:ext cx="1410711" cy="349032"/>
                          <a:chOff x="57753" y="64586"/>
                          <a:chExt cx="1410711" cy="349032"/>
                        </a:xfrm>
                      </wpg:grpSpPr>
                      <wps:wsp>
                        <wps:cNvPr id="8" name="Half Frame 8"/>
                        <wps:cNvSpPr/>
                        <wps:spPr>
                          <a:xfrm rot="8001011">
                            <a:off x="46788" y="75551"/>
                            <a:ext cx="349032" cy="327101"/>
                          </a:xfrm>
                          <a:prstGeom prst="halfFram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569562" y="81366"/>
                            <a:ext cx="898902" cy="309967"/>
                          </a:xfrm>
                          <a:prstGeom prst="rect">
                            <a:avLst/>
                          </a:prstGeom>
                          <a:noFill/>
                          <a:ln w="6350">
                            <a:noFill/>
                          </a:ln>
                        </wps:spPr>
                        <wps:txbx>
                          <w:txbxContent>
                            <w:p w14:paraId="58B7DEF1" w14:textId="77777777" w:rsidR="008D6B9F" w:rsidRPr="008D6B9F" w:rsidRDefault="008D6B9F" w:rsidP="008D6B9F">
                              <w:pPr>
                                <w:rPr>
                                  <w:rFonts w:ascii="Times New Roman" w:hAnsi="Times New Roman" w:cs="Times New Roman"/>
                                </w:rPr>
                              </w:pPr>
                              <w:r w:rsidRPr="008D6B9F">
                                <w:rPr>
                                  <w:rFonts w:ascii="Times New Roman" w:hAnsi="Times New Roman" w:cs="Times New Roman"/>
                                </w:rPr>
                                <w:t>35 cycles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2C8A0A79" id="Group 7" o:spid="_x0000_s1032" style="position:absolute;margin-left:84.8pt;margin-top:7.3pt;width:111.1pt;height:27.5pt;z-index:251664384;mso-width-relative:margin;mso-height-relative:margin" coordorigin="577,645" coordsize="14107,3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">
                <v:shape id="Half Frame 8" o:spid="_x0000_s1033" style="position:absolute;left:467;top:755;width:3491;height:3271;rotation:8739238fd;visibility:visible;mso-wrap-style:square;v-text-anchor:middle" coordsize="349032,32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" path="m,l349032,,232689,109033r-123656,l109033,224919,,327101,,xe" filled="f" strokecolor="black [3213]" strokeweight="1pt">
                  <v:stroke joinstyle="miter"/>
                  <v:path arrowok="t" o:connecttype="custom" o:connectlocs="0,0;349032,0;232689,109033;109033,109033;109033,224919;0,327101;0,0" o:connectangles="0,0,0,0,0,0,0"/>
                </v:shape>
                <v:shape id="Text Box 9" o:spid="_x0000_s1034" type="#_x0000_t202" style="position:absolute;left:5695;top:813;width:8989;height:3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58B7DEF1" w14:textId="77777777" w:rsidR="008D6B9F" w:rsidRPr="008D6B9F" w:rsidRDefault="008D6B9F" w:rsidP="008D6B9F">
                        <w:pPr>
                          <w:rPr>
                            <w:rFonts w:ascii="Times New Roman" w:hAnsi="Times New Roman" w:cs="Times New Roman"/>
                          </w:rPr>
                        </w:pPr>
                        <w:r w:rsidRPr="008D6B9F">
                          <w:rPr>
                            <w:rFonts w:ascii="Times New Roman" w:hAnsi="Times New Roman" w:cs="Times New Roman"/>
                          </w:rPr>
                          <w:t>35 cycles</w:t>
                        </w:r>
                      </w:p>
                    </w:txbxContent>
                  </v:textbox>
                </v:shape>
              </v:group>
            </w:pict>
          </mc:Fallback>
        </mc:AlternateContent>
      </w:r>
      <w:r w:rsidR="00D74507" w:rsidRPr="00996288">
        <w:rPr>
          <w:rFonts w:ascii="Times New Roman" w:hAnsi="Times New Roman" w:cs="Times New Roman"/>
          <w:sz w:val="20"/>
          <w:szCs w:val="20"/>
        </w:rPr>
        <w:t xml:space="preserve">94°C: 20 sec </w:t>
      </w:r>
    </w:p>
    <w:p w14:paraId="622D8B3A" w14:textId="7289E543" w:rsidR="001D211D" w:rsidRPr="00996288" w:rsidRDefault="001D211D" w:rsidP="008D6B9F">
      <w:pPr>
        <w:rPr>
          <w:rFonts w:ascii="Times New Roman" w:hAnsi="Times New Roman" w:cs="Times New Roman"/>
          <w:sz w:val="20"/>
          <w:szCs w:val="20"/>
        </w:rPr>
      </w:pPr>
      <w:r w:rsidRPr="00996288">
        <w:rPr>
          <w:rFonts w:ascii="Times New Roman" w:hAnsi="Times New Roman" w:cs="Times New Roman"/>
          <w:sz w:val="20"/>
          <w:szCs w:val="20"/>
        </w:rPr>
        <w:t>56</w:t>
      </w:r>
      <w:r w:rsidR="00D74507" w:rsidRPr="00996288">
        <w:rPr>
          <w:rFonts w:ascii="Times New Roman" w:hAnsi="Times New Roman" w:cs="Times New Roman"/>
          <w:sz w:val="20"/>
          <w:szCs w:val="20"/>
        </w:rPr>
        <w:t xml:space="preserve">°C: 45 sec </w:t>
      </w:r>
    </w:p>
    <w:p w14:paraId="084312AE" w14:textId="157AA6A2" w:rsidR="00D74507" w:rsidRPr="00996288" w:rsidRDefault="008D6B9F" w:rsidP="008D6B9F">
      <w:pPr>
        <w:rPr>
          <w:rFonts w:ascii="Times New Roman" w:hAnsi="Times New Roman" w:cs="Times New Roman"/>
          <w:sz w:val="20"/>
          <w:szCs w:val="20"/>
        </w:rPr>
      </w:pPr>
      <w:r w:rsidRPr="00996288">
        <w:rPr>
          <w:rFonts w:ascii="Times New Roman" w:hAnsi="Times New Roman" w:cs="Times New Roman"/>
          <w:sz w:val="20"/>
          <w:szCs w:val="20"/>
        </w:rPr>
        <w:t>65°C: 2</w:t>
      </w:r>
      <w:r w:rsidR="00D74507" w:rsidRPr="00996288">
        <w:rPr>
          <w:rFonts w:ascii="Times New Roman" w:hAnsi="Times New Roman" w:cs="Times New Roman"/>
          <w:sz w:val="20"/>
          <w:szCs w:val="20"/>
        </w:rPr>
        <w:t xml:space="preserve"> min </w:t>
      </w:r>
      <w:r w:rsidRPr="00996288">
        <w:rPr>
          <w:rFonts w:ascii="Times New Roman" w:hAnsi="Times New Roman" w:cs="Times New Roman"/>
          <w:sz w:val="20"/>
          <w:szCs w:val="20"/>
        </w:rPr>
        <w:t>20 sec</w:t>
      </w:r>
    </w:p>
    <w:p w14:paraId="71DEFF2C" w14:textId="77777777" w:rsidR="008D6B9F" w:rsidRPr="00996288" w:rsidRDefault="008D6B9F" w:rsidP="008D6B9F">
      <w:pPr>
        <w:rPr>
          <w:rFonts w:ascii="Times New Roman" w:hAnsi="Times New Roman" w:cs="Times New Roman"/>
          <w:sz w:val="20"/>
          <w:szCs w:val="20"/>
        </w:rPr>
      </w:pPr>
    </w:p>
    <w:p w14:paraId="10305230" w14:textId="77777777" w:rsidR="001D211D" w:rsidRPr="00996288" w:rsidRDefault="00D74507" w:rsidP="008D6B9F">
      <w:pPr>
        <w:rPr>
          <w:rFonts w:ascii="Times New Roman" w:hAnsi="Times New Roman" w:cs="Times New Roman"/>
          <w:sz w:val="20"/>
          <w:szCs w:val="20"/>
        </w:rPr>
      </w:pPr>
      <w:r w:rsidRPr="00996288">
        <w:rPr>
          <w:rFonts w:ascii="Times New Roman" w:hAnsi="Times New Roman" w:cs="Times New Roman"/>
          <w:sz w:val="20"/>
          <w:szCs w:val="20"/>
        </w:rPr>
        <w:t xml:space="preserve">65°C: 8 min </w:t>
      </w:r>
    </w:p>
    <w:p w14:paraId="28CDBF06" w14:textId="77777777" w:rsidR="00D74507" w:rsidRPr="00996288" w:rsidRDefault="00D74507" w:rsidP="008D6B9F">
      <w:pPr>
        <w:rPr>
          <w:rFonts w:ascii="Times New Roman" w:hAnsi="Times New Roman" w:cs="Times New Roman"/>
          <w:sz w:val="20"/>
          <w:szCs w:val="20"/>
        </w:rPr>
      </w:pPr>
      <w:r w:rsidRPr="00996288">
        <w:rPr>
          <w:rFonts w:ascii="Times New Roman" w:hAnsi="Times New Roman" w:cs="Times New Roman"/>
          <w:sz w:val="20"/>
          <w:szCs w:val="20"/>
        </w:rPr>
        <w:t xml:space="preserve">4°C: ∞ </w:t>
      </w:r>
    </w:p>
    <w:p w14:paraId="78261CDF" w14:textId="77777777" w:rsidR="00D74507" w:rsidRPr="00996288" w:rsidRDefault="00D74507"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 xml:space="preserve">Final PCR product was purified using QIAquick PCR Purification Kit and eluted with 30 μL sterile distilled water. </w:t>
      </w:r>
    </w:p>
    <w:p w14:paraId="692E9317" w14:textId="48AB70CB" w:rsidR="00D74507" w:rsidRPr="00996288" w:rsidRDefault="003528E3" w:rsidP="00D74507">
      <w:pPr>
        <w:spacing w:before="100" w:beforeAutospacing="1" w:after="100" w:afterAutospacing="1"/>
        <w:rPr>
          <w:rFonts w:ascii="Times New Roman" w:eastAsia="Times New Roman" w:hAnsi="Times New Roman" w:cs="Times New Roman"/>
          <w:b/>
          <w:bCs/>
          <w:i/>
          <w:iCs/>
          <w:sz w:val="20"/>
          <w:szCs w:val="20"/>
        </w:rPr>
      </w:pPr>
      <w:r w:rsidRPr="00996288">
        <w:rPr>
          <w:rFonts w:ascii="Times New Roman" w:eastAsia="Times New Roman" w:hAnsi="Times New Roman" w:cs="Times New Roman"/>
          <w:b/>
          <w:bCs/>
          <w:i/>
          <w:iCs/>
          <w:sz w:val="20"/>
          <w:szCs w:val="20"/>
        </w:rPr>
        <w:t>MLH1 p</w:t>
      </w:r>
      <w:r w:rsidR="00D74507" w:rsidRPr="00996288">
        <w:rPr>
          <w:rFonts w:ascii="Times New Roman" w:eastAsia="Times New Roman" w:hAnsi="Times New Roman" w:cs="Times New Roman"/>
          <w:b/>
          <w:bCs/>
          <w:i/>
          <w:iCs/>
          <w:sz w:val="20"/>
          <w:szCs w:val="20"/>
        </w:rPr>
        <w:t>rimer</w:t>
      </w:r>
      <w:r w:rsidRPr="00996288">
        <w:rPr>
          <w:rFonts w:ascii="Times New Roman" w:eastAsia="Times New Roman" w:hAnsi="Times New Roman" w:cs="Times New Roman"/>
          <w:b/>
          <w:bCs/>
          <w:i/>
          <w:iCs/>
          <w:sz w:val="20"/>
          <w:szCs w:val="20"/>
        </w:rPr>
        <w:t>s</w:t>
      </w:r>
      <w:r w:rsidR="00D74507" w:rsidRPr="00996288">
        <w:rPr>
          <w:rFonts w:ascii="Times New Roman" w:eastAsia="Times New Roman" w:hAnsi="Times New Roman" w:cs="Times New Roman"/>
          <w:b/>
          <w:bCs/>
          <w:i/>
          <w:iCs/>
          <w:sz w:val="20"/>
          <w:szCs w:val="20"/>
        </w:rPr>
        <w:t xml:space="preserve"> </w:t>
      </w:r>
    </w:p>
    <w:tbl>
      <w:tblPr>
        <w:tblStyle w:val="TableGrid"/>
        <w:tblW w:w="0" w:type="auto"/>
        <w:tblLook w:val="04A0" w:firstRow="1" w:lastRow="0" w:firstColumn="1" w:lastColumn="0" w:noHBand="0" w:noVBand="1"/>
      </w:tblPr>
      <w:tblGrid>
        <w:gridCol w:w="4675"/>
        <w:gridCol w:w="4675"/>
      </w:tblGrid>
      <w:tr w:rsidR="001D211D" w:rsidRPr="00996288" w14:paraId="4B28EC86" w14:textId="77777777" w:rsidTr="001D211D">
        <w:tc>
          <w:tcPr>
            <w:tcW w:w="4675" w:type="dxa"/>
          </w:tcPr>
          <w:p w14:paraId="3ACDD1C4" w14:textId="77777777" w:rsidR="001D211D" w:rsidRPr="00996288" w:rsidRDefault="001D211D" w:rsidP="001D211D">
            <w:pPr>
              <w:spacing w:before="100" w:beforeAutospacing="1" w:after="100" w:afterAutospacing="1"/>
              <w:jc w:val="center"/>
              <w:rPr>
                <w:rFonts w:ascii="Times New Roman" w:eastAsia="Times New Roman" w:hAnsi="Times New Roman" w:cs="Times New Roman"/>
                <w:b/>
                <w:bCs/>
                <w:iCs/>
                <w:sz w:val="20"/>
                <w:szCs w:val="20"/>
              </w:rPr>
            </w:pPr>
            <w:r w:rsidRPr="00996288">
              <w:rPr>
                <w:rFonts w:ascii="Times New Roman" w:eastAsia="Times New Roman" w:hAnsi="Times New Roman" w:cs="Times New Roman"/>
                <w:b/>
                <w:bCs/>
                <w:iCs/>
                <w:sz w:val="20"/>
                <w:szCs w:val="20"/>
              </w:rPr>
              <w:t>Primer</w:t>
            </w:r>
          </w:p>
        </w:tc>
        <w:tc>
          <w:tcPr>
            <w:tcW w:w="4675" w:type="dxa"/>
          </w:tcPr>
          <w:p w14:paraId="04F52213" w14:textId="77777777" w:rsidR="001D211D" w:rsidRPr="00996288" w:rsidRDefault="001D211D" w:rsidP="001D211D">
            <w:pPr>
              <w:spacing w:before="100" w:beforeAutospacing="1" w:after="100" w:afterAutospacing="1"/>
              <w:jc w:val="center"/>
              <w:rPr>
                <w:rFonts w:ascii="Times New Roman" w:eastAsia="Times New Roman" w:hAnsi="Times New Roman" w:cs="Times New Roman"/>
                <w:b/>
                <w:bCs/>
                <w:iCs/>
                <w:sz w:val="20"/>
                <w:szCs w:val="20"/>
              </w:rPr>
            </w:pPr>
            <w:r w:rsidRPr="00996288">
              <w:rPr>
                <w:rFonts w:ascii="Times New Roman" w:eastAsia="Times New Roman" w:hAnsi="Times New Roman" w:cs="Times New Roman"/>
                <w:b/>
                <w:bCs/>
                <w:iCs/>
                <w:sz w:val="20"/>
                <w:szCs w:val="20"/>
              </w:rPr>
              <w:t xml:space="preserve">Sequence (5’ </w:t>
            </w:r>
            <w:r w:rsidRPr="00996288">
              <w:rPr>
                <w:rFonts w:ascii="Times New Roman" w:eastAsia="Times New Roman" w:hAnsi="Times New Roman" w:cs="Times New Roman"/>
                <w:b/>
                <w:bCs/>
                <w:iCs/>
                <w:sz w:val="20"/>
                <w:szCs w:val="20"/>
              </w:rPr>
              <w:sym w:font="Wingdings" w:char="F0E0"/>
            </w:r>
            <w:r w:rsidRPr="00996288">
              <w:rPr>
                <w:rFonts w:ascii="Times New Roman" w:eastAsia="Times New Roman" w:hAnsi="Times New Roman" w:cs="Times New Roman"/>
                <w:b/>
                <w:bCs/>
                <w:iCs/>
                <w:sz w:val="20"/>
                <w:szCs w:val="20"/>
              </w:rPr>
              <w:t xml:space="preserve"> 3’)</w:t>
            </w:r>
          </w:p>
        </w:tc>
      </w:tr>
      <w:tr w:rsidR="001D211D" w:rsidRPr="00996288" w14:paraId="3E5A3432" w14:textId="77777777" w:rsidTr="001D211D">
        <w:tc>
          <w:tcPr>
            <w:tcW w:w="4675" w:type="dxa"/>
          </w:tcPr>
          <w:p w14:paraId="7C069E4D" w14:textId="77777777" w:rsidR="001D211D" w:rsidRPr="00996288" w:rsidRDefault="001D211D"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Bisulfite PCR reaction #1 Forward Primer</w:t>
            </w:r>
          </w:p>
        </w:tc>
        <w:tc>
          <w:tcPr>
            <w:tcW w:w="4675" w:type="dxa"/>
          </w:tcPr>
          <w:p w14:paraId="24F3F712" w14:textId="77777777" w:rsidR="001D211D" w:rsidRPr="00996288" w:rsidRDefault="001D211D" w:rsidP="00D74507">
            <w:pPr>
              <w:spacing w:before="100" w:beforeAutospacing="1" w:after="100" w:afterAutospacing="1"/>
              <w:rPr>
                <w:rFonts w:ascii="Times New Roman" w:eastAsia="Times New Roman" w:hAnsi="Times New Roman" w:cs="Times New Roman"/>
                <w:bCs/>
                <w:iCs/>
                <w:sz w:val="20"/>
                <w:szCs w:val="20"/>
              </w:rPr>
            </w:pPr>
            <w:r w:rsidRPr="00996288">
              <w:rPr>
                <w:rFonts w:ascii="Times New Roman" w:eastAsia="Times New Roman" w:hAnsi="Times New Roman" w:cs="Times New Roman"/>
                <w:bCs/>
                <w:iCs/>
                <w:sz w:val="20"/>
                <w:szCs w:val="20"/>
              </w:rPr>
              <w:t>TTAAGTGAAGAAATTTTGAATAA</w:t>
            </w:r>
          </w:p>
        </w:tc>
      </w:tr>
      <w:tr w:rsidR="001D211D" w:rsidRPr="00996288" w14:paraId="2A573497" w14:textId="77777777" w:rsidTr="00EF4A71">
        <w:tc>
          <w:tcPr>
            <w:tcW w:w="4675" w:type="dxa"/>
            <w:vAlign w:val="center"/>
          </w:tcPr>
          <w:p w14:paraId="25914705" w14:textId="77777777" w:rsidR="001D211D" w:rsidRPr="00996288" w:rsidRDefault="001D211D" w:rsidP="001D211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 xml:space="preserve">Bisulfite PCR reaction #1 Reverse Primer </w:t>
            </w:r>
          </w:p>
        </w:tc>
        <w:tc>
          <w:tcPr>
            <w:tcW w:w="4675" w:type="dxa"/>
          </w:tcPr>
          <w:p w14:paraId="515E5106" w14:textId="77777777" w:rsidR="001D211D" w:rsidRPr="00996288" w:rsidRDefault="001D211D" w:rsidP="001D211D">
            <w:pPr>
              <w:spacing w:before="100" w:beforeAutospacing="1" w:after="100" w:afterAutospacing="1"/>
              <w:rPr>
                <w:rFonts w:ascii="Times New Roman" w:eastAsia="Times New Roman" w:hAnsi="Times New Roman" w:cs="Times New Roman"/>
                <w:bCs/>
                <w:iCs/>
                <w:sz w:val="20"/>
                <w:szCs w:val="20"/>
              </w:rPr>
            </w:pPr>
            <w:r w:rsidRPr="00996288">
              <w:rPr>
                <w:rFonts w:ascii="Times New Roman" w:eastAsia="Times New Roman" w:hAnsi="Times New Roman" w:cs="Times New Roman"/>
                <w:bCs/>
                <w:iCs/>
                <w:sz w:val="20"/>
                <w:szCs w:val="20"/>
              </w:rPr>
              <w:t>AAAAAATCACTAATTTAACAATAAAA</w:t>
            </w:r>
          </w:p>
        </w:tc>
      </w:tr>
      <w:tr w:rsidR="001D211D" w:rsidRPr="00996288" w14:paraId="6947A953" w14:textId="77777777" w:rsidTr="00C71CA4">
        <w:tc>
          <w:tcPr>
            <w:tcW w:w="4675" w:type="dxa"/>
            <w:vAlign w:val="center"/>
          </w:tcPr>
          <w:p w14:paraId="6E893D6C" w14:textId="348D74A3" w:rsidR="001D211D" w:rsidRPr="00996288" w:rsidRDefault="001D211D" w:rsidP="001D211D">
            <w:pPr>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fldChar w:fldCharType="begin"/>
            </w:r>
            <w:r w:rsidR="0003303B" w:rsidRPr="00996288">
              <w:rPr>
                <w:rFonts w:ascii="Times New Roman" w:eastAsia="Times New Roman" w:hAnsi="Times New Roman" w:cs="Times New Roman"/>
                <w:sz w:val="20"/>
                <w:szCs w:val="20"/>
              </w:rPr>
              <w:instrText xml:space="preserve"> INCLUDEPICTURE "C:\\var\\folders\\pf\\11tw0pj13jz55ycyrqm706780000gn\\T\\com.microsoft.Word\\WebArchiveCopyPasteTempFiles\\page20image3723056" \* MERGEFORMAT </w:instrText>
            </w:r>
            <w:r w:rsidRPr="00996288">
              <w:rPr>
                <w:rFonts w:ascii="Times New Roman" w:eastAsia="Times New Roman" w:hAnsi="Times New Roman" w:cs="Times New Roman"/>
                <w:sz w:val="20"/>
                <w:szCs w:val="20"/>
              </w:rPr>
              <w:fldChar w:fldCharType="separate"/>
            </w:r>
            <w:r w:rsidRPr="00996288">
              <w:rPr>
                <w:rFonts w:ascii="Times New Roman" w:eastAsia="Times New Roman" w:hAnsi="Times New Roman" w:cs="Times New Roman"/>
                <w:noProof/>
                <w:sz w:val="20"/>
                <w:szCs w:val="20"/>
                <w:lang w:val="en-IN" w:eastAsia="en-IN"/>
              </w:rPr>
              <w:drawing>
                <wp:inline distT="0" distB="0" distL="0" distR="0" wp14:anchorId="43AC0EE5" wp14:editId="3AC450EA">
                  <wp:extent cx="15240" cy="15240"/>
                  <wp:effectExtent l="0" t="0" r="0" b="0"/>
                  <wp:docPr id="103" name="Picture 103" descr="page20image3723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page20image37230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996288">
              <w:rPr>
                <w:rFonts w:ascii="Times New Roman" w:eastAsia="Times New Roman" w:hAnsi="Times New Roman" w:cs="Times New Roman"/>
                <w:sz w:val="20"/>
                <w:szCs w:val="20"/>
              </w:rPr>
              <w:fldChar w:fldCharType="end"/>
            </w:r>
            <w:r w:rsidRPr="00996288">
              <w:rPr>
                <w:rFonts w:ascii="Times New Roman" w:eastAsia="Times New Roman" w:hAnsi="Times New Roman" w:cs="Times New Roman"/>
                <w:sz w:val="20"/>
                <w:szCs w:val="20"/>
              </w:rPr>
              <w:t xml:space="preserve">Bisulfite PCR reaction #2 Forward Primer </w:t>
            </w:r>
          </w:p>
        </w:tc>
        <w:tc>
          <w:tcPr>
            <w:tcW w:w="4675" w:type="dxa"/>
          </w:tcPr>
          <w:p w14:paraId="22065DC2" w14:textId="77777777" w:rsidR="001D211D" w:rsidRPr="00996288" w:rsidRDefault="001D211D" w:rsidP="001D211D">
            <w:pPr>
              <w:spacing w:before="100" w:beforeAutospacing="1" w:after="100" w:afterAutospacing="1"/>
              <w:rPr>
                <w:rFonts w:ascii="Times New Roman" w:eastAsia="Times New Roman" w:hAnsi="Times New Roman" w:cs="Times New Roman"/>
                <w:bCs/>
                <w:iCs/>
                <w:sz w:val="20"/>
                <w:szCs w:val="20"/>
              </w:rPr>
            </w:pPr>
            <w:r w:rsidRPr="00996288">
              <w:rPr>
                <w:rFonts w:ascii="Times New Roman" w:eastAsia="Times New Roman" w:hAnsi="Times New Roman" w:cs="Times New Roman"/>
                <w:bCs/>
                <w:iCs/>
                <w:sz w:val="20"/>
                <w:szCs w:val="20"/>
              </w:rPr>
              <w:t>TAATATTGAAATGATGAGTTAGG</w:t>
            </w:r>
          </w:p>
        </w:tc>
      </w:tr>
      <w:tr w:rsidR="001D211D" w:rsidRPr="00996288" w14:paraId="184BEDD1" w14:textId="77777777" w:rsidTr="00A95C27">
        <w:tc>
          <w:tcPr>
            <w:tcW w:w="4675" w:type="dxa"/>
            <w:vAlign w:val="center"/>
          </w:tcPr>
          <w:p w14:paraId="7D37CAC9" w14:textId="68BB104F" w:rsidR="001D211D" w:rsidRPr="00996288" w:rsidRDefault="001D211D" w:rsidP="001D211D">
            <w:pPr>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fldChar w:fldCharType="begin"/>
            </w:r>
            <w:r w:rsidR="0003303B" w:rsidRPr="00996288">
              <w:rPr>
                <w:rFonts w:ascii="Times New Roman" w:eastAsia="Times New Roman" w:hAnsi="Times New Roman" w:cs="Times New Roman"/>
                <w:sz w:val="20"/>
                <w:szCs w:val="20"/>
              </w:rPr>
              <w:instrText xml:space="preserve"> INCLUDEPICTURE "C:\\var\\folders\\pf\\11tw0pj13jz55ycyrqm706780000gn\\T\\com.microsoft.Word\\WebArchiveCopyPasteTempFiles\\page20image3724720" \* MERGEFORMAT </w:instrText>
            </w:r>
            <w:r w:rsidRPr="00996288">
              <w:rPr>
                <w:rFonts w:ascii="Times New Roman" w:eastAsia="Times New Roman" w:hAnsi="Times New Roman" w:cs="Times New Roman"/>
                <w:sz w:val="20"/>
                <w:szCs w:val="20"/>
              </w:rPr>
              <w:fldChar w:fldCharType="separate"/>
            </w:r>
            <w:r w:rsidRPr="00996288">
              <w:rPr>
                <w:rFonts w:ascii="Times New Roman" w:eastAsia="Times New Roman" w:hAnsi="Times New Roman" w:cs="Times New Roman"/>
                <w:noProof/>
                <w:sz w:val="20"/>
                <w:szCs w:val="20"/>
                <w:lang w:val="en-IN" w:eastAsia="en-IN"/>
              </w:rPr>
              <w:drawing>
                <wp:inline distT="0" distB="0" distL="0" distR="0" wp14:anchorId="1861062A" wp14:editId="5D3634F9">
                  <wp:extent cx="15240" cy="15240"/>
                  <wp:effectExtent l="0" t="0" r="0" b="0"/>
                  <wp:docPr id="104" name="Picture 104" descr="page20image3724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page20image37247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996288">
              <w:rPr>
                <w:rFonts w:ascii="Times New Roman" w:eastAsia="Times New Roman" w:hAnsi="Times New Roman" w:cs="Times New Roman"/>
                <w:sz w:val="20"/>
                <w:szCs w:val="20"/>
              </w:rPr>
              <w:fldChar w:fldCharType="end"/>
            </w:r>
            <w:r w:rsidRPr="00996288">
              <w:rPr>
                <w:rFonts w:ascii="Times New Roman" w:eastAsia="Times New Roman" w:hAnsi="Times New Roman" w:cs="Times New Roman"/>
                <w:sz w:val="20"/>
                <w:szCs w:val="20"/>
              </w:rPr>
              <w:t xml:space="preserve">Bisulfite PCR reaction #2 Reverse Primer </w:t>
            </w:r>
          </w:p>
        </w:tc>
        <w:tc>
          <w:tcPr>
            <w:tcW w:w="4675" w:type="dxa"/>
          </w:tcPr>
          <w:p w14:paraId="606B87F7" w14:textId="77777777" w:rsidR="001D211D" w:rsidRPr="00996288" w:rsidRDefault="001D211D" w:rsidP="001D211D">
            <w:pPr>
              <w:spacing w:before="100" w:beforeAutospacing="1" w:after="100" w:afterAutospacing="1"/>
              <w:rPr>
                <w:rFonts w:ascii="Times New Roman" w:eastAsia="Times New Roman" w:hAnsi="Times New Roman" w:cs="Times New Roman"/>
                <w:bCs/>
                <w:iCs/>
                <w:sz w:val="20"/>
                <w:szCs w:val="20"/>
              </w:rPr>
            </w:pPr>
            <w:r w:rsidRPr="00996288">
              <w:rPr>
                <w:rFonts w:ascii="Times New Roman" w:eastAsia="Times New Roman" w:hAnsi="Times New Roman" w:cs="Times New Roman"/>
                <w:bCs/>
                <w:iCs/>
                <w:sz w:val="20"/>
                <w:szCs w:val="20"/>
              </w:rPr>
              <w:t>AAAAAACTCAAAATAAATTATACCT</w:t>
            </w:r>
          </w:p>
        </w:tc>
      </w:tr>
      <w:tr w:rsidR="001D211D" w:rsidRPr="00996288" w14:paraId="0C8EC4A6" w14:textId="77777777" w:rsidTr="001D211D">
        <w:tc>
          <w:tcPr>
            <w:tcW w:w="4675" w:type="dxa"/>
          </w:tcPr>
          <w:p w14:paraId="33EF31A9" w14:textId="77777777" w:rsidR="001D211D" w:rsidRPr="00996288" w:rsidRDefault="001D211D" w:rsidP="001D211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 xml:space="preserve">Non-converted PCR Forward Primer </w:t>
            </w:r>
          </w:p>
        </w:tc>
        <w:tc>
          <w:tcPr>
            <w:tcW w:w="4675" w:type="dxa"/>
          </w:tcPr>
          <w:p w14:paraId="7A50E5DA" w14:textId="77777777" w:rsidR="001D211D" w:rsidRPr="00996288" w:rsidRDefault="001D211D" w:rsidP="001D211D">
            <w:pPr>
              <w:spacing w:before="100" w:beforeAutospacing="1" w:after="100" w:afterAutospacing="1"/>
              <w:rPr>
                <w:rFonts w:ascii="Times New Roman" w:eastAsia="Times New Roman" w:hAnsi="Times New Roman" w:cs="Times New Roman"/>
                <w:bCs/>
                <w:iCs/>
                <w:sz w:val="20"/>
                <w:szCs w:val="20"/>
              </w:rPr>
            </w:pPr>
            <w:r w:rsidRPr="00996288">
              <w:rPr>
                <w:rFonts w:ascii="Times New Roman" w:eastAsia="Times New Roman" w:hAnsi="Times New Roman" w:cs="Times New Roman"/>
                <w:bCs/>
                <w:iCs/>
                <w:sz w:val="20"/>
                <w:szCs w:val="20"/>
              </w:rPr>
              <w:t>GTCGTGGTCAGTCCAACCAT</w:t>
            </w:r>
          </w:p>
        </w:tc>
      </w:tr>
      <w:tr w:rsidR="001D211D" w:rsidRPr="00996288" w14:paraId="6846BD18" w14:textId="77777777" w:rsidTr="001D211D">
        <w:tc>
          <w:tcPr>
            <w:tcW w:w="4675" w:type="dxa"/>
          </w:tcPr>
          <w:p w14:paraId="5C1ACFDF" w14:textId="77777777" w:rsidR="001D211D" w:rsidRPr="00996288" w:rsidRDefault="001D211D" w:rsidP="001D211D">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 xml:space="preserve">Non-converted PCR Reverse Primer </w:t>
            </w:r>
          </w:p>
        </w:tc>
        <w:tc>
          <w:tcPr>
            <w:tcW w:w="4675" w:type="dxa"/>
          </w:tcPr>
          <w:p w14:paraId="0BA5875D" w14:textId="77777777" w:rsidR="001D211D" w:rsidRPr="00996288" w:rsidRDefault="001D211D" w:rsidP="001D211D">
            <w:pPr>
              <w:spacing w:before="100" w:beforeAutospacing="1" w:after="100" w:afterAutospacing="1"/>
              <w:rPr>
                <w:rFonts w:ascii="Times New Roman" w:eastAsia="Times New Roman" w:hAnsi="Times New Roman" w:cs="Times New Roman"/>
                <w:bCs/>
                <w:iCs/>
                <w:sz w:val="20"/>
                <w:szCs w:val="20"/>
              </w:rPr>
            </w:pPr>
            <w:r w:rsidRPr="00996288">
              <w:rPr>
                <w:rFonts w:ascii="Times New Roman" w:eastAsia="Times New Roman" w:hAnsi="Times New Roman" w:cs="Times New Roman"/>
                <w:bCs/>
                <w:iCs/>
                <w:sz w:val="20"/>
                <w:szCs w:val="20"/>
              </w:rPr>
              <w:t>ATCTTCGAAGTGCGTCCTCC</w:t>
            </w:r>
          </w:p>
        </w:tc>
      </w:tr>
    </w:tbl>
    <w:p w14:paraId="7CD13867" w14:textId="77777777" w:rsidR="001D211D" w:rsidRPr="00996288" w:rsidRDefault="001D211D" w:rsidP="00D74507">
      <w:pPr>
        <w:spacing w:before="100" w:beforeAutospacing="1" w:after="100" w:afterAutospacing="1"/>
        <w:rPr>
          <w:rFonts w:ascii="Times New Roman" w:eastAsia="Times New Roman" w:hAnsi="Times New Roman" w:cs="Times New Roman"/>
          <w:bCs/>
          <w:iCs/>
          <w:sz w:val="20"/>
          <w:szCs w:val="20"/>
        </w:rPr>
      </w:pPr>
    </w:p>
    <w:tbl>
      <w:tblPr>
        <w:tblStyle w:val="TableGrid"/>
        <w:tblW w:w="0" w:type="auto"/>
        <w:tblLook w:val="04A0" w:firstRow="1" w:lastRow="0" w:firstColumn="1" w:lastColumn="0" w:noHBand="0" w:noVBand="1"/>
      </w:tblPr>
      <w:tblGrid>
        <w:gridCol w:w="4675"/>
        <w:gridCol w:w="4675"/>
      </w:tblGrid>
      <w:tr w:rsidR="001D211D" w:rsidRPr="00996288" w14:paraId="046EFB55" w14:textId="77777777" w:rsidTr="001D211D">
        <w:tc>
          <w:tcPr>
            <w:tcW w:w="4675" w:type="dxa"/>
          </w:tcPr>
          <w:p w14:paraId="016DBCD6" w14:textId="77777777" w:rsidR="001D211D" w:rsidRPr="00996288" w:rsidRDefault="001D211D" w:rsidP="001D211D">
            <w:pPr>
              <w:spacing w:before="100" w:beforeAutospacing="1" w:after="100" w:afterAutospacing="1"/>
              <w:jc w:val="center"/>
              <w:rPr>
                <w:rFonts w:ascii="Times New Roman" w:eastAsia="Times New Roman" w:hAnsi="Times New Roman" w:cs="Times New Roman"/>
                <w:b/>
                <w:sz w:val="20"/>
                <w:szCs w:val="20"/>
              </w:rPr>
            </w:pPr>
            <w:r w:rsidRPr="00996288">
              <w:rPr>
                <w:rFonts w:ascii="Times New Roman" w:eastAsia="Times New Roman" w:hAnsi="Times New Roman" w:cs="Times New Roman"/>
                <w:b/>
                <w:sz w:val="20"/>
                <w:szCs w:val="20"/>
              </w:rPr>
              <w:t>Reaction</w:t>
            </w:r>
          </w:p>
        </w:tc>
        <w:tc>
          <w:tcPr>
            <w:tcW w:w="4675" w:type="dxa"/>
          </w:tcPr>
          <w:p w14:paraId="69F20321" w14:textId="77777777" w:rsidR="001D211D" w:rsidRPr="00996288" w:rsidRDefault="001D211D" w:rsidP="001D211D">
            <w:pPr>
              <w:spacing w:before="100" w:beforeAutospacing="1" w:after="100" w:afterAutospacing="1"/>
              <w:jc w:val="center"/>
              <w:rPr>
                <w:rFonts w:ascii="Times New Roman" w:eastAsia="Times New Roman" w:hAnsi="Times New Roman" w:cs="Times New Roman"/>
                <w:b/>
                <w:sz w:val="20"/>
                <w:szCs w:val="20"/>
              </w:rPr>
            </w:pPr>
            <w:r w:rsidRPr="00996288">
              <w:rPr>
                <w:rFonts w:ascii="Times New Roman" w:eastAsia="Times New Roman" w:hAnsi="Times New Roman" w:cs="Times New Roman"/>
                <w:b/>
                <w:sz w:val="20"/>
                <w:szCs w:val="20"/>
              </w:rPr>
              <w:t>Amplicon Size (bp)</w:t>
            </w:r>
          </w:p>
        </w:tc>
      </w:tr>
      <w:tr w:rsidR="001D211D" w:rsidRPr="00996288" w14:paraId="10D90552" w14:textId="77777777" w:rsidTr="001D211D">
        <w:tc>
          <w:tcPr>
            <w:tcW w:w="4675" w:type="dxa"/>
          </w:tcPr>
          <w:p w14:paraId="30ACB1DD" w14:textId="77777777" w:rsidR="001D211D" w:rsidRPr="00996288" w:rsidRDefault="001D211D"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Bisulfite PCR reaction #1</w:t>
            </w:r>
          </w:p>
        </w:tc>
        <w:tc>
          <w:tcPr>
            <w:tcW w:w="4675" w:type="dxa"/>
          </w:tcPr>
          <w:p w14:paraId="6C3037C9" w14:textId="77777777" w:rsidR="001D211D" w:rsidRPr="00996288" w:rsidRDefault="001D211D"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1,986</w:t>
            </w:r>
          </w:p>
        </w:tc>
      </w:tr>
      <w:tr w:rsidR="001D211D" w:rsidRPr="00996288" w14:paraId="77B6DE4A" w14:textId="77777777" w:rsidTr="001D211D">
        <w:tc>
          <w:tcPr>
            <w:tcW w:w="4675" w:type="dxa"/>
          </w:tcPr>
          <w:p w14:paraId="70ADD275" w14:textId="77777777" w:rsidR="001D211D" w:rsidRPr="00996288" w:rsidRDefault="001D211D"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Bisulfite PCR reaction #2</w:t>
            </w:r>
          </w:p>
        </w:tc>
        <w:tc>
          <w:tcPr>
            <w:tcW w:w="4675" w:type="dxa"/>
          </w:tcPr>
          <w:p w14:paraId="576FD122" w14:textId="77777777" w:rsidR="001D211D" w:rsidRPr="00996288" w:rsidRDefault="001D211D"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1,706</w:t>
            </w:r>
          </w:p>
        </w:tc>
      </w:tr>
      <w:tr w:rsidR="001D211D" w:rsidRPr="00996288" w14:paraId="24F2DCDE" w14:textId="77777777" w:rsidTr="001D211D">
        <w:tc>
          <w:tcPr>
            <w:tcW w:w="4675" w:type="dxa"/>
          </w:tcPr>
          <w:p w14:paraId="3D7AAE06" w14:textId="77777777" w:rsidR="001D211D" w:rsidRPr="00996288" w:rsidRDefault="001D211D"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Non-converted PCR</w:t>
            </w:r>
          </w:p>
        </w:tc>
        <w:tc>
          <w:tcPr>
            <w:tcW w:w="4675" w:type="dxa"/>
          </w:tcPr>
          <w:p w14:paraId="267300CF" w14:textId="77777777" w:rsidR="001D211D" w:rsidRPr="00996288" w:rsidRDefault="001D211D" w:rsidP="00D74507">
            <w:pPr>
              <w:spacing w:before="100" w:beforeAutospacing="1" w:after="100" w:afterAutospacing="1"/>
              <w:rPr>
                <w:rFonts w:ascii="Times New Roman" w:eastAsia="Times New Roman" w:hAnsi="Times New Roman" w:cs="Times New Roman"/>
                <w:sz w:val="20"/>
                <w:szCs w:val="20"/>
              </w:rPr>
            </w:pPr>
            <w:r w:rsidRPr="00996288">
              <w:rPr>
                <w:rFonts w:ascii="Times New Roman" w:eastAsia="Times New Roman" w:hAnsi="Times New Roman" w:cs="Times New Roman"/>
                <w:sz w:val="20"/>
                <w:szCs w:val="20"/>
              </w:rPr>
              <w:t>1,918</w:t>
            </w:r>
          </w:p>
        </w:tc>
      </w:tr>
    </w:tbl>
    <w:p w14:paraId="28454716" w14:textId="04C4E359" w:rsidR="003528E3" w:rsidRPr="00996288" w:rsidRDefault="003528E3" w:rsidP="003528E3">
      <w:pPr>
        <w:spacing w:before="100" w:beforeAutospacing="1" w:after="100" w:afterAutospacing="1"/>
        <w:rPr>
          <w:rFonts w:ascii="Times New Roman" w:eastAsia="Times New Roman" w:hAnsi="Times New Roman" w:cs="Times New Roman"/>
          <w:b/>
          <w:i/>
          <w:sz w:val="20"/>
          <w:szCs w:val="20"/>
        </w:rPr>
      </w:pPr>
      <w:r w:rsidRPr="00996288">
        <w:rPr>
          <w:rFonts w:ascii="Times New Roman" w:eastAsia="Times New Roman" w:hAnsi="Times New Roman" w:cs="Times New Roman"/>
          <w:b/>
          <w:i/>
          <w:sz w:val="20"/>
          <w:szCs w:val="20"/>
        </w:rPr>
        <w:t>SMRT sequencing</w:t>
      </w:r>
    </w:p>
    <w:p w14:paraId="73D1536A" w14:textId="714E5F5C" w:rsidR="003528E3" w:rsidRPr="00996288" w:rsidRDefault="003528E3" w:rsidP="0021759B">
      <w:pPr>
        <w:spacing w:before="100" w:beforeAutospacing="1" w:after="100" w:afterAutospacing="1"/>
        <w:ind w:firstLine="720"/>
        <w:rPr>
          <w:rFonts w:ascii="Times New Roman" w:eastAsia="Times New Roman" w:hAnsi="Times New Roman" w:cs="Times New Roman"/>
          <w:b/>
          <w:bCs/>
          <w:i/>
          <w:iCs/>
          <w:sz w:val="20"/>
          <w:szCs w:val="20"/>
        </w:rPr>
      </w:pPr>
      <w:r w:rsidRPr="00996288">
        <w:rPr>
          <w:rFonts w:ascii="Times New Roman" w:eastAsia="Times New Roman" w:hAnsi="Times New Roman" w:cs="Times New Roman"/>
          <w:sz w:val="20"/>
          <w:szCs w:val="20"/>
        </w:rPr>
        <w:t>In brief, pooled PCR amplicons were quantified using Qubit fluorometric analysis (Life Technologies) and a Bioanalysis 12000 chip (Agilent Technologies) to assess PCR amplicon quality, size, and quantity. Additionally, barcoded and pooled amplicons were purified using Ampure XP Solid Phase Reversible Immobilization (Beckman Coulter) at 0.8-fold volume. SMRTbell libraries were constructed using end-repair, ligation, and exonuclease purification strategies detailed in the Pacific Biosciences P5-C3 Template Preparation Kit protocols. SMRTbell templates were then bound to polymerase molecules for 4 hours at 25°C using 3 nM of the amplicon SMRTbell library and excess P5 DNA polymerase at a concentration of 9 nM as previously described.</w:t>
      </w:r>
      <w:r w:rsidRPr="00996288">
        <w:rPr>
          <w:rFonts w:ascii="Times New Roman" w:eastAsia="Times New Roman" w:hAnsi="Times New Roman" w:cs="Times New Roman"/>
          <w:sz w:val="20"/>
          <w:szCs w:val="20"/>
        </w:rPr>
        <w:fldChar w:fldCharType="begin"/>
      </w:r>
      <w:r w:rsidR="008C4A76">
        <w:rPr>
          <w:rFonts w:ascii="Times New Roman" w:eastAsia="Times New Roman" w:hAnsi="Times New Roman" w:cs="Times New Roman"/>
          <w:sz w:val="20"/>
          <w:szCs w:val="20"/>
        </w:rPr>
        <w:instrText xml:space="preserve"> ADDIN EN.CITE &lt;EndNote&gt;&lt;Cite&gt;&lt;Author&gt;Rasko&lt;/Author&gt;&lt;Year&gt;2011&lt;/Year&gt;&lt;RecNum&gt;81&lt;/RecNum&gt;&lt;DisplayText&gt;[2]&lt;/DisplayText&gt;&lt;record&gt;&lt;rec-number&gt;81&lt;/rec-number&gt;&lt;foreign-keys&gt;&lt;key app="EN" db-id="x2xdd20v1afdwtepwxcvxd2ydtwra2eztaee" timestamp="1579640411"&gt;81&lt;/key&gt;&lt;/foreign-keys&gt;&lt;ref-type name="Journal Article"&gt;17&lt;/ref-type&gt;&lt;contributors&gt;&lt;authors&gt;&lt;author&gt;Rasko, David A.&lt;/author&gt;&lt;author&gt;Webster, Dale R.&lt;/author&gt;&lt;author&gt;Sahl, Jason W.&lt;/author&gt;&lt;author&gt;Bashir, Ali&lt;/author&gt;&lt;author&gt;Boisen, Nadia&lt;/author&gt;&lt;author&gt;Scheutz, Flemming&lt;/author&gt;&lt;author&gt;Paxinos, Ellen E.&lt;/author&gt;&lt;author&gt;Sebra, Robert&lt;/author&gt;&lt;author&gt;Chin, Chen-Shan&lt;/author&gt;&lt;author&gt;Iliopoulos, Dimitris&lt;/author&gt;&lt;author&gt;Klammer, Aaron&lt;/author&gt;&lt;author&gt;Peluso, Paul&lt;/author&gt;&lt;author&gt;Lee, Lawrence&lt;/author&gt;&lt;author&gt;Kislyuk, Andrey O.&lt;/author&gt;&lt;author&gt;Bullard, James&lt;/author&gt;&lt;author&gt;Kasarskis, Andrew&lt;/author&gt;&lt;author&gt;Wang, Susanna&lt;/author&gt;&lt;author&gt;Eid, John&lt;/author&gt;&lt;author&gt;Rank, David&lt;/author&gt;&lt;author&gt;Redman, Julia C.&lt;/author&gt;&lt;author&gt;Steyert, Susan R.&lt;/author&gt;&lt;author&gt;Frimodt-Møller, Jakob&lt;/author&gt;&lt;author&gt;Struve, Carsten&lt;/author&gt;&lt;author&gt;Petersen, Andreas M.&lt;/author&gt;&lt;author&gt;Krogfelt, Karen A.&lt;/author&gt;&lt;author&gt;Nataro, James P.&lt;/author&gt;&lt;author&gt;Schadt, Eric E.&lt;/author&gt;&lt;author&gt;Waldor, Matthew K.&lt;/author&gt;&lt;/authors&gt;&lt;/contributors&gt;&lt;titles&gt;&lt;title&gt;Origins of the E. coli strain causing an outbreak of hemolytic-uremic syndrome in Germany&lt;/title&gt;&lt;secondary-title&gt;The New England journal of medicine&lt;/secondary-title&gt;&lt;/titles&gt;&lt;pages&gt;709-717&lt;/pages&gt;&lt;volume&gt;365&lt;/volume&gt;&lt;number&gt;8&lt;/number&gt;&lt;edition&gt;07/27&lt;/edition&gt;&lt;dates&gt;&lt;year&gt;2011&lt;/year&gt;&lt;/dates&gt;&lt;isbn&gt;1533-4406&amp;#xD;0028-4793&lt;/isbn&gt;&lt;accession-num&gt;21793740&lt;/accession-num&gt;&lt;urls&gt;&lt;related-urls&gt;&lt;url&gt;https://www.ncbi.nlm.nih.gov/pubmed/21793740&lt;/url&gt;&lt;url&gt;https://www.ncbi.nlm.nih.gov/pmc/PMC3168948/&lt;/url&gt;&lt;/related-urls&gt;&lt;/urls&gt;&lt;electronic-resource-num&gt;10.1056/NEJMoa1106920&lt;/electronic-resource-num&gt;&lt;remote-database-name&gt;PubMed&lt;/remote-database-name&gt;&lt;/record&gt;&lt;/Cite&gt;&lt;/EndNote&gt;</w:instrText>
      </w:r>
      <w:r w:rsidRPr="00996288">
        <w:rPr>
          <w:rFonts w:ascii="Times New Roman" w:eastAsia="Times New Roman" w:hAnsi="Times New Roman" w:cs="Times New Roman"/>
          <w:sz w:val="20"/>
          <w:szCs w:val="20"/>
        </w:rPr>
        <w:fldChar w:fldCharType="separate"/>
      </w:r>
      <w:r w:rsidR="008C4A76">
        <w:rPr>
          <w:rFonts w:ascii="Times New Roman" w:eastAsia="Times New Roman" w:hAnsi="Times New Roman" w:cs="Times New Roman"/>
          <w:noProof/>
          <w:sz w:val="20"/>
          <w:szCs w:val="20"/>
        </w:rPr>
        <w:t>[2]</w:t>
      </w:r>
      <w:r w:rsidRPr="00996288">
        <w:rPr>
          <w:rFonts w:ascii="Times New Roman" w:eastAsia="Times New Roman" w:hAnsi="Times New Roman" w:cs="Times New Roman"/>
          <w:sz w:val="20"/>
          <w:szCs w:val="20"/>
        </w:rPr>
        <w:fldChar w:fldCharType="end"/>
      </w:r>
      <w:r w:rsidRPr="00996288">
        <w:rPr>
          <w:rFonts w:ascii="Times New Roman" w:eastAsia="Times New Roman" w:hAnsi="Times New Roman" w:cs="Times New Roman"/>
          <w:sz w:val="20"/>
          <w:szCs w:val="20"/>
        </w:rPr>
        <w:t xml:space="preserve"> The polymerase-</w:t>
      </w:r>
      <w:r w:rsidRPr="00996288">
        <w:rPr>
          <w:rFonts w:ascii="Times New Roman" w:eastAsia="Times New Roman" w:hAnsi="Times New Roman" w:cs="Times New Roman"/>
          <w:sz w:val="20"/>
          <w:szCs w:val="20"/>
        </w:rPr>
        <w:lastRenderedPageBreak/>
        <w:t>template complexes were immobilized at 250 pM for 30 min on nanofabricated SMRT cells containing an array of zero-mode waveguides (ZMWs), and ZMWs were analyzed for sequencing to generate reads using a 1x180-minute collection protocol. Circular consensus sequencing (CCS) was employed using multiple passes on each SMRTbell to generate CCS reads with higher accuracy for data analysis. The “reads of insert” pipeline was utilized with a filter of 85% accuracy and 1-pass prior to downstream analyses.</w:t>
      </w:r>
    </w:p>
    <w:p w14:paraId="712E087C" w14:textId="77777777" w:rsidR="003528E3" w:rsidRPr="00996288" w:rsidRDefault="003528E3" w:rsidP="00D74507">
      <w:pPr>
        <w:tabs>
          <w:tab w:val="left" w:pos="1879"/>
        </w:tabs>
        <w:rPr>
          <w:rFonts w:ascii="Times New Roman" w:hAnsi="Times New Roman" w:cs="Times New Roman"/>
          <w:sz w:val="20"/>
          <w:szCs w:val="20"/>
        </w:rPr>
      </w:pPr>
    </w:p>
    <w:p w14:paraId="474D7847" w14:textId="77777777" w:rsidR="00996288" w:rsidRDefault="00996288" w:rsidP="00D74507">
      <w:pPr>
        <w:tabs>
          <w:tab w:val="left" w:pos="1879"/>
        </w:tabs>
        <w:rPr>
          <w:rFonts w:ascii="Times New Roman" w:hAnsi="Times New Roman" w:cs="Times New Roman"/>
          <w:b/>
          <w:sz w:val="20"/>
          <w:szCs w:val="20"/>
        </w:rPr>
      </w:pPr>
    </w:p>
    <w:p w14:paraId="252813B5" w14:textId="77777777" w:rsidR="00996288" w:rsidRDefault="00996288" w:rsidP="00D74507">
      <w:pPr>
        <w:tabs>
          <w:tab w:val="left" w:pos="1879"/>
        </w:tabs>
        <w:rPr>
          <w:rFonts w:ascii="Times New Roman" w:hAnsi="Times New Roman" w:cs="Times New Roman"/>
          <w:b/>
          <w:sz w:val="20"/>
          <w:szCs w:val="20"/>
        </w:rPr>
      </w:pPr>
    </w:p>
    <w:p w14:paraId="524067E4" w14:textId="77777777" w:rsidR="00996288" w:rsidRDefault="00996288" w:rsidP="00D74507">
      <w:pPr>
        <w:tabs>
          <w:tab w:val="left" w:pos="1879"/>
        </w:tabs>
        <w:rPr>
          <w:rFonts w:ascii="Times New Roman" w:hAnsi="Times New Roman" w:cs="Times New Roman"/>
          <w:b/>
          <w:sz w:val="20"/>
          <w:szCs w:val="20"/>
        </w:rPr>
      </w:pPr>
    </w:p>
    <w:p w14:paraId="7412F342" w14:textId="0D88C028" w:rsidR="003528E3" w:rsidRPr="00996288" w:rsidRDefault="003528E3" w:rsidP="00D74507">
      <w:pPr>
        <w:tabs>
          <w:tab w:val="left" w:pos="1879"/>
        </w:tabs>
        <w:rPr>
          <w:rFonts w:ascii="Times New Roman" w:hAnsi="Times New Roman" w:cs="Times New Roman"/>
          <w:b/>
          <w:sz w:val="20"/>
          <w:szCs w:val="20"/>
        </w:rPr>
      </w:pPr>
      <w:r w:rsidRPr="00996288">
        <w:rPr>
          <w:rFonts w:ascii="Times New Roman" w:hAnsi="Times New Roman" w:cs="Times New Roman"/>
          <w:b/>
          <w:sz w:val="20"/>
          <w:szCs w:val="20"/>
        </w:rPr>
        <w:t>References</w:t>
      </w:r>
    </w:p>
    <w:p w14:paraId="0E0869D9" w14:textId="77777777" w:rsidR="003528E3" w:rsidRPr="00996288" w:rsidRDefault="003528E3" w:rsidP="00D74507">
      <w:pPr>
        <w:tabs>
          <w:tab w:val="left" w:pos="1879"/>
        </w:tabs>
        <w:rPr>
          <w:rFonts w:ascii="Times New Roman" w:hAnsi="Times New Roman" w:cs="Times New Roman"/>
          <w:sz w:val="20"/>
          <w:szCs w:val="20"/>
        </w:rPr>
      </w:pPr>
    </w:p>
    <w:p w14:paraId="6B944B28" w14:textId="77777777" w:rsidR="008C4A76" w:rsidRPr="00090A4B" w:rsidRDefault="003528E3" w:rsidP="008C4A76">
      <w:pPr>
        <w:pStyle w:val="EndNoteBibliography"/>
        <w:rPr>
          <w:rFonts w:ascii="Times New Roman" w:hAnsi="Times New Roman" w:cs="Times New Roman"/>
          <w:sz w:val="20"/>
          <w:szCs w:val="20"/>
        </w:rPr>
      </w:pPr>
      <w:r w:rsidRPr="00090A4B">
        <w:rPr>
          <w:rFonts w:ascii="Times New Roman" w:hAnsi="Times New Roman" w:cs="Times New Roman"/>
          <w:sz w:val="20"/>
          <w:szCs w:val="20"/>
        </w:rPr>
        <w:fldChar w:fldCharType="begin"/>
      </w:r>
      <w:r w:rsidRPr="00090A4B">
        <w:rPr>
          <w:rFonts w:ascii="Times New Roman" w:hAnsi="Times New Roman" w:cs="Times New Roman"/>
          <w:sz w:val="20"/>
          <w:szCs w:val="20"/>
        </w:rPr>
        <w:instrText xml:space="preserve"> ADDIN EN.REFLIST </w:instrText>
      </w:r>
      <w:r w:rsidRPr="00090A4B">
        <w:rPr>
          <w:rFonts w:ascii="Times New Roman" w:hAnsi="Times New Roman" w:cs="Times New Roman"/>
          <w:sz w:val="20"/>
          <w:szCs w:val="20"/>
        </w:rPr>
        <w:fldChar w:fldCharType="separate"/>
      </w:r>
      <w:r w:rsidR="008C4A76" w:rsidRPr="00090A4B">
        <w:rPr>
          <w:rFonts w:ascii="Times New Roman" w:hAnsi="Times New Roman" w:cs="Times New Roman"/>
          <w:sz w:val="20"/>
          <w:szCs w:val="20"/>
        </w:rPr>
        <w:t>1.</w:t>
      </w:r>
      <w:r w:rsidR="008C4A76" w:rsidRPr="00090A4B">
        <w:rPr>
          <w:rFonts w:ascii="Times New Roman" w:hAnsi="Times New Roman" w:cs="Times New Roman"/>
          <w:sz w:val="20"/>
          <w:szCs w:val="20"/>
        </w:rPr>
        <w:tab/>
        <w:t>Yong RL, Yang C, Lu J, Wang H, Schlaff CD, Tandle A, Graves CA, Elkahloun AG, Chen X, Zhuang Z, Lonser RR (2014) Cell transcriptional state alters genomic patterns of DNA double-strand break repair in human astrocytes. Nat Commun 5: 5799 doi:10.1038/ncomms6799</w:t>
      </w:r>
    </w:p>
    <w:p w14:paraId="4D08E79E" w14:textId="77777777" w:rsidR="008C4A76" w:rsidRPr="00090A4B" w:rsidRDefault="008C4A76" w:rsidP="008C4A76">
      <w:pPr>
        <w:pStyle w:val="EndNoteBibliography"/>
        <w:rPr>
          <w:rFonts w:ascii="Times New Roman" w:hAnsi="Times New Roman" w:cs="Times New Roman"/>
          <w:sz w:val="20"/>
          <w:szCs w:val="20"/>
        </w:rPr>
      </w:pPr>
      <w:r w:rsidRPr="00090A4B">
        <w:rPr>
          <w:rFonts w:ascii="Times New Roman" w:hAnsi="Times New Roman" w:cs="Times New Roman"/>
          <w:sz w:val="20"/>
          <w:szCs w:val="20"/>
        </w:rPr>
        <w:t>2.</w:t>
      </w:r>
      <w:r w:rsidRPr="00090A4B">
        <w:rPr>
          <w:rFonts w:ascii="Times New Roman" w:hAnsi="Times New Roman" w:cs="Times New Roman"/>
          <w:sz w:val="20"/>
          <w:szCs w:val="20"/>
        </w:rPr>
        <w:tab/>
        <w:t>Rasko DA, Webster DR, Sahl JW, Bashir A, Boisen N, Scheutz F, Paxinos EE, Sebra R, Chin C-S, Iliopoulos D, Klammer A, Peluso P, Lee L, Kislyuk AO, Bullard J, Kasarskis A, Wang S, Eid J, Rank D, Redman JC, Steyert SR, Frimodt-Møller J, Struve C, Petersen AM, Krogfelt KA, Nataro JP, Schadt EE, Waldor MK (2011) Origins of the E. coli strain causing an outbreak of hemolytic-uremic syndrome in Germany. The New England journal of medicine 365: 709-717 doi:10.1056/NEJMoa1106920</w:t>
      </w:r>
    </w:p>
    <w:p w14:paraId="140FF80F" w14:textId="29521553" w:rsidR="00C3127C" w:rsidRPr="00996288" w:rsidRDefault="003528E3" w:rsidP="003528E3">
      <w:pPr>
        <w:tabs>
          <w:tab w:val="left" w:pos="1879"/>
        </w:tabs>
        <w:ind w:left="360" w:hanging="360"/>
        <w:rPr>
          <w:rFonts w:ascii="Times New Roman" w:hAnsi="Times New Roman" w:cs="Times New Roman"/>
          <w:sz w:val="20"/>
          <w:szCs w:val="20"/>
        </w:rPr>
      </w:pPr>
      <w:r w:rsidRPr="00090A4B">
        <w:rPr>
          <w:rFonts w:ascii="Times New Roman" w:hAnsi="Times New Roman" w:cs="Times New Roman"/>
          <w:sz w:val="20"/>
          <w:szCs w:val="20"/>
        </w:rPr>
        <w:fldChar w:fldCharType="end"/>
      </w:r>
    </w:p>
    <w:sectPr w:rsidR="00C3127C" w:rsidRPr="00996288" w:rsidSect="00346F5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795BE7" w14:textId="77777777" w:rsidR="00F27274" w:rsidRDefault="00F27274" w:rsidP="00D74507">
      <w:r>
        <w:separator/>
      </w:r>
    </w:p>
  </w:endnote>
  <w:endnote w:type="continuationSeparator" w:id="0">
    <w:p w14:paraId="21700A56" w14:textId="77777777" w:rsidR="00F27274" w:rsidRDefault="00F27274" w:rsidP="00D74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0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D5F88" w14:textId="77777777" w:rsidR="00F27274" w:rsidRDefault="00F27274" w:rsidP="00D74507">
      <w:r>
        <w:separator/>
      </w:r>
    </w:p>
  </w:footnote>
  <w:footnote w:type="continuationSeparator" w:id="0">
    <w:p w14:paraId="02A1FABE" w14:textId="77777777" w:rsidR="00F27274" w:rsidRDefault="00F27274" w:rsidP="00D745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Neuro-Oncolog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2xdd20v1afdwtepwxcvxd2ydtwra2eztaee&quot;&gt;MLH1 Paper&lt;record-ids&gt;&lt;item&gt;81&lt;/item&gt;&lt;item&gt;83&lt;/item&gt;&lt;/record-ids&gt;&lt;/item&gt;&lt;/Libraries&gt;"/>
  </w:docVars>
  <w:rsids>
    <w:rsidRoot w:val="00D74507"/>
    <w:rsid w:val="00000771"/>
    <w:rsid w:val="000058A8"/>
    <w:rsid w:val="000123B7"/>
    <w:rsid w:val="0002006C"/>
    <w:rsid w:val="00030F8C"/>
    <w:rsid w:val="0003303B"/>
    <w:rsid w:val="0003362E"/>
    <w:rsid w:val="00037871"/>
    <w:rsid w:val="00046F2E"/>
    <w:rsid w:val="000512C5"/>
    <w:rsid w:val="000538FE"/>
    <w:rsid w:val="00054082"/>
    <w:rsid w:val="00054F86"/>
    <w:rsid w:val="00060E2A"/>
    <w:rsid w:val="00067884"/>
    <w:rsid w:val="000709EA"/>
    <w:rsid w:val="00081641"/>
    <w:rsid w:val="00085E33"/>
    <w:rsid w:val="000908D8"/>
    <w:rsid w:val="00090A4B"/>
    <w:rsid w:val="0009720D"/>
    <w:rsid w:val="000979A3"/>
    <w:rsid w:val="000A07FE"/>
    <w:rsid w:val="000A77D0"/>
    <w:rsid w:val="000B0F05"/>
    <w:rsid w:val="000B35FE"/>
    <w:rsid w:val="000C2309"/>
    <w:rsid w:val="000C413B"/>
    <w:rsid w:val="000C4F41"/>
    <w:rsid w:val="000D069E"/>
    <w:rsid w:val="000D5A25"/>
    <w:rsid w:val="000D6343"/>
    <w:rsid w:val="000E58D1"/>
    <w:rsid w:val="000E6B22"/>
    <w:rsid w:val="0011673F"/>
    <w:rsid w:val="001169C2"/>
    <w:rsid w:val="001200FC"/>
    <w:rsid w:val="00122C72"/>
    <w:rsid w:val="00130A46"/>
    <w:rsid w:val="0013466F"/>
    <w:rsid w:val="00135B59"/>
    <w:rsid w:val="00137B0F"/>
    <w:rsid w:val="0015144B"/>
    <w:rsid w:val="001521B7"/>
    <w:rsid w:val="00154715"/>
    <w:rsid w:val="00156F8B"/>
    <w:rsid w:val="001616C7"/>
    <w:rsid w:val="00172375"/>
    <w:rsid w:val="00174D09"/>
    <w:rsid w:val="00187B40"/>
    <w:rsid w:val="00190294"/>
    <w:rsid w:val="0019510E"/>
    <w:rsid w:val="001B13E8"/>
    <w:rsid w:val="001B591B"/>
    <w:rsid w:val="001C4020"/>
    <w:rsid w:val="001C6ED2"/>
    <w:rsid w:val="001D211D"/>
    <w:rsid w:val="001D28AB"/>
    <w:rsid w:val="001D2E97"/>
    <w:rsid w:val="001D6143"/>
    <w:rsid w:val="001E0B82"/>
    <w:rsid w:val="001E1FAA"/>
    <w:rsid w:val="001E4C38"/>
    <w:rsid w:val="001F0230"/>
    <w:rsid w:val="001F63BE"/>
    <w:rsid w:val="001F6786"/>
    <w:rsid w:val="00200E97"/>
    <w:rsid w:val="002019A9"/>
    <w:rsid w:val="0021112E"/>
    <w:rsid w:val="00211E18"/>
    <w:rsid w:val="00213C8E"/>
    <w:rsid w:val="0021759B"/>
    <w:rsid w:val="002215A1"/>
    <w:rsid w:val="00223643"/>
    <w:rsid w:val="002249BD"/>
    <w:rsid w:val="00230A9A"/>
    <w:rsid w:val="002563E7"/>
    <w:rsid w:val="0025644B"/>
    <w:rsid w:val="00256804"/>
    <w:rsid w:val="00267520"/>
    <w:rsid w:val="00267F78"/>
    <w:rsid w:val="00273071"/>
    <w:rsid w:val="00274F87"/>
    <w:rsid w:val="00283EF7"/>
    <w:rsid w:val="002B06E9"/>
    <w:rsid w:val="002C1FF9"/>
    <w:rsid w:val="002C3F60"/>
    <w:rsid w:val="002C71B5"/>
    <w:rsid w:val="002D03E6"/>
    <w:rsid w:val="002D5C47"/>
    <w:rsid w:val="002D5FDA"/>
    <w:rsid w:val="002F5CB7"/>
    <w:rsid w:val="003004B9"/>
    <w:rsid w:val="00306A1E"/>
    <w:rsid w:val="00316122"/>
    <w:rsid w:val="00320415"/>
    <w:rsid w:val="003349B3"/>
    <w:rsid w:val="0033528B"/>
    <w:rsid w:val="00336C74"/>
    <w:rsid w:val="00337421"/>
    <w:rsid w:val="003457F3"/>
    <w:rsid w:val="00346F5A"/>
    <w:rsid w:val="0035208E"/>
    <w:rsid w:val="003528E3"/>
    <w:rsid w:val="00353BEF"/>
    <w:rsid w:val="00354459"/>
    <w:rsid w:val="00354BB9"/>
    <w:rsid w:val="003632F2"/>
    <w:rsid w:val="00363A7B"/>
    <w:rsid w:val="00364CFF"/>
    <w:rsid w:val="003674D6"/>
    <w:rsid w:val="0036752C"/>
    <w:rsid w:val="00373773"/>
    <w:rsid w:val="00393353"/>
    <w:rsid w:val="0039481E"/>
    <w:rsid w:val="00397679"/>
    <w:rsid w:val="003A15EE"/>
    <w:rsid w:val="003A3CC0"/>
    <w:rsid w:val="003A5ADB"/>
    <w:rsid w:val="003A69F2"/>
    <w:rsid w:val="003B2FA6"/>
    <w:rsid w:val="003B426E"/>
    <w:rsid w:val="003B76A3"/>
    <w:rsid w:val="003C031F"/>
    <w:rsid w:val="003C06E9"/>
    <w:rsid w:val="003C3A37"/>
    <w:rsid w:val="003D0899"/>
    <w:rsid w:val="003D664D"/>
    <w:rsid w:val="003E611F"/>
    <w:rsid w:val="003F001D"/>
    <w:rsid w:val="003F2681"/>
    <w:rsid w:val="003F50F9"/>
    <w:rsid w:val="003F5EF2"/>
    <w:rsid w:val="004012E8"/>
    <w:rsid w:val="00402FD7"/>
    <w:rsid w:val="004061D1"/>
    <w:rsid w:val="00411A5D"/>
    <w:rsid w:val="00421D6C"/>
    <w:rsid w:val="00422A15"/>
    <w:rsid w:val="0043697A"/>
    <w:rsid w:val="00436CCF"/>
    <w:rsid w:val="00445130"/>
    <w:rsid w:val="00456543"/>
    <w:rsid w:val="00461324"/>
    <w:rsid w:val="00461D59"/>
    <w:rsid w:val="00462087"/>
    <w:rsid w:val="00462505"/>
    <w:rsid w:val="00465C70"/>
    <w:rsid w:val="00474878"/>
    <w:rsid w:val="00476109"/>
    <w:rsid w:val="0048408C"/>
    <w:rsid w:val="004A298E"/>
    <w:rsid w:val="004A3B96"/>
    <w:rsid w:val="004A701F"/>
    <w:rsid w:val="004B27AF"/>
    <w:rsid w:val="004C339C"/>
    <w:rsid w:val="004C4BBE"/>
    <w:rsid w:val="004C4E3D"/>
    <w:rsid w:val="004C79B2"/>
    <w:rsid w:val="004D174B"/>
    <w:rsid w:val="004E1CB9"/>
    <w:rsid w:val="004E21E3"/>
    <w:rsid w:val="004E60A9"/>
    <w:rsid w:val="004F7B09"/>
    <w:rsid w:val="005006C6"/>
    <w:rsid w:val="005124CD"/>
    <w:rsid w:val="00515758"/>
    <w:rsid w:val="005211DE"/>
    <w:rsid w:val="00524B91"/>
    <w:rsid w:val="005260E6"/>
    <w:rsid w:val="00531ACF"/>
    <w:rsid w:val="00534115"/>
    <w:rsid w:val="00542582"/>
    <w:rsid w:val="00554CE8"/>
    <w:rsid w:val="00556BB0"/>
    <w:rsid w:val="0056532E"/>
    <w:rsid w:val="005747FF"/>
    <w:rsid w:val="00581E87"/>
    <w:rsid w:val="00584DB5"/>
    <w:rsid w:val="005A125C"/>
    <w:rsid w:val="005A2551"/>
    <w:rsid w:val="005C011D"/>
    <w:rsid w:val="005E0F21"/>
    <w:rsid w:val="005E1CF9"/>
    <w:rsid w:val="005E5E89"/>
    <w:rsid w:val="005E7C9C"/>
    <w:rsid w:val="005F232D"/>
    <w:rsid w:val="005F5029"/>
    <w:rsid w:val="00605634"/>
    <w:rsid w:val="00616E5C"/>
    <w:rsid w:val="0062389A"/>
    <w:rsid w:val="006267A4"/>
    <w:rsid w:val="00640514"/>
    <w:rsid w:val="00642767"/>
    <w:rsid w:val="00646271"/>
    <w:rsid w:val="00655283"/>
    <w:rsid w:val="00655B83"/>
    <w:rsid w:val="00656520"/>
    <w:rsid w:val="00663BAD"/>
    <w:rsid w:val="00665C77"/>
    <w:rsid w:val="00666D59"/>
    <w:rsid w:val="006773AF"/>
    <w:rsid w:val="00684868"/>
    <w:rsid w:val="00686080"/>
    <w:rsid w:val="00692B92"/>
    <w:rsid w:val="00692CF6"/>
    <w:rsid w:val="00694E5A"/>
    <w:rsid w:val="00695302"/>
    <w:rsid w:val="006A2D74"/>
    <w:rsid w:val="006B11E9"/>
    <w:rsid w:val="006B30B7"/>
    <w:rsid w:val="006B6D63"/>
    <w:rsid w:val="006C086A"/>
    <w:rsid w:val="006C1BF4"/>
    <w:rsid w:val="006E6421"/>
    <w:rsid w:val="006F0F51"/>
    <w:rsid w:val="006F4A02"/>
    <w:rsid w:val="006F632D"/>
    <w:rsid w:val="007033A6"/>
    <w:rsid w:val="0070360B"/>
    <w:rsid w:val="00710315"/>
    <w:rsid w:val="00716AD8"/>
    <w:rsid w:val="007221FA"/>
    <w:rsid w:val="00725566"/>
    <w:rsid w:val="0072585D"/>
    <w:rsid w:val="007267E2"/>
    <w:rsid w:val="007505CF"/>
    <w:rsid w:val="00762E84"/>
    <w:rsid w:val="00776A56"/>
    <w:rsid w:val="00780AFA"/>
    <w:rsid w:val="007843CC"/>
    <w:rsid w:val="007864FE"/>
    <w:rsid w:val="007A3BE4"/>
    <w:rsid w:val="007C3238"/>
    <w:rsid w:val="007C7905"/>
    <w:rsid w:val="007D18D5"/>
    <w:rsid w:val="007D7910"/>
    <w:rsid w:val="007F5961"/>
    <w:rsid w:val="00812407"/>
    <w:rsid w:val="008141A2"/>
    <w:rsid w:val="008209B2"/>
    <w:rsid w:val="0082133E"/>
    <w:rsid w:val="0083051A"/>
    <w:rsid w:val="00834E42"/>
    <w:rsid w:val="0083557A"/>
    <w:rsid w:val="00836384"/>
    <w:rsid w:val="00836968"/>
    <w:rsid w:val="00836C29"/>
    <w:rsid w:val="00841FD3"/>
    <w:rsid w:val="008444AB"/>
    <w:rsid w:val="00850E18"/>
    <w:rsid w:val="008555C6"/>
    <w:rsid w:val="008556B8"/>
    <w:rsid w:val="00855D08"/>
    <w:rsid w:val="00856395"/>
    <w:rsid w:val="00870775"/>
    <w:rsid w:val="00881DD0"/>
    <w:rsid w:val="008836CB"/>
    <w:rsid w:val="00886A7C"/>
    <w:rsid w:val="00894C49"/>
    <w:rsid w:val="008A3FCB"/>
    <w:rsid w:val="008A668D"/>
    <w:rsid w:val="008B1709"/>
    <w:rsid w:val="008C266F"/>
    <w:rsid w:val="008C4A76"/>
    <w:rsid w:val="008D516F"/>
    <w:rsid w:val="008D6A49"/>
    <w:rsid w:val="008D6B9F"/>
    <w:rsid w:val="008D7D7B"/>
    <w:rsid w:val="008E296C"/>
    <w:rsid w:val="008E2E11"/>
    <w:rsid w:val="008F0284"/>
    <w:rsid w:val="008F1CE4"/>
    <w:rsid w:val="008F4D7D"/>
    <w:rsid w:val="008F769D"/>
    <w:rsid w:val="00904DAB"/>
    <w:rsid w:val="00906E2A"/>
    <w:rsid w:val="00907F49"/>
    <w:rsid w:val="00923CBA"/>
    <w:rsid w:val="00925EEC"/>
    <w:rsid w:val="009278C0"/>
    <w:rsid w:val="00930006"/>
    <w:rsid w:val="009329D7"/>
    <w:rsid w:val="009360EE"/>
    <w:rsid w:val="0093745A"/>
    <w:rsid w:val="00946F53"/>
    <w:rsid w:val="009505D7"/>
    <w:rsid w:val="0095448B"/>
    <w:rsid w:val="00964FBD"/>
    <w:rsid w:val="00974B1D"/>
    <w:rsid w:val="009758E3"/>
    <w:rsid w:val="00976DEA"/>
    <w:rsid w:val="00996288"/>
    <w:rsid w:val="009970BF"/>
    <w:rsid w:val="009A26CB"/>
    <w:rsid w:val="009A57C1"/>
    <w:rsid w:val="009B03BA"/>
    <w:rsid w:val="009B2109"/>
    <w:rsid w:val="009B51FB"/>
    <w:rsid w:val="009C08F5"/>
    <w:rsid w:val="009C0F03"/>
    <w:rsid w:val="009D005D"/>
    <w:rsid w:val="009D34A7"/>
    <w:rsid w:val="009E048D"/>
    <w:rsid w:val="009E44C4"/>
    <w:rsid w:val="00A01ABE"/>
    <w:rsid w:val="00A03169"/>
    <w:rsid w:val="00A10D57"/>
    <w:rsid w:val="00A133C1"/>
    <w:rsid w:val="00A1614C"/>
    <w:rsid w:val="00A16252"/>
    <w:rsid w:val="00A21CDE"/>
    <w:rsid w:val="00A22F16"/>
    <w:rsid w:val="00A23BB9"/>
    <w:rsid w:val="00A23BF8"/>
    <w:rsid w:val="00A324E6"/>
    <w:rsid w:val="00A338D9"/>
    <w:rsid w:val="00A36DF4"/>
    <w:rsid w:val="00A4041E"/>
    <w:rsid w:val="00A43383"/>
    <w:rsid w:val="00A446DD"/>
    <w:rsid w:val="00A5294A"/>
    <w:rsid w:val="00A56444"/>
    <w:rsid w:val="00A56CEA"/>
    <w:rsid w:val="00A61159"/>
    <w:rsid w:val="00A65387"/>
    <w:rsid w:val="00A661A7"/>
    <w:rsid w:val="00A66D94"/>
    <w:rsid w:val="00A75033"/>
    <w:rsid w:val="00A778E9"/>
    <w:rsid w:val="00A8522F"/>
    <w:rsid w:val="00A92C80"/>
    <w:rsid w:val="00AA17D0"/>
    <w:rsid w:val="00AA4A56"/>
    <w:rsid w:val="00AA694B"/>
    <w:rsid w:val="00AA762E"/>
    <w:rsid w:val="00AA7D1B"/>
    <w:rsid w:val="00AB02A8"/>
    <w:rsid w:val="00AB5B1D"/>
    <w:rsid w:val="00AB5BB8"/>
    <w:rsid w:val="00AB5C54"/>
    <w:rsid w:val="00AC0C65"/>
    <w:rsid w:val="00AD3DDD"/>
    <w:rsid w:val="00AE30C8"/>
    <w:rsid w:val="00AE6079"/>
    <w:rsid w:val="00AF01C4"/>
    <w:rsid w:val="00AF489C"/>
    <w:rsid w:val="00B02F2C"/>
    <w:rsid w:val="00B03E73"/>
    <w:rsid w:val="00B06327"/>
    <w:rsid w:val="00B07E75"/>
    <w:rsid w:val="00B10EA3"/>
    <w:rsid w:val="00B118D0"/>
    <w:rsid w:val="00B24329"/>
    <w:rsid w:val="00B31517"/>
    <w:rsid w:val="00B34C52"/>
    <w:rsid w:val="00B35A81"/>
    <w:rsid w:val="00B37568"/>
    <w:rsid w:val="00B41A83"/>
    <w:rsid w:val="00B4285A"/>
    <w:rsid w:val="00B44F05"/>
    <w:rsid w:val="00B563B1"/>
    <w:rsid w:val="00B60D48"/>
    <w:rsid w:val="00B668FF"/>
    <w:rsid w:val="00B71F19"/>
    <w:rsid w:val="00B72D19"/>
    <w:rsid w:val="00B73918"/>
    <w:rsid w:val="00B7408E"/>
    <w:rsid w:val="00B84695"/>
    <w:rsid w:val="00B97255"/>
    <w:rsid w:val="00BA0A6B"/>
    <w:rsid w:val="00BA1D7D"/>
    <w:rsid w:val="00BA2278"/>
    <w:rsid w:val="00BA2B0A"/>
    <w:rsid w:val="00BA588E"/>
    <w:rsid w:val="00BB2F8A"/>
    <w:rsid w:val="00BB4846"/>
    <w:rsid w:val="00BC6D0F"/>
    <w:rsid w:val="00BE0F5B"/>
    <w:rsid w:val="00BE4FA7"/>
    <w:rsid w:val="00BF6990"/>
    <w:rsid w:val="00C025CA"/>
    <w:rsid w:val="00C211C4"/>
    <w:rsid w:val="00C212BF"/>
    <w:rsid w:val="00C217D8"/>
    <w:rsid w:val="00C2196B"/>
    <w:rsid w:val="00C22828"/>
    <w:rsid w:val="00C2794E"/>
    <w:rsid w:val="00C3127C"/>
    <w:rsid w:val="00C3740E"/>
    <w:rsid w:val="00C50061"/>
    <w:rsid w:val="00C503DA"/>
    <w:rsid w:val="00C56942"/>
    <w:rsid w:val="00C600C8"/>
    <w:rsid w:val="00C70761"/>
    <w:rsid w:val="00C71E4B"/>
    <w:rsid w:val="00C730A0"/>
    <w:rsid w:val="00C77141"/>
    <w:rsid w:val="00C8090F"/>
    <w:rsid w:val="00C8666B"/>
    <w:rsid w:val="00C90128"/>
    <w:rsid w:val="00C91D2B"/>
    <w:rsid w:val="00CA1FF6"/>
    <w:rsid w:val="00CA2523"/>
    <w:rsid w:val="00CA29E7"/>
    <w:rsid w:val="00CB241D"/>
    <w:rsid w:val="00CC5F27"/>
    <w:rsid w:val="00CC6C3E"/>
    <w:rsid w:val="00CD1462"/>
    <w:rsid w:val="00CD147E"/>
    <w:rsid w:val="00CD4939"/>
    <w:rsid w:val="00CD4DE6"/>
    <w:rsid w:val="00CD6E71"/>
    <w:rsid w:val="00CD7283"/>
    <w:rsid w:val="00CF0BAC"/>
    <w:rsid w:val="00CF0E29"/>
    <w:rsid w:val="00CF4921"/>
    <w:rsid w:val="00CF65E3"/>
    <w:rsid w:val="00D003EF"/>
    <w:rsid w:val="00D11BDC"/>
    <w:rsid w:val="00D1297C"/>
    <w:rsid w:val="00D15C1D"/>
    <w:rsid w:val="00D215E9"/>
    <w:rsid w:val="00D2530D"/>
    <w:rsid w:val="00D258DB"/>
    <w:rsid w:val="00D268C7"/>
    <w:rsid w:val="00D35682"/>
    <w:rsid w:val="00D35D36"/>
    <w:rsid w:val="00D37739"/>
    <w:rsid w:val="00D40CC3"/>
    <w:rsid w:val="00D4565C"/>
    <w:rsid w:val="00D5012C"/>
    <w:rsid w:val="00D50198"/>
    <w:rsid w:val="00D5182B"/>
    <w:rsid w:val="00D56D4D"/>
    <w:rsid w:val="00D721A6"/>
    <w:rsid w:val="00D741BC"/>
    <w:rsid w:val="00D74507"/>
    <w:rsid w:val="00D76FA9"/>
    <w:rsid w:val="00D8643E"/>
    <w:rsid w:val="00D8712A"/>
    <w:rsid w:val="00D92389"/>
    <w:rsid w:val="00DA0DEB"/>
    <w:rsid w:val="00DA1ABE"/>
    <w:rsid w:val="00DB0597"/>
    <w:rsid w:val="00DB5724"/>
    <w:rsid w:val="00DC13B9"/>
    <w:rsid w:val="00DC4A39"/>
    <w:rsid w:val="00DD3B1A"/>
    <w:rsid w:val="00DD3DF7"/>
    <w:rsid w:val="00DD5F48"/>
    <w:rsid w:val="00DE412D"/>
    <w:rsid w:val="00DE6FCB"/>
    <w:rsid w:val="00DE7AFF"/>
    <w:rsid w:val="00DF2EE8"/>
    <w:rsid w:val="00DF391E"/>
    <w:rsid w:val="00DF7DBC"/>
    <w:rsid w:val="00E01E72"/>
    <w:rsid w:val="00E076A1"/>
    <w:rsid w:val="00E07FAB"/>
    <w:rsid w:val="00E12175"/>
    <w:rsid w:val="00E1431C"/>
    <w:rsid w:val="00E201DF"/>
    <w:rsid w:val="00E207DA"/>
    <w:rsid w:val="00E26303"/>
    <w:rsid w:val="00E30606"/>
    <w:rsid w:val="00E40AE8"/>
    <w:rsid w:val="00E45546"/>
    <w:rsid w:val="00E46C04"/>
    <w:rsid w:val="00E5589F"/>
    <w:rsid w:val="00E5638D"/>
    <w:rsid w:val="00E56D06"/>
    <w:rsid w:val="00E64F1A"/>
    <w:rsid w:val="00E66CDE"/>
    <w:rsid w:val="00E73AAF"/>
    <w:rsid w:val="00E763C7"/>
    <w:rsid w:val="00E92F12"/>
    <w:rsid w:val="00E96777"/>
    <w:rsid w:val="00EA04FB"/>
    <w:rsid w:val="00EA1889"/>
    <w:rsid w:val="00EA329A"/>
    <w:rsid w:val="00EB0263"/>
    <w:rsid w:val="00EB4B20"/>
    <w:rsid w:val="00EC3B0D"/>
    <w:rsid w:val="00EC6FF3"/>
    <w:rsid w:val="00EC71C5"/>
    <w:rsid w:val="00EC7A96"/>
    <w:rsid w:val="00EC7B2C"/>
    <w:rsid w:val="00EE2766"/>
    <w:rsid w:val="00EE406B"/>
    <w:rsid w:val="00EE47ED"/>
    <w:rsid w:val="00EF75A9"/>
    <w:rsid w:val="00F040AF"/>
    <w:rsid w:val="00F066FC"/>
    <w:rsid w:val="00F11347"/>
    <w:rsid w:val="00F228C6"/>
    <w:rsid w:val="00F23FD2"/>
    <w:rsid w:val="00F27274"/>
    <w:rsid w:val="00F27CCC"/>
    <w:rsid w:val="00F3248B"/>
    <w:rsid w:val="00F33450"/>
    <w:rsid w:val="00F42678"/>
    <w:rsid w:val="00F44B0C"/>
    <w:rsid w:val="00F4696E"/>
    <w:rsid w:val="00F51842"/>
    <w:rsid w:val="00F6130E"/>
    <w:rsid w:val="00F61E34"/>
    <w:rsid w:val="00F64E08"/>
    <w:rsid w:val="00F714B2"/>
    <w:rsid w:val="00F739F4"/>
    <w:rsid w:val="00F73F24"/>
    <w:rsid w:val="00F80038"/>
    <w:rsid w:val="00F80376"/>
    <w:rsid w:val="00F83546"/>
    <w:rsid w:val="00FA4C7E"/>
    <w:rsid w:val="00FA6C0A"/>
    <w:rsid w:val="00FB2F4B"/>
    <w:rsid w:val="00FB3703"/>
    <w:rsid w:val="00FB53AE"/>
    <w:rsid w:val="00FB799C"/>
    <w:rsid w:val="00FC2F8C"/>
    <w:rsid w:val="00FD1C36"/>
    <w:rsid w:val="00FD3E5D"/>
    <w:rsid w:val="00FE331C"/>
    <w:rsid w:val="00FE3D8F"/>
    <w:rsid w:val="00FF7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718D8"/>
  <w14:defaultImageDpi w14:val="32767"/>
  <w15:docId w15:val="{56184764-28B2-B442-99A0-5D50A1C2D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4507"/>
    <w:pPr>
      <w:tabs>
        <w:tab w:val="center" w:pos="4680"/>
        <w:tab w:val="right" w:pos="9360"/>
      </w:tabs>
    </w:pPr>
  </w:style>
  <w:style w:type="character" w:customStyle="1" w:styleId="HeaderChar">
    <w:name w:val="Header Char"/>
    <w:basedOn w:val="DefaultParagraphFont"/>
    <w:link w:val="Header"/>
    <w:uiPriority w:val="99"/>
    <w:rsid w:val="00D74507"/>
  </w:style>
  <w:style w:type="paragraph" w:styleId="Footer">
    <w:name w:val="footer"/>
    <w:basedOn w:val="Normal"/>
    <w:link w:val="FooterChar"/>
    <w:uiPriority w:val="99"/>
    <w:unhideWhenUsed/>
    <w:rsid w:val="00D74507"/>
    <w:pPr>
      <w:tabs>
        <w:tab w:val="center" w:pos="4680"/>
        <w:tab w:val="right" w:pos="9360"/>
      </w:tabs>
    </w:pPr>
  </w:style>
  <w:style w:type="character" w:customStyle="1" w:styleId="FooterChar">
    <w:name w:val="Footer Char"/>
    <w:basedOn w:val="DefaultParagraphFont"/>
    <w:link w:val="Footer"/>
    <w:uiPriority w:val="99"/>
    <w:rsid w:val="00D74507"/>
  </w:style>
  <w:style w:type="paragraph" w:styleId="NormalWeb">
    <w:name w:val="Normal (Web)"/>
    <w:basedOn w:val="Normal"/>
    <w:uiPriority w:val="99"/>
    <w:unhideWhenUsed/>
    <w:rsid w:val="00D74507"/>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D74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528E3"/>
    <w:rPr>
      <w:rFonts w:ascii="Tahoma" w:hAnsi="Tahoma" w:cs="Tahoma"/>
      <w:sz w:val="16"/>
      <w:szCs w:val="16"/>
    </w:rPr>
  </w:style>
  <w:style w:type="character" w:customStyle="1" w:styleId="BalloonTextChar">
    <w:name w:val="Balloon Text Char"/>
    <w:basedOn w:val="DefaultParagraphFont"/>
    <w:link w:val="BalloonText"/>
    <w:uiPriority w:val="99"/>
    <w:semiHidden/>
    <w:rsid w:val="003528E3"/>
    <w:rPr>
      <w:rFonts w:ascii="Tahoma" w:hAnsi="Tahoma" w:cs="Tahoma"/>
      <w:sz w:val="16"/>
      <w:szCs w:val="16"/>
    </w:rPr>
  </w:style>
  <w:style w:type="paragraph" w:customStyle="1" w:styleId="EndNoteBibliographyTitle">
    <w:name w:val="EndNote Bibliography Title"/>
    <w:basedOn w:val="Normal"/>
    <w:link w:val="EndNoteBibliographyTitleChar"/>
    <w:rsid w:val="003528E3"/>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528E3"/>
    <w:rPr>
      <w:rFonts w:ascii="Calibri" w:hAnsi="Calibri" w:cs="Calibri"/>
      <w:noProof/>
    </w:rPr>
  </w:style>
  <w:style w:type="paragraph" w:customStyle="1" w:styleId="EndNoteBibliography">
    <w:name w:val="EndNote Bibliography"/>
    <w:basedOn w:val="Normal"/>
    <w:link w:val="EndNoteBibliographyChar"/>
    <w:rsid w:val="003528E3"/>
    <w:rPr>
      <w:rFonts w:ascii="Calibri" w:hAnsi="Calibri" w:cs="Calibri"/>
      <w:noProof/>
    </w:rPr>
  </w:style>
  <w:style w:type="character" w:customStyle="1" w:styleId="EndNoteBibliographyChar">
    <w:name w:val="EndNote Bibliography Char"/>
    <w:basedOn w:val="DefaultParagraphFont"/>
    <w:link w:val="EndNoteBibliography"/>
    <w:rsid w:val="003528E3"/>
    <w:rPr>
      <w:rFonts w:ascii="Calibri" w:hAnsi="Calibri" w:cs="Calibri"/>
      <w:noProof/>
    </w:rPr>
  </w:style>
  <w:style w:type="paragraph" w:styleId="NoSpacing">
    <w:name w:val="No Spacing"/>
    <w:uiPriority w:val="1"/>
    <w:qFormat/>
    <w:rsid w:val="00352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09363">
      <w:bodyDiv w:val="1"/>
      <w:marLeft w:val="0"/>
      <w:marRight w:val="0"/>
      <w:marTop w:val="0"/>
      <w:marBottom w:val="0"/>
      <w:divBdr>
        <w:top w:val="none" w:sz="0" w:space="0" w:color="auto"/>
        <w:left w:val="none" w:sz="0" w:space="0" w:color="auto"/>
        <w:bottom w:val="none" w:sz="0" w:space="0" w:color="auto"/>
        <w:right w:val="none" w:sz="0" w:space="0" w:color="auto"/>
      </w:divBdr>
    </w:div>
    <w:div w:id="416560721">
      <w:bodyDiv w:val="1"/>
      <w:marLeft w:val="0"/>
      <w:marRight w:val="0"/>
      <w:marTop w:val="0"/>
      <w:marBottom w:val="0"/>
      <w:divBdr>
        <w:top w:val="none" w:sz="0" w:space="0" w:color="auto"/>
        <w:left w:val="none" w:sz="0" w:space="0" w:color="auto"/>
        <w:bottom w:val="none" w:sz="0" w:space="0" w:color="auto"/>
        <w:right w:val="none" w:sz="0" w:space="0" w:color="auto"/>
      </w:divBdr>
      <w:divsChild>
        <w:div w:id="1784224937">
          <w:marLeft w:val="0"/>
          <w:marRight w:val="0"/>
          <w:marTop w:val="0"/>
          <w:marBottom w:val="0"/>
          <w:divBdr>
            <w:top w:val="none" w:sz="0" w:space="0" w:color="auto"/>
            <w:left w:val="none" w:sz="0" w:space="0" w:color="auto"/>
            <w:bottom w:val="none" w:sz="0" w:space="0" w:color="auto"/>
            <w:right w:val="none" w:sz="0" w:space="0" w:color="auto"/>
          </w:divBdr>
          <w:divsChild>
            <w:div w:id="1242911659">
              <w:marLeft w:val="0"/>
              <w:marRight w:val="0"/>
              <w:marTop w:val="0"/>
              <w:marBottom w:val="0"/>
              <w:divBdr>
                <w:top w:val="none" w:sz="0" w:space="0" w:color="auto"/>
                <w:left w:val="none" w:sz="0" w:space="0" w:color="auto"/>
                <w:bottom w:val="none" w:sz="0" w:space="0" w:color="auto"/>
                <w:right w:val="none" w:sz="0" w:space="0" w:color="auto"/>
              </w:divBdr>
              <w:divsChild>
                <w:div w:id="440221452">
                  <w:marLeft w:val="0"/>
                  <w:marRight w:val="0"/>
                  <w:marTop w:val="0"/>
                  <w:marBottom w:val="0"/>
                  <w:divBdr>
                    <w:top w:val="none" w:sz="0" w:space="0" w:color="auto"/>
                    <w:left w:val="none" w:sz="0" w:space="0" w:color="auto"/>
                    <w:bottom w:val="none" w:sz="0" w:space="0" w:color="auto"/>
                    <w:right w:val="none" w:sz="0" w:space="0" w:color="auto"/>
                  </w:divBdr>
                </w:div>
              </w:divsChild>
            </w:div>
            <w:div w:id="1016225678">
              <w:marLeft w:val="0"/>
              <w:marRight w:val="0"/>
              <w:marTop w:val="0"/>
              <w:marBottom w:val="0"/>
              <w:divBdr>
                <w:top w:val="none" w:sz="0" w:space="0" w:color="auto"/>
                <w:left w:val="none" w:sz="0" w:space="0" w:color="auto"/>
                <w:bottom w:val="none" w:sz="0" w:space="0" w:color="auto"/>
                <w:right w:val="none" w:sz="0" w:space="0" w:color="auto"/>
              </w:divBdr>
              <w:divsChild>
                <w:div w:id="2060399204">
                  <w:marLeft w:val="0"/>
                  <w:marRight w:val="0"/>
                  <w:marTop w:val="0"/>
                  <w:marBottom w:val="0"/>
                  <w:divBdr>
                    <w:top w:val="none" w:sz="0" w:space="0" w:color="auto"/>
                    <w:left w:val="none" w:sz="0" w:space="0" w:color="auto"/>
                    <w:bottom w:val="none" w:sz="0" w:space="0" w:color="auto"/>
                    <w:right w:val="none" w:sz="0" w:space="0" w:color="auto"/>
                  </w:divBdr>
                </w:div>
              </w:divsChild>
            </w:div>
            <w:div w:id="720593192">
              <w:marLeft w:val="0"/>
              <w:marRight w:val="0"/>
              <w:marTop w:val="0"/>
              <w:marBottom w:val="0"/>
              <w:divBdr>
                <w:top w:val="none" w:sz="0" w:space="0" w:color="auto"/>
                <w:left w:val="none" w:sz="0" w:space="0" w:color="auto"/>
                <w:bottom w:val="none" w:sz="0" w:space="0" w:color="auto"/>
                <w:right w:val="none" w:sz="0" w:space="0" w:color="auto"/>
              </w:divBdr>
              <w:divsChild>
                <w:div w:id="1549027294">
                  <w:marLeft w:val="0"/>
                  <w:marRight w:val="0"/>
                  <w:marTop w:val="0"/>
                  <w:marBottom w:val="0"/>
                  <w:divBdr>
                    <w:top w:val="none" w:sz="0" w:space="0" w:color="auto"/>
                    <w:left w:val="none" w:sz="0" w:space="0" w:color="auto"/>
                    <w:bottom w:val="none" w:sz="0" w:space="0" w:color="auto"/>
                    <w:right w:val="none" w:sz="0" w:space="0" w:color="auto"/>
                  </w:divBdr>
                </w:div>
              </w:divsChild>
            </w:div>
            <w:div w:id="204372198">
              <w:marLeft w:val="0"/>
              <w:marRight w:val="0"/>
              <w:marTop w:val="0"/>
              <w:marBottom w:val="0"/>
              <w:divBdr>
                <w:top w:val="none" w:sz="0" w:space="0" w:color="auto"/>
                <w:left w:val="none" w:sz="0" w:space="0" w:color="auto"/>
                <w:bottom w:val="none" w:sz="0" w:space="0" w:color="auto"/>
                <w:right w:val="none" w:sz="0" w:space="0" w:color="auto"/>
              </w:divBdr>
              <w:divsChild>
                <w:div w:id="1444301466">
                  <w:marLeft w:val="0"/>
                  <w:marRight w:val="0"/>
                  <w:marTop w:val="0"/>
                  <w:marBottom w:val="0"/>
                  <w:divBdr>
                    <w:top w:val="none" w:sz="0" w:space="0" w:color="auto"/>
                    <w:left w:val="none" w:sz="0" w:space="0" w:color="auto"/>
                    <w:bottom w:val="none" w:sz="0" w:space="0" w:color="auto"/>
                    <w:right w:val="none" w:sz="0" w:space="0" w:color="auto"/>
                  </w:divBdr>
                </w:div>
              </w:divsChild>
            </w:div>
            <w:div w:id="1697148142">
              <w:marLeft w:val="0"/>
              <w:marRight w:val="0"/>
              <w:marTop w:val="0"/>
              <w:marBottom w:val="0"/>
              <w:divBdr>
                <w:top w:val="none" w:sz="0" w:space="0" w:color="auto"/>
                <w:left w:val="none" w:sz="0" w:space="0" w:color="auto"/>
                <w:bottom w:val="none" w:sz="0" w:space="0" w:color="auto"/>
                <w:right w:val="none" w:sz="0" w:space="0" w:color="auto"/>
              </w:divBdr>
              <w:divsChild>
                <w:div w:id="685326229">
                  <w:marLeft w:val="0"/>
                  <w:marRight w:val="0"/>
                  <w:marTop w:val="0"/>
                  <w:marBottom w:val="0"/>
                  <w:divBdr>
                    <w:top w:val="none" w:sz="0" w:space="0" w:color="auto"/>
                    <w:left w:val="none" w:sz="0" w:space="0" w:color="auto"/>
                    <w:bottom w:val="none" w:sz="0" w:space="0" w:color="auto"/>
                    <w:right w:val="none" w:sz="0" w:space="0" w:color="auto"/>
                  </w:divBdr>
                </w:div>
              </w:divsChild>
            </w:div>
            <w:div w:id="2124881799">
              <w:marLeft w:val="0"/>
              <w:marRight w:val="0"/>
              <w:marTop w:val="0"/>
              <w:marBottom w:val="0"/>
              <w:divBdr>
                <w:top w:val="none" w:sz="0" w:space="0" w:color="auto"/>
                <w:left w:val="none" w:sz="0" w:space="0" w:color="auto"/>
                <w:bottom w:val="none" w:sz="0" w:space="0" w:color="auto"/>
                <w:right w:val="none" w:sz="0" w:space="0" w:color="auto"/>
              </w:divBdr>
              <w:divsChild>
                <w:div w:id="383987638">
                  <w:marLeft w:val="0"/>
                  <w:marRight w:val="0"/>
                  <w:marTop w:val="0"/>
                  <w:marBottom w:val="0"/>
                  <w:divBdr>
                    <w:top w:val="none" w:sz="0" w:space="0" w:color="auto"/>
                    <w:left w:val="none" w:sz="0" w:space="0" w:color="auto"/>
                    <w:bottom w:val="none" w:sz="0" w:space="0" w:color="auto"/>
                    <w:right w:val="none" w:sz="0" w:space="0" w:color="auto"/>
                  </w:divBdr>
                </w:div>
              </w:divsChild>
            </w:div>
            <w:div w:id="555313156">
              <w:marLeft w:val="0"/>
              <w:marRight w:val="0"/>
              <w:marTop w:val="0"/>
              <w:marBottom w:val="0"/>
              <w:divBdr>
                <w:top w:val="none" w:sz="0" w:space="0" w:color="auto"/>
                <w:left w:val="none" w:sz="0" w:space="0" w:color="auto"/>
                <w:bottom w:val="none" w:sz="0" w:space="0" w:color="auto"/>
                <w:right w:val="none" w:sz="0" w:space="0" w:color="auto"/>
              </w:divBdr>
              <w:divsChild>
                <w:div w:id="52109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6482">
          <w:marLeft w:val="0"/>
          <w:marRight w:val="0"/>
          <w:marTop w:val="0"/>
          <w:marBottom w:val="0"/>
          <w:divBdr>
            <w:top w:val="none" w:sz="0" w:space="0" w:color="auto"/>
            <w:left w:val="none" w:sz="0" w:space="0" w:color="auto"/>
            <w:bottom w:val="none" w:sz="0" w:space="0" w:color="auto"/>
            <w:right w:val="none" w:sz="0" w:space="0" w:color="auto"/>
          </w:divBdr>
          <w:divsChild>
            <w:div w:id="493372387">
              <w:marLeft w:val="0"/>
              <w:marRight w:val="0"/>
              <w:marTop w:val="0"/>
              <w:marBottom w:val="0"/>
              <w:divBdr>
                <w:top w:val="none" w:sz="0" w:space="0" w:color="auto"/>
                <w:left w:val="none" w:sz="0" w:space="0" w:color="auto"/>
                <w:bottom w:val="none" w:sz="0" w:space="0" w:color="auto"/>
                <w:right w:val="none" w:sz="0" w:space="0" w:color="auto"/>
              </w:divBdr>
            </w:div>
          </w:divsChild>
        </w:div>
        <w:div w:id="279799430">
          <w:marLeft w:val="0"/>
          <w:marRight w:val="0"/>
          <w:marTop w:val="0"/>
          <w:marBottom w:val="0"/>
          <w:divBdr>
            <w:top w:val="none" w:sz="0" w:space="0" w:color="auto"/>
            <w:left w:val="none" w:sz="0" w:space="0" w:color="auto"/>
            <w:bottom w:val="none" w:sz="0" w:space="0" w:color="auto"/>
            <w:right w:val="none" w:sz="0" w:space="0" w:color="auto"/>
          </w:divBdr>
          <w:divsChild>
            <w:div w:id="874806198">
              <w:marLeft w:val="0"/>
              <w:marRight w:val="0"/>
              <w:marTop w:val="0"/>
              <w:marBottom w:val="0"/>
              <w:divBdr>
                <w:top w:val="none" w:sz="0" w:space="0" w:color="auto"/>
                <w:left w:val="none" w:sz="0" w:space="0" w:color="auto"/>
                <w:bottom w:val="none" w:sz="0" w:space="0" w:color="auto"/>
                <w:right w:val="none" w:sz="0" w:space="0" w:color="auto"/>
              </w:divBdr>
            </w:div>
          </w:divsChild>
        </w:div>
        <w:div w:id="1400204604">
          <w:marLeft w:val="0"/>
          <w:marRight w:val="0"/>
          <w:marTop w:val="0"/>
          <w:marBottom w:val="0"/>
          <w:divBdr>
            <w:top w:val="none" w:sz="0" w:space="0" w:color="auto"/>
            <w:left w:val="none" w:sz="0" w:space="0" w:color="auto"/>
            <w:bottom w:val="none" w:sz="0" w:space="0" w:color="auto"/>
            <w:right w:val="none" w:sz="0" w:space="0" w:color="auto"/>
          </w:divBdr>
          <w:divsChild>
            <w:div w:id="1245263054">
              <w:marLeft w:val="0"/>
              <w:marRight w:val="0"/>
              <w:marTop w:val="0"/>
              <w:marBottom w:val="0"/>
              <w:divBdr>
                <w:top w:val="none" w:sz="0" w:space="0" w:color="auto"/>
                <w:left w:val="none" w:sz="0" w:space="0" w:color="auto"/>
                <w:bottom w:val="none" w:sz="0" w:space="0" w:color="auto"/>
                <w:right w:val="none" w:sz="0" w:space="0" w:color="auto"/>
              </w:divBdr>
            </w:div>
          </w:divsChild>
        </w:div>
        <w:div w:id="718628884">
          <w:marLeft w:val="0"/>
          <w:marRight w:val="0"/>
          <w:marTop w:val="0"/>
          <w:marBottom w:val="0"/>
          <w:divBdr>
            <w:top w:val="none" w:sz="0" w:space="0" w:color="auto"/>
            <w:left w:val="none" w:sz="0" w:space="0" w:color="auto"/>
            <w:bottom w:val="none" w:sz="0" w:space="0" w:color="auto"/>
            <w:right w:val="none" w:sz="0" w:space="0" w:color="auto"/>
          </w:divBdr>
          <w:divsChild>
            <w:div w:id="891039244">
              <w:marLeft w:val="0"/>
              <w:marRight w:val="0"/>
              <w:marTop w:val="0"/>
              <w:marBottom w:val="0"/>
              <w:divBdr>
                <w:top w:val="none" w:sz="0" w:space="0" w:color="auto"/>
                <w:left w:val="none" w:sz="0" w:space="0" w:color="auto"/>
                <w:bottom w:val="none" w:sz="0" w:space="0" w:color="auto"/>
                <w:right w:val="none" w:sz="0" w:space="0" w:color="auto"/>
              </w:divBdr>
            </w:div>
          </w:divsChild>
        </w:div>
        <w:div w:id="1446654358">
          <w:marLeft w:val="0"/>
          <w:marRight w:val="0"/>
          <w:marTop w:val="0"/>
          <w:marBottom w:val="0"/>
          <w:divBdr>
            <w:top w:val="none" w:sz="0" w:space="0" w:color="auto"/>
            <w:left w:val="none" w:sz="0" w:space="0" w:color="auto"/>
            <w:bottom w:val="none" w:sz="0" w:space="0" w:color="auto"/>
            <w:right w:val="none" w:sz="0" w:space="0" w:color="auto"/>
          </w:divBdr>
          <w:divsChild>
            <w:div w:id="12998998">
              <w:marLeft w:val="0"/>
              <w:marRight w:val="0"/>
              <w:marTop w:val="0"/>
              <w:marBottom w:val="0"/>
              <w:divBdr>
                <w:top w:val="none" w:sz="0" w:space="0" w:color="auto"/>
                <w:left w:val="none" w:sz="0" w:space="0" w:color="auto"/>
                <w:bottom w:val="none" w:sz="0" w:space="0" w:color="auto"/>
                <w:right w:val="none" w:sz="0" w:space="0" w:color="auto"/>
              </w:divBdr>
            </w:div>
          </w:divsChild>
        </w:div>
        <w:div w:id="2051763063">
          <w:marLeft w:val="0"/>
          <w:marRight w:val="0"/>
          <w:marTop w:val="0"/>
          <w:marBottom w:val="0"/>
          <w:divBdr>
            <w:top w:val="none" w:sz="0" w:space="0" w:color="auto"/>
            <w:left w:val="none" w:sz="0" w:space="0" w:color="auto"/>
            <w:bottom w:val="none" w:sz="0" w:space="0" w:color="auto"/>
            <w:right w:val="none" w:sz="0" w:space="0" w:color="auto"/>
          </w:divBdr>
          <w:divsChild>
            <w:div w:id="1836409736">
              <w:marLeft w:val="0"/>
              <w:marRight w:val="0"/>
              <w:marTop w:val="0"/>
              <w:marBottom w:val="0"/>
              <w:divBdr>
                <w:top w:val="none" w:sz="0" w:space="0" w:color="auto"/>
                <w:left w:val="none" w:sz="0" w:space="0" w:color="auto"/>
                <w:bottom w:val="none" w:sz="0" w:space="0" w:color="auto"/>
                <w:right w:val="none" w:sz="0" w:space="0" w:color="auto"/>
              </w:divBdr>
            </w:div>
          </w:divsChild>
        </w:div>
        <w:div w:id="324289667">
          <w:marLeft w:val="0"/>
          <w:marRight w:val="0"/>
          <w:marTop w:val="0"/>
          <w:marBottom w:val="0"/>
          <w:divBdr>
            <w:top w:val="none" w:sz="0" w:space="0" w:color="auto"/>
            <w:left w:val="none" w:sz="0" w:space="0" w:color="auto"/>
            <w:bottom w:val="none" w:sz="0" w:space="0" w:color="auto"/>
            <w:right w:val="none" w:sz="0" w:space="0" w:color="auto"/>
          </w:divBdr>
          <w:divsChild>
            <w:div w:id="1773478831">
              <w:marLeft w:val="0"/>
              <w:marRight w:val="0"/>
              <w:marTop w:val="0"/>
              <w:marBottom w:val="0"/>
              <w:divBdr>
                <w:top w:val="none" w:sz="0" w:space="0" w:color="auto"/>
                <w:left w:val="none" w:sz="0" w:space="0" w:color="auto"/>
                <w:bottom w:val="none" w:sz="0" w:space="0" w:color="auto"/>
                <w:right w:val="none" w:sz="0" w:space="0" w:color="auto"/>
              </w:divBdr>
            </w:div>
          </w:divsChild>
        </w:div>
        <w:div w:id="1327443891">
          <w:marLeft w:val="0"/>
          <w:marRight w:val="0"/>
          <w:marTop w:val="0"/>
          <w:marBottom w:val="0"/>
          <w:divBdr>
            <w:top w:val="none" w:sz="0" w:space="0" w:color="auto"/>
            <w:left w:val="none" w:sz="0" w:space="0" w:color="auto"/>
            <w:bottom w:val="none" w:sz="0" w:space="0" w:color="auto"/>
            <w:right w:val="none" w:sz="0" w:space="0" w:color="auto"/>
          </w:divBdr>
          <w:divsChild>
            <w:div w:id="1952780688">
              <w:marLeft w:val="0"/>
              <w:marRight w:val="0"/>
              <w:marTop w:val="0"/>
              <w:marBottom w:val="0"/>
              <w:divBdr>
                <w:top w:val="none" w:sz="0" w:space="0" w:color="auto"/>
                <w:left w:val="none" w:sz="0" w:space="0" w:color="auto"/>
                <w:bottom w:val="none" w:sz="0" w:space="0" w:color="auto"/>
                <w:right w:val="none" w:sz="0" w:space="0" w:color="auto"/>
              </w:divBdr>
            </w:div>
          </w:divsChild>
        </w:div>
        <w:div w:id="1417902302">
          <w:marLeft w:val="0"/>
          <w:marRight w:val="0"/>
          <w:marTop w:val="0"/>
          <w:marBottom w:val="0"/>
          <w:divBdr>
            <w:top w:val="none" w:sz="0" w:space="0" w:color="auto"/>
            <w:left w:val="none" w:sz="0" w:space="0" w:color="auto"/>
            <w:bottom w:val="none" w:sz="0" w:space="0" w:color="auto"/>
            <w:right w:val="none" w:sz="0" w:space="0" w:color="auto"/>
          </w:divBdr>
          <w:divsChild>
            <w:div w:id="1856726796">
              <w:marLeft w:val="0"/>
              <w:marRight w:val="0"/>
              <w:marTop w:val="0"/>
              <w:marBottom w:val="0"/>
              <w:divBdr>
                <w:top w:val="none" w:sz="0" w:space="0" w:color="auto"/>
                <w:left w:val="none" w:sz="0" w:space="0" w:color="auto"/>
                <w:bottom w:val="none" w:sz="0" w:space="0" w:color="auto"/>
                <w:right w:val="none" w:sz="0" w:space="0" w:color="auto"/>
              </w:divBdr>
            </w:div>
          </w:divsChild>
        </w:div>
        <w:div w:id="682560132">
          <w:marLeft w:val="0"/>
          <w:marRight w:val="0"/>
          <w:marTop w:val="0"/>
          <w:marBottom w:val="0"/>
          <w:divBdr>
            <w:top w:val="none" w:sz="0" w:space="0" w:color="auto"/>
            <w:left w:val="none" w:sz="0" w:space="0" w:color="auto"/>
            <w:bottom w:val="none" w:sz="0" w:space="0" w:color="auto"/>
            <w:right w:val="none" w:sz="0" w:space="0" w:color="auto"/>
          </w:divBdr>
          <w:divsChild>
            <w:div w:id="181015007">
              <w:marLeft w:val="0"/>
              <w:marRight w:val="0"/>
              <w:marTop w:val="0"/>
              <w:marBottom w:val="0"/>
              <w:divBdr>
                <w:top w:val="none" w:sz="0" w:space="0" w:color="auto"/>
                <w:left w:val="none" w:sz="0" w:space="0" w:color="auto"/>
                <w:bottom w:val="none" w:sz="0" w:space="0" w:color="auto"/>
                <w:right w:val="none" w:sz="0" w:space="0" w:color="auto"/>
              </w:divBdr>
            </w:div>
          </w:divsChild>
        </w:div>
        <w:div w:id="183053387">
          <w:marLeft w:val="0"/>
          <w:marRight w:val="0"/>
          <w:marTop w:val="0"/>
          <w:marBottom w:val="0"/>
          <w:divBdr>
            <w:top w:val="none" w:sz="0" w:space="0" w:color="auto"/>
            <w:left w:val="none" w:sz="0" w:space="0" w:color="auto"/>
            <w:bottom w:val="none" w:sz="0" w:space="0" w:color="auto"/>
            <w:right w:val="none" w:sz="0" w:space="0" w:color="auto"/>
          </w:divBdr>
          <w:divsChild>
            <w:div w:id="2065716750">
              <w:marLeft w:val="0"/>
              <w:marRight w:val="0"/>
              <w:marTop w:val="0"/>
              <w:marBottom w:val="0"/>
              <w:divBdr>
                <w:top w:val="none" w:sz="0" w:space="0" w:color="auto"/>
                <w:left w:val="none" w:sz="0" w:space="0" w:color="auto"/>
                <w:bottom w:val="none" w:sz="0" w:space="0" w:color="auto"/>
                <w:right w:val="none" w:sz="0" w:space="0" w:color="auto"/>
              </w:divBdr>
            </w:div>
          </w:divsChild>
        </w:div>
        <w:div w:id="232619623">
          <w:marLeft w:val="0"/>
          <w:marRight w:val="0"/>
          <w:marTop w:val="0"/>
          <w:marBottom w:val="0"/>
          <w:divBdr>
            <w:top w:val="none" w:sz="0" w:space="0" w:color="auto"/>
            <w:left w:val="none" w:sz="0" w:space="0" w:color="auto"/>
            <w:bottom w:val="none" w:sz="0" w:space="0" w:color="auto"/>
            <w:right w:val="none" w:sz="0" w:space="0" w:color="auto"/>
          </w:divBdr>
          <w:divsChild>
            <w:div w:id="1024093053">
              <w:marLeft w:val="0"/>
              <w:marRight w:val="0"/>
              <w:marTop w:val="0"/>
              <w:marBottom w:val="0"/>
              <w:divBdr>
                <w:top w:val="none" w:sz="0" w:space="0" w:color="auto"/>
                <w:left w:val="none" w:sz="0" w:space="0" w:color="auto"/>
                <w:bottom w:val="none" w:sz="0" w:space="0" w:color="auto"/>
                <w:right w:val="none" w:sz="0" w:space="0" w:color="auto"/>
              </w:divBdr>
            </w:div>
            <w:div w:id="1153134143">
              <w:marLeft w:val="0"/>
              <w:marRight w:val="0"/>
              <w:marTop w:val="0"/>
              <w:marBottom w:val="0"/>
              <w:divBdr>
                <w:top w:val="none" w:sz="0" w:space="0" w:color="auto"/>
                <w:left w:val="none" w:sz="0" w:space="0" w:color="auto"/>
                <w:bottom w:val="none" w:sz="0" w:space="0" w:color="auto"/>
                <w:right w:val="none" w:sz="0" w:space="0" w:color="auto"/>
              </w:divBdr>
            </w:div>
          </w:divsChild>
        </w:div>
        <w:div w:id="951402486">
          <w:marLeft w:val="0"/>
          <w:marRight w:val="0"/>
          <w:marTop w:val="0"/>
          <w:marBottom w:val="0"/>
          <w:divBdr>
            <w:top w:val="none" w:sz="0" w:space="0" w:color="auto"/>
            <w:left w:val="none" w:sz="0" w:space="0" w:color="auto"/>
            <w:bottom w:val="none" w:sz="0" w:space="0" w:color="auto"/>
            <w:right w:val="none" w:sz="0" w:space="0" w:color="auto"/>
          </w:divBdr>
          <w:divsChild>
            <w:div w:id="1659725446">
              <w:marLeft w:val="0"/>
              <w:marRight w:val="0"/>
              <w:marTop w:val="0"/>
              <w:marBottom w:val="0"/>
              <w:divBdr>
                <w:top w:val="none" w:sz="0" w:space="0" w:color="auto"/>
                <w:left w:val="none" w:sz="0" w:space="0" w:color="auto"/>
                <w:bottom w:val="none" w:sz="0" w:space="0" w:color="auto"/>
                <w:right w:val="none" w:sz="0" w:space="0" w:color="auto"/>
              </w:divBdr>
            </w:div>
          </w:divsChild>
        </w:div>
        <w:div w:id="119422157">
          <w:marLeft w:val="0"/>
          <w:marRight w:val="0"/>
          <w:marTop w:val="0"/>
          <w:marBottom w:val="0"/>
          <w:divBdr>
            <w:top w:val="none" w:sz="0" w:space="0" w:color="auto"/>
            <w:left w:val="none" w:sz="0" w:space="0" w:color="auto"/>
            <w:bottom w:val="none" w:sz="0" w:space="0" w:color="auto"/>
            <w:right w:val="none" w:sz="0" w:space="0" w:color="auto"/>
          </w:divBdr>
          <w:divsChild>
            <w:div w:id="1750040041">
              <w:marLeft w:val="0"/>
              <w:marRight w:val="0"/>
              <w:marTop w:val="0"/>
              <w:marBottom w:val="0"/>
              <w:divBdr>
                <w:top w:val="none" w:sz="0" w:space="0" w:color="auto"/>
                <w:left w:val="none" w:sz="0" w:space="0" w:color="auto"/>
                <w:bottom w:val="none" w:sz="0" w:space="0" w:color="auto"/>
                <w:right w:val="none" w:sz="0" w:space="0" w:color="auto"/>
              </w:divBdr>
            </w:div>
          </w:divsChild>
        </w:div>
        <w:div w:id="1582519781">
          <w:marLeft w:val="0"/>
          <w:marRight w:val="0"/>
          <w:marTop w:val="0"/>
          <w:marBottom w:val="0"/>
          <w:divBdr>
            <w:top w:val="none" w:sz="0" w:space="0" w:color="auto"/>
            <w:left w:val="none" w:sz="0" w:space="0" w:color="auto"/>
            <w:bottom w:val="none" w:sz="0" w:space="0" w:color="auto"/>
            <w:right w:val="none" w:sz="0" w:space="0" w:color="auto"/>
          </w:divBdr>
          <w:divsChild>
            <w:div w:id="684983676">
              <w:marLeft w:val="0"/>
              <w:marRight w:val="0"/>
              <w:marTop w:val="0"/>
              <w:marBottom w:val="0"/>
              <w:divBdr>
                <w:top w:val="none" w:sz="0" w:space="0" w:color="auto"/>
                <w:left w:val="none" w:sz="0" w:space="0" w:color="auto"/>
                <w:bottom w:val="none" w:sz="0" w:space="0" w:color="auto"/>
                <w:right w:val="none" w:sz="0" w:space="0" w:color="auto"/>
              </w:divBdr>
            </w:div>
          </w:divsChild>
        </w:div>
        <w:div w:id="975767302">
          <w:marLeft w:val="0"/>
          <w:marRight w:val="0"/>
          <w:marTop w:val="0"/>
          <w:marBottom w:val="0"/>
          <w:divBdr>
            <w:top w:val="none" w:sz="0" w:space="0" w:color="auto"/>
            <w:left w:val="none" w:sz="0" w:space="0" w:color="auto"/>
            <w:bottom w:val="none" w:sz="0" w:space="0" w:color="auto"/>
            <w:right w:val="none" w:sz="0" w:space="0" w:color="auto"/>
          </w:divBdr>
          <w:divsChild>
            <w:div w:id="1712458357">
              <w:marLeft w:val="0"/>
              <w:marRight w:val="0"/>
              <w:marTop w:val="0"/>
              <w:marBottom w:val="0"/>
              <w:divBdr>
                <w:top w:val="none" w:sz="0" w:space="0" w:color="auto"/>
                <w:left w:val="none" w:sz="0" w:space="0" w:color="auto"/>
                <w:bottom w:val="none" w:sz="0" w:space="0" w:color="auto"/>
                <w:right w:val="none" w:sz="0" w:space="0" w:color="auto"/>
              </w:divBdr>
            </w:div>
          </w:divsChild>
        </w:div>
        <w:div w:id="2026439875">
          <w:marLeft w:val="0"/>
          <w:marRight w:val="0"/>
          <w:marTop w:val="0"/>
          <w:marBottom w:val="0"/>
          <w:divBdr>
            <w:top w:val="none" w:sz="0" w:space="0" w:color="auto"/>
            <w:left w:val="none" w:sz="0" w:space="0" w:color="auto"/>
            <w:bottom w:val="none" w:sz="0" w:space="0" w:color="auto"/>
            <w:right w:val="none" w:sz="0" w:space="0" w:color="auto"/>
          </w:divBdr>
          <w:divsChild>
            <w:div w:id="1920288025">
              <w:marLeft w:val="0"/>
              <w:marRight w:val="0"/>
              <w:marTop w:val="0"/>
              <w:marBottom w:val="0"/>
              <w:divBdr>
                <w:top w:val="none" w:sz="0" w:space="0" w:color="auto"/>
                <w:left w:val="none" w:sz="0" w:space="0" w:color="auto"/>
                <w:bottom w:val="none" w:sz="0" w:space="0" w:color="auto"/>
                <w:right w:val="none" w:sz="0" w:space="0" w:color="auto"/>
              </w:divBdr>
            </w:div>
          </w:divsChild>
        </w:div>
        <w:div w:id="1579633092">
          <w:marLeft w:val="0"/>
          <w:marRight w:val="0"/>
          <w:marTop w:val="0"/>
          <w:marBottom w:val="0"/>
          <w:divBdr>
            <w:top w:val="none" w:sz="0" w:space="0" w:color="auto"/>
            <w:left w:val="none" w:sz="0" w:space="0" w:color="auto"/>
            <w:bottom w:val="none" w:sz="0" w:space="0" w:color="auto"/>
            <w:right w:val="none" w:sz="0" w:space="0" w:color="auto"/>
          </w:divBdr>
          <w:divsChild>
            <w:div w:id="1031420668">
              <w:marLeft w:val="0"/>
              <w:marRight w:val="0"/>
              <w:marTop w:val="0"/>
              <w:marBottom w:val="0"/>
              <w:divBdr>
                <w:top w:val="none" w:sz="0" w:space="0" w:color="auto"/>
                <w:left w:val="none" w:sz="0" w:space="0" w:color="auto"/>
                <w:bottom w:val="none" w:sz="0" w:space="0" w:color="auto"/>
                <w:right w:val="none" w:sz="0" w:space="0" w:color="auto"/>
              </w:divBdr>
            </w:div>
          </w:divsChild>
        </w:div>
        <w:div w:id="667026261">
          <w:marLeft w:val="0"/>
          <w:marRight w:val="0"/>
          <w:marTop w:val="0"/>
          <w:marBottom w:val="0"/>
          <w:divBdr>
            <w:top w:val="none" w:sz="0" w:space="0" w:color="auto"/>
            <w:left w:val="none" w:sz="0" w:space="0" w:color="auto"/>
            <w:bottom w:val="none" w:sz="0" w:space="0" w:color="auto"/>
            <w:right w:val="none" w:sz="0" w:space="0" w:color="auto"/>
          </w:divBdr>
          <w:divsChild>
            <w:div w:id="2024622753">
              <w:marLeft w:val="0"/>
              <w:marRight w:val="0"/>
              <w:marTop w:val="0"/>
              <w:marBottom w:val="0"/>
              <w:divBdr>
                <w:top w:val="none" w:sz="0" w:space="0" w:color="auto"/>
                <w:left w:val="none" w:sz="0" w:space="0" w:color="auto"/>
                <w:bottom w:val="none" w:sz="0" w:space="0" w:color="auto"/>
                <w:right w:val="none" w:sz="0" w:space="0" w:color="auto"/>
              </w:divBdr>
            </w:div>
          </w:divsChild>
        </w:div>
        <w:div w:id="1337224391">
          <w:marLeft w:val="0"/>
          <w:marRight w:val="0"/>
          <w:marTop w:val="0"/>
          <w:marBottom w:val="0"/>
          <w:divBdr>
            <w:top w:val="none" w:sz="0" w:space="0" w:color="auto"/>
            <w:left w:val="none" w:sz="0" w:space="0" w:color="auto"/>
            <w:bottom w:val="none" w:sz="0" w:space="0" w:color="auto"/>
            <w:right w:val="none" w:sz="0" w:space="0" w:color="auto"/>
          </w:divBdr>
          <w:divsChild>
            <w:div w:id="1850291155">
              <w:marLeft w:val="0"/>
              <w:marRight w:val="0"/>
              <w:marTop w:val="0"/>
              <w:marBottom w:val="0"/>
              <w:divBdr>
                <w:top w:val="none" w:sz="0" w:space="0" w:color="auto"/>
                <w:left w:val="none" w:sz="0" w:space="0" w:color="auto"/>
                <w:bottom w:val="none" w:sz="0" w:space="0" w:color="auto"/>
                <w:right w:val="none" w:sz="0" w:space="0" w:color="auto"/>
              </w:divBdr>
            </w:div>
          </w:divsChild>
        </w:div>
        <w:div w:id="2068914602">
          <w:marLeft w:val="0"/>
          <w:marRight w:val="0"/>
          <w:marTop w:val="0"/>
          <w:marBottom w:val="0"/>
          <w:divBdr>
            <w:top w:val="none" w:sz="0" w:space="0" w:color="auto"/>
            <w:left w:val="none" w:sz="0" w:space="0" w:color="auto"/>
            <w:bottom w:val="none" w:sz="0" w:space="0" w:color="auto"/>
            <w:right w:val="none" w:sz="0" w:space="0" w:color="auto"/>
          </w:divBdr>
          <w:divsChild>
            <w:div w:id="1086876542">
              <w:marLeft w:val="0"/>
              <w:marRight w:val="0"/>
              <w:marTop w:val="0"/>
              <w:marBottom w:val="0"/>
              <w:divBdr>
                <w:top w:val="none" w:sz="0" w:space="0" w:color="auto"/>
                <w:left w:val="none" w:sz="0" w:space="0" w:color="auto"/>
                <w:bottom w:val="none" w:sz="0" w:space="0" w:color="auto"/>
                <w:right w:val="none" w:sz="0" w:space="0" w:color="auto"/>
              </w:divBdr>
            </w:div>
          </w:divsChild>
        </w:div>
        <w:div w:id="971984106">
          <w:marLeft w:val="0"/>
          <w:marRight w:val="0"/>
          <w:marTop w:val="0"/>
          <w:marBottom w:val="0"/>
          <w:divBdr>
            <w:top w:val="none" w:sz="0" w:space="0" w:color="auto"/>
            <w:left w:val="none" w:sz="0" w:space="0" w:color="auto"/>
            <w:bottom w:val="none" w:sz="0" w:space="0" w:color="auto"/>
            <w:right w:val="none" w:sz="0" w:space="0" w:color="auto"/>
          </w:divBdr>
          <w:divsChild>
            <w:div w:id="83648937">
              <w:marLeft w:val="0"/>
              <w:marRight w:val="0"/>
              <w:marTop w:val="0"/>
              <w:marBottom w:val="0"/>
              <w:divBdr>
                <w:top w:val="none" w:sz="0" w:space="0" w:color="auto"/>
                <w:left w:val="none" w:sz="0" w:space="0" w:color="auto"/>
                <w:bottom w:val="none" w:sz="0" w:space="0" w:color="auto"/>
                <w:right w:val="none" w:sz="0" w:space="0" w:color="auto"/>
              </w:divBdr>
            </w:div>
          </w:divsChild>
        </w:div>
        <w:div w:id="139003947">
          <w:marLeft w:val="0"/>
          <w:marRight w:val="0"/>
          <w:marTop w:val="0"/>
          <w:marBottom w:val="0"/>
          <w:divBdr>
            <w:top w:val="none" w:sz="0" w:space="0" w:color="auto"/>
            <w:left w:val="none" w:sz="0" w:space="0" w:color="auto"/>
            <w:bottom w:val="none" w:sz="0" w:space="0" w:color="auto"/>
            <w:right w:val="none" w:sz="0" w:space="0" w:color="auto"/>
          </w:divBdr>
          <w:divsChild>
            <w:div w:id="993292186">
              <w:marLeft w:val="0"/>
              <w:marRight w:val="0"/>
              <w:marTop w:val="0"/>
              <w:marBottom w:val="0"/>
              <w:divBdr>
                <w:top w:val="none" w:sz="0" w:space="0" w:color="auto"/>
                <w:left w:val="none" w:sz="0" w:space="0" w:color="auto"/>
                <w:bottom w:val="none" w:sz="0" w:space="0" w:color="auto"/>
                <w:right w:val="none" w:sz="0" w:space="0" w:color="auto"/>
              </w:divBdr>
            </w:div>
          </w:divsChild>
        </w:div>
        <w:div w:id="805856161">
          <w:marLeft w:val="0"/>
          <w:marRight w:val="0"/>
          <w:marTop w:val="0"/>
          <w:marBottom w:val="0"/>
          <w:divBdr>
            <w:top w:val="none" w:sz="0" w:space="0" w:color="auto"/>
            <w:left w:val="none" w:sz="0" w:space="0" w:color="auto"/>
            <w:bottom w:val="none" w:sz="0" w:space="0" w:color="auto"/>
            <w:right w:val="none" w:sz="0" w:space="0" w:color="auto"/>
          </w:divBdr>
          <w:divsChild>
            <w:div w:id="1367944543">
              <w:marLeft w:val="0"/>
              <w:marRight w:val="0"/>
              <w:marTop w:val="0"/>
              <w:marBottom w:val="0"/>
              <w:divBdr>
                <w:top w:val="none" w:sz="0" w:space="0" w:color="auto"/>
                <w:left w:val="none" w:sz="0" w:space="0" w:color="auto"/>
                <w:bottom w:val="none" w:sz="0" w:space="0" w:color="auto"/>
                <w:right w:val="none" w:sz="0" w:space="0" w:color="auto"/>
              </w:divBdr>
            </w:div>
          </w:divsChild>
        </w:div>
        <w:div w:id="954143233">
          <w:marLeft w:val="0"/>
          <w:marRight w:val="0"/>
          <w:marTop w:val="0"/>
          <w:marBottom w:val="0"/>
          <w:divBdr>
            <w:top w:val="none" w:sz="0" w:space="0" w:color="auto"/>
            <w:left w:val="none" w:sz="0" w:space="0" w:color="auto"/>
            <w:bottom w:val="none" w:sz="0" w:space="0" w:color="auto"/>
            <w:right w:val="none" w:sz="0" w:space="0" w:color="auto"/>
          </w:divBdr>
          <w:divsChild>
            <w:div w:id="1348750987">
              <w:marLeft w:val="0"/>
              <w:marRight w:val="0"/>
              <w:marTop w:val="0"/>
              <w:marBottom w:val="0"/>
              <w:divBdr>
                <w:top w:val="none" w:sz="0" w:space="0" w:color="auto"/>
                <w:left w:val="none" w:sz="0" w:space="0" w:color="auto"/>
                <w:bottom w:val="none" w:sz="0" w:space="0" w:color="auto"/>
                <w:right w:val="none" w:sz="0" w:space="0" w:color="auto"/>
              </w:divBdr>
            </w:div>
          </w:divsChild>
        </w:div>
        <w:div w:id="399863675">
          <w:marLeft w:val="0"/>
          <w:marRight w:val="0"/>
          <w:marTop w:val="0"/>
          <w:marBottom w:val="0"/>
          <w:divBdr>
            <w:top w:val="none" w:sz="0" w:space="0" w:color="auto"/>
            <w:left w:val="none" w:sz="0" w:space="0" w:color="auto"/>
            <w:bottom w:val="none" w:sz="0" w:space="0" w:color="auto"/>
            <w:right w:val="none" w:sz="0" w:space="0" w:color="auto"/>
          </w:divBdr>
          <w:divsChild>
            <w:div w:id="1108044294">
              <w:marLeft w:val="0"/>
              <w:marRight w:val="0"/>
              <w:marTop w:val="0"/>
              <w:marBottom w:val="0"/>
              <w:divBdr>
                <w:top w:val="none" w:sz="0" w:space="0" w:color="auto"/>
                <w:left w:val="none" w:sz="0" w:space="0" w:color="auto"/>
                <w:bottom w:val="none" w:sz="0" w:space="0" w:color="auto"/>
                <w:right w:val="none" w:sz="0" w:space="0" w:color="auto"/>
              </w:divBdr>
            </w:div>
          </w:divsChild>
        </w:div>
        <w:div w:id="207257197">
          <w:marLeft w:val="0"/>
          <w:marRight w:val="0"/>
          <w:marTop w:val="0"/>
          <w:marBottom w:val="0"/>
          <w:divBdr>
            <w:top w:val="none" w:sz="0" w:space="0" w:color="auto"/>
            <w:left w:val="none" w:sz="0" w:space="0" w:color="auto"/>
            <w:bottom w:val="none" w:sz="0" w:space="0" w:color="auto"/>
            <w:right w:val="none" w:sz="0" w:space="0" w:color="auto"/>
          </w:divBdr>
          <w:divsChild>
            <w:div w:id="1688631708">
              <w:marLeft w:val="0"/>
              <w:marRight w:val="0"/>
              <w:marTop w:val="0"/>
              <w:marBottom w:val="0"/>
              <w:divBdr>
                <w:top w:val="none" w:sz="0" w:space="0" w:color="auto"/>
                <w:left w:val="none" w:sz="0" w:space="0" w:color="auto"/>
                <w:bottom w:val="none" w:sz="0" w:space="0" w:color="auto"/>
                <w:right w:val="none" w:sz="0" w:space="0" w:color="auto"/>
              </w:divBdr>
            </w:div>
          </w:divsChild>
        </w:div>
        <w:div w:id="256528074">
          <w:marLeft w:val="0"/>
          <w:marRight w:val="0"/>
          <w:marTop w:val="0"/>
          <w:marBottom w:val="0"/>
          <w:divBdr>
            <w:top w:val="none" w:sz="0" w:space="0" w:color="auto"/>
            <w:left w:val="none" w:sz="0" w:space="0" w:color="auto"/>
            <w:bottom w:val="none" w:sz="0" w:space="0" w:color="auto"/>
            <w:right w:val="none" w:sz="0" w:space="0" w:color="auto"/>
          </w:divBdr>
          <w:divsChild>
            <w:div w:id="1427188152">
              <w:marLeft w:val="0"/>
              <w:marRight w:val="0"/>
              <w:marTop w:val="0"/>
              <w:marBottom w:val="0"/>
              <w:divBdr>
                <w:top w:val="none" w:sz="0" w:space="0" w:color="auto"/>
                <w:left w:val="none" w:sz="0" w:space="0" w:color="auto"/>
                <w:bottom w:val="none" w:sz="0" w:space="0" w:color="auto"/>
                <w:right w:val="none" w:sz="0" w:space="0" w:color="auto"/>
              </w:divBdr>
            </w:div>
          </w:divsChild>
        </w:div>
        <w:div w:id="1957171700">
          <w:marLeft w:val="0"/>
          <w:marRight w:val="0"/>
          <w:marTop w:val="0"/>
          <w:marBottom w:val="0"/>
          <w:divBdr>
            <w:top w:val="none" w:sz="0" w:space="0" w:color="auto"/>
            <w:left w:val="none" w:sz="0" w:space="0" w:color="auto"/>
            <w:bottom w:val="none" w:sz="0" w:space="0" w:color="auto"/>
            <w:right w:val="none" w:sz="0" w:space="0" w:color="auto"/>
          </w:divBdr>
          <w:divsChild>
            <w:div w:id="1201750520">
              <w:marLeft w:val="0"/>
              <w:marRight w:val="0"/>
              <w:marTop w:val="0"/>
              <w:marBottom w:val="0"/>
              <w:divBdr>
                <w:top w:val="none" w:sz="0" w:space="0" w:color="auto"/>
                <w:left w:val="none" w:sz="0" w:space="0" w:color="auto"/>
                <w:bottom w:val="none" w:sz="0" w:space="0" w:color="auto"/>
                <w:right w:val="none" w:sz="0" w:space="0" w:color="auto"/>
              </w:divBdr>
            </w:div>
          </w:divsChild>
        </w:div>
        <w:div w:id="1146629721">
          <w:marLeft w:val="0"/>
          <w:marRight w:val="0"/>
          <w:marTop w:val="0"/>
          <w:marBottom w:val="0"/>
          <w:divBdr>
            <w:top w:val="none" w:sz="0" w:space="0" w:color="auto"/>
            <w:left w:val="none" w:sz="0" w:space="0" w:color="auto"/>
            <w:bottom w:val="none" w:sz="0" w:space="0" w:color="auto"/>
            <w:right w:val="none" w:sz="0" w:space="0" w:color="auto"/>
          </w:divBdr>
          <w:divsChild>
            <w:div w:id="735783517">
              <w:marLeft w:val="0"/>
              <w:marRight w:val="0"/>
              <w:marTop w:val="0"/>
              <w:marBottom w:val="0"/>
              <w:divBdr>
                <w:top w:val="none" w:sz="0" w:space="0" w:color="auto"/>
                <w:left w:val="none" w:sz="0" w:space="0" w:color="auto"/>
                <w:bottom w:val="none" w:sz="0" w:space="0" w:color="auto"/>
                <w:right w:val="none" w:sz="0" w:space="0" w:color="auto"/>
              </w:divBdr>
            </w:div>
          </w:divsChild>
        </w:div>
        <w:div w:id="1674263900">
          <w:marLeft w:val="0"/>
          <w:marRight w:val="0"/>
          <w:marTop w:val="0"/>
          <w:marBottom w:val="0"/>
          <w:divBdr>
            <w:top w:val="none" w:sz="0" w:space="0" w:color="auto"/>
            <w:left w:val="none" w:sz="0" w:space="0" w:color="auto"/>
            <w:bottom w:val="none" w:sz="0" w:space="0" w:color="auto"/>
            <w:right w:val="none" w:sz="0" w:space="0" w:color="auto"/>
          </w:divBdr>
          <w:divsChild>
            <w:div w:id="289013968">
              <w:marLeft w:val="0"/>
              <w:marRight w:val="0"/>
              <w:marTop w:val="0"/>
              <w:marBottom w:val="0"/>
              <w:divBdr>
                <w:top w:val="none" w:sz="0" w:space="0" w:color="auto"/>
                <w:left w:val="none" w:sz="0" w:space="0" w:color="auto"/>
                <w:bottom w:val="none" w:sz="0" w:space="0" w:color="auto"/>
                <w:right w:val="none" w:sz="0" w:space="0" w:color="auto"/>
              </w:divBdr>
            </w:div>
            <w:div w:id="854727845">
              <w:marLeft w:val="0"/>
              <w:marRight w:val="0"/>
              <w:marTop w:val="0"/>
              <w:marBottom w:val="0"/>
              <w:divBdr>
                <w:top w:val="none" w:sz="0" w:space="0" w:color="auto"/>
                <w:left w:val="none" w:sz="0" w:space="0" w:color="auto"/>
                <w:bottom w:val="none" w:sz="0" w:space="0" w:color="auto"/>
                <w:right w:val="none" w:sz="0" w:space="0" w:color="auto"/>
              </w:divBdr>
            </w:div>
          </w:divsChild>
        </w:div>
        <w:div w:id="1497065080">
          <w:marLeft w:val="0"/>
          <w:marRight w:val="0"/>
          <w:marTop w:val="0"/>
          <w:marBottom w:val="0"/>
          <w:divBdr>
            <w:top w:val="none" w:sz="0" w:space="0" w:color="auto"/>
            <w:left w:val="none" w:sz="0" w:space="0" w:color="auto"/>
            <w:bottom w:val="none" w:sz="0" w:space="0" w:color="auto"/>
            <w:right w:val="none" w:sz="0" w:space="0" w:color="auto"/>
          </w:divBdr>
          <w:divsChild>
            <w:div w:id="68774154">
              <w:marLeft w:val="0"/>
              <w:marRight w:val="0"/>
              <w:marTop w:val="0"/>
              <w:marBottom w:val="0"/>
              <w:divBdr>
                <w:top w:val="none" w:sz="0" w:space="0" w:color="auto"/>
                <w:left w:val="none" w:sz="0" w:space="0" w:color="auto"/>
                <w:bottom w:val="none" w:sz="0" w:space="0" w:color="auto"/>
                <w:right w:val="none" w:sz="0" w:space="0" w:color="auto"/>
              </w:divBdr>
            </w:div>
          </w:divsChild>
        </w:div>
        <w:div w:id="1062560842">
          <w:marLeft w:val="0"/>
          <w:marRight w:val="0"/>
          <w:marTop w:val="0"/>
          <w:marBottom w:val="0"/>
          <w:divBdr>
            <w:top w:val="none" w:sz="0" w:space="0" w:color="auto"/>
            <w:left w:val="none" w:sz="0" w:space="0" w:color="auto"/>
            <w:bottom w:val="none" w:sz="0" w:space="0" w:color="auto"/>
            <w:right w:val="none" w:sz="0" w:space="0" w:color="auto"/>
          </w:divBdr>
          <w:divsChild>
            <w:div w:id="1208682086">
              <w:marLeft w:val="0"/>
              <w:marRight w:val="0"/>
              <w:marTop w:val="0"/>
              <w:marBottom w:val="0"/>
              <w:divBdr>
                <w:top w:val="none" w:sz="0" w:space="0" w:color="auto"/>
                <w:left w:val="none" w:sz="0" w:space="0" w:color="auto"/>
                <w:bottom w:val="none" w:sz="0" w:space="0" w:color="auto"/>
                <w:right w:val="none" w:sz="0" w:space="0" w:color="auto"/>
              </w:divBdr>
              <w:divsChild>
                <w:div w:id="771633154">
                  <w:marLeft w:val="0"/>
                  <w:marRight w:val="0"/>
                  <w:marTop w:val="0"/>
                  <w:marBottom w:val="0"/>
                  <w:divBdr>
                    <w:top w:val="none" w:sz="0" w:space="0" w:color="auto"/>
                    <w:left w:val="none" w:sz="0" w:space="0" w:color="auto"/>
                    <w:bottom w:val="none" w:sz="0" w:space="0" w:color="auto"/>
                    <w:right w:val="none" w:sz="0" w:space="0" w:color="auto"/>
                  </w:divBdr>
                </w:div>
              </w:divsChild>
            </w:div>
            <w:div w:id="347560463">
              <w:marLeft w:val="0"/>
              <w:marRight w:val="0"/>
              <w:marTop w:val="0"/>
              <w:marBottom w:val="0"/>
              <w:divBdr>
                <w:top w:val="none" w:sz="0" w:space="0" w:color="auto"/>
                <w:left w:val="none" w:sz="0" w:space="0" w:color="auto"/>
                <w:bottom w:val="none" w:sz="0" w:space="0" w:color="auto"/>
                <w:right w:val="none" w:sz="0" w:space="0" w:color="auto"/>
              </w:divBdr>
              <w:divsChild>
                <w:div w:id="2114278937">
                  <w:marLeft w:val="0"/>
                  <w:marRight w:val="0"/>
                  <w:marTop w:val="0"/>
                  <w:marBottom w:val="0"/>
                  <w:divBdr>
                    <w:top w:val="none" w:sz="0" w:space="0" w:color="auto"/>
                    <w:left w:val="none" w:sz="0" w:space="0" w:color="auto"/>
                    <w:bottom w:val="none" w:sz="0" w:space="0" w:color="auto"/>
                    <w:right w:val="none" w:sz="0" w:space="0" w:color="auto"/>
                  </w:divBdr>
                </w:div>
              </w:divsChild>
            </w:div>
            <w:div w:id="1816488223">
              <w:marLeft w:val="0"/>
              <w:marRight w:val="0"/>
              <w:marTop w:val="0"/>
              <w:marBottom w:val="0"/>
              <w:divBdr>
                <w:top w:val="none" w:sz="0" w:space="0" w:color="auto"/>
                <w:left w:val="none" w:sz="0" w:space="0" w:color="auto"/>
                <w:bottom w:val="none" w:sz="0" w:space="0" w:color="auto"/>
                <w:right w:val="none" w:sz="0" w:space="0" w:color="auto"/>
              </w:divBdr>
              <w:divsChild>
                <w:div w:id="502626021">
                  <w:marLeft w:val="0"/>
                  <w:marRight w:val="0"/>
                  <w:marTop w:val="0"/>
                  <w:marBottom w:val="0"/>
                  <w:divBdr>
                    <w:top w:val="none" w:sz="0" w:space="0" w:color="auto"/>
                    <w:left w:val="none" w:sz="0" w:space="0" w:color="auto"/>
                    <w:bottom w:val="none" w:sz="0" w:space="0" w:color="auto"/>
                    <w:right w:val="none" w:sz="0" w:space="0" w:color="auto"/>
                  </w:divBdr>
                </w:div>
              </w:divsChild>
            </w:div>
            <w:div w:id="1419325380">
              <w:marLeft w:val="0"/>
              <w:marRight w:val="0"/>
              <w:marTop w:val="0"/>
              <w:marBottom w:val="0"/>
              <w:divBdr>
                <w:top w:val="none" w:sz="0" w:space="0" w:color="auto"/>
                <w:left w:val="none" w:sz="0" w:space="0" w:color="auto"/>
                <w:bottom w:val="none" w:sz="0" w:space="0" w:color="auto"/>
                <w:right w:val="none" w:sz="0" w:space="0" w:color="auto"/>
              </w:divBdr>
              <w:divsChild>
                <w:div w:id="2062172287">
                  <w:marLeft w:val="0"/>
                  <w:marRight w:val="0"/>
                  <w:marTop w:val="0"/>
                  <w:marBottom w:val="0"/>
                  <w:divBdr>
                    <w:top w:val="none" w:sz="0" w:space="0" w:color="auto"/>
                    <w:left w:val="none" w:sz="0" w:space="0" w:color="auto"/>
                    <w:bottom w:val="none" w:sz="0" w:space="0" w:color="auto"/>
                    <w:right w:val="none" w:sz="0" w:space="0" w:color="auto"/>
                  </w:divBdr>
                </w:div>
              </w:divsChild>
            </w:div>
            <w:div w:id="1153791849">
              <w:marLeft w:val="0"/>
              <w:marRight w:val="0"/>
              <w:marTop w:val="0"/>
              <w:marBottom w:val="0"/>
              <w:divBdr>
                <w:top w:val="none" w:sz="0" w:space="0" w:color="auto"/>
                <w:left w:val="none" w:sz="0" w:space="0" w:color="auto"/>
                <w:bottom w:val="none" w:sz="0" w:space="0" w:color="auto"/>
                <w:right w:val="none" w:sz="0" w:space="0" w:color="auto"/>
              </w:divBdr>
              <w:divsChild>
                <w:div w:id="302588325">
                  <w:marLeft w:val="0"/>
                  <w:marRight w:val="0"/>
                  <w:marTop w:val="0"/>
                  <w:marBottom w:val="0"/>
                  <w:divBdr>
                    <w:top w:val="none" w:sz="0" w:space="0" w:color="auto"/>
                    <w:left w:val="none" w:sz="0" w:space="0" w:color="auto"/>
                    <w:bottom w:val="none" w:sz="0" w:space="0" w:color="auto"/>
                    <w:right w:val="none" w:sz="0" w:space="0" w:color="auto"/>
                  </w:divBdr>
                </w:div>
              </w:divsChild>
            </w:div>
            <w:div w:id="1897743047">
              <w:marLeft w:val="0"/>
              <w:marRight w:val="0"/>
              <w:marTop w:val="0"/>
              <w:marBottom w:val="0"/>
              <w:divBdr>
                <w:top w:val="none" w:sz="0" w:space="0" w:color="auto"/>
                <w:left w:val="none" w:sz="0" w:space="0" w:color="auto"/>
                <w:bottom w:val="none" w:sz="0" w:space="0" w:color="auto"/>
                <w:right w:val="none" w:sz="0" w:space="0" w:color="auto"/>
              </w:divBdr>
              <w:divsChild>
                <w:div w:id="653800511">
                  <w:marLeft w:val="0"/>
                  <w:marRight w:val="0"/>
                  <w:marTop w:val="0"/>
                  <w:marBottom w:val="0"/>
                  <w:divBdr>
                    <w:top w:val="none" w:sz="0" w:space="0" w:color="auto"/>
                    <w:left w:val="none" w:sz="0" w:space="0" w:color="auto"/>
                    <w:bottom w:val="none" w:sz="0" w:space="0" w:color="auto"/>
                    <w:right w:val="none" w:sz="0" w:space="0" w:color="auto"/>
                  </w:divBdr>
                </w:div>
              </w:divsChild>
            </w:div>
            <w:div w:id="229852359">
              <w:marLeft w:val="0"/>
              <w:marRight w:val="0"/>
              <w:marTop w:val="0"/>
              <w:marBottom w:val="0"/>
              <w:divBdr>
                <w:top w:val="none" w:sz="0" w:space="0" w:color="auto"/>
                <w:left w:val="none" w:sz="0" w:space="0" w:color="auto"/>
                <w:bottom w:val="none" w:sz="0" w:space="0" w:color="auto"/>
                <w:right w:val="none" w:sz="0" w:space="0" w:color="auto"/>
              </w:divBdr>
              <w:divsChild>
                <w:div w:id="1724257332">
                  <w:marLeft w:val="0"/>
                  <w:marRight w:val="0"/>
                  <w:marTop w:val="0"/>
                  <w:marBottom w:val="0"/>
                  <w:divBdr>
                    <w:top w:val="none" w:sz="0" w:space="0" w:color="auto"/>
                    <w:left w:val="none" w:sz="0" w:space="0" w:color="auto"/>
                    <w:bottom w:val="none" w:sz="0" w:space="0" w:color="auto"/>
                    <w:right w:val="none" w:sz="0" w:space="0" w:color="auto"/>
                  </w:divBdr>
                </w:div>
              </w:divsChild>
            </w:div>
            <w:div w:id="1637183147">
              <w:marLeft w:val="0"/>
              <w:marRight w:val="0"/>
              <w:marTop w:val="0"/>
              <w:marBottom w:val="0"/>
              <w:divBdr>
                <w:top w:val="none" w:sz="0" w:space="0" w:color="auto"/>
                <w:left w:val="none" w:sz="0" w:space="0" w:color="auto"/>
                <w:bottom w:val="none" w:sz="0" w:space="0" w:color="auto"/>
                <w:right w:val="none" w:sz="0" w:space="0" w:color="auto"/>
              </w:divBdr>
              <w:divsChild>
                <w:div w:id="863637000">
                  <w:marLeft w:val="0"/>
                  <w:marRight w:val="0"/>
                  <w:marTop w:val="0"/>
                  <w:marBottom w:val="0"/>
                  <w:divBdr>
                    <w:top w:val="none" w:sz="0" w:space="0" w:color="auto"/>
                    <w:left w:val="none" w:sz="0" w:space="0" w:color="auto"/>
                    <w:bottom w:val="none" w:sz="0" w:space="0" w:color="auto"/>
                    <w:right w:val="none" w:sz="0" w:space="0" w:color="auto"/>
                  </w:divBdr>
                </w:div>
              </w:divsChild>
            </w:div>
            <w:div w:id="1394083118">
              <w:marLeft w:val="0"/>
              <w:marRight w:val="0"/>
              <w:marTop w:val="0"/>
              <w:marBottom w:val="0"/>
              <w:divBdr>
                <w:top w:val="none" w:sz="0" w:space="0" w:color="auto"/>
                <w:left w:val="none" w:sz="0" w:space="0" w:color="auto"/>
                <w:bottom w:val="none" w:sz="0" w:space="0" w:color="auto"/>
                <w:right w:val="none" w:sz="0" w:space="0" w:color="auto"/>
              </w:divBdr>
              <w:divsChild>
                <w:div w:id="1324703970">
                  <w:marLeft w:val="0"/>
                  <w:marRight w:val="0"/>
                  <w:marTop w:val="0"/>
                  <w:marBottom w:val="0"/>
                  <w:divBdr>
                    <w:top w:val="none" w:sz="0" w:space="0" w:color="auto"/>
                    <w:left w:val="none" w:sz="0" w:space="0" w:color="auto"/>
                    <w:bottom w:val="none" w:sz="0" w:space="0" w:color="auto"/>
                    <w:right w:val="none" w:sz="0" w:space="0" w:color="auto"/>
                  </w:divBdr>
                </w:div>
              </w:divsChild>
            </w:div>
            <w:div w:id="714696876">
              <w:marLeft w:val="0"/>
              <w:marRight w:val="0"/>
              <w:marTop w:val="0"/>
              <w:marBottom w:val="0"/>
              <w:divBdr>
                <w:top w:val="none" w:sz="0" w:space="0" w:color="auto"/>
                <w:left w:val="none" w:sz="0" w:space="0" w:color="auto"/>
                <w:bottom w:val="none" w:sz="0" w:space="0" w:color="auto"/>
                <w:right w:val="none" w:sz="0" w:space="0" w:color="auto"/>
              </w:divBdr>
              <w:divsChild>
                <w:div w:id="935677858">
                  <w:marLeft w:val="0"/>
                  <w:marRight w:val="0"/>
                  <w:marTop w:val="0"/>
                  <w:marBottom w:val="0"/>
                  <w:divBdr>
                    <w:top w:val="none" w:sz="0" w:space="0" w:color="auto"/>
                    <w:left w:val="none" w:sz="0" w:space="0" w:color="auto"/>
                    <w:bottom w:val="none" w:sz="0" w:space="0" w:color="auto"/>
                    <w:right w:val="none" w:sz="0" w:space="0" w:color="auto"/>
                  </w:divBdr>
                </w:div>
              </w:divsChild>
            </w:div>
            <w:div w:id="1430347925">
              <w:marLeft w:val="0"/>
              <w:marRight w:val="0"/>
              <w:marTop w:val="0"/>
              <w:marBottom w:val="0"/>
              <w:divBdr>
                <w:top w:val="none" w:sz="0" w:space="0" w:color="auto"/>
                <w:left w:val="none" w:sz="0" w:space="0" w:color="auto"/>
                <w:bottom w:val="none" w:sz="0" w:space="0" w:color="auto"/>
                <w:right w:val="none" w:sz="0" w:space="0" w:color="auto"/>
              </w:divBdr>
              <w:divsChild>
                <w:div w:id="830945813">
                  <w:marLeft w:val="0"/>
                  <w:marRight w:val="0"/>
                  <w:marTop w:val="0"/>
                  <w:marBottom w:val="0"/>
                  <w:divBdr>
                    <w:top w:val="none" w:sz="0" w:space="0" w:color="auto"/>
                    <w:left w:val="none" w:sz="0" w:space="0" w:color="auto"/>
                    <w:bottom w:val="none" w:sz="0" w:space="0" w:color="auto"/>
                    <w:right w:val="none" w:sz="0" w:space="0" w:color="auto"/>
                  </w:divBdr>
                </w:div>
              </w:divsChild>
            </w:div>
            <w:div w:id="409160667">
              <w:marLeft w:val="0"/>
              <w:marRight w:val="0"/>
              <w:marTop w:val="0"/>
              <w:marBottom w:val="0"/>
              <w:divBdr>
                <w:top w:val="none" w:sz="0" w:space="0" w:color="auto"/>
                <w:left w:val="none" w:sz="0" w:space="0" w:color="auto"/>
                <w:bottom w:val="none" w:sz="0" w:space="0" w:color="auto"/>
                <w:right w:val="none" w:sz="0" w:space="0" w:color="auto"/>
              </w:divBdr>
              <w:divsChild>
                <w:div w:id="1364403527">
                  <w:marLeft w:val="0"/>
                  <w:marRight w:val="0"/>
                  <w:marTop w:val="0"/>
                  <w:marBottom w:val="0"/>
                  <w:divBdr>
                    <w:top w:val="none" w:sz="0" w:space="0" w:color="auto"/>
                    <w:left w:val="none" w:sz="0" w:space="0" w:color="auto"/>
                    <w:bottom w:val="none" w:sz="0" w:space="0" w:color="auto"/>
                    <w:right w:val="none" w:sz="0" w:space="0" w:color="auto"/>
                  </w:divBdr>
                </w:div>
              </w:divsChild>
            </w:div>
            <w:div w:id="510804927">
              <w:marLeft w:val="0"/>
              <w:marRight w:val="0"/>
              <w:marTop w:val="0"/>
              <w:marBottom w:val="0"/>
              <w:divBdr>
                <w:top w:val="none" w:sz="0" w:space="0" w:color="auto"/>
                <w:left w:val="none" w:sz="0" w:space="0" w:color="auto"/>
                <w:bottom w:val="none" w:sz="0" w:space="0" w:color="auto"/>
                <w:right w:val="none" w:sz="0" w:space="0" w:color="auto"/>
              </w:divBdr>
              <w:divsChild>
                <w:div w:id="585042535">
                  <w:marLeft w:val="0"/>
                  <w:marRight w:val="0"/>
                  <w:marTop w:val="0"/>
                  <w:marBottom w:val="0"/>
                  <w:divBdr>
                    <w:top w:val="none" w:sz="0" w:space="0" w:color="auto"/>
                    <w:left w:val="none" w:sz="0" w:space="0" w:color="auto"/>
                    <w:bottom w:val="none" w:sz="0" w:space="0" w:color="auto"/>
                    <w:right w:val="none" w:sz="0" w:space="0" w:color="auto"/>
                  </w:divBdr>
                </w:div>
              </w:divsChild>
            </w:div>
            <w:div w:id="1810896556">
              <w:marLeft w:val="0"/>
              <w:marRight w:val="0"/>
              <w:marTop w:val="0"/>
              <w:marBottom w:val="0"/>
              <w:divBdr>
                <w:top w:val="none" w:sz="0" w:space="0" w:color="auto"/>
                <w:left w:val="none" w:sz="0" w:space="0" w:color="auto"/>
                <w:bottom w:val="none" w:sz="0" w:space="0" w:color="auto"/>
                <w:right w:val="none" w:sz="0" w:space="0" w:color="auto"/>
              </w:divBdr>
              <w:divsChild>
                <w:div w:id="629629635">
                  <w:marLeft w:val="0"/>
                  <w:marRight w:val="0"/>
                  <w:marTop w:val="0"/>
                  <w:marBottom w:val="0"/>
                  <w:divBdr>
                    <w:top w:val="none" w:sz="0" w:space="0" w:color="auto"/>
                    <w:left w:val="none" w:sz="0" w:space="0" w:color="auto"/>
                    <w:bottom w:val="none" w:sz="0" w:space="0" w:color="auto"/>
                    <w:right w:val="none" w:sz="0" w:space="0" w:color="auto"/>
                  </w:divBdr>
                </w:div>
              </w:divsChild>
            </w:div>
            <w:div w:id="1672836101">
              <w:marLeft w:val="0"/>
              <w:marRight w:val="0"/>
              <w:marTop w:val="0"/>
              <w:marBottom w:val="0"/>
              <w:divBdr>
                <w:top w:val="none" w:sz="0" w:space="0" w:color="auto"/>
                <w:left w:val="none" w:sz="0" w:space="0" w:color="auto"/>
                <w:bottom w:val="none" w:sz="0" w:space="0" w:color="auto"/>
                <w:right w:val="none" w:sz="0" w:space="0" w:color="auto"/>
              </w:divBdr>
              <w:divsChild>
                <w:div w:id="1635795571">
                  <w:marLeft w:val="0"/>
                  <w:marRight w:val="0"/>
                  <w:marTop w:val="0"/>
                  <w:marBottom w:val="0"/>
                  <w:divBdr>
                    <w:top w:val="none" w:sz="0" w:space="0" w:color="auto"/>
                    <w:left w:val="none" w:sz="0" w:space="0" w:color="auto"/>
                    <w:bottom w:val="none" w:sz="0" w:space="0" w:color="auto"/>
                    <w:right w:val="none" w:sz="0" w:space="0" w:color="auto"/>
                  </w:divBdr>
                </w:div>
              </w:divsChild>
            </w:div>
            <w:div w:id="1496603406">
              <w:marLeft w:val="0"/>
              <w:marRight w:val="0"/>
              <w:marTop w:val="0"/>
              <w:marBottom w:val="0"/>
              <w:divBdr>
                <w:top w:val="none" w:sz="0" w:space="0" w:color="auto"/>
                <w:left w:val="none" w:sz="0" w:space="0" w:color="auto"/>
                <w:bottom w:val="none" w:sz="0" w:space="0" w:color="auto"/>
                <w:right w:val="none" w:sz="0" w:space="0" w:color="auto"/>
              </w:divBdr>
              <w:divsChild>
                <w:div w:id="167865227">
                  <w:marLeft w:val="0"/>
                  <w:marRight w:val="0"/>
                  <w:marTop w:val="0"/>
                  <w:marBottom w:val="0"/>
                  <w:divBdr>
                    <w:top w:val="none" w:sz="0" w:space="0" w:color="auto"/>
                    <w:left w:val="none" w:sz="0" w:space="0" w:color="auto"/>
                    <w:bottom w:val="none" w:sz="0" w:space="0" w:color="auto"/>
                    <w:right w:val="none" w:sz="0" w:space="0" w:color="auto"/>
                  </w:divBdr>
                </w:div>
              </w:divsChild>
            </w:div>
            <w:div w:id="857281235">
              <w:marLeft w:val="0"/>
              <w:marRight w:val="0"/>
              <w:marTop w:val="0"/>
              <w:marBottom w:val="0"/>
              <w:divBdr>
                <w:top w:val="none" w:sz="0" w:space="0" w:color="auto"/>
                <w:left w:val="none" w:sz="0" w:space="0" w:color="auto"/>
                <w:bottom w:val="none" w:sz="0" w:space="0" w:color="auto"/>
                <w:right w:val="none" w:sz="0" w:space="0" w:color="auto"/>
              </w:divBdr>
              <w:divsChild>
                <w:div w:id="983773392">
                  <w:marLeft w:val="0"/>
                  <w:marRight w:val="0"/>
                  <w:marTop w:val="0"/>
                  <w:marBottom w:val="0"/>
                  <w:divBdr>
                    <w:top w:val="none" w:sz="0" w:space="0" w:color="auto"/>
                    <w:left w:val="none" w:sz="0" w:space="0" w:color="auto"/>
                    <w:bottom w:val="none" w:sz="0" w:space="0" w:color="auto"/>
                    <w:right w:val="none" w:sz="0" w:space="0" w:color="auto"/>
                  </w:divBdr>
                </w:div>
                <w:div w:id="909312385">
                  <w:marLeft w:val="0"/>
                  <w:marRight w:val="0"/>
                  <w:marTop w:val="0"/>
                  <w:marBottom w:val="0"/>
                  <w:divBdr>
                    <w:top w:val="none" w:sz="0" w:space="0" w:color="auto"/>
                    <w:left w:val="none" w:sz="0" w:space="0" w:color="auto"/>
                    <w:bottom w:val="none" w:sz="0" w:space="0" w:color="auto"/>
                    <w:right w:val="none" w:sz="0" w:space="0" w:color="auto"/>
                  </w:divBdr>
                </w:div>
              </w:divsChild>
            </w:div>
            <w:div w:id="303244030">
              <w:marLeft w:val="0"/>
              <w:marRight w:val="0"/>
              <w:marTop w:val="0"/>
              <w:marBottom w:val="0"/>
              <w:divBdr>
                <w:top w:val="none" w:sz="0" w:space="0" w:color="auto"/>
                <w:left w:val="none" w:sz="0" w:space="0" w:color="auto"/>
                <w:bottom w:val="none" w:sz="0" w:space="0" w:color="auto"/>
                <w:right w:val="none" w:sz="0" w:space="0" w:color="auto"/>
              </w:divBdr>
              <w:divsChild>
                <w:div w:id="881793827">
                  <w:marLeft w:val="0"/>
                  <w:marRight w:val="0"/>
                  <w:marTop w:val="0"/>
                  <w:marBottom w:val="0"/>
                  <w:divBdr>
                    <w:top w:val="none" w:sz="0" w:space="0" w:color="auto"/>
                    <w:left w:val="none" w:sz="0" w:space="0" w:color="auto"/>
                    <w:bottom w:val="none" w:sz="0" w:space="0" w:color="auto"/>
                    <w:right w:val="none" w:sz="0" w:space="0" w:color="auto"/>
                  </w:divBdr>
                </w:div>
              </w:divsChild>
            </w:div>
            <w:div w:id="1566337860">
              <w:marLeft w:val="0"/>
              <w:marRight w:val="0"/>
              <w:marTop w:val="0"/>
              <w:marBottom w:val="0"/>
              <w:divBdr>
                <w:top w:val="none" w:sz="0" w:space="0" w:color="auto"/>
                <w:left w:val="none" w:sz="0" w:space="0" w:color="auto"/>
                <w:bottom w:val="none" w:sz="0" w:space="0" w:color="auto"/>
                <w:right w:val="none" w:sz="0" w:space="0" w:color="auto"/>
              </w:divBdr>
              <w:divsChild>
                <w:div w:id="2037732567">
                  <w:marLeft w:val="0"/>
                  <w:marRight w:val="0"/>
                  <w:marTop w:val="0"/>
                  <w:marBottom w:val="0"/>
                  <w:divBdr>
                    <w:top w:val="none" w:sz="0" w:space="0" w:color="auto"/>
                    <w:left w:val="none" w:sz="0" w:space="0" w:color="auto"/>
                    <w:bottom w:val="none" w:sz="0" w:space="0" w:color="auto"/>
                    <w:right w:val="none" w:sz="0" w:space="0" w:color="auto"/>
                  </w:divBdr>
                </w:div>
              </w:divsChild>
            </w:div>
            <w:div w:id="172191374">
              <w:marLeft w:val="0"/>
              <w:marRight w:val="0"/>
              <w:marTop w:val="0"/>
              <w:marBottom w:val="0"/>
              <w:divBdr>
                <w:top w:val="none" w:sz="0" w:space="0" w:color="auto"/>
                <w:left w:val="none" w:sz="0" w:space="0" w:color="auto"/>
                <w:bottom w:val="none" w:sz="0" w:space="0" w:color="auto"/>
                <w:right w:val="none" w:sz="0" w:space="0" w:color="auto"/>
              </w:divBdr>
              <w:divsChild>
                <w:div w:id="847403014">
                  <w:marLeft w:val="0"/>
                  <w:marRight w:val="0"/>
                  <w:marTop w:val="0"/>
                  <w:marBottom w:val="0"/>
                  <w:divBdr>
                    <w:top w:val="none" w:sz="0" w:space="0" w:color="auto"/>
                    <w:left w:val="none" w:sz="0" w:space="0" w:color="auto"/>
                    <w:bottom w:val="none" w:sz="0" w:space="0" w:color="auto"/>
                    <w:right w:val="none" w:sz="0" w:space="0" w:color="auto"/>
                  </w:divBdr>
                </w:div>
              </w:divsChild>
            </w:div>
            <w:div w:id="1148010518">
              <w:marLeft w:val="0"/>
              <w:marRight w:val="0"/>
              <w:marTop w:val="0"/>
              <w:marBottom w:val="0"/>
              <w:divBdr>
                <w:top w:val="none" w:sz="0" w:space="0" w:color="auto"/>
                <w:left w:val="none" w:sz="0" w:space="0" w:color="auto"/>
                <w:bottom w:val="none" w:sz="0" w:space="0" w:color="auto"/>
                <w:right w:val="none" w:sz="0" w:space="0" w:color="auto"/>
              </w:divBdr>
              <w:divsChild>
                <w:div w:id="1896500117">
                  <w:marLeft w:val="0"/>
                  <w:marRight w:val="0"/>
                  <w:marTop w:val="0"/>
                  <w:marBottom w:val="0"/>
                  <w:divBdr>
                    <w:top w:val="none" w:sz="0" w:space="0" w:color="auto"/>
                    <w:left w:val="none" w:sz="0" w:space="0" w:color="auto"/>
                    <w:bottom w:val="none" w:sz="0" w:space="0" w:color="auto"/>
                    <w:right w:val="none" w:sz="0" w:space="0" w:color="auto"/>
                  </w:divBdr>
                </w:div>
              </w:divsChild>
            </w:div>
            <w:div w:id="615983650">
              <w:marLeft w:val="0"/>
              <w:marRight w:val="0"/>
              <w:marTop w:val="0"/>
              <w:marBottom w:val="0"/>
              <w:divBdr>
                <w:top w:val="none" w:sz="0" w:space="0" w:color="auto"/>
                <w:left w:val="none" w:sz="0" w:space="0" w:color="auto"/>
                <w:bottom w:val="none" w:sz="0" w:space="0" w:color="auto"/>
                <w:right w:val="none" w:sz="0" w:space="0" w:color="auto"/>
              </w:divBdr>
              <w:divsChild>
                <w:div w:id="870650041">
                  <w:marLeft w:val="0"/>
                  <w:marRight w:val="0"/>
                  <w:marTop w:val="0"/>
                  <w:marBottom w:val="0"/>
                  <w:divBdr>
                    <w:top w:val="none" w:sz="0" w:space="0" w:color="auto"/>
                    <w:left w:val="none" w:sz="0" w:space="0" w:color="auto"/>
                    <w:bottom w:val="none" w:sz="0" w:space="0" w:color="auto"/>
                    <w:right w:val="none" w:sz="0" w:space="0" w:color="auto"/>
                  </w:divBdr>
                </w:div>
              </w:divsChild>
            </w:div>
            <w:div w:id="1756824770">
              <w:marLeft w:val="0"/>
              <w:marRight w:val="0"/>
              <w:marTop w:val="0"/>
              <w:marBottom w:val="0"/>
              <w:divBdr>
                <w:top w:val="none" w:sz="0" w:space="0" w:color="auto"/>
                <w:left w:val="none" w:sz="0" w:space="0" w:color="auto"/>
                <w:bottom w:val="none" w:sz="0" w:space="0" w:color="auto"/>
                <w:right w:val="none" w:sz="0" w:space="0" w:color="auto"/>
              </w:divBdr>
              <w:divsChild>
                <w:div w:id="1978950662">
                  <w:marLeft w:val="0"/>
                  <w:marRight w:val="0"/>
                  <w:marTop w:val="0"/>
                  <w:marBottom w:val="0"/>
                  <w:divBdr>
                    <w:top w:val="none" w:sz="0" w:space="0" w:color="auto"/>
                    <w:left w:val="none" w:sz="0" w:space="0" w:color="auto"/>
                    <w:bottom w:val="none" w:sz="0" w:space="0" w:color="auto"/>
                    <w:right w:val="none" w:sz="0" w:space="0" w:color="auto"/>
                  </w:divBdr>
                </w:div>
              </w:divsChild>
            </w:div>
            <w:div w:id="1136920615">
              <w:marLeft w:val="0"/>
              <w:marRight w:val="0"/>
              <w:marTop w:val="0"/>
              <w:marBottom w:val="0"/>
              <w:divBdr>
                <w:top w:val="none" w:sz="0" w:space="0" w:color="auto"/>
                <w:left w:val="none" w:sz="0" w:space="0" w:color="auto"/>
                <w:bottom w:val="none" w:sz="0" w:space="0" w:color="auto"/>
                <w:right w:val="none" w:sz="0" w:space="0" w:color="auto"/>
              </w:divBdr>
              <w:divsChild>
                <w:div w:id="210844681">
                  <w:marLeft w:val="0"/>
                  <w:marRight w:val="0"/>
                  <w:marTop w:val="0"/>
                  <w:marBottom w:val="0"/>
                  <w:divBdr>
                    <w:top w:val="none" w:sz="0" w:space="0" w:color="auto"/>
                    <w:left w:val="none" w:sz="0" w:space="0" w:color="auto"/>
                    <w:bottom w:val="none" w:sz="0" w:space="0" w:color="auto"/>
                    <w:right w:val="none" w:sz="0" w:space="0" w:color="auto"/>
                  </w:divBdr>
                </w:div>
              </w:divsChild>
            </w:div>
            <w:div w:id="1743092038">
              <w:marLeft w:val="0"/>
              <w:marRight w:val="0"/>
              <w:marTop w:val="0"/>
              <w:marBottom w:val="0"/>
              <w:divBdr>
                <w:top w:val="none" w:sz="0" w:space="0" w:color="auto"/>
                <w:left w:val="none" w:sz="0" w:space="0" w:color="auto"/>
                <w:bottom w:val="none" w:sz="0" w:space="0" w:color="auto"/>
                <w:right w:val="none" w:sz="0" w:space="0" w:color="auto"/>
              </w:divBdr>
              <w:divsChild>
                <w:div w:id="1411349182">
                  <w:marLeft w:val="0"/>
                  <w:marRight w:val="0"/>
                  <w:marTop w:val="0"/>
                  <w:marBottom w:val="0"/>
                  <w:divBdr>
                    <w:top w:val="none" w:sz="0" w:space="0" w:color="auto"/>
                    <w:left w:val="none" w:sz="0" w:space="0" w:color="auto"/>
                    <w:bottom w:val="none" w:sz="0" w:space="0" w:color="auto"/>
                    <w:right w:val="none" w:sz="0" w:space="0" w:color="auto"/>
                  </w:divBdr>
                </w:div>
              </w:divsChild>
            </w:div>
            <w:div w:id="845249868">
              <w:marLeft w:val="0"/>
              <w:marRight w:val="0"/>
              <w:marTop w:val="0"/>
              <w:marBottom w:val="0"/>
              <w:divBdr>
                <w:top w:val="none" w:sz="0" w:space="0" w:color="auto"/>
                <w:left w:val="none" w:sz="0" w:space="0" w:color="auto"/>
                <w:bottom w:val="none" w:sz="0" w:space="0" w:color="auto"/>
                <w:right w:val="none" w:sz="0" w:space="0" w:color="auto"/>
              </w:divBdr>
              <w:divsChild>
                <w:div w:id="398788176">
                  <w:marLeft w:val="0"/>
                  <w:marRight w:val="0"/>
                  <w:marTop w:val="0"/>
                  <w:marBottom w:val="0"/>
                  <w:divBdr>
                    <w:top w:val="none" w:sz="0" w:space="0" w:color="auto"/>
                    <w:left w:val="none" w:sz="0" w:space="0" w:color="auto"/>
                    <w:bottom w:val="none" w:sz="0" w:space="0" w:color="auto"/>
                    <w:right w:val="none" w:sz="0" w:space="0" w:color="auto"/>
                  </w:divBdr>
                </w:div>
              </w:divsChild>
            </w:div>
            <w:div w:id="696345402">
              <w:marLeft w:val="0"/>
              <w:marRight w:val="0"/>
              <w:marTop w:val="0"/>
              <w:marBottom w:val="0"/>
              <w:divBdr>
                <w:top w:val="none" w:sz="0" w:space="0" w:color="auto"/>
                <w:left w:val="none" w:sz="0" w:space="0" w:color="auto"/>
                <w:bottom w:val="none" w:sz="0" w:space="0" w:color="auto"/>
                <w:right w:val="none" w:sz="0" w:space="0" w:color="auto"/>
              </w:divBdr>
              <w:divsChild>
                <w:div w:id="1965116552">
                  <w:marLeft w:val="0"/>
                  <w:marRight w:val="0"/>
                  <w:marTop w:val="0"/>
                  <w:marBottom w:val="0"/>
                  <w:divBdr>
                    <w:top w:val="none" w:sz="0" w:space="0" w:color="auto"/>
                    <w:left w:val="none" w:sz="0" w:space="0" w:color="auto"/>
                    <w:bottom w:val="none" w:sz="0" w:space="0" w:color="auto"/>
                    <w:right w:val="none" w:sz="0" w:space="0" w:color="auto"/>
                  </w:divBdr>
                </w:div>
              </w:divsChild>
            </w:div>
            <w:div w:id="579487685">
              <w:marLeft w:val="0"/>
              <w:marRight w:val="0"/>
              <w:marTop w:val="0"/>
              <w:marBottom w:val="0"/>
              <w:divBdr>
                <w:top w:val="none" w:sz="0" w:space="0" w:color="auto"/>
                <w:left w:val="none" w:sz="0" w:space="0" w:color="auto"/>
                <w:bottom w:val="none" w:sz="0" w:space="0" w:color="auto"/>
                <w:right w:val="none" w:sz="0" w:space="0" w:color="auto"/>
              </w:divBdr>
              <w:divsChild>
                <w:div w:id="1271088344">
                  <w:marLeft w:val="0"/>
                  <w:marRight w:val="0"/>
                  <w:marTop w:val="0"/>
                  <w:marBottom w:val="0"/>
                  <w:divBdr>
                    <w:top w:val="none" w:sz="0" w:space="0" w:color="auto"/>
                    <w:left w:val="none" w:sz="0" w:space="0" w:color="auto"/>
                    <w:bottom w:val="none" w:sz="0" w:space="0" w:color="auto"/>
                    <w:right w:val="none" w:sz="0" w:space="0" w:color="auto"/>
                  </w:divBdr>
                </w:div>
              </w:divsChild>
            </w:div>
            <w:div w:id="631591288">
              <w:marLeft w:val="0"/>
              <w:marRight w:val="0"/>
              <w:marTop w:val="0"/>
              <w:marBottom w:val="0"/>
              <w:divBdr>
                <w:top w:val="none" w:sz="0" w:space="0" w:color="auto"/>
                <w:left w:val="none" w:sz="0" w:space="0" w:color="auto"/>
                <w:bottom w:val="none" w:sz="0" w:space="0" w:color="auto"/>
                <w:right w:val="none" w:sz="0" w:space="0" w:color="auto"/>
              </w:divBdr>
              <w:divsChild>
                <w:div w:id="1637949306">
                  <w:marLeft w:val="0"/>
                  <w:marRight w:val="0"/>
                  <w:marTop w:val="0"/>
                  <w:marBottom w:val="0"/>
                  <w:divBdr>
                    <w:top w:val="none" w:sz="0" w:space="0" w:color="auto"/>
                    <w:left w:val="none" w:sz="0" w:space="0" w:color="auto"/>
                    <w:bottom w:val="none" w:sz="0" w:space="0" w:color="auto"/>
                    <w:right w:val="none" w:sz="0" w:space="0" w:color="auto"/>
                  </w:divBdr>
                </w:div>
              </w:divsChild>
            </w:div>
            <w:div w:id="837770041">
              <w:marLeft w:val="0"/>
              <w:marRight w:val="0"/>
              <w:marTop w:val="0"/>
              <w:marBottom w:val="0"/>
              <w:divBdr>
                <w:top w:val="none" w:sz="0" w:space="0" w:color="auto"/>
                <w:left w:val="none" w:sz="0" w:space="0" w:color="auto"/>
                <w:bottom w:val="none" w:sz="0" w:space="0" w:color="auto"/>
                <w:right w:val="none" w:sz="0" w:space="0" w:color="auto"/>
              </w:divBdr>
              <w:divsChild>
                <w:div w:id="467627751">
                  <w:marLeft w:val="0"/>
                  <w:marRight w:val="0"/>
                  <w:marTop w:val="0"/>
                  <w:marBottom w:val="0"/>
                  <w:divBdr>
                    <w:top w:val="none" w:sz="0" w:space="0" w:color="auto"/>
                    <w:left w:val="none" w:sz="0" w:space="0" w:color="auto"/>
                    <w:bottom w:val="none" w:sz="0" w:space="0" w:color="auto"/>
                    <w:right w:val="none" w:sz="0" w:space="0" w:color="auto"/>
                  </w:divBdr>
                </w:div>
              </w:divsChild>
            </w:div>
            <w:div w:id="1554808671">
              <w:marLeft w:val="0"/>
              <w:marRight w:val="0"/>
              <w:marTop w:val="0"/>
              <w:marBottom w:val="0"/>
              <w:divBdr>
                <w:top w:val="none" w:sz="0" w:space="0" w:color="auto"/>
                <w:left w:val="none" w:sz="0" w:space="0" w:color="auto"/>
                <w:bottom w:val="none" w:sz="0" w:space="0" w:color="auto"/>
                <w:right w:val="none" w:sz="0" w:space="0" w:color="auto"/>
              </w:divBdr>
              <w:divsChild>
                <w:div w:id="909123355">
                  <w:marLeft w:val="0"/>
                  <w:marRight w:val="0"/>
                  <w:marTop w:val="0"/>
                  <w:marBottom w:val="0"/>
                  <w:divBdr>
                    <w:top w:val="none" w:sz="0" w:space="0" w:color="auto"/>
                    <w:left w:val="none" w:sz="0" w:space="0" w:color="auto"/>
                    <w:bottom w:val="none" w:sz="0" w:space="0" w:color="auto"/>
                    <w:right w:val="none" w:sz="0" w:space="0" w:color="auto"/>
                  </w:divBdr>
                </w:div>
              </w:divsChild>
            </w:div>
            <w:div w:id="376662988">
              <w:marLeft w:val="0"/>
              <w:marRight w:val="0"/>
              <w:marTop w:val="0"/>
              <w:marBottom w:val="0"/>
              <w:divBdr>
                <w:top w:val="none" w:sz="0" w:space="0" w:color="auto"/>
                <w:left w:val="none" w:sz="0" w:space="0" w:color="auto"/>
                <w:bottom w:val="none" w:sz="0" w:space="0" w:color="auto"/>
                <w:right w:val="none" w:sz="0" w:space="0" w:color="auto"/>
              </w:divBdr>
              <w:divsChild>
                <w:div w:id="41223239">
                  <w:marLeft w:val="0"/>
                  <w:marRight w:val="0"/>
                  <w:marTop w:val="0"/>
                  <w:marBottom w:val="0"/>
                  <w:divBdr>
                    <w:top w:val="none" w:sz="0" w:space="0" w:color="auto"/>
                    <w:left w:val="none" w:sz="0" w:space="0" w:color="auto"/>
                    <w:bottom w:val="none" w:sz="0" w:space="0" w:color="auto"/>
                    <w:right w:val="none" w:sz="0" w:space="0" w:color="auto"/>
                  </w:divBdr>
                </w:div>
              </w:divsChild>
            </w:div>
            <w:div w:id="804852586">
              <w:marLeft w:val="0"/>
              <w:marRight w:val="0"/>
              <w:marTop w:val="0"/>
              <w:marBottom w:val="0"/>
              <w:divBdr>
                <w:top w:val="none" w:sz="0" w:space="0" w:color="auto"/>
                <w:left w:val="none" w:sz="0" w:space="0" w:color="auto"/>
                <w:bottom w:val="none" w:sz="0" w:space="0" w:color="auto"/>
                <w:right w:val="none" w:sz="0" w:space="0" w:color="auto"/>
              </w:divBdr>
              <w:divsChild>
                <w:div w:id="183830573">
                  <w:marLeft w:val="0"/>
                  <w:marRight w:val="0"/>
                  <w:marTop w:val="0"/>
                  <w:marBottom w:val="0"/>
                  <w:divBdr>
                    <w:top w:val="none" w:sz="0" w:space="0" w:color="auto"/>
                    <w:left w:val="none" w:sz="0" w:space="0" w:color="auto"/>
                    <w:bottom w:val="none" w:sz="0" w:space="0" w:color="auto"/>
                    <w:right w:val="none" w:sz="0" w:space="0" w:color="auto"/>
                  </w:divBdr>
                </w:div>
              </w:divsChild>
            </w:div>
            <w:div w:id="74474034">
              <w:marLeft w:val="0"/>
              <w:marRight w:val="0"/>
              <w:marTop w:val="0"/>
              <w:marBottom w:val="0"/>
              <w:divBdr>
                <w:top w:val="none" w:sz="0" w:space="0" w:color="auto"/>
                <w:left w:val="none" w:sz="0" w:space="0" w:color="auto"/>
                <w:bottom w:val="none" w:sz="0" w:space="0" w:color="auto"/>
                <w:right w:val="none" w:sz="0" w:space="0" w:color="auto"/>
              </w:divBdr>
              <w:divsChild>
                <w:div w:id="1501965888">
                  <w:marLeft w:val="0"/>
                  <w:marRight w:val="0"/>
                  <w:marTop w:val="0"/>
                  <w:marBottom w:val="0"/>
                  <w:divBdr>
                    <w:top w:val="none" w:sz="0" w:space="0" w:color="auto"/>
                    <w:left w:val="none" w:sz="0" w:space="0" w:color="auto"/>
                    <w:bottom w:val="none" w:sz="0" w:space="0" w:color="auto"/>
                    <w:right w:val="none" w:sz="0" w:space="0" w:color="auto"/>
                  </w:divBdr>
                </w:div>
                <w:div w:id="162538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074389">
          <w:marLeft w:val="0"/>
          <w:marRight w:val="0"/>
          <w:marTop w:val="0"/>
          <w:marBottom w:val="0"/>
          <w:divBdr>
            <w:top w:val="none" w:sz="0" w:space="0" w:color="auto"/>
            <w:left w:val="none" w:sz="0" w:space="0" w:color="auto"/>
            <w:bottom w:val="none" w:sz="0" w:space="0" w:color="auto"/>
            <w:right w:val="none" w:sz="0" w:space="0" w:color="auto"/>
          </w:divBdr>
          <w:divsChild>
            <w:div w:id="790897375">
              <w:marLeft w:val="0"/>
              <w:marRight w:val="0"/>
              <w:marTop w:val="0"/>
              <w:marBottom w:val="0"/>
              <w:divBdr>
                <w:top w:val="none" w:sz="0" w:space="0" w:color="auto"/>
                <w:left w:val="none" w:sz="0" w:space="0" w:color="auto"/>
                <w:bottom w:val="none" w:sz="0" w:space="0" w:color="auto"/>
                <w:right w:val="none" w:sz="0" w:space="0" w:color="auto"/>
              </w:divBdr>
              <w:divsChild>
                <w:div w:id="2143765059">
                  <w:marLeft w:val="0"/>
                  <w:marRight w:val="0"/>
                  <w:marTop w:val="0"/>
                  <w:marBottom w:val="0"/>
                  <w:divBdr>
                    <w:top w:val="none" w:sz="0" w:space="0" w:color="auto"/>
                    <w:left w:val="none" w:sz="0" w:space="0" w:color="auto"/>
                    <w:bottom w:val="none" w:sz="0" w:space="0" w:color="auto"/>
                    <w:right w:val="none" w:sz="0" w:space="0" w:color="auto"/>
                  </w:divBdr>
                </w:div>
              </w:divsChild>
            </w:div>
            <w:div w:id="1953248177">
              <w:marLeft w:val="0"/>
              <w:marRight w:val="0"/>
              <w:marTop w:val="0"/>
              <w:marBottom w:val="0"/>
              <w:divBdr>
                <w:top w:val="none" w:sz="0" w:space="0" w:color="auto"/>
                <w:left w:val="none" w:sz="0" w:space="0" w:color="auto"/>
                <w:bottom w:val="none" w:sz="0" w:space="0" w:color="auto"/>
                <w:right w:val="none" w:sz="0" w:space="0" w:color="auto"/>
              </w:divBdr>
              <w:divsChild>
                <w:div w:id="1734816928">
                  <w:marLeft w:val="0"/>
                  <w:marRight w:val="0"/>
                  <w:marTop w:val="0"/>
                  <w:marBottom w:val="0"/>
                  <w:divBdr>
                    <w:top w:val="none" w:sz="0" w:space="0" w:color="auto"/>
                    <w:left w:val="none" w:sz="0" w:space="0" w:color="auto"/>
                    <w:bottom w:val="none" w:sz="0" w:space="0" w:color="auto"/>
                    <w:right w:val="none" w:sz="0" w:space="0" w:color="auto"/>
                  </w:divBdr>
                </w:div>
              </w:divsChild>
            </w:div>
            <w:div w:id="271516952">
              <w:marLeft w:val="0"/>
              <w:marRight w:val="0"/>
              <w:marTop w:val="0"/>
              <w:marBottom w:val="0"/>
              <w:divBdr>
                <w:top w:val="none" w:sz="0" w:space="0" w:color="auto"/>
                <w:left w:val="none" w:sz="0" w:space="0" w:color="auto"/>
                <w:bottom w:val="none" w:sz="0" w:space="0" w:color="auto"/>
                <w:right w:val="none" w:sz="0" w:space="0" w:color="auto"/>
              </w:divBdr>
              <w:divsChild>
                <w:div w:id="694038875">
                  <w:marLeft w:val="0"/>
                  <w:marRight w:val="0"/>
                  <w:marTop w:val="0"/>
                  <w:marBottom w:val="0"/>
                  <w:divBdr>
                    <w:top w:val="none" w:sz="0" w:space="0" w:color="auto"/>
                    <w:left w:val="none" w:sz="0" w:space="0" w:color="auto"/>
                    <w:bottom w:val="none" w:sz="0" w:space="0" w:color="auto"/>
                    <w:right w:val="none" w:sz="0" w:space="0" w:color="auto"/>
                  </w:divBdr>
                </w:div>
              </w:divsChild>
            </w:div>
            <w:div w:id="870649599">
              <w:marLeft w:val="0"/>
              <w:marRight w:val="0"/>
              <w:marTop w:val="0"/>
              <w:marBottom w:val="0"/>
              <w:divBdr>
                <w:top w:val="none" w:sz="0" w:space="0" w:color="auto"/>
                <w:left w:val="none" w:sz="0" w:space="0" w:color="auto"/>
                <w:bottom w:val="none" w:sz="0" w:space="0" w:color="auto"/>
                <w:right w:val="none" w:sz="0" w:space="0" w:color="auto"/>
              </w:divBdr>
              <w:divsChild>
                <w:div w:id="1662151312">
                  <w:marLeft w:val="0"/>
                  <w:marRight w:val="0"/>
                  <w:marTop w:val="0"/>
                  <w:marBottom w:val="0"/>
                  <w:divBdr>
                    <w:top w:val="none" w:sz="0" w:space="0" w:color="auto"/>
                    <w:left w:val="none" w:sz="0" w:space="0" w:color="auto"/>
                    <w:bottom w:val="none" w:sz="0" w:space="0" w:color="auto"/>
                    <w:right w:val="none" w:sz="0" w:space="0" w:color="auto"/>
                  </w:divBdr>
                </w:div>
              </w:divsChild>
            </w:div>
            <w:div w:id="2061204981">
              <w:marLeft w:val="0"/>
              <w:marRight w:val="0"/>
              <w:marTop w:val="0"/>
              <w:marBottom w:val="0"/>
              <w:divBdr>
                <w:top w:val="none" w:sz="0" w:space="0" w:color="auto"/>
                <w:left w:val="none" w:sz="0" w:space="0" w:color="auto"/>
                <w:bottom w:val="none" w:sz="0" w:space="0" w:color="auto"/>
                <w:right w:val="none" w:sz="0" w:space="0" w:color="auto"/>
              </w:divBdr>
              <w:divsChild>
                <w:div w:id="1526675440">
                  <w:marLeft w:val="0"/>
                  <w:marRight w:val="0"/>
                  <w:marTop w:val="0"/>
                  <w:marBottom w:val="0"/>
                  <w:divBdr>
                    <w:top w:val="none" w:sz="0" w:space="0" w:color="auto"/>
                    <w:left w:val="none" w:sz="0" w:space="0" w:color="auto"/>
                    <w:bottom w:val="none" w:sz="0" w:space="0" w:color="auto"/>
                    <w:right w:val="none" w:sz="0" w:space="0" w:color="auto"/>
                  </w:divBdr>
                </w:div>
              </w:divsChild>
            </w:div>
            <w:div w:id="195313841">
              <w:marLeft w:val="0"/>
              <w:marRight w:val="0"/>
              <w:marTop w:val="0"/>
              <w:marBottom w:val="0"/>
              <w:divBdr>
                <w:top w:val="none" w:sz="0" w:space="0" w:color="auto"/>
                <w:left w:val="none" w:sz="0" w:space="0" w:color="auto"/>
                <w:bottom w:val="none" w:sz="0" w:space="0" w:color="auto"/>
                <w:right w:val="none" w:sz="0" w:space="0" w:color="auto"/>
              </w:divBdr>
              <w:divsChild>
                <w:div w:id="1342585497">
                  <w:marLeft w:val="0"/>
                  <w:marRight w:val="0"/>
                  <w:marTop w:val="0"/>
                  <w:marBottom w:val="0"/>
                  <w:divBdr>
                    <w:top w:val="none" w:sz="0" w:space="0" w:color="auto"/>
                    <w:left w:val="none" w:sz="0" w:space="0" w:color="auto"/>
                    <w:bottom w:val="none" w:sz="0" w:space="0" w:color="auto"/>
                    <w:right w:val="none" w:sz="0" w:space="0" w:color="auto"/>
                  </w:divBdr>
                </w:div>
              </w:divsChild>
            </w:div>
            <w:div w:id="1233781486">
              <w:marLeft w:val="0"/>
              <w:marRight w:val="0"/>
              <w:marTop w:val="0"/>
              <w:marBottom w:val="0"/>
              <w:divBdr>
                <w:top w:val="none" w:sz="0" w:space="0" w:color="auto"/>
                <w:left w:val="none" w:sz="0" w:space="0" w:color="auto"/>
                <w:bottom w:val="none" w:sz="0" w:space="0" w:color="auto"/>
                <w:right w:val="none" w:sz="0" w:space="0" w:color="auto"/>
              </w:divBdr>
              <w:divsChild>
                <w:div w:id="1794252120">
                  <w:marLeft w:val="0"/>
                  <w:marRight w:val="0"/>
                  <w:marTop w:val="0"/>
                  <w:marBottom w:val="0"/>
                  <w:divBdr>
                    <w:top w:val="none" w:sz="0" w:space="0" w:color="auto"/>
                    <w:left w:val="none" w:sz="0" w:space="0" w:color="auto"/>
                    <w:bottom w:val="none" w:sz="0" w:space="0" w:color="auto"/>
                    <w:right w:val="none" w:sz="0" w:space="0" w:color="auto"/>
                  </w:divBdr>
                </w:div>
              </w:divsChild>
            </w:div>
            <w:div w:id="1904901478">
              <w:marLeft w:val="0"/>
              <w:marRight w:val="0"/>
              <w:marTop w:val="0"/>
              <w:marBottom w:val="0"/>
              <w:divBdr>
                <w:top w:val="none" w:sz="0" w:space="0" w:color="auto"/>
                <w:left w:val="none" w:sz="0" w:space="0" w:color="auto"/>
                <w:bottom w:val="none" w:sz="0" w:space="0" w:color="auto"/>
                <w:right w:val="none" w:sz="0" w:space="0" w:color="auto"/>
              </w:divBdr>
              <w:divsChild>
                <w:div w:id="1872301824">
                  <w:marLeft w:val="0"/>
                  <w:marRight w:val="0"/>
                  <w:marTop w:val="0"/>
                  <w:marBottom w:val="0"/>
                  <w:divBdr>
                    <w:top w:val="none" w:sz="0" w:space="0" w:color="auto"/>
                    <w:left w:val="none" w:sz="0" w:space="0" w:color="auto"/>
                    <w:bottom w:val="none" w:sz="0" w:space="0" w:color="auto"/>
                    <w:right w:val="none" w:sz="0" w:space="0" w:color="auto"/>
                  </w:divBdr>
                </w:div>
              </w:divsChild>
            </w:div>
            <w:div w:id="1372653948">
              <w:marLeft w:val="0"/>
              <w:marRight w:val="0"/>
              <w:marTop w:val="0"/>
              <w:marBottom w:val="0"/>
              <w:divBdr>
                <w:top w:val="none" w:sz="0" w:space="0" w:color="auto"/>
                <w:left w:val="none" w:sz="0" w:space="0" w:color="auto"/>
                <w:bottom w:val="none" w:sz="0" w:space="0" w:color="auto"/>
                <w:right w:val="none" w:sz="0" w:space="0" w:color="auto"/>
              </w:divBdr>
              <w:divsChild>
                <w:div w:id="1543513546">
                  <w:marLeft w:val="0"/>
                  <w:marRight w:val="0"/>
                  <w:marTop w:val="0"/>
                  <w:marBottom w:val="0"/>
                  <w:divBdr>
                    <w:top w:val="none" w:sz="0" w:space="0" w:color="auto"/>
                    <w:left w:val="none" w:sz="0" w:space="0" w:color="auto"/>
                    <w:bottom w:val="none" w:sz="0" w:space="0" w:color="auto"/>
                    <w:right w:val="none" w:sz="0" w:space="0" w:color="auto"/>
                  </w:divBdr>
                </w:div>
              </w:divsChild>
            </w:div>
            <w:div w:id="2132894460">
              <w:marLeft w:val="0"/>
              <w:marRight w:val="0"/>
              <w:marTop w:val="0"/>
              <w:marBottom w:val="0"/>
              <w:divBdr>
                <w:top w:val="none" w:sz="0" w:space="0" w:color="auto"/>
                <w:left w:val="none" w:sz="0" w:space="0" w:color="auto"/>
                <w:bottom w:val="none" w:sz="0" w:space="0" w:color="auto"/>
                <w:right w:val="none" w:sz="0" w:space="0" w:color="auto"/>
              </w:divBdr>
              <w:divsChild>
                <w:div w:id="1612471616">
                  <w:marLeft w:val="0"/>
                  <w:marRight w:val="0"/>
                  <w:marTop w:val="0"/>
                  <w:marBottom w:val="0"/>
                  <w:divBdr>
                    <w:top w:val="none" w:sz="0" w:space="0" w:color="auto"/>
                    <w:left w:val="none" w:sz="0" w:space="0" w:color="auto"/>
                    <w:bottom w:val="none" w:sz="0" w:space="0" w:color="auto"/>
                    <w:right w:val="none" w:sz="0" w:space="0" w:color="auto"/>
                  </w:divBdr>
                </w:div>
              </w:divsChild>
            </w:div>
            <w:div w:id="505637835">
              <w:marLeft w:val="0"/>
              <w:marRight w:val="0"/>
              <w:marTop w:val="0"/>
              <w:marBottom w:val="0"/>
              <w:divBdr>
                <w:top w:val="none" w:sz="0" w:space="0" w:color="auto"/>
                <w:left w:val="none" w:sz="0" w:space="0" w:color="auto"/>
                <w:bottom w:val="none" w:sz="0" w:space="0" w:color="auto"/>
                <w:right w:val="none" w:sz="0" w:space="0" w:color="auto"/>
              </w:divBdr>
              <w:divsChild>
                <w:div w:id="178541888">
                  <w:marLeft w:val="0"/>
                  <w:marRight w:val="0"/>
                  <w:marTop w:val="0"/>
                  <w:marBottom w:val="0"/>
                  <w:divBdr>
                    <w:top w:val="none" w:sz="0" w:space="0" w:color="auto"/>
                    <w:left w:val="none" w:sz="0" w:space="0" w:color="auto"/>
                    <w:bottom w:val="none" w:sz="0" w:space="0" w:color="auto"/>
                    <w:right w:val="none" w:sz="0" w:space="0" w:color="auto"/>
                  </w:divBdr>
                </w:div>
              </w:divsChild>
            </w:div>
            <w:div w:id="818377088">
              <w:marLeft w:val="0"/>
              <w:marRight w:val="0"/>
              <w:marTop w:val="0"/>
              <w:marBottom w:val="0"/>
              <w:divBdr>
                <w:top w:val="none" w:sz="0" w:space="0" w:color="auto"/>
                <w:left w:val="none" w:sz="0" w:space="0" w:color="auto"/>
                <w:bottom w:val="none" w:sz="0" w:space="0" w:color="auto"/>
                <w:right w:val="none" w:sz="0" w:space="0" w:color="auto"/>
              </w:divBdr>
              <w:divsChild>
                <w:div w:id="24405431">
                  <w:marLeft w:val="0"/>
                  <w:marRight w:val="0"/>
                  <w:marTop w:val="0"/>
                  <w:marBottom w:val="0"/>
                  <w:divBdr>
                    <w:top w:val="none" w:sz="0" w:space="0" w:color="auto"/>
                    <w:left w:val="none" w:sz="0" w:space="0" w:color="auto"/>
                    <w:bottom w:val="none" w:sz="0" w:space="0" w:color="auto"/>
                    <w:right w:val="none" w:sz="0" w:space="0" w:color="auto"/>
                  </w:divBdr>
                </w:div>
              </w:divsChild>
            </w:div>
            <w:div w:id="1438674849">
              <w:marLeft w:val="0"/>
              <w:marRight w:val="0"/>
              <w:marTop w:val="0"/>
              <w:marBottom w:val="0"/>
              <w:divBdr>
                <w:top w:val="none" w:sz="0" w:space="0" w:color="auto"/>
                <w:left w:val="none" w:sz="0" w:space="0" w:color="auto"/>
                <w:bottom w:val="none" w:sz="0" w:space="0" w:color="auto"/>
                <w:right w:val="none" w:sz="0" w:space="0" w:color="auto"/>
              </w:divBdr>
              <w:divsChild>
                <w:div w:id="1919553970">
                  <w:marLeft w:val="0"/>
                  <w:marRight w:val="0"/>
                  <w:marTop w:val="0"/>
                  <w:marBottom w:val="0"/>
                  <w:divBdr>
                    <w:top w:val="none" w:sz="0" w:space="0" w:color="auto"/>
                    <w:left w:val="none" w:sz="0" w:space="0" w:color="auto"/>
                    <w:bottom w:val="none" w:sz="0" w:space="0" w:color="auto"/>
                    <w:right w:val="none" w:sz="0" w:space="0" w:color="auto"/>
                  </w:divBdr>
                </w:div>
              </w:divsChild>
            </w:div>
            <w:div w:id="1935896984">
              <w:marLeft w:val="0"/>
              <w:marRight w:val="0"/>
              <w:marTop w:val="0"/>
              <w:marBottom w:val="0"/>
              <w:divBdr>
                <w:top w:val="none" w:sz="0" w:space="0" w:color="auto"/>
                <w:left w:val="none" w:sz="0" w:space="0" w:color="auto"/>
                <w:bottom w:val="none" w:sz="0" w:space="0" w:color="auto"/>
                <w:right w:val="none" w:sz="0" w:space="0" w:color="auto"/>
              </w:divBdr>
              <w:divsChild>
                <w:div w:id="575867504">
                  <w:marLeft w:val="0"/>
                  <w:marRight w:val="0"/>
                  <w:marTop w:val="0"/>
                  <w:marBottom w:val="0"/>
                  <w:divBdr>
                    <w:top w:val="none" w:sz="0" w:space="0" w:color="auto"/>
                    <w:left w:val="none" w:sz="0" w:space="0" w:color="auto"/>
                    <w:bottom w:val="none" w:sz="0" w:space="0" w:color="auto"/>
                    <w:right w:val="none" w:sz="0" w:space="0" w:color="auto"/>
                  </w:divBdr>
                </w:div>
              </w:divsChild>
            </w:div>
            <w:div w:id="1047266193">
              <w:marLeft w:val="0"/>
              <w:marRight w:val="0"/>
              <w:marTop w:val="0"/>
              <w:marBottom w:val="0"/>
              <w:divBdr>
                <w:top w:val="none" w:sz="0" w:space="0" w:color="auto"/>
                <w:left w:val="none" w:sz="0" w:space="0" w:color="auto"/>
                <w:bottom w:val="none" w:sz="0" w:space="0" w:color="auto"/>
                <w:right w:val="none" w:sz="0" w:space="0" w:color="auto"/>
              </w:divBdr>
              <w:divsChild>
                <w:div w:id="120461522">
                  <w:marLeft w:val="0"/>
                  <w:marRight w:val="0"/>
                  <w:marTop w:val="0"/>
                  <w:marBottom w:val="0"/>
                  <w:divBdr>
                    <w:top w:val="none" w:sz="0" w:space="0" w:color="auto"/>
                    <w:left w:val="none" w:sz="0" w:space="0" w:color="auto"/>
                    <w:bottom w:val="none" w:sz="0" w:space="0" w:color="auto"/>
                    <w:right w:val="none" w:sz="0" w:space="0" w:color="auto"/>
                  </w:divBdr>
                </w:div>
              </w:divsChild>
            </w:div>
            <w:div w:id="1497186297">
              <w:marLeft w:val="0"/>
              <w:marRight w:val="0"/>
              <w:marTop w:val="0"/>
              <w:marBottom w:val="0"/>
              <w:divBdr>
                <w:top w:val="none" w:sz="0" w:space="0" w:color="auto"/>
                <w:left w:val="none" w:sz="0" w:space="0" w:color="auto"/>
                <w:bottom w:val="none" w:sz="0" w:space="0" w:color="auto"/>
                <w:right w:val="none" w:sz="0" w:space="0" w:color="auto"/>
              </w:divBdr>
              <w:divsChild>
                <w:div w:id="1693602671">
                  <w:marLeft w:val="0"/>
                  <w:marRight w:val="0"/>
                  <w:marTop w:val="0"/>
                  <w:marBottom w:val="0"/>
                  <w:divBdr>
                    <w:top w:val="none" w:sz="0" w:space="0" w:color="auto"/>
                    <w:left w:val="none" w:sz="0" w:space="0" w:color="auto"/>
                    <w:bottom w:val="none" w:sz="0" w:space="0" w:color="auto"/>
                    <w:right w:val="none" w:sz="0" w:space="0" w:color="auto"/>
                  </w:divBdr>
                </w:div>
              </w:divsChild>
            </w:div>
            <w:div w:id="516695523">
              <w:marLeft w:val="0"/>
              <w:marRight w:val="0"/>
              <w:marTop w:val="0"/>
              <w:marBottom w:val="0"/>
              <w:divBdr>
                <w:top w:val="none" w:sz="0" w:space="0" w:color="auto"/>
                <w:left w:val="none" w:sz="0" w:space="0" w:color="auto"/>
                <w:bottom w:val="none" w:sz="0" w:space="0" w:color="auto"/>
                <w:right w:val="none" w:sz="0" w:space="0" w:color="auto"/>
              </w:divBdr>
              <w:divsChild>
                <w:div w:id="1047878109">
                  <w:marLeft w:val="0"/>
                  <w:marRight w:val="0"/>
                  <w:marTop w:val="0"/>
                  <w:marBottom w:val="0"/>
                  <w:divBdr>
                    <w:top w:val="none" w:sz="0" w:space="0" w:color="auto"/>
                    <w:left w:val="none" w:sz="0" w:space="0" w:color="auto"/>
                    <w:bottom w:val="none" w:sz="0" w:space="0" w:color="auto"/>
                    <w:right w:val="none" w:sz="0" w:space="0" w:color="auto"/>
                  </w:divBdr>
                </w:div>
              </w:divsChild>
            </w:div>
            <w:div w:id="1354189725">
              <w:marLeft w:val="0"/>
              <w:marRight w:val="0"/>
              <w:marTop w:val="0"/>
              <w:marBottom w:val="0"/>
              <w:divBdr>
                <w:top w:val="none" w:sz="0" w:space="0" w:color="auto"/>
                <w:left w:val="none" w:sz="0" w:space="0" w:color="auto"/>
                <w:bottom w:val="none" w:sz="0" w:space="0" w:color="auto"/>
                <w:right w:val="none" w:sz="0" w:space="0" w:color="auto"/>
              </w:divBdr>
              <w:divsChild>
                <w:div w:id="309946300">
                  <w:marLeft w:val="0"/>
                  <w:marRight w:val="0"/>
                  <w:marTop w:val="0"/>
                  <w:marBottom w:val="0"/>
                  <w:divBdr>
                    <w:top w:val="none" w:sz="0" w:space="0" w:color="auto"/>
                    <w:left w:val="none" w:sz="0" w:space="0" w:color="auto"/>
                    <w:bottom w:val="none" w:sz="0" w:space="0" w:color="auto"/>
                    <w:right w:val="none" w:sz="0" w:space="0" w:color="auto"/>
                  </w:divBdr>
                </w:div>
              </w:divsChild>
            </w:div>
            <w:div w:id="564606105">
              <w:marLeft w:val="0"/>
              <w:marRight w:val="0"/>
              <w:marTop w:val="0"/>
              <w:marBottom w:val="0"/>
              <w:divBdr>
                <w:top w:val="none" w:sz="0" w:space="0" w:color="auto"/>
                <w:left w:val="none" w:sz="0" w:space="0" w:color="auto"/>
                <w:bottom w:val="none" w:sz="0" w:space="0" w:color="auto"/>
                <w:right w:val="none" w:sz="0" w:space="0" w:color="auto"/>
              </w:divBdr>
              <w:divsChild>
                <w:div w:id="1955090952">
                  <w:marLeft w:val="0"/>
                  <w:marRight w:val="0"/>
                  <w:marTop w:val="0"/>
                  <w:marBottom w:val="0"/>
                  <w:divBdr>
                    <w:top w:val="none" w:sz="0" w:space="0" w:color="auto"/>
                    <w:left w:val="none" w:sz="0" w:space="0" w:color="auto"/>
                    <w:bottom w:val="none" w:sz="0" w:space="0" w:color="auto"/>
                    <w:right w:val="none" w:sz="0" w:space="0" w:color="auto"/>
                  </w:divBdr>
                </w:div>
              </w:divsChild>
            </w:div>
            <w:div w:id="778455076">
              <w:marLeft w:val="0"/>
              <w:marRight w:val="0"/>
              <w:marTop w:val="0"/>
              <w:marBottom w:val="0"/>
              <w:divBdr>
                <w:top w:val="none" w:sz="0" w:space="0" w:color="auto"/>
                <w:left w:val="none" w:sz="0" w:space="0" w:color="auto"/>
                <w:bottom w:val="none" w:sz="0" w:space="0" w:color="auto"/>
                <w:right w:val="none" w:sz="0" w:space="0" w:color="auto"/>
              </w:divBdr>
              <w:divsChild>
                <w:div w:id="1956474745">
                  <w:marLeft w:val="0"/>
                  <w:marRight w:val="0"/>
                  <w:marTop w:val="0"/>
                  <w:marBottom w:val="0"/>
                  <w:divBdr>
                    <w:top w:val="none" w:sz="0" w:space="0" w:color="auto"/>
                    <w:left w:val="none" w:sz="0" w:space="0" w:color="auto"/>
                    <w:bottom w:val="none" w:sz="0" w:space="0" w:color="auto"/>
                    <w:right w:val="none" w:sz="0" w:space="0" w:color="auto"/>
                  </w:divBdr>
                </w:div>
              </w:divsChild>
            </w:div>
            <w:div w:id="1847867971">
              <w:marLeft w:val="0"/>
              <w:marRight w:val="0"/>
              <w:marTop w:val="0"/>
              <w:marBottom w:val="0"/>
              <w:divBdr>
                <w:top w:val="none" w:sz="0" w:space="0" w:color="auto"/>
                <w:left w:val="none" w:sz="0" w:space="0" w:color="auto"/>
                <w:bottom w:val="none" w:sz="0" w:space="0" w:color="auto"/>
                <w:right w:val="none" w:sz="0" w:space="0" w:color="auto"/>
              </w:divBdr>
              <w:divsChild>
                <w:div w:id="865289717">
                  <w:marLeft w:val="0"/>
                  <w:marRight w:val="0"/>
                  <w:marTop w:val="0"/>
                  <w:marBottom w:val="0"/>
                  <w:divBdr>
                    <w:top w:val="none" w:sz="0" w:space="0" w:color="auto"/>
                    <w:left w:val="none" w:sz="0" w:space="0" w:color="auto"/>
                    <w:bottom w:val="none" w:sz="0" w:space="0" w:color="auto"/>
                    <w:right w:val="none" w:sz="0" w:space="0" w:color="auto"/>
                  </w:divBdr>
                </w:div>
              </w:divsChild>
            </w:div>
            <w:div w:id="64957495">
              <w:marLeft w:val="0"/>
              <w:marRight w:val="0"/>
              <w:marTop w:val="0"/>
              <w:marBottom w:val="0"/>
              <w:divBdr>
                <w:top w:val="none" w:sz="0" w:space="0" w:color="auto"/>
                <w:left w:val="none" w:sz="0" w:space="0" w:color="auto"/>
                <w:bottom w:val="none" w:sz="0" w:space="0" w:color="auto"/>
                <w:right w:val="none" w:sz="0" w:space="0" w:color="auto"/>
              </w:divBdr>
              <w:divsChild>
                <w:div w:id="960067172">
                  <w:marLeft w:val="0"/>
                  <w:marRight w:val="0"/>
                  <w:marTop w:val="0"/>
                  <w:marBottom w:val="0"/>
                  <w:divBdr>
                    <w:top w:val="none" w:sz="0" w:space="0" w:color="auto"/>
                    <w:left w:val="none" w:sz="0" w:space="0" w:color="auto"/>
                    <w:bottom w:val="none" w:sz="0" w:space="0" w:color="auto"/>
                    <w:right w:val="none" w:sz="0" w:space="0" w:color="auto"/>
                  </w:divBdr>
                </w:div>
              </w:divsChild>
            </w:div>
            <w:div w:id="1794782771">
              <w:marLeft w:val="0"/>
              <w:marRight w:val="0"/>
              <w:marTop w:val="0"/>
              <w:marBottom w:val="0"/>
              <w:divBdr>
                <w:top w:val="none" w:sz="0" w:space="0" w:color="auto"/>
                <w:left w:val="none" w:sz="0" w:space="0" w:color="auto"/>
                <w:bottom w:val="none" w:sz="0" w:space="0" w:color="auto"/>
                <w:right w:val="none" w:sz="0" w:space="0" w:color="auto"/>
              </w:divBdr>
              <w:divsChild>
                <w:div w:id="1258514212">
                  <w:marLeft w:val="0"/>
                  <w:marRight w:val="0"/>
                  <w:marTop w:val="0"/>
                  <w:marBottom w:val="0"/>
                  <w:divBdr>
                    <w:top w:val="none" w:sz="0" w:space="0" w:color="auto"/>
                    <w:left w:val="none" w:sz="0" w:space="0" w:color="auto"/>
                    <w:bottom w:val="none" w:sz="0" w:space="0" w:color="auto"/>
                    <w:right w:val="none" w:sz="0" w:space="0" w:color="auto"/>
                  </w:divBdr>
                </w:div>
              </w:divsChild>
            </w:div>
            <w:div w:id="1037508179">
              <w:marLeft w:val="0"/>
              <w:marRight w:val="0"/>
              <w:marTop w:val="0"/>
              <w:marBottom w:val="0"/>
              <w:divBdr>
                <w:top w:val="none" w:sz="0" w:space="0" w:color="auto"/>
                <w:left w:val="none" w:sz="0" w:space="0" w:color="auto"/>
                <w:bottom w:val="none" w:sz="0" w:space="0" w:color="auto"/>
                <w:right w:val="none" w:sz="0" w:space="0" w:color="auto"/>
              </w:divBdr>
              <w:divsChild>
                <w:div w:id="467671520">
                  <w:marLeft w:val="0"/>
                  <w:marRight w:val="0"/>
                  <w:marTop w:val="0"/>
                  <w:marBottom w:val="0"/>
                  <w:divBdr>
                    <w:top w:val="none" w:sz="0" w:space="0" w:color="auto"/>
                    <w:left w:val="none" w:sz="0" w:space="0" w:color="auto"/>
                    <w:bottom w:val="none" w:sz="0" w:space="0" w:color="auto"/>
                    <w:right w:val="none" w:sz="0" w:space="0" w:color="auto"/>
                  </w:divBdr>
                </w:div>
              </w:divsChild>
            </w:div>
            <w:div w:id="1012075566">
              <w:marLeft w:val="0"/>
              <w:marRight w:val="0"/>
              <w:marTop w:val="0"/>
              <w:marBottom w:val="0"/>
              <w:divBdr>
                <w:top w:val="none" w:sz="0" w:space="0" w:color="auto"/>
                <w:left w:val="none" w:sz="0" w:space="0" w:color="auto"/>
                <w:bottom w:val="none" w:sz="0" w:space="0" w:color="auto"/>
                <w:right w:val="none" w:sz="0" w:space="0" w:color="auto"/>
              </w:divBdr>
              <w:divsChild>
                <w:div w:id="1522281690">
                  <w:marLeft w:val="0"/>
                  <w:marRight w:val="0"/>
                  <w:marTop w:val="0"/>
                  <w:marBottom w:val="0"/>
                  <w:divBdr>
                    <w:top w:val="none" w:sz="0" w:space="0" w:color="auto"/>
                    <w:left w:val="none" w:sz="0" w:space="0" w:color="auto"/>
                    <w:bottom w:val="none" w:sz="0" w:space="0" w:color="auto"/>
                    <w:right w:val="none" w:sz="0" w:space="0" w:color="auto"/>
                  </w:divBdr>
                </w:div>
              </w:divsChild>
            </w:div>
            <w:div w:id="629289835">
              <w:marLeft w:val="0"/>
              <w:marRight w:val="0"/>
              <w:marTop w:val="0"/>
              <w:marBottom w:val="0"/>
              <w:divBdr>
                <w:top w:val="none" w:sz="0" w:space="0" w:color="auto"/>
                <w:left w:val="none" w:sz="0" w:space="0" w:color="auto"/>
                <w:bottom w:val="none" w:sz="0" w:space="0" w:color="auto"/>
                <w:right w:val="none" w:sz="0" w:space="0" w:color="auto"/>
              </w:divBdr>
              <w:divsChild>
                <w:div w:id="1033261713">
                  <w:marLeft w:val="0"/>
                  <w:marRight w:val="0"/>
                  <w:marTop w:val="0"/>
                  <w:marBottom w:val="0"/>
                  <w:divBdr>
                    <w:top w:val="none" w:sz="0" w:space="0" w:color="auto"/>
                    <w:left w:val="none" w:sz="0" w:space="0" w:color="auto"/>
                    <w:bottom w:val="none" w:sz="0" w:space="0" w:color="auto"/>
                    <w:right w:val="none" w:sz="0" w:space="0" w:color="auto"/>
                  </w:divBdr>
                </w:div>
              </w:divsChild>
            </w:div>
            <w:div w:id="1955284516">
              <w:marLeft w:val="0"/>
              <w:marRight w:val="0"/>
              <w:marTop w:val="0"/>
              <w:marBottom w:val="0"/>
              <w:divBdr>
                <w:top w:val="none" w:sz="0" w:space="0" w:color="auto"/>
                <w:left w:val="none" w:sz="0" w:space="0" w:color="auto"/>
                <w:bottom w:val="none" w:sz="0" w:space="0" w:color="auto"/>
                <w:right w:val="none" w:sz="0" w:space="0" w:color="auto"/>
              </w:divBdr>
              <w:divsChild>
                <w:div w:id="738673381">
                  <w:marLeft w:val="0"/>
                  <w:marRight w:val="0"/>
                  <w:marTop w:val="0"/>
                  <w:marBottom w:val="0"/>
                  <w:divBdr>
                    <w:top w:val="none" w:sz="0" w:space="0" w:color="auto"/>
                    <w:left w:val="none" w:sz="0" w:space="0" w:color="auto"/>
                    <w:bottom w:val="none" w:sz="0" w:space="0" w:color="auto"/>
                    <w:right w:val="none" w:sz="0" w:space="0" w:color="auto"/>
                  </w:divBdr>
                </w:div>
              </w:divsChild>
            </w:div>
            <w:div w:id="2130077088">
              <w:marLeft w:val="0"/>
              <w:marRight w:val="0"/>
              <w:marTop w:val="0"/>
              <w:marBottom w:val="0"/>
              <w:divBdr>
                <w:top w:val="none" w:sz="0" w:space="0" w:color="auto"/>
                <w:left w:val="none" w:sz="0" w:space="0" w:color="auto"/>
                <w:bottom w:val="none" w:sz="0" w:space="0" w:color="auto"/>
                <w:right w:val="none" w:sz="0" w:space="0" w:color="auto"/>
              </w:divBdr>
              <w:divsChild>
                <w:div w:id="1746414945">
                  <w:marLeft w:val="0"/>
                  <w:marRight w:val="0"/>
                  <w:marTop w:val="0"/>
                  <w:marBottom w:val="0"/>
                  <w:divBdr>
                    <w:top w:val="none" w:sz="0" w:space="0" w:color="auto"/>
                    <w:left w:val="none" w:sz="0" w:space="0" w:color="auto"/>
                    <w:bottom w:val="none" w:sz="0" w:space="0" w:color="auto"/>
                    <w:right w:val="none" w:sz="0" w:space="0" w:color="auto"/>
                  </w:divBdr>
                </w:div>
              </w:divsChild>
            </w:div>
            <w:div w:id="647056922">
              <w:marLeft w:val="0"/>
              <w:marRight w:val="0"/>
              <w:marTop w:val="0"/>
              <w:marBottom w:val="0"/>
              <w:divBdr>
                <w:top w:val="none" w:sz="0" w:space="0" w:color="auto"/>
                <w:left w:val="none" w:sz="0" w:space="0" w:color="auto"/>
                <w:bottom w:val="none" w:sz="0" w:space="0" w:color="auto"/>
                <w:right w:val="none" w:sz="0" w:space="0" w:color="auto"/>
              </w:divBdr>
              <w:divsChild>
                <w:div w:id="1095520529">
                  <w:marLeft w:val="0"/>
                  <w:marRight w:val="0"/>
                  <w:marTop w:val="0"/>
                  <w:marBottom w:val="0"/>
                  <w:divBdr>
                    <w:top w:val="none" w:sz="0" w:space="0" w:color="auto"/>
                    <w:left w:val="none" w:sz="0" w:space="0" w:color="auto"/>
                    <w:bottom w:val="none" w:sz="0" w:space="0" w:color="auto"/>
                    <w:right w:val="none" w:sz="0" w:space="0" w:color="auto"/>
                  </w:divBdr>
                </w:div>
              </w:divsChild>
            </w:div>
            <w:div w:id="2101485802">
              <w:marLeft w:val="0"/>
              <w:marRight w:val="0"/>
              <w:marTop w:val="0"/>
              <w:marBottom w:val="0"/>
              <w:divBdr>
                <w:top w:val="none" w:sz="0" w:space="0" w:color="auto"/>
                <w:left w:val="none" w:sz="0" w:space="0" w:color="auto"/>
                <w:bottom w:val="none" w:sz="0" w:space="0" w:color="auto"/>
                <w:right w:val="none" w:sz="0" w:space="0" w:color="auto"/>
              </w:divBdr>
              <w:divsChild>
                <w:div w:id="1713919252">
                  <w:marLeft w:val="0"/>
                  <w:marRight w:val="0"/>
                  <w:marTop w:val="0"/>
                  <w:marBottom w:val="0"/>
                  <w:divBdr>
                    <w:top w:val="none" w:sz="0" w:space="0" w:color="auto"/>
                    <w:left w:val="none" w:sz="0" w:space="0" w:color="auto"/>
                    <w:bottom w:val="none" w:sz="0" w:space="0" w:color="auto"/>
                    <w:right w:val="none" w:sz="0" w:space="0" w:color="auto"/>
                  </w:divBdr>
                </w:div>
              </w:divsChild>
            </w:div>
            <w:div w:id="2083335694">
              <w:marLeft w:val="0"/>
              <w:marRight w:val="0"/>
              <w:marTop w:val="0"/>
              <w:marBottom w:val="0"/>
              <w:divBdr>
                <w:top w:val="none" w:sz="0" w:space="0" w:color="auto"/>
                <w:left w:val="none" w:sz="0" w:space="0" w:color="auto"/>
                <w:bottom w:val="none" w:sz="0" w:space="0" w:color="auto"/>
                <w:right w:val="none" w:sz="0" w:space="0" w:color="auto"/>
              </w:divBdr>
              <w:divsChild>
                <w:div w:id="1265577987">
                  <w:marLeft w:val="0"/>
                  <w:marRight w:val="0"/>
                  <w:marTop w:val="0"/>
                  <w:marBottom w:val="0"/>
                  <w:divBdr>
                    <w:top w:val="none" w:sz="0" w:space="0" w:color="auto"/>
                    <w:left w:val="none" w:sz="0" w:space="0" w:color="auto"/>
                    <w:bottom w:val="none" w:sz="0" w:space="0" w:color="auto"/>
                    <w:right w:val="none" w:sz="0" w:space="0" w:color="auto"/>
                  </w:divBdr>
                </w:div>
              </w:divsChild>
            </w:div>
            <w:div w:id="1320114848">
              <w:marLeft w:val="0"/>
              <w:marRight w:val="0"/>
              <w:marTop w:val="0"/>
              <w:marBottom w:val="0"/>
              <w:divBdr>
                <w:top w:val="none" w:sz="0" w:space="0" w:color="auto"/>
                <w:left w:val="none" w:sz="0" w:space="0" w:color="auto"/>
                <w:bottom w:val="none" w:sz="0" w:space="0" w:color="auto"/>
                <w:right w:val="none" w:sz="0" w:space="0" w:color="auto"/>
              </w:divBdr>
              <w:divsChild>
                <w:div w:id="163239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631860">
      <w:bodyDiv w:val="1"/>
      <w:marLeft w:val="0"/>
      <w:marRight w:val="0"/>
      <w:marTop w:val="0"/>
      <w:marBottom w:val="0"/>
      <w:divBdr>
        <w:top w:val="none" w:sz="0" w:space="0" w:color="auto"/>
        <w:left w:val="none" w:sz="0" w:space="0" w:color="auto"/>
        <w:bottom w:val="none" w:sz="0" w:space="0" w:color="auto"/>
        <w:right w:val="none" w:sz="0" w:space="0" w:color="auto"/>
      </w:divBdr>
    </w:div>
    <w:div w:id="1039672088">
      <w:bodyDiv w:val="1"/>
      <w:marLeft w:val="0"/>
      <w:marRight w:val="0"/>
      <w:marTop w:val="0"/>
      <w:marBottom w:val="0"/>
      <w:divBdr>
        <w:top w:val="none" w:sz="0" w:space="0" w:color="auto"/>
        <w:left w:val="none" w:sz="0" w:space="0" w:color="auto"/>
        <w:bottom w:val="none" w:sz="0" w:space="0" w:color="auto"/>
        <w:right w:val="none" w:sz="0" w:space="0" w:color="auto"/>
      </w:divBdr>
    </w:div>
    <w:div w:id="1169295315">
      <w:bodyDiv w:val="1"/>
      <w:marLeft w:val="0"/>
      <w:marRight w:val="0"/>
      <w:marTop w:val="0"/>
      <w:marBottom w:val="0"/>
      <w:divBdr>
        <w:top w:val="none" w:sz="0" w:space="0" w:color="auto"/>
        <w:left w:val="none" w:sz="0" w:space="0" w:color="auto"/>
        <w:bottom w:val="none" w:sz="0" w:space="0" w:color="auto"/>
        <w:right w:val="none" w:sz="0" w:space="0" w:color="auto"/>
      </w:divBdr>
    </w:div>
    <w:div w:id="1222911341">
      <w:bodyDiv w:val="1"/>
      <w:marLeft w:val="0"/>
      <w:marRight w:val="0"/>
      <w:marTop w:val="0"/>
      <w:marBottom w:val="0"/>
      <w:divBdr>
        <w:top w:val="none" w:sz="0" w:space="0" w:color="auto"/>
        <w:left w:val="none" w:sz="0" w:space="0" w:color="auto"/>
        <w:bottom w:val="none" w:sz="0" w:space="0" w:color="auto"/>
        <w:right w:val="none" w:sz="0" w:space="0" w:color="auto"/>
      </w:divBdr>
    </w:div>
    <w:div w:id="179262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2324</Words>
  <Characters>13247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Mount Sinai Hospital</Company>
  <LinksUpToDate>false</LinksUpToDate>
  <CharactersWithSpaces>15540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Gallitto</dc:creator>
  <cp:lastModifiedBy>Raj J.S.</cp:lastModifiedBy>
  <cp:revision>3</cp:revision>
  <dcterms:created xsi:type="dcterms:W3CDTF">2020-03-06T16:06:00Z</dcterms:created>
  <dcterms:modified xsi:type="dcterms:W3CDTF">2020-03-16T15:03:00Z</dcterms:modified>
</cp:coreProperties>
</file>