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EAAA" w14:textId="77777777" w:rsidR="000216DE" w:rsidRPr="001F3C89" w:rsidRDefault="000216D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F3C89">
        <w:rPr>
          <w:rFonts w:ascii="Times New Roman" w:hAnsi="Times New Roman" w:cs="Times New Roman"/>
          <w:b/>
          <w:sz w:val="20"/>
          <w:szCs w:val="20"/>
          <w:lang w:val="en-GB"/>
        </w:rPr>
        <w:t>Supplementary information</w:t>
      </w:r>
    </w:p>
    <w:p w14:paraId="24513561" w14:textId="77777777" w:rsidR="001F3C89" w:rsidRDefault="001F3C89" w:rsidP="000216D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7997DD" w14:textId="00ED3C39" w:rsidR="000216DE" w:rsidRPr="001F3C89" w:rsidRDefault="00FC5730" w:rsidP="000216D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282BF548" wp14:editId="3C5F986E">
            <wp:extent cx="3733800" cy="2848582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757" cy="285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6DE" w:rsidRPr="000216DE"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F4BB" wp14:editId="4C0A6008">
                <wp:simplePos x="0" y="0"/>
                <wp:positionH relativeFrom="column">
                  <wp:posOffset>95250</wp:posOffset>
                </wp:positionH>
                <wp:positionV relativeFrom="paragraph">
                  <wp:posOffset>2251075</wp:posOffset>
                </wp:positionV>
                <wp:extent cx="139700" cy="133350"/>
                <wp:effectExtent l="0" t="0" r="12700" b="190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023E5" id="Rechthoek 5" o:spid="_x0000_s1026" style="position:absolute;margin-left:7.5pt;margin-top:177.25pt;width:11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" fillcolor="white [3212]" strokecolor="white [3212]" strokeweight="1pt"/>
            </w:pict>
          </mc:Fallback>
        </mc:AlternateContent>
      </w:r>
    </w:p>
    <w:p w14:paraId="05C3DA05" w14:textId="77777777" w:rsidR="000216DE" w:rsidRDefault="000216DE" w:rsidP="000216D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216DE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1.</w:t>
      </w:r>
      <w:r w:rsidRPr="000216DE">
        <w:rPr>
          <w:rFonts w:ascii="Times New Roman" w:hAnsi="Times New Roman" w:cs="Times New Roman"/>
          <w:sz w:val="20"/>
          <w:szCs w:val="20"/>
          <w:lang w:val="en-GB"/>
        </w:rPr>
        <w:t xml:space="preserve"> Scatterplo</w:t>
      </w:r>
      <w:r>
        <w:rPr>
          <w:rFonts w:ascii="Times New Roman" w:hAnsi="Times New Roman" w:cs="Times New Roman"/>
          <w:sz w:val="20"/>
          <w:szCs w:val="20"/>
          <w:lang w:val="en-GB"/>
        </w:rPr>
        <w:t>t of the correlation between temporal muscle thickness (TMT)</w:t>
      </w:r>
      <w:r w:rsidRPr="000216DE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r>
        <w:rPr>
          <w:rFonts w:ascii="Times New Roman" w:hAnsi="Times New Roman" w:cs="Times New Roman"/>
          <w:sz w:val="20"/>
          <w:szCs w:val="20"/>
          <w:lang w:val="en-GB"/>
        </w:rPr>
        <w:t>skeletal muscle area (SMA)</w:t>
      </w:r>
      <w:r w:rsidRPr="000216D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458FB866" w14:textId="77777777" w:rsidR="005F75AD" w:rsidRDefault="005F75AD" w:rsidP="000216DE">
      <w:pPr>
        <w:jc w:val="both"/>
        <w:rPr>
          <w:rFonts w:ascii="Times New Roman" w:hAnsi="Times New Roman" w:cs="Times New Roman"/>
          <w:noProof/>
          <w:sz w:val="20"/>
          <w:szCs w:val="20"/>
          <w:lang w:val="en-GB" w:eastAsia="en-GB"/>
        </w:rPr>
      </w:pPr>
    </w:p>
    <w:p w14:paraId="35A1FEF1" w14:textId="30948F96" w:rsidR="001F3C89" w:rsidRPr="000216DE" w:rsidRDefault="00FC5730" w:rsidP="000216D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4E553F50" wp14:editId="068CF357">
            <wp:extent cx="4864100" cy="2856512"/>
            <wp:effectExtent l="0" t="0" r="0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854" cy="286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5AD" w:rsidRPr="005F75AD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t xml:space="preserve"> </w:t>
      </w:r>
    </w:p>
    <w:p w14:paraId="22BE2DE2" w14:textId="77777777" w:rsidR="005F75AD" w:rsidRDefault="001F3C89" w:rsidP="001F3C89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2</w:t>
      </w:r>
      <w:r w:rsidRPr="000216DE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0216DE">
        <w:rPr>
          <w:rFonts w:ascii="Times New Roman" w:hAnsi="Times New Roman" w:cs="Times New Roman"/>
          <w:sz w:val="20"/>
          <w:szCs w:val="20"/>
          <w:lang w:val="en-GB"/>
        </w:rPr>
        <w:t xml:space="preserve"> Scatterplo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 of the correlation between </w:t>
      </w:r>
      <w:r w:rsidR="00AC2853">
        <w:rPr>
          <w:rFonts w:ascii="Times New Roman" w:hAnsi="Times New Roman" w:cs="Times New Roman"/>
          <w:sz w:val="20"/>
          <w:szCs w:val="20"/>
          <w:lang w:val="en-GB"/>
        </w:rPr>
        <w:t>TMT and SMA</w:t>
      </w:r>
      <w:r w:rsidRPr="000216DE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AC2853">
        <w:rPr>
          <w:rFonts w:ascii="Times New Roman" w:hAnsi="Times New Roman" w:cs="Times New Roman"/>
          <w:sz w:val="20"/>
          <w:szCs w:val="20"/>
          <w:lang w:val="en-GB"/>
        </w:rPr>
        <w:t xml:space="preserve"> ‘At risk for sarcopenia’ (</w:t>
      </w:r>
      <w:r w:rsidR="005F75AD">
        <w:rPr>
          <w:rFonts w:ascii="Times New Roman" w:hAnsi="Times New Roman" w:cs="Times New Roman"/>
          <w:sz w:val="20"/>
          <w:szCs w:val="20"/>
          <w:lang w:val="en-GB"/>
        </w:rPr>
        <w:t>black</w:t>
      </w:r>
      <w:r w:rsidR="00AC2853">
        <w:rPr>
          <w:rFonts w:ascii="Times New Roman" w:hAnsi="Times New Roman" w:cs="Times New Roman"/>
          <w:sz w:val="20"/>
          <w:szCs w:val="20"/>
          <w:lang w:val="en-GB"/>
        </w:rPr>
        <w:t>) and ‘not at risk for sarcopenia’ (</w:t>
      </w:r>
      <w:r w:rsidR="005F75AD">
        <w:rPr>
          <w:rFonts w:ascii="Times New Roman" w:hAnsi="Times New Roman" w:cs="Times New Roman"/>
          <w:sz w:val="20"/>
          <w:szCs w:val="20"/>
          <w:lang w:val="en-GB"/>
        </w:rPr>
        <w:t>white)</w:t>
      </w:r>
      <w:r w:rsidR="00AC2853">
        <w:rPr>
          <w:rFonts w:ascii="Times New Roman" w:hAnsi="Times New Roman" w:cs="Times New Roman"/>
          <w:sz w:val="20"/>
          <w:szCs w:val="20"/>
          <w:lang w:val="en-GB"/>
        </w:rPr>
        <w:t xml:space="preserve"> according to TMT sex-specific cut-off values. </w:t>
      </w:r>
    </w:p>
    <w:p w14:paraId="74F2F1C4" w14:textId="77777777" w:rsidR="001F3C89" w:rsidRDefault="001F3C89" w:rsidP="005073D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731F506" w14:textId="77777777" w:rsidR="000216DE" w:rsidRPr="001F3C89" w:rsidRDefault="000216D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sectPr w:rsidR="000216DE" w:rsidRPr="001F3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DE"/>
    <w:rsid w:val="000216DE"/>
    <w:rsid w:val="001F3C89"/>
    <w:rsid w:val="00363152"/>
    <w:rsid w:val="005073DA"/>
    <w:rsid w:val="005F75AD"/>
    <w:rsid w:val="00656A1A"/>
    <w:rsid w:val="008F5A6B"/>
    <w:rsid w:val="00AC2853"/>
    <w:rsid w:val="00BC6801"/>
    <w:rsid w:val="00CA7583"/>
    <w:rsid w:val="00CE2CDC"/>
    <w:rsid w:val="00F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7DAC"/>
  <w15:chartTrackingRefBased/>
  <w15:docId w15:val="{F833643C-A1A4-48DA-8536-C56B17CE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1">
    <w:name w:val="Plain Table 1"/>
    <w:basedOn w:val="Standaardtabel"/>
    <w:uiPriority w:val="41"/>
    <w:rsid w:val="000216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306</Characters>
  <Application>Microsoft Office Word</Application>
  <DocSecurity>0</DocSecurity>
  <Lines>2</Lines>
  <Paragraphs>1</Paragraphs>
  <ScaleCrop>false</ScaleCrop>
  <Company>MUMC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%username:~0,2%</dc:creator>
  <cp:keywords/>
  <dc:description/>
  <cp:lastModifiedBy>Cecil ten Cate</cp:lastModifiedBy>
  <cp:revision>4</cp:revision>
  <dcterms:created xsi:type="dcterms:W3CDTF">2022-10-17T20:53:00Z</dcterms:created>
  <dcterms:modified xsi:type="dcterms:W3CDTF">2022-10-17T21:06:00Z</dcterms:modified>
</cp:coreProperties>
</file>