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08087" w14:textId="1FA802B7" w:rsidR="00F86716" w:rsidRPr="00A45F39" w:rsidRDefault="00000000" w:rsidP="00F86716">
      <w:pPr>
        <w:rPr>
          <w:rFonts w:ascii="Times New Roman" w:hAnsi="Times New Roman" w:cs="Times New Roman"/>
          <w:b/>
          <w:bCs/>
          <w:sz w:val="24"/>
        </w:rPr>
      </w:pPr>
      <w:bookmarkStart w:id="0" w:name="_Hlk165454703"/>
      <w:r w:rsidRPr="00A45F39">
        <w:rPr>
          <w:rFonts w:ascii="Times New Roman" w:hAnsi="Times New Roman" w:cs="Times New Roman"/>
          <w:b/>
          <w:bCs/>
          <w:sz w:val="24"/>
        </w:rPr>
        <w:t xml:space="preserve">Online Resource </w:t>
      </w:r>
      <w:bookmarkEnd w:id="0"/>
      <w:r w:rsidR="00034121">
        <w:rPr>
          <w:rFonts w:ascii="Times New Roman" w:hAnsi="Times New Roman" w:cs="Times New Roman"/>
          <w:b/>
          <w:bCs/>
          <w:sz w:val="24"/>
        </w:rPr>
        <w:t>3</w:t>
      </w:r>
    </w:p>
    <w:p w14:paraId="0E6F763D" w14:textId="77777777" w:rsidR="00F86716" w:rsidRDefault="00F86716" w:rsidP="00F86716">
      <w:pPr>
        <w:rPr>
          <w:rFonts w:ascii="Times New Roman" w:hAnsi="Times New Roman" w:cs="Times New Roman"/>
          <w:sz w:val="20"/>
          <w:szCs w:val="20"/>
        </w:rPr>
      </w:pPr>
    </w:p>
    <w:p w14:paraId="6517C8AA" w14:textId="5FE3F865" w:rsidR="00F86716" w:rsidRPr="008A13BA" w:rsidRDefault="00000000" w:rsidP="00F86716">
      <w:pPr>
        <w:rPr>
          <w:rFonts w:ascii="Times New Roman" w:hAnsi="Times New Roman" w:cs="Times New Roman"/>
          <w:sz w:val="20"/>
          <w:szCs w:val="20"/>
        </w:rPr>
      </w:pPr>
      <w:r w:rsidRPr="008A13BA">
        <w:rPr>
          <w:rFonts w:ascii="Times New Roman" w:hAnsi="Times New Roman" w:cs="Times New Roman"/>
          <w:sz w:val="20"/>
          <w:szCs w:val="20"/>
        </w:rPr>
        <w:t xml:space="preserve">Article title: Age-independent Benefits of Postoperative Rehabilitation </w:t>
      </w:r>
      <w:r w:rsidR="00811233">
        <w:rPr>
          <w:rFonts w:ascii="Times New Roman" w:hAnsi="Times New Roman" w:cs="Times New Roman"/>
          <w:sz w:val="20"/>
          <w:szCs w:val="20"/>
        </w:rPr>
        <w:t>d</w:t>
      </w:r>
      <w:r w:rsidRPr="008A13BA">
        <w:rPr>
          <w:rFonts w:ascii="Times New Roman" w:hAnsi="Times New Roman" w:cs="Times New Roman"/>
          <w:sz w:val="20"/>
          <w:szCs w:val="20"/>
        </w:rPr>
        <w:t>uring Chemoradiotherapy on Functional Outcomes and Survival in Patients with Glioblastoma</w:t>
      </w:r>
    </w:p>
    <w:p w14:paraId="5C7A1F09" w14:textId="77777777" w:rsidR="00F86716" w:rsidRPr="008A13BA" w:rsidRDefault="00F86716" w:rsidP="00F86716">
      <w:pPr>
        <w:rPr>
          <w:rFonts w:ascii="Times New Roman" w:hAnsi="Times New Roman" w:cs="Times New Roman"/>
          <w:sz w:val="20"/>
          <w:szCs w:val="20"/>
        </w:rPr>
      </w:pPr>
    </w:p>
    <w:p w14:paraId="54059115" w14:textId="77777777" w:rsidR="00F86716" w:rsidRPr="008A13BA" w:rsidRDefault="00000000" w:rsidP="00F86716">
      <w:pPr>
        <w:rPr>
          <w:rFonts w:ascii="Times New Roman" w:hAnsi="Times New Roman" w:cs="Times New Roman"/>
          <w:sz w:val="20"/>
          <w:szCs w:val="20"/>
        </w:rPr>
      </w:pPr>
      <w:r w:rsidRPr="008A13BA">
        <w:rPr>
          <w:rFonts w:ascii="Times New Roman" w:hAnsi="Times New Roman" w:cs="Times New Roman"/>
          <w:sz w:val="20"/>
          <w:szCs w:val="20"/>
        </w:rPr>
        <w:t>Journal name: Journal of Neuro-Oncology</w:t>
      </w:r>
    </w:p>
    <w:p w14:paraId="749BB349" w14:textId="77777777" w:rsidR="00F86716" w:rsidRPr="008A13BA" w:rsidRDefault="00F86716" w:rsidP="00F86716">
      <w:pPr>
        <w:rPr>
          <w:rFonts w:ascii="Times New Roman" w:hAnsi="Times New Roman" w:cs="Times New Roman"/>
          <w:sz w:val="20"/>
          <w:szCs w:val="20"/>
        </w:rPr>
      </w:pPr>
    </w:p>
    <w:p w14:paraId="1439DD80" w14:textId="77777777" w:rsidR="00F86716" w:rsidRPr="008A13BA" w:rsidRDefault="00000000" w:rsidP="00F86716">
      <w:pPr>
        <w:rPr>
          <w:rFonts w:ascii="Times New Roman" w:hAnsi="Times New Roman" w:cs="Times New Roman"/>
          <w:sz w:val="20"/>
          <w:szCs w:val="20"/>
        </w:rPr>
      </w:pPr>
      <w:r w:rsidRPr="008A13BA">
        <w:rPr>
          <w:rFonts w:ascii="Times New Roman" w:hAnsi="Times New Roman" w:cs="Times New Roman"/>
          <w:sz w:val="20"/>
          <w:szCs w:val="20"/>
        </w:rPr>
        <w:t>Author names: Keisuke Natsume</w:t>
      </w:r>
      <w:r w:rsidRPr="00A40AAF">
        <w:rPr>
          <w:rFonts w:ascii="Times New Roman" w:hAnsi="Times New Roman" w:cs="Times New Roman"/>
          <w:sz w:val="20"/>
          <w:szCs w:val="20"/>
          <w:vertAlign w:val="superscript"/>
        </w:rPr>
        <w:t>1,2</w:t>
      </w:r>
      <w:r w:rsidRPr="008A13BA">
        <w:rPr>
          <w:rFonts w:ascii="Times New Roman" w:hAnsi="Times New Roman" w:cs="Times New Roman"/>
          <w:sz w:val="20"/>
          <w:szCs w:val="20"/>
        </w:rPr>
        <w:t>, Akira Yoshida</w:t>
      </w:r>
      <w:r w:rsidRPr="00A40AAF">
        <w:rPr>
          <w:rFonts w:ascii="Times New Roman" w:hAnsi="Times New Roman" w:cs="Times New Roman"/>
          <w:sz w:val="20"/>
          <w:szCs w:val="20"/>
          <w:vertAlign w:val="superscript"/>
        </w:rPr>
        <w:t>1</w:t>
      </w:r>
      <w:r w:rsidRPr="008A13BA">
        <w:rPr>
          <w:rFonts w:ascii="Times New Roman" w:hAnsi="Times New Roman" w:cs="Times New Roman"/>
          <w:sz w:val="20"/>
          <w:szCs w:val="20"/>
        </w:rPr>
        <w:t>, Harutoshi Sakakima</w:t>
      </w:r>
      <w:r w:rsidRPr="00A40AAF">
        <w:rPr>
          <w:rFonts w:ascii="Times New Roman" w:hAnsi="Times New Roman" w:cs="Times New Roman"/>
          <w:sz w:val="20"/>
          <w:szCs w:val="20"/>
          <w:vertAlign w:val="superscript"/>
        </w:rPr>
        <w:t>2</w:t>
      </w:r>
      <w:r w:rsidRPr="008A13BA">
        <w:rPr>
          <w:rFonts w:ascii="Times New Roman" w:hAnsi="Times New Roman" w:cs="Times New Roman"/>
          <w:sz w:val="20"/>
          <w:szCs w:val="20"/>
        </w:rPr>
        <w:t>, Hajime Yonezawa</w:t>
      </w:r>
      <w:r w:rsidRPr="00A40AAF">
        <w:rPr>
          <w:rFonts w:ascii="Times New Roman" w:hAnsi="Times New Roman" w:cs="Times New Roman"/>
          <w:sz w:val="20"/>
          <w:szCs w:val="20"/>
          <w:vertAlign w:val="superscript"/>
        </w:rPr>
        <w:t>3</w:t>
      </w:r>
      <w:r w:rsidRPr="008A13BA">
        <w:rPr>
          <w:rFonts w:ascii="Times New Roman" w:hAnsi="Times New Roman" w:cs="Times New Roman"/>
          <w:sz w:val="20"/>
          <w:szCs w:val="20"/>
        </w:rPr>
        <w:t>, Kentaro Kawamura</w:t>
      </w:r>
      <w:r w:rsidRPr="00A40AAF">
        <w:rPr>
          <w:rFonts w:ascii="Times New Roman" w:hAnsi="Times New Roman" w:cs="Times New Roman"/>
          <w:sz w:val="20"/>
          <w:szCs w:val="20"/>
          <w:vertAlign w:val="superscript"/>
        </w:rPr>
        <w:t>1</w:t>
      </w:r>
      <w:r w:rsidRPr="008A13BA">
        <w:rPr>
          <w:rFonts w:ascii="Times New Roman" w:hAnsi="Times New Roman" w:cs="Times New Roman"/>
          <w:sz w:val="20"/>
          <w:szCs w:val="20"/>
        </w:rPr>
        <w:t>, Shintaro Akihiro</w:t>
      </w:r>
      <w:r w:rsidRPr="00A40AAF">
        <w:rPr>
          <w:rFonts w:ascii="Times New Roman" w:hAnsi="Times New Roman" w:cs="Times New Roman"/>
          <w:sz w:val="20"/>
          <w:szCs w:val="20"/>
          <w:vertAlign w:val="superscript"/>
        </w:rPr>
        <w:t>1,2</w:t>
      </w:r>
      <w:r w:rsidRPr="008A13BA">
        <w:rPr>
          <w:rFonts w:ascii="Times New Roman" w:hAnsi="Times New Roman" w:cs="Times New Roman"/>
          <w:sz w:val="20"/>
          <w:szCs w:val="20"/>
        </w:rPr>
        <w:t>, Ryosuke Hanaya</w:t>
      </w:r>
      <w:r w:rsidRPr="00A40AAF">
        <w:rPr>
          <w:rFonts w:ascii="Times New Roman" w:hAnsi="Times New Roman" w:cs="Times New Roman"/>
          <w:sz w:val="20"/>
          <w:szCs w:val="20"/>
          <w:vertAlign w:val="superscript"/>
        </w:rPr>
        <w:t>3</w:t>
      </w:r>
      <w:r w:rsidRPr="008A13BA">
        <w:rPr>
          <w:rFonts w:ascii="Times New Roman" w:hAnsi="Times New Roman" w:cs="Times New Roman"/>
          <w:sz w:val="20"/>
          <w:szCs w:val="20"/>
        </w:rPr>
        <w:t>, Megumi Shimodozono</w:t>
      </w:r>
      <w:r w:rsidRPr="00A40AAF">
        <w:rPr>
          <w:rFonts w:ascii="Times New Roman" w:hAnsi="Times New Roman" w:cs="Times New Roman"/>
          <w:sz w:val="20"/>
          <w:szCs w:val="20"/>
          <w:vertAlign w:val="superscript"/>
        </w:rPr>
        <w:t>1</w:t>
      </w:r>
    </w:p>
    <w:p w14:paraId="0AF33339" w14:textId="77777777" w:rsidR="00F86716" w:rsidRPr="008A13BA" w:rsidRDefault="00F86716" w:rsidP="00F86716">
      <w:pPr>
        <w:rPr>
          <w:rFonts w:ascii="Times New Roman" w:hAnsi="Times New Roman" w:cs="Times New Roman"/>
          <w:sz w:val="20"/>
          <w:szCs w:val="20"/>
        </w:rPr>
      </w:pPr>
    </w:p>
    <w:p w14:paraId="2F00BC45" w14:textId="77777777" w:rsidR="00F86716" w:rsidRDefault="00000000" w:rsidP="00F86716">
      <w:pPr>
        <w:rPr>
          <w:rFonts w:ascii="Times New Roman" w:hAnsi="Times New Roman" w:cs="Times New Roman"/>
          <w:sz w:val="20"/>
          <w:szCs w:val="20"/>
        </w:rPr>
      </w:pPr>
      <w:r w:rsidRPr="008A13BA">
        <w:rPr>
          <w:rFonts w:ascii="Times New Roman" w:hAnsi="Times New Roman" w:cs="Times New Roman"/>
          <w:sz w:val="20"/>
          <w:szCs w:val="20"/>
        </w:rPr>
        <w:t>Affiliations:</w:t>
      </w:r>
    </w:p>
    <w:p w14:paraId="4A435D23" w14:textId="47BD34E6" w:rsidR="00F86716" w:rsidRDefault="00000000" w:rsidP="00F86716">
      <w:pPr>
        <w:rPr>
          <w:rFonts w:ascii="Times New Roman" w:hAnsi="Times New Roman" w:cs="Times New Roman"/>
          <w:sz w:val="20"/>
          <w:szCs w:val="20"/>
        </w:rPr>
      </w:pPr>
      <w:r w:rsidRPr="00A45F39">
        <w:rPr>
          <w:rFonts w:ascii="Times New Roman" w:hAnsi="Times New Roman" w:cs="Times New Roman"/>
          <w:sz w:val="20"/>
          <w:szCs w:val="20"/>
          <w:vertAlign w:val="superscript"/>
        </w:rPr>
        <w:t>1</w:t>
      </w:r>
      <w:r w:rsidRPr="008A13BA">
        <w:rPr>
          <w:rFonts w:ascii="Times New Roman" w:hAnsi="Times New Roman" w:cs="Times New Roman"/>
          <w:sz w:val="20"/>
          <w:szCs w:val="20"/>
        </w:rPr>
        <w:t>Department of Rehabilitation and Physical Medicine, Graduate School of Medical and Dental Sciences, Kagoshima University, Kagoshima, Japan</w:t>
      </w:r>
    </w:p>
    <w:p w14:paraId="1558D8CA" w14:textId="40A33F36" w:rsidR="00F86716" w:rsidRDefault="00000000" w:rsidP="00F86716">
      <w:pPr>
        <w:rPr>
          <w:rFonts w:ascii="Times New Roman" w:hAnsi="Times New Roman" w:cs="Times New Roman"/>
          <w:sz w:val="20"/>
          <w:szCs w:val="20"/>
        </w:rPr>
      </w:pPr>
      <w:r w:rsidRPr="00A45F39">
        <w:rPr>
          <w:rFonts w:ascii="Times New Roman" w:hAnsi="Times New Roman" w:cs="Times New Roman"/>
          <w:sz w:val="20"/>
          <w:szCs w:val="20"/>
          <w:vertAlign w:val="superscript"/>
        </w:rPr>
        <w:t>2</w:t>
      </w:r>
      <w:r w:rsidRPr="008A13BA">
        <w:rPr>
          <w:rFonts w:ascii="Times New Roman" w:hAnsi="Times New Roman" w:cs="Times New Roman"/>
          <w:sz w:val="20"/>
          <w:szCs w:val="20"/>
        </w:rPr>
        <w:t>Department of Physical Therapy, School of Health Sciences, Faculty of Medicine, Kagoshima University, Kagoshima, Japan</w:t>
      </w:r>
    </w:p>
    <w:p w14:paraId="0C818564" w14:textId="51BCC46C" w:rsidR="00F86716" w:rsidRPr="008A13BA" w:rsidRDefault="00000000" w:rsidP="00F86716">
      <w:pPr>
        <w:rPr>
          <w:rFonts w:ascii="Times New Roman" w:hAnsi="Times New Roman" w:cs="Times New Roman"/>
          <w:sz w:val="20"/>
          <w:szCs w:val="20"/>
        </w:rPr>
      </w:pPr>
      <w:r w:rsidRPr="00A45F39">
        <w:rPr>
          <w:rFonts w:ascii="Times New Roman" w:hAnsi="Times New Roman" w:cs="Times New Roman"/>
          <w:sz w:val="20"/>
          <w:szCs w:val="20"/>
          <w:vertAlign w:val="superscript"/>
        </w:rPr>
        <w:t>3</w:t>
      </w:r>
      <w:r w:rsidRPr="008A13BA">
        <w:rPr>
          <w:rFonts w:ascii="Times New Roman" w:hAnsi="Times New Roman" w:cs="Times New Roman"/>
          <w:sz w:val="20"/>
          <w:szCs w:val="20"/>
        </w:rPr>
        <w:t>Department of Neurosurgery, Graduate School of Medical and Dental Sciences, Kagoshima University, Kagoshima, Japan</w:t>
      </w:r>
    </w:p>
    <w:p w14:paraId="5FE71628" w14:textId="77777777" w:rsidR="00F86716" w:rsidRPr="008A13BA" w:rsidRDefault="00F86716" w:rsidP="00F86716">
      <w:pPr>
        <w:rPr>
          <w:rFonts w:ascii="Times New Roman" w:hAnsi="Times New Roman" w:cs="Times New Roman"/>
          <w:sz w:val="20"/>
          <w:szCs w:val="20"/>
        </w:rPr>
      </w:pPr>
    </w:p>
    <w:p w14:paraId="3F49EBA6" w14:textId="77777777" w:rsidR="00F86716" w:rsidRDefault="00000000" w:rsidP="00F86716">
      <w:pPr>
        <w:rPr>
          <w:rFonts w:ascii="Times New Roman" w:hAnsi="Times New Roman" w:cs="Times New Roman"/>
          <w:sz w:val="20"/>
          <w:szCs w:val="20"/>
        </w:rPr>
      </w:pPr>
      <w:r w:rsidRPr="008A13BA">
        <w:rPr>
          <w:rFonts w:ascii="Times New Roman" w:hAnsi="Times New Roman" w:cs="Times New Roman"/>
          <w:sz w:val="20"/>
          <w:szCs w:val="20"/>
        </w:rPr>
        <w:t xml:space="preserve">Corresponding author: Akira Yoshida, MD, PhD, Department of Rehabilitation and Physical Medicine, Kagoshima University Graduate School of Medical and Dental Sciences, 8-35-1 Sakuragaoka, Kagoshima 890-8520, Japan. </w:t>
      </w:r>
    </w:p>
    <w:p w14:paraId="11E22775" w14:textId="2731EA2F" w:rsidR="00F86716" w:rsidRDefault="00000000" w:rsidP="00F86716">
      <w:pPr>
        <w:rPr>
          <w:rFonts w:ascii="Times New Roman" w:hAnsi="Times New Roman" w:cs="Times New Roman"/>
          <w:sz w:val="20"/>
          <w:szCs w:val="20"/>
        </w:rPr>
      </w:pPr>
      <w:r w:rsidRPr="008A13BA">
        <w:rPr>
          <w:rFonts w:ascii="Times New Roman" w:hAnsi="Times New Roman" w:cs="Times New Roman"/>
          <w:sz w:val="20"/>
          <w:szCs w:val="20"/>
        </w:rPr>
        <w:t>Phone:</w:t>
      </w:r>
      <w:r>
        <w:rPr>
          <w:rFonts w:ascii="Times New Roman" w:hAnsi="Times New Roman" w:cs="Times New Roman"/>
          <w:sz w:val="20"/>
          <w:szCs w:val="20"/>
        </w:rPr>
        <w:tab/>
      </w:r>
      <w:r w:rsidRPr="008A13BA">
        <w:rPr>
          <w:rFonts w:ascii="Times New Roman" w:hAnsi="Times New Roman" w:cs="Times New Roman"/>
          <w:sz w:val="20"/>
          <w:szCs w:val="20"/>
        </w:rPr>
        <w:t>+81-99-275-5339</w:t>
      </w:r>
    </w:p>
    <w:p w14:paraId="2C10796A" w14:textId="40F1E112" w:rsidR="00F86716" w:rsidRDefault="00000000" w:rsidP="00F86716">
      <w:pPr>
        <w:rPr>
          <w:rFonts w:ascii="Times New Roman" w:hAnsi="Times New Roman" w:cs="Times New Roman"/>
          <w:sz w:val="20"/>
          <w:szCs w:val="20"/>
        </w:rPr>
      </w:pPr>
      <w:r w:rsidRPr="008A13BA">
        <w:rPr>
          <w:rFonts w:ascii="Times New Roman" w:hAnsi="Times New Roman" w:cs="Times New Roman"/>
          <w:sz w:val="20"/>
          <w:szCs w:val="20"/>
        </w:rPr>
        <w:t>Fax:</w:t>
      </w:r>
      <w:r>
        <w:rPr>
          <w:rFonts w:ascii="Times New Roman" w:hAnsi="Times New Roman" w:cs="Times New Roman"/>
          <w:sz w:val="20"/>
          <w:szCs w:val="20"/>
        </w:rPr>
        <w:tab/>
      </w:r>
      <w:r>
        <w:rPr>
          <w:rFonts w:ascii="Times New Roman" w:hAnsi="Times New Roman" w:cs="Times New Roman"/>
          <w:sz w:val="20"/>
          <w:szCs w:val="20"/>
        </w:rPr>
        <w:tab/>
      </w:r>
      <w:r w:rsidRPr="008A13BA">
        <w:rPr>
          <w:rFonts w:ascii="Times New Roman" w:hAnsi="Times New Roman" w:cs="Times New Roman"/>
          <w:sz w:val="20"/>
          <w:szCs w:val="20"/>
        </w:rPr>
        <w:t>+81-99-275-1273</w:t>
      </w:r>
    </w:p>
    <w:p w14:paraId="0F0E9D0B" w14:textId="2C5F5921" w:rsidR="00F86716" w:rsidRPr="008A13BA" w:rsidRDefault="00000000" w:rsidP="00F86716">
      <w:pPr>
        <w:rPr>
          <w:rFonts w:ascii="Times New Roman" w:hAnsi="Times New Roman" w:cs="Times New Roman"/>
          <w:sz w:val="20"/>
          <w:szCs w:val="20"/>
        </w:rPr>
      </w:pPr>
      <w:r w:rsidRPr="008A13BA">
        <w:rPr>
          <w:rFonts w:ascii="Times New Roman" w:hAnsi="Times New Roman" w:cs="Times New Roman"/>
          <w:sz w:val="20"/>
          <w:szCs w:val="20"/>
        </w:rPr>
        <w:t>E-mail:</w:t>
      </w:r>
      <w:r>
        <w:rPr>
          <w:rFonts w:ascii="Times New Roman" w:hAnsi="Times New Roman" w:cs="Times New Roman"/>
          <w:sz w:val="20"/>
          <w:szCs w:val="20"/>
        </w:rPr>
        <w:tab/>
      </w:r>
      <w:r w:rsidRPr="008A13BA">
        <w:rPr>
          <w:rFonts w:ascii="Times New Roman" w:hAnsi="Times New Roman" w:cs="Times New Roman"/>
          <w:sz w:val="20"/>
          <w:szCs w:val="20"/>
        </w:rPr>
        <w:t>akiray@m.kufm.kagoshima-u.ac.jp</w:t>
      </w:r>
    </w:p>
    <w:p w14:paraId="0009EA5D" w14:textId="60EB1E5A" w:rsidR="00F86716" w:rsidRDefault="00000000">
      <w:pPr>
        <w:widowControl/>
        <w:jc w:val="left"/>
        <w:rPr>
          <w:rFonts w:ascii="Times New Roman" w:hAnsi="Times New Roman" w:cs="Times New Roman"/>
          <w:b/>
          <w:bCs/>
          <w:sz w:val="20"/>
          <w:szCs w:val="20"/>
        </w:rPr>
      </w:pPr>
      <w:r>
        <w:rPr>
          <w:rFonts w:ascii="Times New Roman" w:hAnsi="Times New Roman" w:cs="Times New Roman"/>
          <w:b/>
          <w:bCs/>
          <w:sz w:val="20"/>
          <w:szCs w:val="20"/>
        </w:rPr>
        <w:br w:type="page"/>
      </w:r>
    </w:p>
    <w:p w14:paraId="1D08E023" w14:textId="77777777" w:rsidR="00D545AC" w:rsidRDefault="00000000" w:rsidP="00D545AC">
      <w:pPr>
        <w:rPr>
          <w:rFonts w:ascii="Times New Roman" w:hAnsi="Times New Roman" w:cs="Times New Roman"/>
          <w:b/>
          <w:bCs/>
          <w:szCs w:val="22"/>
        </w:rPr>
      </w:pPr>
      <w:r>
        <w:rPr>
          <w:rFonts w:ascii="Times New Roman" w:hAnsi="Times New Roman" w:cs="Times New Roman"/>
          <w:b/>
          <w:bCs/>
          <w:szCs w:val="22"/>
        </w:rPr>
        <w:lastRenderedPageBreak/>
        <w:t>Supplementary Material</w:t>
      </w:r>
    </w:p>
    <w:p w14:paraId="28F8D5C8" w14:textId="56E12307" w:rsidR="00A53B3C" w:rsidRPr="00244E31" w:rsidRDefault="00000000" w:rsidP="00A53B3C">
      <w:pPr>
        <w:rPr>
          <w:rFonts w:ascii="Times New Roman" w:hAnsi="Times New Roman" w:cs="Times New Roman"/>
          <w:b/>
          <w:bCs/>
          <w:szCs w:val="22"/>
        </w:rPr>
      </w:pPr>
      <w:r w:rsidRPr="00244E31">
        <w:rPr>
          <w:rFonts w:ascii="Times New Roman" w:hAnsi="Times New Roman" w:cs="Times New Roman"/>
          <w:b/>
          <w:bCs/>
          <w:szCs w:val="22"/>
        </w:rPr>
        <w:t>Validity and Robustness of Multiple Regression Analysis</w:t>
      </w:r>
    </w:p>
    <w:p w14:paraId="6D2E34EB" w14:textId="77777777" w:rsidR="00A53B3C" w:rsidRPr="00244E31" w:rsidRDefault="00A53B3C" w:rsidP="00A53B3C">
      <w:pPr>
        <w:rPr>
          <w:rFonts w:ascii="Times New Roman" w:hAnsi="Times New Roman" w:cs="Times New Roman"/>
          <w:sz w:val="20"/>
          <w:szCs w:val="20"/>
        </w:rPr>
      </w:pPr>
    </w:p>
    <w:p w14:paraId="20B0FE5B" w14:textId="234C261D" w:rsidR="00A53B3C" w:rsidRPr="00244E31" w:rsidRDefault="00000000" w:rsidP="00A53B3C">
      <w:pPr>
        <w:rPr>
          <w:rFonts w:ascii="Times New Roman" w:hAnsi="Times New Roman" w:cs="Times New Roman"/>
          <w:sz w:val="20"/>
          <w:szCs w:val="20"/>
        </w:rPr>
      </w:pPr>
      <w:r w:rsidRPr="00B907BC">
        <w:rPr>
          <w:rFonts w:ascii="Times New Roman" w:hAnsi="Times New Roman" w:cs="Times New Roman"/>
          <w:b/>
          <w:bCs/>
          <w:sz w:val="20"/>
          <w:szCs w:val="20"/>
        </w:rPr>
        <w:t>Model Description</w:t>
      </w:r>
    </w:p>
    <w:p w14:paraId="411A9A96" w14:textId="51C839DA"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 xml:space="preserve">We conducted a multiple regression analysis to identify predictors of the Barthel Index (BI) score at discharge. This analysis forcibly entered all predictive variables into the model. Independent variables included the duration until starting walking training post-operation, fatigue during chemoradiotherapy, </w:t>
      </w:r>
      <w:proofErr w:type="spellStart"/>
      <w:r w:rsidR="00321357" w:rsidRPr="00101952">
        <w:rPr>
          <w:rFonts w:ascii="Times New Roman" w:hAnsi="Times New Roman" w:cs="Times New Roman"/>
          <w:sz w:val="20"/>
          <w:szCs w:val="20"/>
        </w:rPr>
        <w:t>Karnofsky</w:t>
      </w:r>
      <w:proofErr w:type="spellEnd"/>
      <w:r w:rsidR="00321357" w:rsidRPr="00101952">
        <w:rPr>
          <w:rFonts w:ascii="Times New Roman" w:hAnsi="Times New Roman" w:cs="Times New Roman"/>
          <w:sz w:val="20"/>
          <w:szCs w:val="20"/>
        </w:rPr>
        <w:t xml:space="preserve"> Performance Status</w:t>
      </w:r>
      <w:r w:rsidR="00321357" w:rsidRPr="00244E31">
        <w:rPr>
          <w:rFonts w:ascii="Times New Roman" w:hAnsi="Times New Roman" w:cs="Times New Roman"/>
          <w:sz w:val="20"/>
          <w:szCs w:val="20"/>
        </w:rPr>
        <w:t xml:space="preserve"> </w:t>
      </w:r>
      <w:r w:rsidRPr="00244E31">
        <w:rPr>
          <w:rFonts w:ascii="Times New Roman" w:hAnsi="Times New Roman" w:cs="Times New Roman"/>
          <w:sz w:val="20"/>
          <w:szCs w:val="20"/>
        </w:rPr>
        <w:t>at admission, age, extent of resection, and cognitive function post-surgery.</w:t>
      </w:r>
    </w:p>
    <w:p w14:paraId="34A948CE" w14:textId="77777777" w:rsidR="00A53B3C" w:rsidRPr="00244E31" w:rsidRDefault="00A53B3C" w:rsidP="00A53B3C">
      <w:pPr>
        <w:rPr>
          <w:rFonts w:ascii="Times New Roman" w:hAnsi="Times New Roman" w:cs="Times New Roman"/>
          <w:sz w:val="20"/>
          <w:szCs w:val="20"/>
        </w:rPr>
      </w:pPr>
    </w:p>
    <w:p w14:paraId="5D5AD848" w14:textId="4A0734B1" w:rsidR="00A53B3C" w:rsidRPr="00B907BC" w:rsidRDefault="00000000" w:rsidP="00A53B3C">
      <w:pPr>
        <w:rPr>
          <w:rFonts w:ascii="Times New Roman" w:hAnsi="Times New Roman" w:cs="Times New Roman"/>
          <w:b/>
          <w:bCs/>
          <w:color w:val="FF0000"/>
          <w:sz w:val="16"/>
          <w:szCs w:val="16"/>
        </w:rPr>
      </w:pPr>
      <w:r w:rsidRPr="00B907BC">
        <w:rPr>
          <w:rFonts w:ascii="Times New Roman" w:hAnsi="Times New Roman" w:cs="Times New Roman"/>
          <w:b/>
          <w:bCs/>
          <w:sz w:val="20"/>
          <w:szCs w:val="20"/>
        </w:rPr>
        <w:t>Model Construction Method</w:t>
      </w:r>
    </w:p>
    <w:p w14:paraId="01282D02" w14:textId="09603924"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 xml:space="preserve">We employed the forced entry method, </w:t>
      </w:r>
      <w:r w:rsidR="00327208">
        <w:rPr>
          <w:rFonts w:ascii="Times New Roman" w:hAnsi="Times New Roman" w:cs="Times New Roman"/>
          <w:sz w:val="20"/>
          <w:szCs w:val="20"/>
        </w:rPr>
        <w:t xml:space="preserve">in which all predictors were included in the model simultaneously. </w:t>
      </w:r>
      <w:r w:rsidRPr="00244E31">
        <w:rPr>
          <w:rFonts w:ascii="Times New Roman" w:hAnsi="Times New Roman" w:cs="Times New Roman"/>
          <w:sz w:val="20"/>
          <w:szCs w:val="20"/>
        </w:rPr>
        <w:t>This approach allows each predictor's impact on the BI score at discharge to be evaluated independently while controlling for other variables. This method was chosen based on predefined theories or hypotheses, aiming to clarify answers to our research questions by including variables of specific clinical or biological importance.</w:t>
      </w:r>
    </w:p>
    <w:p w14:paraId="7D5359F3" w14:textId="77777777" w:rsidR="00A53B3C" w:rsidRPr="00244E31" w:rsidRDefault="00A53B3C" w:rsidP="00A53B3C">
      <w:pPr>
        <w:rPr>
          <w:rFonts w:ascii="Times New Roman" w:hAnsi="Times New Roman" w:cs="Times New Roman"/>
          <w:sz w:val="20"/>
          <w:szCs w:val="20"/>
        </w:rPr>
      </w:pPr>
    </w:p>
    <w:p w14:paraId="01AEB046" w14:textId="7D438B83" w:rsidR="00A53B3C" w:rsidRPr="00B907BC" w:rsidRDefault="00000000" w:rsidP="00A53B3C">
      <w:pPr>
        <w:rPr>
          <w:rFonts w:ascii="Times New Roman" w:hAnsi="Times New Roman" w:cs="Times New Roman"/>
          <w:b/>
          <w:bCs/>
          <w:sz w:val="20"/>
          <w:szCs w:val="20"/>
        </w:rPr>
      </w:pPr>
      <w:r w:rsidRPr="00B907BC">
        <w:rPr>
          <w:rFonts w:ascii="Times New Roman" w:hAnsi="Times New Roman" w:cs="Times New Roman"/>
          <w:b/>
          <w:bCs/>
          <w:sz w:val="20"/>
          <w:szCs w:val="20"/>
        </w:rPr>
        <w:t>Assumption Verification</w:t>
      </w:r>
    </w:p>
    <w:p w14:paraId="25AD2926" w14:textId="77777777"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Linearity: The linearity between the dependent and independent variables was assessed using scatter plots.</w:t>
      </w:r>
    </w:p>
    <w:p w14:paraId="7F1067BA" w14:textId="519B7D46"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 xml:space="preserve">Normality: The normality of residuals was checked </w:t>
      </w:r>
      <w:r w:rsidR="00726188">
        <w:rPr>
          <w:rFonts w:ascii="Times New Roman" w:hAnsi="Times New Roman" w:cs="Times New Roman"/>
          <w:sz w:val="20"/>
          <w:szCs w:val="20"/>
        </w:rPr>
        <w:t>using</w:t>
      </w:r>
      <w:r w:rsidR="00726188" w:rsidRPr="00244E31">
        <w:rPr>
          <w:rFonts w:ascii="Times New Roman" w:hAnsi="Times New Roman" w:cs="Times New Roman"/>
          <w:sz w:val="20"/>
          <w:szCs w:val="20"/>
        </w:rPr>
        <w:t xml:space="preserve"> </w:t>
      </w:r>
      <w:r w:rsidRPr="00244E31">
        <w:rPr>
          <w:rFonts w:ascii="Times New Roman" w:hAnsi="Times New Roman" w:cs="Times New Roman"/>
          <w:sz w:val="20"/>
          <w:szCs w:val="20"/>
        </w:rPr>
        <w:t>the Shapiro</w:t>
      </w:r>
      <w:r w:rsidR="00327208">
        <w:rPr>
          <w:rFonts w:ascii="Times New Roman" w:hAnsi="Times New Roman" w:cs="Times New Roman"/>
          <w:sz w:val="20"/>
          <w:szCs w:val="20"/>
        </w:rPr>
        <w:t>–</w:t>
      </w:r>
      <w:r w:rsidRPr="00244E31">
        <w:rPr>
          <w:rFonts w:ascii="Times New Roman" w:hAnsi="Times New Roman" w:cs="Times New Roman"/>
          <w:sz w:val="20"/>
          <w:szCs w:val="20"/>
        </w:rPr>
        <w:t>Wilk test, which showed no significant deviation from normality (p &gt; 0.05).</w:t>
      </w:r>
    </w:p>
    <w:p w14:paraId="33684202" w14:textId="77777777"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Homoscedasticity: Constant variance of residuals was confirmed through visual inspection of residual plots.</w:t>
      </w:r>
    </w:p>
    <w:p w14:paraId="41B90EE2" w14:textId="5521B5C7"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Independence: The Durbin</w:t>
      </w:r>
      <w:r w:rsidR="002D1B85">
        <w:rPr>
          <w:rFonts w:ascii="Times New Roman" w:hAnsi="Times New Roman" w:cs="Times New Roman"/>
          <w:sz w:val="20"/>
          <w:szCs w:val="20"/>
        </w:rPr>
        <w:t>–</w:t>
      </w:r>
      <w:r w:rsidRPr="00244E31">
        <w:rPr>
          <w:rFonts w:ascii="Times New Roman" w:hAnsi="Times New Roman" w:cs="Times New Roman"/>
          <w:sz w:val="20"/>
          <w:szCs w:val="20"/>
        </w:rPr>
        <w:t>Watson statistic was 1.793, indicating no significant autocorrelation in the residuals.</w:t>
      </w:r>
    </w:p>
    <w:p w14:paraId="737CCADE" w14:textId="12C709FC"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 xml:space="preserve">Multicollinearity: The </w:t>
      </w:r>
      <w:r w:rsidR="002D1B85">
        <w:rPr>
          <w:rFonts w:ascii="Times New Roman" w:hAnsi="Times New Roman" w:cs="Times New Roman"/>
          <w:sz w:val="20"/>
          <w:szCs w:val="20"/>
        </w:rPr>
        <w:t>v</w:t>
      </w:r>
      <w:r w:rsidRPr="00244E31">
        <w:rPr>
          <w:rFonts w:ascii="Times New Roman" w:hAnsi="Times New Roman" w:cs="Times New Roman"/>
          <w:sz w:val="20"/>
          <w:szCs w:val="20"/>
        </w:rPr>
        <w:t xml:space="preserve">ariance </w:t>
      </w:r>
      <w:r w:rsidR="002D1B85">
        <w:rPr>
          <w:rFonts w:ascii="Times New Roman" w:hAnsi="Times New Roman" w:cs="Times New Roman"/>
          <w:sz w:val="20"/>
          <w:szCs w:val="20"/>
        </w:rPr>
        <w:t>i</w:t>
      </w:r>
      <w:r w:rsidRPr="00244E31">
        <w:rPr>
          <w:rFonts w:ascii="Times New Roman" w:hAnsi="Times New Roman" w:cs="Times New Roman"/>
          <w:sz w:val="20"/>
          <w:szCs w:val="20"/>
        </w:rPr>
        <w:t xml:space="preserve">nflation </w:t>
      </w:r>
      <w:r w:rsidR="002D1B85">
        <w:rPr>
          <w:rFonts w:ascii="Times New Roman" w:hAnsi="Times New Roman" w:cs="Times New Roman"/>
          <w:sz w:val="20"/>
          <w:szCs w:val="20"/>
        </w:rPr>
        <w:t>f</w:t>
      </w:r>
      <w:r w:rsidRPr="00244E31">
        <w:rPr>
          <w:rFonts w:ascii="Times New Roman" w:hAnsi="Times New Roman" w:cs="Times New Roman"/>
          <w:sz w:val="20"/>
          <w:szCs w:val="20"/>
        </w:rPr>
        <w:t>actor values were below 5 for all predictors, indicating that multicollinearity was not a concern in our model.</w:t>
      </w:r>
    </w:p>
    <w:p w14:paraId="157F8D87" w14:textId="77777777" w:rsidR="00947762" w:rsidRPr="00244E31" w:rsidRDefault="00947762" w:rsidP="00A53B3C">
      <w:pPr>
        <w:rPr>
          <w:rFonts w:ascii="Times New Roman" w:hAnsi="Times New Roman" w:cs="Times New Roman"/>
          <w:sz w:val="20"/>
          <w:szCs w:val="20"/>
        </w:rPr>
      </w:pPr>
    </w:p>
    <w:p w14:paraId="596536A7" w14:textId="2F44CB99" w:rsidR="00A53B3C" w:rsidRPr="00B907BC" w:rsidRDefault="00000000" w:rsidP="00A53B3C">
      <w:pPr>
        <w:rPr>
          <w:rFonts w:ascii="Times New Roman" w:hAnsi="Times New Roman" w:cs="Times New Roman"/>
          <w:b/>
          <w:bCs/>
          <w:sz w:val="20"/>
          <w:szCs w:val="20"/>
        </w:rPr>
      </w:pPr>
      <w:r w:rsidRPr="00B907BC">
        <w:rPr>
          <w:rFonts w:ascii="Times New Roman" w:hAnsi="Times New Roman" w:cs="Times New Roman"/>
          <w:b/>
          <w:bCs/>
          <w:sz w:val="20"/>
          <w:szCs w:val="20"/>
        </w:rPr>
        <w:t>Model Fit</w:t>
      </w:r>
    </w:p>
    <w:p w14:paraId="1AEE90DE" w14:textId="4D53369E"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 xml:space="preserve">The adjusted R-squared was 0.577, explaining approximately 57.7% of the variance in the BI score at discharge. The model was statistically significant overall </w:t>
      </w:r>
      <w:r w:rsidR="00D923ED">
        <w:rPr>
          <w:rFonts w:ascii="Times New Roman" w:hAnsi="Times New Roman" w:cs="Times New Roman"/>
          <w:sz w:val="20"/>
          <w:szCs w:val="20"/>
        </w:rPr>
        <w:t>(</w:t>
      </w:r>
      <w:r w:rsidR="00D923ED" w:rsidRPr="00244E31">
        <w:rPr>
          <w:rFonts w:ascii="Times New Roman" w:hAnsi="Times New Roman" w:cs="Times New Roman"/>
          <w:sz w:val="20"/>
          <w:szCs w:val="20"/>
        </w:rPr>
        <w:t xml:space="preserve">F </w:t>
      </w:r>
      <w:r w:rsidR="00D923ED">
        <w:rPr>
          <w:rFonts w:ascii="Times New Roman" w:hAnsi="Times New Roman" w:cs="Times New Roman"/>
          <w:sz w:val="20"/>
          <w:szCs w:val="20"/>
        </w:rPr>
        <w:t>[</w:t>
      </w:r>
      <w:r w:rsidRPr="00244E31">
        <w:rPr>
          <w:rFonts w:ascii="Times New Roman" w:hAnsi="Times New Roman" w:cs="Times New Roman"/>
          <w:sz w:val="20"/>
          <w:szCs w:val="20"/>
        </w:rPr>
        <w:t>6, 64</w:t>
      </w:r>
      <w:r w:rsidR="00D923ED">
        <w:rPr>
          <w:rFonts w:ascii="Times New Roman" w:hAnsi="Times New Roman" w:cs="Times New Roman"/>
          <w:sz w:val="20"/>
          <w:szCs w:val="20"/>
        </w:rPr>
        <w:t>]</w:t>
      </w:r>
      <w:r w:rsidRPr="00244E31">
        <w:rPr>
          <w:rFonts w:ascii="Times New Roman" w:hAnsi="Times New Roman" w:cs="Times New Roman"/>
          <w:sz w:val="20"/>
          <w:szCs w:val="20"/>
        </w:rPr>
        <w:t xml:space="preserve"> = 16.895, p &lt; 0.001</w:t>
      </w:r>
      <w:r w:rsidR="00D923ED">
        <w:rPr>
          <w:rFonts w:ascii="Times New Roman" w:hAnsi="Times New Roman" w:cs="Times New Roman"/>
          <w:sz w:val="20"/>
          <w:szCs w:val="20"/>
        </w:rPr>
        <w:t>)</w:t>
      </w:r>
      <w:r w:rsidRPr="00244E31">
        <w:rPr>
          <w:rFonts w:ascii="Times New Roman" w:hAnsi="Times New Roman" w:cs="Times New Roman"/>
          <w:sz w:val="20"/>
          <w:szCs w:val="20"/>
        </w:rPr>
        <w:t>, indicating it is an effective predictive model.</w:t>
      </w:r>
    </w:p>
    <w:p w14:paraId="4D385337" w14:textId="77777777" w:rsidR="00A53B3C" w:rsidRPr="00244E31" w:rsidRDefault="00A53B3C" w:rsidP="00A53B3C">
      <w:pPr>
        <w:rPr>
          <w:rFonts w:ascii="Times New Roman" w:hAnsi="Times New Roman" w:cs="Times New Roman"/>
          <w:sz w:val="20"/>
          <w:szCs w:val="20"/>
        </w:rPr>
      </w:pPr>
    </w:p>
    <w:p w14:paraId="04DD3229" w14:textId="3B5EF463" w:rsidR="00A53B3C" w:rsidRPr="00244E31" w:rsidRDefault="00000000" w:rsidP="00A53B3C">
      <w:pPr>
        <w:rPr>
          <w:rFonts w:ascii="Times New Roman" w:hAnsi="Times New Roman" w:cs="Times New Roman"/>
          <w:sz w:val="20"/>
          <w:szCs w:val="20"/>
        </w:rPr>
      </w:pPr>
      <w:r w:rsidRPr="00B907BC">
        <w:rPr>
          <w:rFonts w:ascii="Times New Roman" w:hAnsi="Times New Roman" w:cs="Times New Roman"/>
          <w:b/>
          <w:bCs/>
          <w:sz w:val="20"/>
          <w:szCs w:val="20"/>
        </w:rPr>
        <w:t>Statistical Power and Sample Size</w:t>
      </w:r>
    </w:p>
    <w:p w14:paraId="34DA05D1" w14:textId="77777777"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The sample size of 71 provided sufficient power (80%) to detect medium to large effects at a significance level of 0.05, as calculated using post-hoc power analysis.</w:t>
      </w:r>
    </w:p>
    <w:p w14:paraId="2B1E023C" w14:textId="77777777" w:rsidR="00A53B3C" w:rsidRPr="00244E31" w:rsidRDefault="00A53B3C" w:rsidP="00A53B3C">
      <w:pPr>
        <w:rPr>
          <w:rFonts w:ascii="Times New Roman" w:hAnsi="Times New Roman" w:cs="Times New Roman"/>
          <w:sz w:val="20"/>
          <w:szCs w:val="20"/>
        </w:rPr>
      </w:pPr>
    </w:p>
    <w:p w14:paraId="3948936F" w14:textId="77BD712A" w:rsidR="00A53B3C" w:rsidRPr="00B907BC" w:rsidRDefault="00000000" w:rsidP="00A53B3C">
      <w:pPr>
        <w:rPr>
          <w:rFonts w:ascii="Times New Roman" w:hAnsi="Times New Roman" w:cs="Times New Roman"/>
          <w:b/>
          <w:bCs/>
          <w:sz w:val="20"/>
          <w:szCs w:val="20"/>
        </w:rPr>
      </w:pPr>
      <w:r w:rsidRPr="00B907BC">
        <w:rPr>
          <w:rFonts w:ascii="Times New Roman" w:hAnsi="Times New Roman" w:cs="Times New Roman"/>
          <w:b/>
          <w:bCs/>
          <w:sz w:val="20"/>
          <w:szCs w:val="20"/>
        </w:rPr>
        <w:t>Potential Limitations</w:t>
      </w:r>
    </w:p>
    <w:p w14:paraId="304CE8C9" w14:textId="77777777" w:rsidR="00A53B3C" w:rsidRPr="00244E31" w:rsidRDefault="00000000" w:rsidP="00A53B3C">
      <w:pPr>
        <w:rPr>
          <w:rFonts w:ascii="Times New Roman" w:hAnsi="Times New Roman" w:cs="Times New Roman"/>
          <w:sz w:val="20"/>
          <w:szCs w:val="20"/>
        </w:rPr>
      </w:pPr>
      <w:r w:rsidRPr="00244E31">
        <w:rPr>
          <w:rFonts w:ascii="Times New Roman" w:hAnsi="Times New Roman" w:cs="Times New Roman"/>
          <w:sz w:val="20"/>
          <w:szCs w:val="20"/>
        </w:rPr>
        <w:t>While this analysis provides robust evidence for the identified predictors, we acknowledge the potential presence of unmeasured confounding variables that could affect the BI score, and the observational nature of the study may limit causal inferences.</w:t>
      </w:r>
    </w:p>
    <w:p w14:paraId="118B2A3C" w14:textId="77777777" w:rsidR="00A53B3C" w:rsidRPr="00244E31" w:rsidRDefault="00A53B3C" w:rsidP="00A53B3C">
      <w:pPr>
        <w:rPr>
          <w:rFonts w:ascii="Times New Roman" w:hAnsi="Times New Roman" w:cs="Times New Roman"/>
          <w:sz w:val="20"/>
          <w:szCs w:val="20"/>
        </w:rPr>
      </w:pPr>
    </w:p>
    <w:p w14:paraId="22DFF0A7" w14:textId="1E532BA1" w:rsidR="00A53B3C" w:rsidRPr="00B907BC" w:rsidRDefault="00000000" w:rsidP="00A53B3C">
      <w:pPr>
        <w:rPr>
          <w:rFonts w:ascii="Times New Roman" w:hAnsi="Times New Roman" w:cs="Times New Roman"/>
          <w:b/>
          <w:bCs/>
          <w:sz w:val="20"/>
          <w:szCs w:val="20"/>
        </w:rPr>
      </w:pPr>
      <w:r w:rsidRPr="00B907BC">
        <w:rPr>
          <w:rFonts w:ascii="Times New Roman" w:hAnsi="Times New Roman" w:cs="Times New Roman"/>
          <w:b/>
          <w:bCs/>
          <w:sz w:val="20"/>
          <w:szCs w:val="20"/>
        </w:rPr>
        <w:t>Conclusion</w:t>
      </w:r>
    </w:p>
    <w:p w14:paraId="59DEC2A9" w14:textId="7E50290C" w:rsidR="00A53B3C" w:rsidRPr="00244E31" w:rsidRDefault="00000000">
      <w:pPr>
        <w:rPr>
          <w:rFonts w:ascii="Times New Roman" w:hAnsi="Times New Roman" w:cs="Times New Roman"/>
          <w:sz w:val="20"/>
          <w:szCs w:val="20"/>
        </w:rPr>
      </w:pPr>
      <w:r w:rsidRPr="00244E31">
        <w:rPr>
          <w:rFonts w:ascii="Times New Roman" w:hAnsi="Times New Roman" w:cs="Times New Roman"/>
          <w:sz w:val="20"/>
          <w:szCs w:val="20"/>
        </w:rPr>
        <w:t>The conducted statistical analyses adhere to standard practices, providing valid and reliable results. Future studies might consider a larger sample size or a prospective design to validate and extend these findings.</w:t>
      </w:r>
    </w:p>
    <w:sectPr w:rsidR="00A53B3C" w:rsidRPr="00244E31" w:rsidSect="00F86716">
      <w:pgSz w:w="11906" w:h="16838" w:code="9"/>
      <w:pgMar w:top="2268" w:right="1701" w:bottom="1701" w:left="1701" w:header="851" w:footer="992" w:gutter="0"/>
      <w:cols w:space="425"/>
      <w:docGrid w:type="linesAndChars" w:linePitch="313" w:charSpace="-15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9"/>
  <w:bordersDoNotSurroundHeader/>
  <w:bordersDoNotSurroundFooter/>
  <w:proofState w:spelling="clean" w:grammar="clean"/>
  <w:defaultTabStop w:val="213"/>
  <w:drawingGridHorizontalSpacing w:val="213"/>
  <w:drawingGridVerticalSpacing w:val="31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B3C"/>
    <w:rsid w:val="00000300"/>
    <w:rsid w:val="00034121"/>
    <w:rsid w:val="00082B29"/>
    <w:rsid w:val="00095B9D"/>
    <w:rsid w:val="00101952"/>
    <w:rsid w:val="001061BA"/>
    <w:rsid w:val="00175A04"/>
    <w:rsid w:val="00175A3D"/>
    <w:rsid w:val="00182AD3"/>
    <w:rsid w:val="00242CBD"/>
    <w:rsid w:val="00244E31"/>
    <w:rsid w:val="002606B5"/>
    <w:rsid w:val="002D1B85"/>
    <w:rsid w:val="00305B54"/>
    <w:rsid w:val="00321357"/>
    <w:rsid w:val="00327208"/>
    <w:rsid w:val="00405CD8"/>
    <w:rsid w:val="00457A4D"/>
    <w:rsid w:val="004617B7"/>
    <w:rsid w:val="004C00CB"/>
    <w:rsid w:val="00511E68"/>
    <w:rsid w:val="00517976"/>
    <w:rsid w:val="00537E30"/>
    <w:rsid w:val="00566853"/>
    <w:rsid w:val="005E5567"/>
    <w:rsid w:val="006112F7"/>
    <w:rsid w:val="00650A70"/>
    <w:rsid w:val="00660A9C"/>
    <w:rsid w:val="00664CAE"/>
    <w:rsid w:val="00674620"/>
    <w:rsid w:val="006A392D"/>
    <w:rsid w:val="006B0751"/>
    <w:rsid w:val="0070439F"/>
    <w:rsid w:val="00726188"/>
    <w:rsid w:val="007440C7"/>
    <w:rsid w:val="0075285A"/>
    <w:rsid w:val="00803F0B"/>
    <w:rsid w:val="00811233"/>
    <w:rsid w:val="008212D2"/>
    <w:rsid w:val="00885E03"/>
    <w:rsid w:val="008A13BA"/>
    <w:rsid w:val="008D10A5"/>
    <w:rsid w:val="008F4483"/>
    <w:rsid w:val="00900763"/>
    <w:rsid w:val="00947762"/>
    <w:rsid w:val="00950F2F"/>
    <w:rsid w:val="00A12631"/>
    <w:rsid w:val="00A12F3C"/>
    <w:rsid w:val="00A40AAF"/>
    <w:rsid w:val="00A45F39"/>
    <w:rsid w:val="00A536B7"/>
    <w:rsid w:val="00A53B3C"/>
    <w:rsid w:val="00A85D43"/>
    <w:rsid w:val="00AA3656"/>
    <w:rsid w:val="00AD05A4"/>
    <w:rsid w:val="00B75556"/>
    <w:rsid w:val="00B907BC"/>
    <w:rsid w:val="00BB3CFC"/>
    <w:rsid w:val="00C82524"/>
    <w:rsid w:val="00D04968"/>
    <w:rsid w:val="00D545AC"/>
    <w:rsid w:val="00D923ED"/>
    <w:rsid w:val="00DC196D"/>
    <w:rsid w:val="00DE293B"/>
    <w:rsid w:val="00E33B1C"/>
    <w:rsid w:val="00E61AB0"/>
    <w:rsid w:val="00ED644B"/>
    <w:rsid w:val="00EF2996"/>
    <w:rsid w:val="00F14EC9"/>
    <w:rsid w:val="00F31818"/>
    <w:rsid w:val="00F86716"/>
    <w:rsid w:val="00F907A3"/>
    <w:rsid w:val="00F92E8D"/>
    <w:rsid w:val="00FA12A4"/>
    <w:rsid w:val="00FC3623"/>
    <w:rsid w:val="00FF233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5DC19C5"/>
  <w15:chartTrackingRefBased/>
  <w15:docId w15:val="{638BD81D-098D-B848-AACE-22625100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A70"/>
    <w:pPr>
      <w:tabs>
        <w:tab w:val="center" w:pos="4252"/>
        <w:tab w:val="right" w:pos="8504"/>
      </w:tabs>
      <w:snapToGrid w:val="0"/>
    </w:pPr>
  </w:style>
  <w:style w:type="character" w:customStyle="1" w:styleId="a4">
    <w:name w:val="ヘッダー (文字)"/>
    <w:basedOn w:val="a0"/>
    <w:link w:val="a3"/>
    <w:uiPriority w:val="99"/>
    <w:rsid w:val="00650A70"/>
  </w:style>
  <w:style w:type="paragraph" w:styleId="a5">
    <w:name w:val="footer"/>
    <w:basedOn w:val="a"/>
    <w:link w:val="a6"/>
    <w:uiPriority w:val="99"/>
    <w:unhideWhenUsed/>
    <w:rsid w:val="00650A70"/>
    <w:pPr>
      <w:tabs>
        <w:tab w:val="center" w:pos="4252"/>
        <w:tab w:val="right" w:pos="8504"/>
      </w:tabs>
      <w:snapToGrid w:val="0"/>
    </w:pPr>
  </w:style>
  <w:style w:type="character" w:customStyle="1" w:styleId="a6">
    <w:name w:val="フッター (文字)"/>
    <w:basedOn w:val="a0"/>
    <w:link w:val="a5"/>
    <w:uiPriority w:val="99"/>
    <w:rsid w:val="00650A70"/>
  </w:style>
  <w:style w:type="paragraph" w:styleId="a7">
    <w:name w:val="Revision"/>
    <w:hidden/>
    <w:uiPriority w:val="99"/>
    <w:semiHidden/>
    <w:rsid w:val="00726188"/>
  </w:style>
  <w:style w:type="character" w:styleId="a8">
    <w:name w:val="annotation reference"/>
    <w:basedOn w:val="a0"/>
    <w:uiPriority w:val="99"/>
    <w:semiHidden/>
    <w:unhideWhenUsed/>
    <w:rsid w:val="00327208"/>
    <w:rPr>
      <w:sz w:val="16"/>
      <w:szCs w:val="16"/>
    </w:rPr>
  </w:style>
  <w:style w:type="paragraph" w:styleId="a9">
    <w:name w:val="annotation text"/>
    <w:basedOn w:val="a"/>
    <w:link w:val="aa"/>
    <w:uiPriority w:val="99"/>
    <w:unhideWhenUsed/>
    <w:rsid w:val="00327208"/>
    <w:rPr>
      <w:sz w:val="20"/>
      <w:szCs w:val="20"/>
    </w:rPr>
  </w:style>
  <w:style w:type="character" w:customStyle="1" w:styleId="aa">
    <w:name w:val="コメント文字列 (文字)"/>
    <w:basedOn w:val="a0"/>
    <w:link w:val="a9"/>
    <w:uiPriority w:val="99"/>
    <w:rsid w:val="00327208"/>
    <w:rPr>
      <w:sz w:val="20"/>
      <w:szCs w:val="20"/>
    </w:rPr>
  </w:style>
  <w:style w:type="paragraph" w:styleId="ab">
    <w:name w:val="annotation subject"/>
    <w:basedOn w:val="a9"/>
    <w:next w:val="a9"/>
    <w:link w:val="ac"/>
    <w:uiPriority w:val="99"/>
    <w:semiHidden/>
    <w:unhideWhenUsed/>
    <w:rsid w:val="00327208"/>
    <w:rPr>
      <w:b/>
      <w:bCs/>
    </w:rPr>
  </w:style>
  <w:style w:type="character" w:customStyle="1" w:styleId="ac">
    <w:name w:val="コメント内容 (文字)"/>
    <w:basedOn w:val="aa"/>
    <w:link w:val="ab"/>
    <w:uiPriority w:val="99"/>
    <w:semiHidden/>
    <w:rsid w:val="003272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E9781-3607-4DB1-9B15-1F87AC9A0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3124</Characters>
  <Application>Microsoft Office Word</Application>
  <DocSecurity>0</DocSecurity>
  <Lines>26</Lines>
  <Paragraphs>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keisuke Natsume</dc:creator>
  <cp:lastModifiedBy>恵介 夏目</cp:lastModifiedBy>
  <cp:revision>3</cp:revision>
  <cp:lastPrinted>2024-05-18T11:49:00Z</cp:lastPrinted>
  <dcterms:created xsi:type="dcterms:W3CDTF">2024-06-09T01:29:00Z</dcterms:created>
  <dcterms:modified xsi:type="dcterms:W3CDTF">2024-07-15T01:39:00Z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165f9ab5cadcbdeb5677c4b962022248e99115510d367e991b6c622ffb1013ff</vt:lpwstr>
  </property>
</Properties>
</file>