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8A6A5" w14:textId="77777777" w:rsidR="00B00CA0" w:rsidRPr="007659E9" w:rsidRDefault="00B00CA0" w:rsidP="00B00CA0">
      <w:pPr>
        <w:rPr>
          <w:b/>
          <w:bCs/>
        </w:rPr>
      </w:pPr>
      <w:r w:rsidRPr="007659E9">
        <w:rPr>
          <w:b/>
          <w:bCs/>
        </w:rPr>
        <w:t>Table 2</w:t>
      </w:r>
    </w:p>
    <w:tbl>
      <w:tblPr>
        <w:tblW w:w="9058" w:type="dxa"/>
        <w:tblBorders>
          <w:top w:val="single" w:sz="12" w:space="0" w:color="A8A8A8"/>
          <w:bottom w:val="single" w:sz="12" w:space="0" w:color="A8A8A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8"/>
        <w:gridCol w:w="1812"/>
        <w:gridCol w:w="1812"/>
        <w:gridCol w:w="1276"/>
      </w:tblGrid>
      <w:tr w:rsidR="00B00CA0" w:rsidRPr="0065081D" w14:paraId="5E03C27A" w14:textId="77777777" w:rsidTr="00B00CA0">
        <w:trPr>
          <w:tblHeader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781DE107" w14:textId="77777777" w:rsidR="00B00CA0" w:rsidRPr="0065081D" w:rsidRDefault="00B00CA0" w:rsidP="006B739C">
            <w:pPr>
              <w:rPr>
                <w:rFonts w:ascii="Segoe UI" w:eastAsia="Times New Roman" w:hAnsi="Segoe UI" w:cs="Segoe UI"/>
                <w:color w:val="333333"/>
                <w:kern w:val="0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lang w:eastAsia="en-GB"/>
                <w14:ligatures w14:val="none"/>
              </w:rPr>
              <w:t>Characteristic</w:t>
            </w:r>
          </w:p>
        </w:tc>
        <w:tc>
          <w:tcPr>
            <w:tcW w:w="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42735800" w14:textId="77777777" w:rsidR="00B00CA0" w:rsidRPr="0065081D" w:rsidRDefault="00B00CA0" w:rsidP="006B739C">
            <w:pPr>
              <w:jc w:val="center"/>
              <w:rPr>
                <w:rFonts w:ascii="Segoe UI" w:eastAsia="Times New Roman" w:hAnsi="Segoe UI" w:cs="Segoe UI"/>
                <w:color w:val="333333"/>
                <w:kern w:val="0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lang w:eastAsia="en-GB"/>
                <w14:ligatures w14:val="none"/>
              </w:rPr>
              <w:t>post-matching</w:t>
            </w:r>
          </w:p>
        </w:tc>
      </w:tr>
      <w:tr w:rsidR="00B00CA0" w:rsidRPr="0065081D" w14:paraId="487DD753" w14:textId="77777777" w:rsidTr="00B00CA0">
        <w:trPr>
          <w:tblHeader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48B14A" w14:textId="77777777" w:rsidR="00B00CA0" w:rsidRPr="0065081D" w:rsidRDefault="00B00CA0" w:rsidP="006B739C">
            <w:pPr>
              <w:rPr>
                <w:rFonts w:ascii="Segoe UI" w:eastAsia="Times New Roman" w:hAnsi="Segoe UI" w:cs="Segoe UI"/>
                <w:color w:val="333333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72406918" w14:textId="77777777" w:rsidR="00B00CA0" w:rsidRPr="0065081D" w:rsidRDefault="00B00CA0" w:rsidP="006B739C">
            <w:pPr>
              <w:jc w:val="center"/>
              <w:rPr>
                <w:rFonts w:ascii="Segoe UI" w:eastAsia="Times New Roman" w:hAnsi="Segoe UI" w:cs="Segoe UI"/>
                <w:color w:val="333333"/>
                <w:kern w:val="0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lang w:eastAsia="en-GB"/>
                <w14:ligatures w14:val="none"/>
              </w:rPr>
              <w:t>Adult</w:t>
            </w:r>
            <w:r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lang w:eastAsia="en-GB"/>
                <w14:ligatures w14:val="none"/>
              </w:rPr>
              <w:t xml:space="preserve"> cohort</w:t>
            </w:r>
            <w:r w:rsidRPr="0065081D">
              <w:rPr>
                <w:rFonts w:ascii="Segoe UI" w:eastAsia="Times New Roman" w:hAnsi="Segoe UI" w:cs="Segoe UI"/>
                <w:color w:val="333333"/>
                <w:kern w:val="0"/>
                <w:lang w:eastAsia="en-GB"/>
                <w14:ligatures w14:val="none"/>
              </w:rPr>
              <w:t>, N = 159</w:t>
            </w:r>
            <w:r w:rsidRPr="0065081D">
              <w:rPr>
                <w:rFonts w:ascii="Segoe UI" w:eastAsia="Times New Roman" w:hAnsi="Segoe UI" w:cs="Segoe UI"/>
                <w:i/>
                <w:iCs/>
                <w:color w:val="333333"/>
                <w:kern w:val="0"/>
                <w:sz w:val="18"/>
                <w:szCs w:val="18"/>
                <w:vertAlign w:val="superscript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2C0CC078" w14:textId="77777777" w:rsidR="00B00CA0" w:rsidRPr="0065081D" w:rsidRDefault="00B00CA0" w:rsidP="006B739C">
            <w:pPr>
              <w:jc w:val="center"/>
              <w:rPr>
                <w:rFonts w:ascii="Segoe UI" w:eastAsia="Times New Roman" w:hAnsi="Segoe UI" w:cs="Segoe UI"/>
                <w:color w:val="333333"/>
                <w:kern w:val="0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lang w:eastAsia="en-GB"/>
                <w14:ligatures w14:val="none"/>
              </w:rPr>
              <w:t>Pediatric</w:t>
            </w:r>
            <w:r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lang w:eastAsia="en-GB"/>
                <w14:ligatures w14:val="none"/>
              </w:rPr>
              <w:t xml:space="preserve"> cohort</w:t>
            </w:r>
            <w:r w:rsidRPr="0065081D">
              <w:rPr>
                <w:rFonts w:ascii="Segoe UI" w:eastAsia="Times New Roman" w:hAnsi="Segoe UI" w:cs="Segoe UI"/>
                <w:color w:val="333333"/>
                <w:kern w:val="0"/>
                <w:lang w:eastAsia="en-GB"/>
                <w14:ligatures w14:val="none"/>
              </w:rPr>
              <w:t>, N = 53</w:t>
            </w:r>
            <w:r w:rsidRPr="0065081D">
              <w:rPr>
                <w:rFonts w:ascii="Segoe UI" w:eastAsia="Times New Roman" w:hAnsi="Segoe UI" w:cs="Segoe UI"/>
                <w:i/>
                <w:iCs/>
                <w:color w:val="333333"/>
                <w:kern w:val="0"/>
                <w:sz w:val="18"/>
                <w:szCs w:val="18"/>
                <w:vertAlign w:val="superscript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00409417" w14:textId="77777777" w:rsidR="00B00CA0" w:rsidRPr="0065081D" w:rsidRDefault="00B00CA0" w:rsidP="006B739C">
            <w:pPr>
              <w:jc w:val="center"/>
              <w:rPr>
                <w:rFonts w:ascii="Segoe UI" w:eastAsia="Times New Roman" w:hAnsi="Segoe UI" w:cs="Segoe UI"/>
                <w:color w:val="333333"/>
                <w:kern w:val="0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lang w:eastAsia="en-GB"/>
                <w14:ligatures w14:val="none"/>
              </w:rPr>
              <w:t>p-value</w:t>
            </w:r>
            <w:r w:rsidRPr="0065081D">
              <w:rPr>
                <w:rFonts w:ascii="Segoe UI" w:eastAsia="Times New Roman" w:hAnsi="Segoe UI" w:cs="Segoe UI"/>
                <w:i/>
                <w:iCs/>
                <w:color w:val="333333"/>
                <w:kern w:val="0"/>
                <w:sz w:val="18"/>
                <w:szCs w:val="18"/>
                <w:vertAlign w:val="superscript"/>
                <w:lang w:eastAsia="en-GB"/>
                <w14:ligatures w14:val="none"/>
              </w:rPr>
              <w:t>2</w:t>
            </w:r>
          </w:p>
        </w:tc>
      </w:tr>
      <w:tr w:rsidR="00B00CA0" w:rsidRPr="0065081D" w14:paraId="2D22C858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EBA6200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400541C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54.0 (40.0, 59.0)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BA778A2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17.0 (12.0, 20.0)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2CBBD1D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&lt;0.001</w:t>
            </w:r>
          </w:p>
        </w:tc>
      </w:tr>
      <w:tr w:rsidR="00B00CA0" w:rsidRPr="0065081D" w14:paraId="75900B5A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A6CA466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Male sex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5852AB7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61 (38%)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0C4AD42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19 (36%)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437A3B4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0.74</w:t>
            </w:r>
          </w:p>
        </w:tc>
      </w:tr>
      <w:tr w:rsidR="00B00CA0" w:rsidRPr="0065081D" w14:paraId="024C32A8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210692B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R</w:t>
            </w:r>
            <w:r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ace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B9CFD6D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0B311B2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0BA9E00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0.0</w:t>
            </w:r>
            <w:r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5</w:t>
            </w: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8</w:t>
            </w:r>
          </w:p>
        </w:tc>
      </w:tr>
      <w:tr w:rsidR="00B00CA0" w:rsidRPr="0065081D" w14:paraId="0A0349BE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040038A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    White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01CCFD1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139 (91%)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C5D7133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43 (84%)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7CC7723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B00CA0" w:rsidRPr="0065081D" w14:paraId="4F76894A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B30B133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    Black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FFC5AB8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7 (4.6%)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F313CE0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1 (2.0%)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EF95D21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B00CA0" w:rsidRPr="0065081D" w14:paraId="3705E0D5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17DAE9B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    Asian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2032DAD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4 (2.6%)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EFC3929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6 (12%)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D29C8B7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B00CA0" w:rsidRPr="0065081D" w14:paraId="7971855D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78F28BD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    Other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CF92DA6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2 (1.3%)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E5922A6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1 (2.0%)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C934958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B00CA0" w:rsidRPr="0065081D" w14:paraId="58322215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3163D2B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lastRenderedPageBreak/>
              <w:t>    (Missing)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DBA406E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D4696FF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81BA912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B00CA0" w:rsidRPr="0065081D" w14:paraId="6066674F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65253ED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Hispanic ethnicity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C13403B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19 (13%)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993FBEA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5 (10%)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D3409BD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0.60</w:t>
            </w:r>
          </w:p>
        </w:tc>
      </w:tr>
      <w:tr w:rsidR="00B00CA0" w:rsidRPr="0065081D" w14:paraId="0262116C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3961EC2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    (Missing)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6397D3C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68608BD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F0A1F5D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B00CA0" w:rsidRPr="0065081D" w14:paraId="4F44DF0C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7431F86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Area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2606A5D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7DD2F27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B66BBF1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0.15</w:t>
            </w:r>
          </w:p>
        </w:tc>
      </w:tr>
      <w:tr w:rsidR="00B00CA0" w:rsidRPr="0065081D" w14:paraId="4BF81121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02DA8AD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    Metro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E2912C1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139 (95%)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8C138E0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43 (88%)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7AFBD26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B00CA0" w:rsidRPr="0065081D" w14:paraId="4DEA9C06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6B5ECEB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    Urban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89BFC1C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7 (4.8%)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3237326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6 (12%)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2053C63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B00CA0" w:rsidRPr="0065081D" w14:paraId="68F684DB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C7067F9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    Rural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8C513DB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1 (0.7%)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B9784C3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0 (0%)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ECCFC44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B00CA0" w:rsidRPr="0065081D" w14:paraId="35D6C16D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453C2B0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    (Missing)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F67B9C4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94E875E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4AC0207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B00CA0" w:rsidRPr="0065081D" w14:paraId="79722EE5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AC7483F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lastRenderedPageBreak/>
              <w:t>Distance to treating center (miles)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F9BA978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27.2 (11.5, 83.8)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1C155EF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57.0 (13.5, 283.9)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10A7689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0.045</w:t>
            </w:r>
          </w:p>
        </w:tc>
      </w:tr>
      <w:tr w:rsidR="00B00CA0" w:rsidRPr="0065081D" w14:paraId="77F7D8A4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C7E122F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Charlson</w:t>
            </w:r>
            <w:r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 xml:space="preserve"> comorbidity grade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D17707D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7437369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1AF2A55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0.26</w:t>
            </w:r>
          </w:p>
        </w:tc>
      </w:tr>
      <w:tr w:rsidR="00B00CA0" w:rsidRPr="0065081D" w14:paraId="4ADB6D68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A3EFCA4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    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F332E8A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148 (93%)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98D19A3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51 (96%)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51D29DB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B00CA0" w:rsidRPr="0065081D" w14:paraId="5FF570FC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F01071F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    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1737E20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10 (6.3%)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6BA7A14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1 (1.9%)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AEA0CAF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B00CA0" w:rsidRPr="0065081D" w14:paraId="6EE01FD7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5FC6476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    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5D56F2D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1 (0.6%)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816CCD7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1 (1.9%)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DBD367C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B00CA0" w:rsidRPr="0065081D" w14:paraId="3AA15932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732716B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    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1E506B2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A3E78DC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9AF717B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00CA0" w:rsidRPr="0065081D" w14:paraId="7E4077D6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AE7A103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Primary</w:t>
            </w:r>
            <w:r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 xml:space="preserve"> </w:t>
            </w:r>
            <w:r w:rsidRPr="0065081D"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site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22D6F68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417A254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9BB372C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0.62</w:t>
            </w:r>
          </w:p>
        </w:tc>
      </w:tr>
      <w:tr w:rsidR="00B00CA0" w:rsidRPr="0065081D" w14:paraId="0B28F190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A423951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    Sacrum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F5A63CC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32 (20%)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9B346ED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9 (17%)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DB4C652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B00CA0" w:rsidRPr="0065081D" w14:paraId="7E678134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CC7D683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lastRenderedPageBreak/>
              <w:t>    </w:t>
            </w:r>
            <w:r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Mobile s</w:t>
            </w: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pine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CC9A71A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127 (80%)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F1C4EDC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44 (83%)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C0A3387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B00CA0" w:rsidRPr="0065081D" w14:paraId="071CED89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3D4ACD0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TMN</w:t>
            </w:r>
            <w:r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 xml:space="preserve"> </w:t>
            </w:r>
            <w:r w:rsidRPr="0065081D"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stage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128328A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E27AA55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2BE3C51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0.86</w:t>
            </w:r>
          </w:p>
        </w:tc>
      </w:tr>
      <w:tr w:rsidR="00B00CA0" w:rsidRPr="0065081D" w14:paraId="404CDB56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BD148DA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    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EFF8F0C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59 (74%)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D1F7D8C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18 (69%)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C205AEC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B00CA0" w:rsidRPr="0065081D" w14:paraId="2FA6244A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F8756A5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    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91C7DDF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7 (8.8%)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515AA42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2 (7.7%)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B315C12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B00CA0" w:rsidRPr="0065081D" w14:paraId="176C83E2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3CAE734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    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00E215A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0 (0%)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9223724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0 (0%)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0AA1176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00CA0" w:rsidRPr="0065081D" w14:paraId="0FC096C2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90C286E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    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83898DC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14 (18%)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E4CFB86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6 (23%)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A5A2816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B00CA0" w:rsidRPr="0065081D" w14:paraId="5678A5DA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A643DE1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    (Missing)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322D017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995C258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14D8874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B00CA0" w:rsidRPr="0065081D" w14:paraId="50E1881E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D7F829F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Largest tumor diameter (cm)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50EA109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30.0 (25.0, 60.0)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D44BFB1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30.0 (23.0, 55.0)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17AD8F2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0.64</w:t>
            </w:r>
          </w:p>
        </w:tc>
      </w:tr>
      <w:tr w:rsidR="00B00CA0" w:rsidRPr="0065081D" w14:paraId="0E5985E1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72FB652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lastRenderedPageBreak/>
              <w:t>Treatment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7F10D79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59E9613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FF03CCF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0.95</w:t>
            </w:r>
          </w:p>
        </w:tc>
      </w:tr>
      <w:tr w:rsidR="00B00CA0" w:rsidRPr="0065081D" w14:paraId="153C89FE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B71B074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    </w:t>
            </w:r>
            <w:r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Surgery and radiotherapy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4A503AC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128 (81%)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98A8F9C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44 (83%)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3B4415D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B00CA0" w:rsidRPr="0065081D" w14:paraId="3885FFA0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E869CC1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    </w:t>
            </w:r>
            <w:r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Surgery alone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EEFD2F8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18 (11%)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17D56C7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5 (9.4%)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076CC3D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B00CA0" w:rsidRPr="0065081D" w14:paraId="2A952597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7AC7133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    </w:t>
            </w:r>
            <w:r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Radiotherapy alone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BFE07F0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13 (8.2%)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B835BE0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4 (7.5%)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9688A7A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B00CA0" w:rsidRPr="0065081D" w14:paraId="7C9FFCB1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6CFDF55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EOR</w:t>
            </w:r>
            <w:r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 xml:space="preserve"> (in surgically treated cases)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17D8922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802C13C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CBBD324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0.83</w:t>
            </w:r>
          </w:p>
        </w:tc>
      </w:tr>
      <w:tr w:rsidR="00B00CA0" w:rsidRPr="0065081D" w14:paraId="50C0F4D6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0AE12CE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    GTR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E52FEB2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41 (28%)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101B56C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16 (33%)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999EA5E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B00CA0" w:rsidRPr="0065081D" w14:paraId="689BD921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57D83AC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    STR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7D5B6BF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22 (15%)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CD09FB1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7 (14%)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A8B2F22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B00CA0" w:rsidRPr="0065081D" w14:paraId="24376EFD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DE5C684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    Unspecified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7091261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83 (57%)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212FF36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26 (53%)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DD58AB8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B00CA0" w:rsidRPr="0065081D" w14:paraId="265A2B51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DA9B7F3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lastRenderedPageBreak/>
              <w:t>C</w:t>
            </w:r>
            <w:r w:rsidRPr="0065081D"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hemo</w:t>
            </w:r>
            <w:r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therapy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A8FE376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9 (5.7%)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D160FE3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4 (7.5%)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26C7891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0.74</w:t>
            </w:r>
          </w:p>
        </w:tc>
      </w:tr>
      <w:tr w:rsidR="00B00CA0" w:rsidRPr="0065081D" w14:paraId="6394C81E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C3C97B1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Days from diagnosis to surgery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5253677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13.0 (0.0, 56.0)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FA758C3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15.0 (0.0, 95.0)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204F76D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0.54</w:t>
            </w:r>
          </w:p>
        </w:tc>
      </w:tr>
      <w:tr w:rsidR="00B00CA0" w:rsidRPr="0065081D" w14:paraId="30F6D1A5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DCE1797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Days from diagnosis to radiation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B8F8B8B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100.0 (56.0, 162.0)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CE92672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76.0 (50.0, 140.0)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774A550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0.43</w:t>
            </w:r>
          </w:p>
        </w:tc>
      </w:tr>
      <w:tr w:rsidR="00B00CA0" w:rsidRPr="0065081D" w14:paraId="297FE94A" w14:textId="77777777" w:rsidTr="00B00CA0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619EE46" w14:textId="77777777" w:rsidR="00B00CA0" w:rsidRPr="0065081D" w:rsidRDefault="00B00CA0" w:rsidP="006B739C">
            <w:pPr>
              <w:spacing w:before="150" w:after="150"/>
              <w:ind w:left="150" w:right="150"/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Total</w:t>
            </w:r>
            <w:r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 xml:space="preserve"> radiation </w:t>
            </w:r>
            <w:r w:rsidRPr="0065081D"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doses</w:t>
            </w:r>
            <w:r>
              <w:rPr>
                <w:rFonts w:ascii="Segoe UI" w:eastAsia="Times New Roman" w:hAnsi="Segoe UI" w:cs="Segoe UI"/>
                <w:b/>
                <w:bCs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 xml:space="preserve"> (cGy)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6564312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5,000.0 (2,540.0, 6,459.0)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657F390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5,238.0 (4,250.0, 7,290.0)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727B60D" w14:textId="77777777" w:rsidR="00B00CA0" w:rsidRPr="0065081D" w:rsidRDefault="00B00CA0" w:rsidP="006B739C">
            <w:pPr>
              <w:spacing w:before="150" w:after="150"/>
              <w:ind w:left="150" w:right="150"/>
              <w:jc w:val="center"/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5081D">
              <w:rPr>
                <w:rFonts w:ascii="Segoe UI" w:eastAsia="Times New Roman" w:hAnsi="Segoe UI" w:cs="Segoe UI"/>
                <w:color w:val="333333"/>
                <w:kern w:val="0"/>
                <w:sz w:val="27"/>
                <w:szCs w:val="27"/>
                <w:lang w:eastAsia="en-GB"/>
                <w14:ligatures w14:val="none"/>
              </w:rPr>
              <w:t>0.16</w:t>
            </w:r>
          </w:p>
        </w:tc>
      </w:tr>
    </w:tbl>
    <w:p w14:paraId="1370C8E9" w14:textId="77777777" w:rsidR="00B00CA0" w:rsidRDefault="00B00CA0" w:rsidP="00B00CA0"/>
    <w:p w14:paraId="68D846CB" w14:textId="77777777" w:rsidR="00B00CA0" w:rsidRDefault="00B00CA0" w:rsidP="00B00CA0">
      <w:r>
        <w:br w:type="page"/>
      </w:r>
    </w:p>
    <w:p w14:paraId="34E245C7" w14:textId="77777777" w:rsidR="00C304F1" w:rsidRDefault="00C304F1"/>
    <w:sectPr w:rsidR="00C304F1" w:rsidSect="00B00CA0">
      <w:pgSz w:w="16838" w:h="11906" w:orient="landscape"/>
      <w:pgMar w:top="1440" w:right="1440" w:bottom="1440" w:left="1440" w:header="68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CA0"/>
    <w:rsid w:val="002A7F8C"/>
    <w:rsid w:val="004A1CBF"/>
    <w:rsid w:val="005665AB"/>
    <w:rsid w:val="006A3561"/>
    <w:rsid w:val="00716652"/>
    <w:rsid w:val="007B081C"/>
    <w:rsid w:val="00902658"/>
    <w:rsid w:val="00B00CA0"/>
    <w:rsid w:val="00C3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6F70992"/>
  <w15:chartTrackingRefBased/>
  <w15:docId w15:val="{750F6B73-9855-A74E-B055-7E7C9E74C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CA0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0C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S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0C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S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0C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S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0C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S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0C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S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0C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lang w:val="en-S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0C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lang w:val="en-S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0C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lang w:val="en-S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0CA0"/>
    <w:pPr>
      <w:keepNext/>
      <w:keepLines/>
      <w:outlineLvl w:val="8"/>
    </w:pPr>
    <w:rPr>
      <w:rFonts w:eastAsiaTheme="majorEastAsia" w:cstheme="majorBidi"/>
      <w:color w:val="272727" w:themeColor="text1" w:themeTint="D8"/>
      <w:lang w:val="en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C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0C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0C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0C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0C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0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0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0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0C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0C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SE"/>
    </w:rPr>
  </w:style>
  <w:style w:type="character" w:customStyle="1" w:styleId="TitleChar">
    <w:name w:val="Title Char"/>
    <w:basedOn w:val="DefaultParagraphFont"/>
    <w:link w:val="Title"/>
    <w:uiPriority w:val="10"/>
    <w:rsid w:val="00B00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0CA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:lang w:val="en-SE"/>
    </w:rPr>
  </w:style>
  <w:style w:type="character" w:customStyle="1" w:styleId="SubtitleChar">
    <w:name w:val="Subtitle Char"/>
    <w:basedOn w:val="DefaultParagraphFont"/>
    <w:link w:val="Subtitle"/>
    <w:uiPriority w:val="11"/>
    <w:rsid w:val="00B00C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0CA0"/>
    <w:pPr>
      <w:spacing w:before="160" w:after="160"/>
      <w:jc w:val="center"/>
    </w:pPr>
    <w:rPr>
      <w:i/>
      <w:iCs/>
      <w:color w:val="404040" w:themeColor="text1" w:themeTint="BF"/>
      <w:lang w:val="en-SE"/>
    </w:rPr>
  </w:style>
  <w:style w:type="character" w:customStyle="1" w:styleId="QuoteChar">
    <w:name w:val="Quote Char"/>
    <w:basedOn w:val="DefaultParagraphFont"/>
    <w:link w:val="Quote"/>
    <w:uiPriority w:val="29"/>
    <w:rsid w:val="00B00C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0CA0"/>
    <w:pPr>
      <w:ind w:left="720"/>
      <w:contextualSpacing/>
    </w:pPr>
    <w:rPr>
      <w:lang w:val="en-SE"/>
    </w:rPr>
  </w:style>
  <w:style w:type="character" w:styleId="IntenseEmphasis">
    <w:name w:val="Intense Emphasis"/>
    <w:basedOn w:val="DefaultParagraphFont"/>
    <w:uiPriority w:val="21"/>
    <w:qFormat/>
    <w:rsid w:val="00B00C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0C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S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0C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0C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238</Words>
  <Characters>1344</Characters>
  <Application>Microsoft Office Word</Application>
  <DocSecurity>0</DocSecurity>
  <Lines>40</Lines>
  <Paragraphs>20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Gabriel El-Hajj</dc:creator>
  <cp:keywords/>
  <dc:description/>
  <cp:lastModifiedBy>Victor Gabriel El-Hajj</cp:lastModifiedBy>
  <cp:revision>2</cp:revision>
  <dcterms:created xsi:type="dcterms:W3CDTF">2024-06-20T08:22:00Z</dcterms:created>
  <dcterms:modified xsi:type="dcterms:W3CDTF">2024-11-06T12:29:00Z</dcterms:modified>
</cp:coreProperties>
</file>