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A7C236" w14:textId="77777777" w:rsidR="00BC781A" w:rsidRDefault="00BC781A"/>
    <w:p w14:paraId="27025607" w14:textId="77777777" w:rsidR="009B707C" w:rsidRPr="009B707C" w:rsidRDefault="009B707C">
      <w:pPr>
        <w:rPr>
          <w:lang w:val="en-US"/>
        </w:rPr>
      </w:pPr>
    </w:p>
    <w:p w14:paraId="00161E04" w14:textId="77777777" w:rsidR="009B707C" w:rsidRPr="009B707C" w:rsidRDefault="009B707C">
      <w:pPr>
        <w:rPr>
          <w:lang w:val="en-US"/>
        </w:rPr>
      </w:pPr>
    </w:p>
    <w:p w14:paraId="443EF5CC" w14:textId="77777777" w:rsidR="0047010A" w:rsidRDefault="0047010A" w:rsidP="0047010A">
      <w:pPr>
        <w:pStyle w:val="Sinespaciado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3E68757E" w14:textId="2F36959F" w:rsidR="0047010A" w:rsidRDefault="00C654C4" w:rsidP="0047010A">
      <w:pPr>
        <w:pStyle w:val="Sinespaciado"/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s-ES_tradnl" w:eastAsia="es-ES_tradnl"/>
          <w14:ligatures w14:val="standardContextual"/>
        </w:rPr>
        <w:drawing>
          <wp:inline distT="0" distB="0" distL="0" distR="0" wp14:anchorId="5C16B56C" wp14:editId="5EB74A1C">
            <wp:extent cx="5612130" cy="2858135"/>
            <wp:effectExtent l="0" t="0" r="7620" b="0"/>
            <wp:docPr id="942170257" name="Imagen 1" descr="Imagen que contiene 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170257" name="Imagen 1" descr="Imagen que contiene Calendario&#10;&#10;Descripción generada automá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5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02935" w14:textId="52CF003D" w:rsidR="0047010A" w:rsidRPr="008356CC" w:rsidRDefault="0047010A" w:rsidP="0047010A">
      <w:pPr>
        <w:pStyle w:val="Sinespaciado"/>
        <w:spacing w:line="480" w:lineRule="auto"/>
        <w:rPr>
          <w:rFonts w:ascii="Arial" w:hAnsi="Arial" w:cs="Arial"/>
          <w:i/>
          <w:iCs/>
          <w:sz w:val="24"/>
          <w:szCs w:val="24"/>
        </w:rPr>
      </w:pPr>
      <w:r w:rsidRPr="008B1D72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 xml:space="preserve">Suppl. </w:t>
      </w:r>
      <w:r w:rsidR="008B1D72" w:rsidRPr="008B1D72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F</w:t>
      </w:r>
      <w:r w:rsidRPr="008B1D72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 xml:space="preserve">ig. 1. </w:t>
      </w:r>
      <w:r w:rsidRPr="008356CC">
        <w:rPr>
          <w:rFonts w:ascii="Arial" w:hAnsi="Arial" w:cs="Arial"/>
          <w:b/>
          <w:bCs/>
          <w:i/>
          <w:iCs/>
          <w:sz w:val="24"/>
          <w:szCs w:val="24"/>
        </w:rPr>
        <w:t xml:space="preserve">Identification of striatal astrocytes with </w:t>
      </w:r>
      <w:proofErr w:type="spellStart"/>
      <w:r w:rsidRPr="008356CC">
        <w:rPr>
          <w:rFonts w:ascii="Arial" w:hAnsi="Arial" w:cs="Arial"/>
          <w:b/>
          <w:bCs/>
          <w:i/>
          <w:iCs/>
          <w:sz w:val="24"/>
          <w:szCs w:val="24"/>
        </w:rPr>
        <w:t>sulforhodamine</w:t>
      </w:r>
      <w:proofErr w:type="spellEnd"/>
      <w:r w:rsidRPr="008356CC">
        <w:rPr>
          <w:rFonts w:ascii="Arial" w:hAnsi="Arial" w:cs="Arial"/>
          <w:b/>
          <w:bCs/>
          <w:i/>
          <w:iCs/>
          <w:sz w:val="24"/>
          <w:szCs w:val="24"/>
        </w:rPr>
        <w:t xml:space="preserve"> 101</w:t>
      </w:r>
      <w:r w:rsidR="008B1D72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8356CC">
        <w:rPr>
          <w:rFonts w:ascii="Arial" w:hAnsi="Arial" w:cs="Arial"/>
          <w:b/>
          <w:bCs/>
          <w:i/>
          <w:iCs/>
          <w:sz w:val="24"/>
          <w:szCs w:val="24"/>
        </w:rPr>
        <w:t>(SR101) labeling.</w:t>
      </w:r>
      <w:r w:rsidRPr="008356CC">
        <w:rPr>
          <w:rFonts w:ascii="Arial" w:hAnsi="Arial" w:cs="Arial"/>
          <w:i/>
          <w:iCs/>
          <w:sz w:val="24"/>
          <w:szCs w:val="24"/>
        </w:rPr>
        <w:t xml:space="preserve"> </w:t>
      </w:r>
      <w:r w:rsidRPr="008B1D72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(A)</w:t>
      </w:r>
      <w:r w:rsidRPr="008B1D72">
        <w:rPr>
          <w:rFonts w:ascii="Arial" w:hAnsi="Arial" w:cs="Arial"/>
          <w:i/>
          <w:iCs/>
          <w:color w:val="C00000"/>
          <w:sz w:val="24"/>
          <w:szCs w:val="24"/>
        </w:rPr>
        <w:t xml:space="preserve"> </w:t>
      </w:r>
      <w:r w:rsidRPr="008356CC">
        <w:rPr>
          <w:rFonts w:ascii="Arial" w:hAnsi="Arial" w:cs="Arial"/>
          <w:i/>
          <w:iCs/>
          <w:sz w:val="24"/>
          <w:szCs w:val="24"/>
        </w:rPr>
        <w:t>Representative brain slice containing the dorsal striatum stained with SR101 after preloading with Fluo-4AM. Merge of both images shows co-localization of SR101+ cells with Fluo-4AM. Scale bar: 50 µ</w:t>
      </w:r>
      <w:r w:rsidRPr="008B1D72">
        <w:rPr>
          <w:rFonts w:ascii="Arial" w:hAnsi="Arial" w:cs="Arial"/>
          <w:i/>
          <w:iCs/>
          <w:color w:val="C00000"/>
          <w:sz w:val="24"/>
          <w:szCs w:val="24"/>
        </w:rPr>
        <w:t>m</w:t>
      </w:r>
      <w:r w:rsidRPr="008356CC">
        <w:rPr>
          <w:rFonts w:ascii="Arial" w:hAnsi="Arial" w:cs="Arial"/>
          <w:i/>
          <w:iCs/>
          <w:sz w:val="24"/>
          <w:szCs w:val="24"/>
        </w:rPr>
        <w:t xml:space="preserve">. </w:t>
      </w:r>
      <w:r w:rsidRPr="008B1D72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(B)</w:t>
      </w:r>
      <w:r w:rsidRPr="008B1D72">
        <w:rPr>
          <w:rFonts w:ascii="Arial" w:hAnsi="Arial" w:cs="Arial"/>
          <w:i/>
          <w:iCs/>
          <w:color w:val="C00000"/>
          <w:sz w:val="24"/>
          <w:szCs w:val="24"/>
        </w:rPr>
        <w:t xml:space="preserve"> </w:t>
      </w:r>
      <w:r w:rsidRPr="008356CC">
        <w:rPr>
          <w:rFonts w:ascii="Arial" w:hAnsi="Arial" w:cs="Arial"/>
          <w:i/>
          <w:iCs/>
          <w:sz w:val="24"/>
          <w:szCs w:val="24"/>
        </w:rPr>
        <w:t xml:space="preserve">Summary of SR101+ and SR101+/Fluo-4AM cells. The majority of SR101+ cells uploaded Fluo-4AM (94%; 378/404 </w:t>
      </w:r>
      <w:r w:rsidRPr="008B1D72">
        <w:rPr>
          <w:rFonts w:ascii="Arial" w:hAnsi="Arial" w:cs="Arial"/>
          <w:i/>
          <w:iCs/>
          <w:color w:val="C00000"/>
          <w:sz w:val="24"/>
          <w:szCs w:val="24"/>
        </w:rPr>
        <w:t>cells, n=12, N=6</w:t>
      </w:r>
      <w:r w:rsidRPr="008356CC">
        <w:rPr>
          <w:rFonts w:ascii="Arial" w:hAnsi="Arial" w:cs="Arial"/>
          <w:i/>
          <w:iCs/>
          <w:sz w:val="24"/>
          <w:szCs w:val="24"/>
        </w:rPr>
        <w:t xml:space="preserve">). </w:t>
      </w:r>
      <w:r w:rsidRPr="008B1D72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(C)</w:t>
      </w:r>
      <w:r w:rsidRPr="008B1D72">
        <w:rPr>
          <w:rFonts w:ascii="Arial" w:hAnsi="Arial" w:cs="Arial"/>
          <w:i/>
          <w:iCs/>
          <w:color w:val="C00000"/>
          <w:sz w:val="24"/>
          <w:szCs w:val="24"/>
        </w:rPr>
        <w:t xml:space="preserve"> </w:t>
      </w:r>
      <w:r w:rsidRPr="008356CC">
        <w:rPr>
          <w:rFonts w:ascii="Arial" w:hAnsi="Arial" w:cs="Arial"/>
          <w:i/>
          <w:iCs/>
          <w:sz w:val="24"/>
          <w:szCs w:val="24"/>
        </w:rPr>
        <w:t xml:space="preserve">Cells pre-loaded with Fluo-4AM (left image) showed calcium transients evoked by ATP (100 </w:t>
      </w:r>
      <w:proofErr w:type="spellStart"/>
      <w:r w:rsidRPr="008356CC">
        <w:rPr>
          <w:rFonts w:ascii="Arial" w:hAnsi="Arial" w:cs="Arial"/>
          <w:i/>
          <w:iCs/>
          <w:sz w:val="24"/>
          <w:szCs w:val="24"/>
        </w:rPr>
        <w:t>uM</w:t>
      </w:r>
      <w:proofErr w:type="spellEnd"/>
      <w:r w:rsidRPr="008356CC">
        <w:rPr>
          <w:rFonts w:ascii="Arial" w:hAnsi="Arial" w:cs="Arial"/>
          <w:i/>
          <w:iCs/>
          <w:sz w:val="24"/>
          <w:szCs w:val="24"/>
        </w:rPr>
        <w:t xml:space="preserve">) (right image). Five representative cells (1-5) were selected to illustrate calcium transients evoked by ATP. </w:t>
      </w:r>
      <w:r w:rsidRPr="008B1D72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(D)</w:t>
      </w:r>
      <w:r w:rsidRPr="008B1D72">
        <w:rPr>
          <w:rFonts w:ascii="Arial" w:hAnsi="Arial" w:cs="Arial"/>
          <w:i/>
          <w:iCs/>
          <w:color w:val="C00000"/>
          <w:sz w:val="24"/>
          <w:szCs w:val="24"/>
        </w:rPr>
        <w:t xml:space="preserve"> </w:t>
      </w:r>
      <w:r w:rsidRPr="008356CC">
        <w:rPr>
          <w:rFonts w:ascii="Arial" w:hAnsi="Arial" w:cs="Arial"/>
          <w:i/>
          <w:iCs/>
          <w:sz w:val="24"/>
          <w:szCs w:val="24"/>
        </w:rPr>
        <w:t>Summar</w:t>
      </w:r>
      <w:r w:rsidR="00B468A3">
        <w:rPr>
          <w:rFonts w:ascii="Arial" w:hAnsi="Arial" w:cs="Arial"/>
          <w:i/>
          <w:iCs/>
          <w:sz w:val="24"/>
          <w:szCs w:val="24"/>
        </w:rPr>
        <w:t>y of SR101+/Fluo-4AM cells show</w:t>
      </w:r>
      <w:r w:rsidRPr="008356CC">
        <w:rPr>
          <w:rFonts w:ascii="Arial" w:hAnsi="Arial" w:cs="Arial"/>
          <w:i/>
          <w:iCs/>
          <w:sz w:val="24"/>
          <w:szCs w:val="24"/>
        </w:rPr>
        <w:t xml:space="preserve"> that 88% responded to ATP (312/355 </w:t>
      </w:r>
      <w:r w:rsidRPr="008B1D72">
        <w:rPr>
          <w:rFonts w:ascii="Arial" w:hAnsi="Arial" w:cs="Arial"/>
          <w:i/>
          <w:iCs/>
          <w:color w:val="C00000"/>
          <w:sz w:val="24"/>
          <w:szCs w:val="24"/>
        </w:rPr>
        <w:t>cells, n=12, N=6).</w:t>
      </w:r>
      <w:r w:rsidR="00B468A3">
        <w:rPr>
          <w:rFonts w:ascii="Arial" w:hAnsi="Arial" w:cs="Arial"/>
          <w:i/>
          <w:iCs/>
          <w:color w:val="C00000"/>
          <w:sz w:val="24"/>
          <w:szCs w:val="24"/>
        </w:rPr>
        <w:t xml:space="preserve"> Data analyzed by one-way ANOVA (B, p=0.074; D, *p=0.02). Values are mean </w:t>
      </w:r>
      <w:r w:rsidR="00B468A3">
        <w:rPr>
          <w:rFonts w:ascii="Arial" w:hAnsi="Arial" w:cs="Arial"/>
          <w:i/>
          <w:iCs/>
          <w:color w:val="C00000"/>
          <w:sz w:val="24"/>
          <w:szCs w:val="24"/>
        </w:rPr>
        <w:sym w:font="Symbol" w:char="F0B1"/>
      </w:r>
      <w:r w:rsidR="00B468A3">
        <w:rPr>
          <w:rFonts w:ascii="Arial" w:hAnsi="Arial" w:cs="Arial"/>
          <w:i/>
          <w:iCs/>
          <w:color w:val="C00000"/>
          <w:sz w:val="24"/>
          <w:szCs w:val="24"/>
        </w:rPr>
        <w:t xml:space="preserve"> S.E.M.</w:t>
      </w:r>
      <w:bookmarkStart w:id="0" w:name="_GoBack"/>
      <w:bookmarkEnd w:id="0"/>
    </w:p>
    <w:p w14:paraId="51F522A5" w14:textId="77777777" w:rsidR="0047010A" w:rsidRPr="0047010A" w:rsidRDefault="0047010A">
      <w:pPr>
        <w:rPr>
          <w:lang w:val="en-US"/>
        </w:rPr>
      </w:pPr>
    </w:p>
    <w:sectPr w:rsidR="0047010A" w:rsidRPr="0047010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10A"/>
    <w:rsid w:val="00172F63"/>
    <w:rsid w:val="00207079"/>
    <w:rsid w:val="0047010A"/>
    <w:rsid w:val="004918A3"/>
    <w:rsid w:val="004C2BCF"/>
    <w:rsid w:val="004D5F58"/>
    <w:rsid w:val="006200F2"/>
    <w:rsid w:val="008B1D72"/>
    <w:rsid w:val="009B707C"/>
    <w:rsid w:val="00A87DD0"/>
    <w:rsid w:val="00B468A3"/>
    <w:rsid w:val="00BC781A"/>
    <w:rsid w:val="00C6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DFC3B"/>
  <w15:chartTrackingRefBased/>
  <w15:docId w15:val="{D5A47D6A-5352-474D-B496-68108F614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701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701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701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701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701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701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701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701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701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701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701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701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7010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7010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7010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7010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7010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7010A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4701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4701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701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701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701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7010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7010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7010A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4701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Fuentedeprrafopredeter"/>
    <w:link w:val="Citaintensa"/>
    <w:uiPriority w:val="30"/>
    <w:rsid w:val="0047010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7010A"/>
    <w:rPr>
      <w:b/>
      <w:bCs/>
      <w:smallCaps/>
      <w:color w:val="0F4761" w:themeColor="accent1" w:themeShade="BF"/>
      <w:spacing w:val="5"/>
    </w:rPr>
  </w:style>
  <w:style w:type="paragraph" w:styleId="Sinespaciado">
    <w:name w:val="No Spacing"/>
    <w:uiPriority w:val="1"/>
    <w:qFormat/>
    <w:rsid w:val="0047010A"/>
    <w:pPr>
      <w:spacing w:after="0" w:line="240" w:lineRule="auto"/>
    </w:pPr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694</Characters>
  <Application>Microsoft Macintosh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Reyes</dc:creator>
  <cp:keywords/>
  <dc:description/>
  <cp:lastModifiedBy>dharo</cp:lastModifiedBy>
  <cp:revision>2</cp:revision>
  <dcterms:created xsi:type="dcterms:W3CDTF">2024-06-20T18:52:00Z</dcterms:created>
  <dcterms:modified xsi:type="dcterms:W3CDTF">2024-06-20T18:52:00Z</dcterms:modified>
</cp:coreProperties>
</file>