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18D" w:rsidRDefault="00E5218D" w:rsidP="00E5218D">
      <w:pPr>
        <w:jc w:val="both"/>
        <w:rPr>
          <w:rFonts w:ascii="Times New Roman" w:hAnsi="Times New Roman" w:cs="Times New Roman"/>
          <w:lang w:val="en-US"/>
        </w:rPr>
      </w:pPr>
      <w:bookmarkStart w:id="0" w:name="OLE_LINK1"/>
      <w:r w:rsidRPr="00951480">
        <w:rPr>
          <w:rFonts w:ascii="Times New Roman" w:hAnsi="Times New Roman" w:cs="Times New Roman"/>
          <w:b/>
          <w:lang w:val="en-US"/>
        </w:rPr>
        <w:t xml:space="preserve">Supplementary </w:t>
      </w:r>
      <w:r>
        <w:rPr>
          <w:rFonts w:ascii="Times New Roman" w:hAnsi="Times New Roman" w:cs="Times New Roman"/>
          <w:b/>
          <w:lang w:val="en-US"/>
        </w:rPr>
        <w:t>Table</w:t>
      </w:r>
      <w:r w:rsidRPr="00951480">
        <w:rPr>
          <w:rFonts w:ascii="Times New Roman" w:hAnsi="Times New Roman" w:cs="Times New Roman"/>
          <w:b/>
          <w:lang w:val="en-US"/>
        </w:rPr>
        <w:t xml:space="preserve"> S1</w:t>
      </w:r>
      <w:bookmarkEnd w:id="0"/>
      <w:r w:rsidRPr="00951480">
        <w:rPr>
          <w:rFonts w:ascii="Times New Roman" w:hAnsi="Times New Roman" w:cs="Times New Roman"/>
          <w:b/>
          <w:lang w:val="en-US"/>
        </w:rPr>
        <w:t>.</w:t>
      </w:r>
      <w:r>
        <w:rPr>
          <w:rFonts w:ascii="Times New Roman" w:hAnsi="Times New Roman" w:cs="Times New Roman"/>
          <w:b/>
          <w:lang w:val="en-US"/>
        </w:rPr>
        <w:t xml:space="preserve"> </w:t>
      </w:r>
      <w:r w:rsidRPr="00CC231E">
        <w:rPr>
          <w:rFonts w:ascii="Times New Roman" w:hAnsi="Times New Roman" w:cs="Times New Roman"/>
          <w:lang w:val="en-US"/>
        </w:rPr>
        <w:t>Quantitative analysis of MitoQ sensitivity and dose–response modeling across glioblastoma cell lines.</w:t>
      </w:r>
      <w:r>
        <w:rPr>
          <w:rFonts w:ascii="Times New Roman" w:hAnsi="Times New Roman" w:cs="Times New Roman"/>
          <w:lang w:val="en-US"/>
        </w:rPr>
        <w:t xml:space="preserve"> </w:t>
      </w:r>
      <w:r w:rsidRPr="00CC231E">
        <w:rPr>
          <w:rFonts w:ascii="Times New Roman" w:hAnsi="Times New Roman" w:cs="Times New Roman"/>
          <w:lang w:val="en-US"/>
        </w:rPr>
        <w:t xml:space="preserve">Mean ± SEM values of IC₅₀ </w:t>
      </w:r>
      <w:proofErr w:type="gramStart"/>
      <w:r w:rsidRPr="00CC231E">
        <w:rPr>
          <w:rFonts w:ascii="Times New Roman" w:hAnsi="Times New Roman" w:cs="Times New Roman"/>
          <w:lang w:val="en-US"/>
        </w:rPr>
        <w:t>were derived</w:t>
      </w:r>
      <w:proofErr w:type="gramEnd"/>
      <w:r w:rsidRPr="00CC231E">
        <w:rPr>
          <w:rFonts w:ascii="Times New Roman" w:hAnsi="Times New Roman" w:cs="Times New Roman"/>
          <w:lang w:val="en-US"/>
        </w:rPr>
        <w:t xml:space="preserve"> from nonlinear sigmoidal regression of 24-h CCK-8 viability assays.</w:t>
      </w:r>
    </w:p>
    <w:tbl>
      <w:tblPr>
        <w:tblW w:w="91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6"/>
        <w:gridCol w:w="1858"/>
        <w:gridCol w:w="1236"/>
        <w:gridCol w:w="4436"/>
      </w:tblGrid>
      <w:tr w:rsidR="00E5218D" w:rsidRPr="00E322F4" w:rsidTr="00E5218D">
        <w:trPr>
          <w:trHeight w:val="334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E32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Cell </w:t>
            </w:r>
            <w:proofErr w:type="spellStart"/>
            <w:r w:rsidRPr="00E32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line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E32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IC₅₀ (µM)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R²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E32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Statistical </w:t>
            </w:r>
            <w:proofErr w:type="spellStart"/>
            <w:r w:rsidRPr="00E32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comparison</w:t>
            </w:r>
            <w:proofErr w:type="spellEnd"/>
          </w:p>
        </w:tc>
      </w:tr>
      <w:tr w:rsidR="00E5218D" w:rsidRPr="00E322F4" w:rsidTr="00E5218D">
        <w:trPr>
          <w:trHeight w:val="353"/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U87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11.4 ± 0.8</w:t>
            </w:r>
          </w:p>
        </w:tc>
        <w:tc>
          <w:tcPr>
            <w:tcW w:w="0" w:type="auto"/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0.9993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  <w:proofErr w:type="gramEnd"/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&lt; 0.001 </w:t>
            </w:r>
            <w:proofErr w:type="spellStart"/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vs</w:t>
            </w:r>
            <w:proofErr w:type="spellEnd"/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U251, T98G</w:t>
            </w:r>
          </w:p>
        </w:tc>
      </w:tr>
      <w:tr w:rsidR="00E5218D" w:rsidRPr="00E322F4" w:rsidTr="00E5218D">
        <w:trPr>
          <w:trHeight w:val="334"/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U251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18.6 ± 1.1</w:t>
            </w:r>
          </w:p>
        </w:tc>
        <w:tc>
          <w:tcPr>
            <w:tcW w:w="0" w:type="auto"/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0.9987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  <w:proofErr w:type="gramEnd"/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&lt; 0.01 </w:t>
            </w:r>
            <w:proofErr w:type="spellStart"/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vs</w:t>
            </w:r>
            <w:proofErr w:type="spellEnd"/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T98G</w:t>
            </w:r>
          </w:p>
        </w:tc>
      </w:tr>
      <w:tr w:rsidR="00E5218D" w:rsidRPr="00E322F4" w:rsidTr="00E5218D">
        <w:trPr>
          <w:trHeight w:val="353"/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T98G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25.5 ± 1.4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0.9989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18D" w:rsidRPr="00E322F4" w:rsidRDefault="00E5218D" w:rsidP="0081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322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—</w:t>
            </w:r>
          </w:p>
        </w:tc>
      </w:tr>
    </w:tbl>
    <w:p w:rsidR="00DE5023" w:rsidRDefault="00DE5023">
      <w:bookmarkStart w:id="1" w:name="_GoBack"/>
      <w:bookmarkEnd w:id="1"/>
    </w:p>
    <w:sectPr w:rsidR="00DE5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B86"/>
    <w:rsid w:val="00117B86"/>
    <w:rsid w:val="00DE5023"/>
    <w:rsid w:val="00E5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1BFE0A-1BCA-47A3-83C5-4D53F643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218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Biyokimya</dc:creator>
  <cp:keywords/>
  <dc:description/>
  <cp:lastModifiedBy>Biyokimya</cp:lastModifiedBy>
  <cp:revision>2</cp:revision>
  <dcterms:created xsi:type="dcterms:W3CDTF">2025-12-26T13:41:00Z</dcterms:created>
  <dcterms:modified xsi:type="dcterms:W3CDTF">2025-12-26T13:42:00Z</dcterms:modified>
</cp:coreProperties>
</file>