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749C6" w14:textId="59E62882" w:rsidR="00AD2F35" w:rsidRDefault="00AD2F35" w:rsidP="00AD2F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Supplementary </w:t>
      </w:r>
      <w:r w:rsidR="00814EE0">
        <w:rPr>
          <w:rFonts w:ascii="Times New Roman" w:hAnsi="Times New Roman" w:cs="Times New Roman"/>
          <w:sz w:val="20"/>
          <w:szCs w:val="20"/>
        </w:rPr>
        <w:t xml:space="preserve">Table </w:t>
      </w:r>
      <w:r w:rsidR="00EC64F9">
        <w:rPr>
          <w:rFonts w:ascii="Times New Roman" w:hAnsi="Times New Roman" w:cs="Times New Roman"/>
          <w:sz w:val="20"/>
          <w:szCs w:val="20"/>
        </w:rPr>
        <w:t>2</w:t>
      </w:r>
      <w:r w:rsidR="00814EE0">
        <w:rPr>
          <w:rFonts w:ascii="Times New Roman" w:hAnsi="Times New Roman" w:cs="Times New Roman"/>
          <w:sz w:val="20"/>
          <w:szCs w:val="20"/>
        </w:rPr>
        <w:t xml:space="preserve"> Contingency table data of</w:t>
      </w:r>
      <w:r>
        <w:rPr>
          <w:rFonts w:ascii="Times New Roman" w:hAnsi="Times New Roman" w:cs="Times New Roman"/>
          <w:sz w:val="20"/>
          <w:szCs w:val="20"/>
        </w:rPr>
        <w:t xml:space="preserve"> meta-analyses separate for post-stroke depression and post-stroke apathy studies</w:t>
      </w:r>
    </w:p>
    <w:tbl>
      <w:tblPr>
        <w:tblStyle w:val="LightShading"/>
        <w:tblpPr w:leftFromText="180" w:rightFromText="180" w:vertAnchor="page" w:horzAnchor="page" w:tblpX="539" w:tblpY="2341"/>
        <w:tblW w:w="16030" w:type="dxa"/>
        <w:tblLayout w:type="fixed"/>
        <w:tblLook w:val="0620" w:firstRow="1" w:lastRow="0" w:firstColumn="0" w:lastColumn="0" w:noHBand="1" w:noVBand="1"/>
      </w:tblPr>
      <w:tblGrid>
        <w:gridCol w:w="2702"/>
        <w:gridCol w:w="711"/>
        <w:gridCol w:w="709"/>
        <w:gridCol w:w="709"/>
        <w:gridCol w:w="709"/>
        <w:gridCol w:w="708"/>
        <w:gridCol w:w="709"/>
        <w:gridCol w:w="567"/>
        <w:gridCol w:w="709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567"/>
        <w:gridCol w:w="568"/>
        <w:gridCol w:w="709"/>
      </w:tblGrid>
      <w:tr w:rsidR="00F251C5" w:rsidRPr="00F251C5" w14:paraId="405332F3" w14:textId="77777777" w:rsidTr="00F251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tcW w:w="16030" w:type="dxa"/>
            <w:gridSpan w:val="21"/>
          </w:tcPr>
          <w:p w14:paraId="69D6186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  <w:p w14:paraId="557338B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PSD studies</w:t>
            </w:r>
          </w:p>
        </w:tc>
      </w:tr>
      <w:tr w:rsidR="00AD2F35" w:rsidRPr="00F251C5" w14:paraId="0EE88154" w14:textId="77777777" w:rsidTr="00814EE0">
        <w:trPr>
          <w:trHeight w:val="90"/>
        </w:trPr>
        <w:tc>
          <w:tcPr>
            <w:tcW w:w="2702" w:type="dxa"/>
            <w:tcBorders>
              <w:bottom w:val="nil"/>
            </w:tcBorders>
          </w:tcPr>
          <w:p w14:paraId="52D65AC9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8" w:type="dxa"/>
            <w:gridSpan w:val="4"/>
            <w:tcBorders>
              <w:bottom w:val="nil"/>
            </w:tcBorders>
          </w:tcPr>
          <w:p w14:paraId="0465A7F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Laterality</w:t>
            </w:r>
          </w:p>
        </w:tc>
        <w:tc>
          <w:tcPr>
            <w:tcW w:w="2693" w:type="dxa"/>
            <w:gridSpan w:val="4"/>
            <w:tcBorders>
              <w:bottom w:val="nil"/>
            </w:tcBorders>
          </w:tcPr>
          <w:p w14:paraId="4AE870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Lesion type</w:t>
            </w:r>
          </w:p>
        </w:tc>
        <w:tc>
          <w:tcPr>
            <w:tcW w:w="2551" w:type="dxa"/>
            <w:gridSpan w:val="4"/>
            <w:tcBorders>
              <w:bottom w:val="nil"/>
            </w:tcBorders>
          </w:tcPr>
          <w:p w14:paraId="5235FDD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Frontal </w:t>
            </w:r>
            <w:r w:rsidR="00F251C5" w:rsidRPr="00F251C5">
              <w:rPr>
                <w:rFonts w:ascii="Times New Roman" w:hAnsi="Times New Roman" w:cs="Times New Roman"/>
                <w:sz w:val="18"/>
                <w:szCs w:val="18"/>
              </w:rPr>
              <w:t>lesion</w:t>
            </w:r>
          </w:p>
        </w:tc>
        <w:tc>
          <w:tcPr>
            <w:tcW w:w="2835" w:type="dxa"/>
            <w:gridSpan w:val="4"/>
            <w:tcBorders>
              <w:bottom w:val="nil"/>
            </w:tcBorders>
          </w:tcPr>
          <w:p w14:paraId="7C5939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Subcortical </w:t>
            </w:r>
            <w:r w:rsidR="00F251C5" w:rsidRPr="00F251C5">
              <w:rPr>
                <w:rFonts w:ascii="Times New Roman" w:hAnsi="Times New Roman" w:cs="Times New Roman"/>
                <w:sz w:val="18"/>
                <w:szCs w:val="18"/>
              </w:rPr>
              <w:t>lesion</w:t>
            </w:r>
          </w:p>
        </w:tc>
        <w:tc>
          <w:tcPr>
            <w:tcW w:w="2411" w:type="dxa"/>
            <w:gridSpan w:val="4"/>
            <w:tcBorders>
              <w:bottom w:val="nil"/>
            </w:tcBorders>
          </w:tcPr>
          <w:p w14:paraId="061280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Basal ganglia</w:t>
            </w:r>
            <w:r w:rsidR="00F251C5"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lesion</w:t>
            </w:r>
          </w:p>
        </w:tc>
      </w:tr>
      <w:tr w:rsidR="00F251C5" w:rsidRPr="00F251C5" w14:paraId="6A55E5FB" w14:textId="77777777" w:rsidTr="00814EE0">
        <w:trPr>
          <w:trHeight w:val="90"/>
        </w:trPr>
        <w:tc>
          <w:tcPr>
            <w:tcW w:w="2702" w:type="dxa"/>
            <w:vMerge w:val="restart"/>
          </w:tcPr>
          <w:p w14:paraId="08B631B6" w14:textId="77777777" w:rsid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9DBD73" w14:textId="77777777" w:rsidR="00F251C5" w:rsidRP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Authors</w:t>
            </w: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14:paraId="4E79D6A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PSD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332D3B8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No-PSD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952A3D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PSD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2263F5C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No-PSD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6FD88D2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PSD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1AB5A3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No-PSD</w:t>
            </w:r>
          </w:p>
        </w:tc>
        <w:tc>
          <w:tcPr>
            <w:tcW w:w="1418" w:type="dxa"/>
            <w:gridSpan w:val="2"/>
            <w:tcBorders>
              <w:top w:val="nil"/>
              <w:bottom w:val="nil"/>
            </w:tcBorders>
          </w:tcPr>
          <w:p w14:paraId="05B1F75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PSD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176A468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No-PSD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32184C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PSD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14:paraId="17EFECA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No-PSD</w:t>
            </w:r>
          </w:p>
        </w:tc>
      </w:tr>
      <w:tr w:rsidR="00F251C5" w:rsidRPr="00F251C5" w14:paraId="47141E33" w14:textId="77777777" w:rsidTr="00F251C5">
        <w:trPr>
          <w:trHeight w:val="90"/>
        </w:trPr>
        <w:tc>
          <w:tcPr>
            <w:tcW w:w="2702" w:type="dxa"/>
            <w:vMerge/>
            <w:tcBorders>
              <w:bottom w:val="single" w:sz="4" w:space="0" w:color="auto"/>
            </w:tcBorders>
          </w:tcPr>
          <w:p w14:paraId="7C64B3EF" w14:textId="77777777" w:rsidR="00F251C5" w:rsidRP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</w:tcPr>
          <w:p w14:paraId="3E57CB4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Left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91EAC4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Right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8C3E3D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Left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E08132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Right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26D3C8E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Hem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5CE80C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Isch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7E2E799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Hem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7FAFA3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Isch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25D9C3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6C3DF4F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NFr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1FEAA60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07F04AB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NFr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86EFEB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Subc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52F4B3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NSubc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2662DF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Subc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64FD34A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Nsubc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0DA4DD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BG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31E973D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nBG</w:t>
            </w:r>
          </w:p>
        </w:tc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14:paraId="640E028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BG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883E5D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nBG</w:t>
            </w:r>
          </w:p>
        </w:tc>
      </w:tr>
      <w:tr w:rsidR="00AD2F35" w:rsidRPr="00F251C5" w14:paraId="07DEB411" w14:textId="77777777" w:rsidTr="00F251C5">
        <w:trPr>
          <w:trHeight w:val="90"/>
        </w:trPr>
        <w:tc>
          <w:tcPr>
            <w:tcW w:w="16030" w:type="dxa"/>
            <w:gridSpan w:val="21"/>
            <w:tcBorders>
              <w:top w:val="single" w:sz="4" w:space="0" w:color="auto"/>
            </w:tcBorders>
          </w:tcPr>
          <w:p w14:paraId="69D768D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Acute stroke phase</w:t>
            </w:r>
          </w:p>
        </w:tc>
      </w:tr>
      <w:tr w:rsidR="00AD2F35" w:rsidRPr="00F251C5" w14:paraId="477F11B0" w14:textId="77777777" w:rsidTr="00F251C5">
        <w:trPr>
          <w:trHeight w:val="90"/>
        </w:trPr>
        <w:tc>
          <w:tcPr>
            <w:tcW w:w="2702" w:type="dxa"/>
          </w:tcPr>
          <w:p w14:paraId="05AE921F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Robinson et al. (1984a) 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15286D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018B9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54966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91B3EB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540F2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7A40F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BF013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198BC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137D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DD493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F3A9B3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6629E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06DFD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AADE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2E399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C652C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057DDC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5E389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251A64F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A14FC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17CC73C" w14:textId="77777777" w:rsidTr="00F251C5">
        <w:trPr>
          <w:trHeight w:val="90"/>
        </w:trPr>
        <w:tc>
          <w:tcPr>
            <w:tcW w:w="2702" w:type="dxa"/>
          </w:tcPr>
          <w:p w14:paraId="70D658D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Starkstein et al. (1989)</w:t>
            </w:r>
          </w:p>
        </w:tc>
        <w:tc>
          <w:tcPr>
            <w:tcW w:w="711" w:type="dxa"/>
          </w:tcPr>
          <w:p w14:paraId="6A1B15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C1406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75398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D1E26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8B5AA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C52F92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562D3B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204946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361CBFD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07F775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3B66F25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14:paraId="776B5D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6CEEE1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460C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633F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799E5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600D3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8B3A1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8" w:type="dxa"/>
          </w:tcPr>
          <w:p w14:paraId="5E53E20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531256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AD2F35" w:rsidRPr="00F251C5" w14:paraId="186ED30C" w14:textId="77777777" w:rsidTr="00F251C5">
        <w:trPr>
          <w:trHeight w:val="90"/>
        </w:trPr>
        <w:tc>
          <w:tcPr>
            <w:tcW w:w="2702" w:type="dxa"/>
          </w:tcPr>
          <w:p w14:paraId="2AF40258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Starkstein et al. (1991)</w:t>
            </w:r>
          </w:p>
        </w:tc>
        <w:tc>
          <w:tcPr>
            <w:tcW w:w="711" w:type="dxa"/>
          </w:tcPr>
          <w:p w14:paraId="6E0AB0A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14:paraId="2B26DA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0C98759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4FE380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14:paraId="65D461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FA5A2D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064B9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368B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E88552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F36FF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F3A43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CEEC0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E5A9F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59944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D999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DEE992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7555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155CAA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34D44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63ACA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EAF90AB" w14:textId="77777777" w:rsidTr="00F251C5">
        <w:trPr>
          <w:trHeight w:val="90"/>
        </w:trPr>
        <w:tc>
          <w:tcPr>
            <w:tcW w:w="2702" w:type="dxa"/>
          </w:tcPr>
          <w:p w14:paraId="6EA3313F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Astrom et al. (1993)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05A53F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2F7F87C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4A8899D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758277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14:paraId="2932B5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962E0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13D4DE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7E31A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89AE9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12FB4E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4DFF67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5A4010D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66D362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6ED5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F02C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CEB60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CE842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496C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CD9EB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26CD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1DC1D9E" w14:textId="77777777" w:rsidTr="00F251C5">
        <w:trPr>
          <w:trHeight w:val="90"/>
        </w:trPr>
        <w:tc>
          <w:tcPr>
            <w:tcW w:w="2702" w:type="dxa"/>
          </w:tcPr>
          <w:p w14:paraId="604DD51F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Morris et al. (1996a)</w:t>
            </w:r>
          </w:p>
        </w:tc>
        <w:tc>
          <w:tcPr>
            <w:tcW w:w="711" w:type="dxa"/>
          </w:tcPr>
          <w:p w14:paraId="24F600C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0C885E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66A70B9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14:paraId="317584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8" w:type="dxa"/>
          </w:tcPr>
          <w:p w14:paraId="046986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6578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C44E2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FF618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0404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83270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187A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01403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AD4B98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DDE41B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28BE30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B9113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794CA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2BE5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907D5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C916B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1AF1837" w14:textId="77777777" w:rsidTr="00F251C5">
        <w:trPr>
          <w:trHeight w:val="73"/>
        </w:trPr>
        <w:tc>
          <w:tcPr>
            <w:tcW w:w="2702" w:type="dxa"/>
          </w:tcPr>
          <w:p w14:paraId="64690D7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Huwel et al. (1998)</w:t>
            </w:r>
          </w:p>
        </w:tc>
        <w:tc>
          <w:tcPr>
            <w:tcW w:w="711" w:type="dxa"/>
          </w:tcPr>
          <w:p w14:paraId="2D366A9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1BA507D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14:paraId="25299D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4883FAD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14:paraId="0A3B1DF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8F868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CD574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C993C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A9ECD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AF0FD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A3EE2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98160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369172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A989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1899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AD2F6E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A5679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283A43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8" w:type="dxa"/>
          </w:tcPr>
          <w:p w14:paraId="5F3FD6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2F1B9EF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AD2F35" w:rsidRPr="00F251C5" w14:paraId="71765DB4" w14:textId="77777777" w:rsidTr="00F251C5">
        <w:trPr>
          <w:trHeight w:val="90"/>
        </w:trPr>
        <w:tc>
          <w:tcPr>
            <w:tcW w:w="2702" w:type="dxa"/>
          </w:tcPr>
          <w:p w14:paraId="4540DAAF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Gainotti et al. (1999)</w:t>
            </w:r>
          </w:p>
        </w:tc>
        <w:tc>
          <w:tcPr>
            <w:tcW w:w="711" w:type="dxa"/>
          </w:tcPr>
          <w:p w14:paraId="64124A3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CB5BC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31CC8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23573A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7A277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DCCA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743F97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5C6D0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72D4F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14:paraId="004247D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09CBA1B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64076DF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0C12F4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2CDBF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9FECF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F5ABE8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74D1F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4B7E0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D224E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2152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7730407" w14:textId="77777777" w:rsidTr="00814EE0">
        <w:trPr>
          <w:trHeight w:val="84"/>
        </w:trPr>
        <w:tc>
          <w:tcPr>
            <w:tcW w:w="2702" w:type="dxa"/>
          </w:tcPr>
          <w:p w14:paraId="64F5B0E8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Paradiso et al. (1999)</w:t>
            </w:r>
          </w:p>
        </w:tc>
        <w:tc>
          <w:tcPr>
            <w:tcW w:w="711" w:type="dxa"/>
          </w:tcPr>
          <w:p w14:paraId="4090B1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14:paraId="09F5CF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3635429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14:paraId="344919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08" w:type="dxa"/>
          </w:tcPr>
          <w:p w14:paraId="7373E52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402BA7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14:paraId="65C762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2D13FA6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9" w:type="dxa"/>
          </w:tcPr>
          <w:p w14:paraId="7279D2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14:paraId="4684C29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14:paraId="6E2ACC3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567" w:type="dxa"/>
          </w:tcPr>
          <w:p w14:paraId="7AE82E6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3848B45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583ADA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14:paraId="64CBEE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8" w:type="dxa"/>
          </w:tcPr>
          <w:p w14:paraId="7E98E7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567" w:type="dxa"/>
          </w:tcPr>
          <w:p w14:paraId="4AE348C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6C3A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EFB3E2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8BC0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3ED9351" w14:textId="77777777" w:rsidTr="00F251C5">
        <w:trPr>
          <w:trHeight w:val="90"/>
        </w:trPr>
        <w:tc>
          <w:tcPr>
            <w:tcW w:w="2702" w:type="dxa"/>
          </w:tcPr>
          <w:p w14:paraId="226E524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Berg et al. (2001)</w:t>
            </w:r>
          </w:p>
        </w:tc>
        <w:tc>
          <w:tcPr>
            <w:tcW w:w="711" w:type="dxa"/>
          </w:tcPr>
          <w:p w14:paraId="7D57C1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2A9D31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B85B9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04318AB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14:paraId="7BA3C9B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57EBB5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9E5B9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D015C8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47F7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BE5E3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D5603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7CEBA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0CD00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398E5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BAEDF2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EB3DC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5161B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C2EE4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DF93E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DE48C7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BDF516C" w14:textId="77777777" w:rsidTr="00F251C5">
        <w:trPr>
          <w:trHeight w:val="90"/>
        </w:trPr>
        <w:tc>
          <w:tcPr>
            <w:tcW w:w="2702" w:type="dxa"/>
          </w:tcPr>
          <w:p w14:paraId="1C3934F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Hsieh and Kao (2005)</w:t>
            </w:r>
          </w:p>
        </w:tc>
        <w:tc>
          <w:tcPr>
            <w:tcW w:w="711" w:type="dxa"/>
          </w:tcPr>
          <w:p w14:paraId="59B287F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14:paraId="3117794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14:paraId="6C93A0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9" w:type="dxa"/>
          </w:tcPr>
          <w:p w14:paraId="7693AC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8" w:type="dxa"/>
          </w:tcPr>
          <w:p w14:paraId="1A48CDF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61371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2F608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3AC32C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25B9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2573F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818D1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B22127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52B78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FCA4B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AFF0B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EB2BF9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A6D3A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7C865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33A018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58AC8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BCABE78" w14:textId="77777777" w:rsidTr="00F251C5">
        <w:trPr>
          <w:trHeight w:val="90"/>
        </w:trPr>
        <w:tc>
          <w:tcPr>
            <w:tcW w:w="2702" w:type="dxa"/>
          </w:tcPr>
          <w:p w14:paraId="61434D50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Nys et al. (2005)</w:t>
            </w:r>
          </w:p>
        </w:tc>
        <w:tc>
          <w:tcPr>
            <w:tcW w:w="711" w:type="dxa"/>
          </w:tcPr>
          <w:p w14:paraId="6DF9CEE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238444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14:paraId="243BF3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14:paraId="2B0290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14:paraId="1C6875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6E6BFC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</w:tcPr>
          <w:p w14:paraId="3FBA1B2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61B0FF5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</w:tcPr>
          <w:p w14:paraId="5E4061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6E3B5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8A786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DDFD7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F5980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794C5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1773D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66BE5B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457961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F25A6A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2782F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7B527F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0ECEA97" w14:textId="77777777" w:rsidTr="00F251C5">
        <w:trPr>
          <w:trHeight w:val="90"/>
        </w:trPr>
        <w:tc>
          <w:tcPr>
            <w:tcW w:w="2702" w:type="dxa"/>
          </w:tcPr>
          <w:p w14:paraId="1BF9BA9E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Glodzik-Sobanska et al. (2006)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5678FBA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7A5A9D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016903F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34C9A1D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3652E5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53AC1B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A266EC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F74DE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18F5B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3B72B3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021A1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CB01C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B4632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F1AFA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903C2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7038B8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4B090F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5A0FD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C3910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356E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E2520B4" w14:textId="77777777" w:rsidTr="00F251C5">
        <w:trPr>
          <w:trHeight w:val="90"/>
        </w:trPr>
        <w:tc>
          <w:tcPr>
            <w:tcW w:w="2702" w:type="dxa"/>
          </w:tcPr>
          <w:p w14:paraId="1BF065B2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Caeiro et al. (2006)</w:t>
            </w:r>
          </w:p>
        </w:tc>
        <w:tc>
          <w:tcPr>
            <w:tcW w:w="711" w:type="dxa"/>
          </w:tcPr>
          <w:p w14:paraId="707A12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1612ED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6F35C9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7D6D61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8" w:type="dxa"/>
          </w:tcPr>
          <w:p w14:paraId="68512D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0D4EB1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567" w:type="dxa"/>
          </w:tcPr>
          <w:p w14:paraId="1EFD60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14:paraId="79648F7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9" w:type="dxa"/>
          </w:tcPr>
          <w:p w14:paraId="21E1919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659C20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31A17B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1B0A0E3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6BCF74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10A4C3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9" w:type="dxa"/>
          </w:tcPr>
          <w:p w14:paraId="1BEF29E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8" w:type="dxa"/>
          </w:tcPr>
          <w:p w14:paraId="412669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7" w:type="dxa"/>
          </w:tcPr>
          <w:p w14:paraId="79BA13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283038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72C3A3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6C27C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D1698BB" w14:textId="77777777" w:rsidTr="00F251C5">
        <w:trPr>
          <w:trHeight w:val="90"/>
        </w:trPr>
        <w:tc>
          <w:tcPr>
            <w:tcW w:w="2702" w:type="dxa"/>
          </w:tcPr>
          <w:p w14:paraId="01646C7E" w14:textId="77777777" w:rsidR="00AD2F35" w:rsidRPr="00F251C5" w:rsidRDefault="00AD2F3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Wongwandee (2012)</w:t>
            </w:r>
          </w:p>
        </w:tc>
        <w:tc>
          <w:tcPr>
            <w:tcW w:w="711" w:type="dxa"/>
          </w:tcPr>
          <w:p w14:paraId="04A2BB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72095B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6BF66CF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67C075D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5D756E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D23DE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40F63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D7488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A9C558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14:paraId="1A8AA2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537E07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4EBD1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14:paraId="05DE2B6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32EE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03AC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FEC0E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DF7B2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14:paraId="4277AE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</w:tcPr>
          <w:p w14:paraId="0470A9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712254A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AD2F35" w:rsidRPr="00F251C5" w14:paraId="2E83828A" w14:textId="77777777" w:rsidTr="00F251C5">
        <w:trPr>
          <w:trHeight w:val="90"/>
        </w:trPr>
        <w:tc>
          <w:tcPr>
            <w:tcW w:w="2702" w:type="dxa"/>
          </w:tcPr>
          <w:p w14:paraId="76EE26C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Choi-Kwon et al. (2012)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2951BEB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400F1F9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</w:tcPr>
          <w:p w14:paraId="1F3CCAC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709" w:type="dxa"/>
          </w:tcPr>
          <w:p w14:paraId="7A3B76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708" w:type="dxa"/>
          </w:tcPr>
          <w:p w14:paraId="564E450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3BA08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2D9D9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A69CF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85699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14:paraId="1D4351E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567" w:type="dxa"/>
          </w:tcPr>
          <w:p w14:paraId="3AA8B55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7542E3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709" w:type="dxa"/>
          </w:tcPr>
          <w:p w14:paraId="222993E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1BBE6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363C20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516FC6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DDECD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789C9A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C0ABF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4F267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35A8017" w14:textId="77777777" w:rsidTr="00F251C5">
        <w:trPr>
          <w:trHeight w:val="90"/>
        </w:trPr>
        <w:tc>
          <w:tcPr>
            <w:tcW w:w="2702" w:type="dxa"/>
          </w:tcPr>
          <w:p w14:paraId="0633C3C6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Chen et al. (2013)</w:t>
            </w:r>
          </w:p>
        </w:tc>
        <w:tc>
          <w:tcPr>
            <w:tcW w:w="711" w:type="dxa"/>
          </w:tcPr>
          <w:p w14:paraId="0AEA3C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570D9B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14:paraId="401D12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36550A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8" w:type="dxa"/>
          </w:tcPr>
          <w:p w14:paraId="778DAA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CA4D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C0324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8B45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CE4788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3F1DD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0C43E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9D7DD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BF0E7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3F325D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FF89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357C3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8FB14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5AAC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8AAFA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4DF2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FB97B9F" w14:textId="77777777" w:rsidTr="00F251C5">
        <w:trPr>
          <w:trHeight w:val="90"/>
        </w:trPr>
        <w:tc>
          <w:tcPr>
            <w:tcW w:w="2702" w:type="dxa"/>
          </w:tcPr>
          <w:p w14:paraId="31F0BE42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Zhang et al. (2013)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7BBFC3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06CADA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2F2C02F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467986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3F3384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6724C9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14:paraId="59F18F2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230EAC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04F7E8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5AB832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FD23D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F88F1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39FD8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62E24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335A5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C12762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4A81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45A61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A4D49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1F7EFD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E9EFDA4" w14:textId="77777777" w:rsidTr="00F251C5">
        <w:trPr>
          <w:trHeight w:val="90"/>
        </w:trPr>
        <w:tc>
          <w:tcPr>
            <w:tcW w:w="2702" w:type="dxa"/>
          </w:tcPr>
          <w:p w14:paraId="09C88584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Shi et al. (2014)</w:t>
            </w:r>
          </w:p>
        </w:tc>
        <w:tc>
          <w:tcPr>
            <w:tcW w:w="711" w:type="dxa"/>
          </w:tcPr>
          <w:p w14:paraId="6CB6CB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B99ABF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166D33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C186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B4251D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A4B4A8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576DC3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BEABB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33FD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14:paraId="608715D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567" w:type="dxa"/>
          </w:tcPr>
          <w:p w14:paraId="395D4BD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14:paraId="4B33718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691</w:t>
            </w:r>
          </w:p>
        </w:tc>
        <w:tc>
          <w:tcPr>
            <w:tcW w:w="709" w:type="dxa"/>
          </w:tcPr>
          <w:p w14:paraId="0F978D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415B3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F8D288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558B7C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78F4D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F9713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1C354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9956A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3B39C01" w14:textId="77777777" w:rsidTr="00F251C5">
        <w:trPr>
          <w:trHeight w:val="90"/>
        </w:trPr>
        <w:tc>
          <w:tcPr>
            <w:tcW w:w="2702" w:type="dxa"/>
          </w:tcPr>
          <w:p w14:paraId="147571C5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Terroni et al. (2015)</w:t>
            </w:r>
          </w:p>
        </w:tc>
        <w:tc>
          <w:tcPr>
            <w:tcW w:w="711" w:type="dxa"/>
          </w:tcPr>
          <w:p w14:paraId="789A495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51FC5FF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9FADD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081DBA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7787C2B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4501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85684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A338F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71E18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8A88E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57B8E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00BA6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0CCEF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86D98E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908D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79E77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67CA1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9C1D36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BD76BC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24ECA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6E64278" w14:textId="77777777" w:rsidTr="00F251C5">
        <w:trPr>
          <w:trHeight w:val="90"/>
        </w:trPr>
        <w:tc>
          <w:tcPr>
            <w:tcW w:w="2702" w:type="dxa"/>
          </w:tcPr>
          <w:p w14:paraId="1C74966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Saxena and Suman (2015)</w:t>
            </w:r>
          </w:p>
        </w:tc>
        <w:tc>
          <w:tcPr>
            <w:tcW w:w="711" w:type="dxa"/>
          </w:tcPr>
          <w:p w14:paraId="3FBA9E3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14:paraId="7553C7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14:paraId="2A1A0D9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14:paraId="448900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14:paraId="56F263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2BD616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67" w:type="dxa"/>
          </w:tcPr>
          <w:p w14:paraId="4F21194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43D2915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14:paraId="001E1E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E89DB8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9B7D07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C548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7017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93FD2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81BFB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CA3AD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E40734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9263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00D50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9D622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2F48B0A" w14:textId="77777777" w:rsidTr="00F251C5">
        <w:trPr>
          <w:trHeight w:val="90"/>
        </w:trPr>
        <w:tc>
          <w:tcPr>
            <w:tcW w:w="2702" w:type="dxa"/>
          </w:tcPr>
          <w:p w14:paraId="6A90A9F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Metoki et al. (2016)</w:t>
            </w:r>
          </w:p>
        </w:tc>
        <w:tc>
          <w:tcPr>
            <w:tcW w:w="711" w:type="dxa"/>
          </w:tcPr>
          <w:p w14:paraId="4AD567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</w:tcPr>
          <w:p w14:paraId="77F68CB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709" w:type="dxa"/>
          </w:tcPr>
          <w:p w14:paraId="48805B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709" w:type="dxa"/>
          </w:tcPr>
          <w:p w14:paraId="7F3EACD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708" w:type="dxa"/>
          </w:tcPr>
          <w:p w14:paraId="2278D58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A52D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BBC74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D5E21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34FC89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06CE94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14:paraId="3E11CE9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4C2EA4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709" w:type="dxa"/>
          </w:tcPr>
          <w:p w14:paraId="347577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963717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7042D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662E58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B0CD66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668AA7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568" w:type="dxa"/>
          </w:tcPr>
          <w:p w14:paraId="70412C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0F5460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325</w:t>
            </w:r>
          </w:p>
        </w:tc>
      </w:tr>
      <w:tr w:rsidR="00AD2F35" w:rsidRPr="00F251C5" w14:paraId="1572A8EC" w14:textId="77777777" w:rsidTr="00F251C5">
        <w:trPr>
          <w:trHeight w:val="90"/>
        </w:trPr>
        <w:tc>
          <w:tcPr>
            <w:tcW w:w="2702" w:type="dxa"/>
          </w:tcPr>
          <w:p w14:paraId="6A86D5B2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Chen et al. (2016)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51C1106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769F8A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14:paraId="61A1667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14:paraId="07E497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</w:tcPr>
          <w:p w14:paraId="67A46D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0420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B5598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DC3A1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51295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14:paraId="64F0B2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67" w:type="dxa"/>
          </w:tcPr>
          <w:p w14:paraId="00F39E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14:paraId="1D03B0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09" w:type="dxa"/>
          </w:tcPr>
          <w:p w14:paraId="31A8D5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1F68F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10B7A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06C43F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47882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14:paraId="2E37600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68" w:type="dxa"/>
          </w:tcPr>
          <w:p w14:paraId="1D6B76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3E9FD9C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</w:tr>
      <w:tr w:rsidR="00AD2F35" w:rsidRPr="00F251C5" w14:paraId="01236E85" w14:textId="77777777" w:rsidTr="00F251C5">
        <w:trPr>
          <w:trHeight w:val="117"/>
        </w:trPr>
        <w:tc>
          <w:tcPr>
            <w:tcW w:w="2702" w:type="dxa"/>
          </w:tcPr>
          <w:p w14:paraId="6AC72259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Wei et al. (2016)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747DAE8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14:paraId="149CACF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</w:tcPr>
          <w:p w14:paraId="59A322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709" w:type="dxa"/>
          </w:tcPr>
          <w:p w14:paraId="626E20A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708" w:type="dxa"/>
          </w:tcPr>
          <w:p w14:paraId="35E840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9FE41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A2628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4F8F5A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DF3E63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30D2FB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567" w:type="dxa"/>
          </w:tcPr>
          <w:p w14:paraId="290D40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7C766B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709" w:type="dxa"/>
          </w:tcPr>
          <w:p w14:paraId="65F60C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B3F9E3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A607C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684A4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B5E1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19786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D02133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3A7A2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05BEB07" w14:textId="77777777" w:rsidTr="00F251C5">
        <w:trPr>
          <w:trHeight w:val="117"/>
        </w:trPr>
        <w:tc>
          <w:tcPr>
            <w:tcW w:w="2702" w:type="dxa"/>
          </w:tcPr>
          <w:p w14:paraId="47538BCE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Zhang et al. (2016)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6B272D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FA77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BC76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81A56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57181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8A0A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B6DD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6740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E3108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A174E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1952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575A78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A817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4A974B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EFB0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5124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EEBA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D859D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9E76A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FCA5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AD2F35" w:rsidRPr="00F251C5" w14:paraId="39E247AB" w14:textId="77777777" w:rsidTr="00F251C5">
        <w:trPr>
          <w:trHeight w:val="90"/>
        </w:trPr>
        <w:tc>
          <w:tcPr>
            <w:tcW w:w="16030" w:type="dxa"/>
            <w:gridSpan w:val="21"/>
          </w:tcPr>
          <w:p w14:paraId="21544B8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Post-acute stroke phase</w:t>
            </w:r>
          </w:p>
        </w:tc>
      </w:tr>
      <w:tr w:rsidR="00AD2F35" w:rsidRPr="00F251C5" w14:paraId="4E398F1E" w14:textId="77777777" w:rsidTr="00F251C5">
        <w:trPr>
          <w:trHeight w:val="90"/>
        </w:trPr>
        <w:tc>
          <w:tcPr>
            <w:tcW w:w="2702" w:type="dxa"/>
          </w:tcPr>
          <w:p w14:paraId="38E44BD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Eastwood et al. (1989)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293ED7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D05DF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6B197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FCFB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54880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968B2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099A44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3F1C5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D2E2C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F7EC1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CC06B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CF883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E794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330E7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629177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175A5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950145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029DE0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713836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9FB6E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E3E2EAD" w14:textId="77777777" w:rsidTr="00F251C5">
        <w:trPr>
          <w:trHeight w:val="90"/>
        </w:trPr>
        <w:tc>
          <w:tcPr>
            <w:tcW w:w="2702" w:type="dxa"/>
          </w:tcPr>
          <w:p w14:paraId="113456C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Morris et al. (1990)</w:t>
            </w:r>
          </w:p>
        </w:tc>
        <w:tc>
          <w:tcPr>
            <w:tcW w:w="711" w:type="dxa"/>
          </w:tcPr>
          <w:p w14:paraId="1FF0F0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14:paraId="79405B3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34F76C1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14:paraId="12FADA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3C962A1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67D9BE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276652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1B83A9F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14:paraId="251B34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FC39E6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EA11B3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9E6E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9F9EE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431AC3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A8FC0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DDA1D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39A04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6B1F8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4A0B56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45C91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88E49FB" w14:textId="77777777" w:rsidTr="00F251C5">
        <w:trPr>
          <w:trHeight w:val="90"/>
        </w:trPr>
        <w:tc>
          <w:tcPr>
            <w:tcW w:w="2702" w:type="dxa"/>
          </w:tcPr>
          <w:p w14:paraId="3291938A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House et al. (1990)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15D5F62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4C518B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6F69B8E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45E681E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14:paraId="37135A6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C80248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B06BD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C9C778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9A233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2E9DF3C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7C9E5A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14:paraId="620C9E2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14:paraId="191C9B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983B3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C8C64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0FEC7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933336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487A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395DF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AE66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8C36669" w14:textId="77777777" w:rsidTr="00F251C5">
        <w:trPr>
          <w:trHeight w:val="90"/>
        </w:trPr>
        <w:tc>
          <w:tcPr>
            <w:tcW w:w="2702" w:type="dxa"/>
          </w:tcPr>
          <w:p w14:paraId="45B8F7A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Morris et al. (1992)</w:t>
            </w:r>
          </w:p>
        </w:tc>
        <w:tc>
          <w:tcPr>
            <w:tcW w:w="711" w:type="dxa"/>
          </w:tcPr>
          <w:p w14:paraId="64028B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A8DDE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956AB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D0FAE3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D9A86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15DB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D9BF04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25C942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4AB77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11073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F3925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E7288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AF0C4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AE98C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227A19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56F30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B276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A7F0C3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7042CC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6370B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077CD3D" w14:textId="77777777" w:rsidTr="00F251C5">
        <w:trPr>
          <w:trHeight w:val="90"/>
        </w:trPr>
        <w:tc>
          <w:tcPr>
            <w:tcW w:w="2702" w:type="dxa"/>
          </w:tcPr>
          <w:p w14:paraId="4B3C8E7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Schwartz et al. (1993)</w:t>
            </w:r>
          </w:p>
        </w:tc>
        <w:tc>
          <w:tcPr>
            <w:tcW w:w="711" w:type="dxa"/>
          </w:tcPr>
          <w:p w14:paraId="6D32D1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5195A3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749F65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2204E0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</w:tcPr>
          <w:p w14:paraId="301CA7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42BFA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C00A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660C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ECF9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E25D81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DFDCA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31F99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E5A3A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67DAC9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E52430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4E1D2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653C2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665D6D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BEFED2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6A56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2DA531C" w14:textId="77777777" w:rsidTr="00F251C5">
        <w:trPr>
          <w:trHeight w:val="90"/>
        </w:trPr>
        <w:tc>
          <w:tcPr>
            <w:tcW w:w="2702" w:type="dxa"/>
          </w:tcPr>
          <w:p w14:paraId="3F098A68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Astrom et al. (1993)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6C0F8B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2B60DD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E1687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0147BA6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37C753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D335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B71E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D06C4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7BDE3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AE0083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FA940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B1FA3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C938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D907E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B60F18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11FB0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7C9996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C0E62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ED931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58CD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EF1D356" w14:textId="77777777" w:rsidTr="00F251C5">
        <w:trPr>
          <w:trHeight w:val="90"/>
        </w:trPr>
        <w:tc>
          <w:tcPr>
            <w:tcW w:w="2702" w:type="dxa"/>
          </w:tcPr>
          <w:p w14:paraId="7CB32585" w14:textId="77777777" w:rsidR="00AD2F35" w:rsidRPr="00F251C5" w:rsidRDefault="00AD2F3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lastRenderedPageBreak/>
              <w:t>González-Torrecillas et al. (1995)</w:t>
            </w:r>
          </w:p>
        </w:tc>
        <w:tc>
          <w:tcPr>
            <w:tcW w:w="711" w:type="dxa"/>
          </w:tcPr>
          <w:p w14:paraId="7FB363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1FEB5D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235DED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14:paraId="657F6E6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8" w:type="dxa"/>
          </w:tcPr>
          <w:p w14:paraId="64BA61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4B56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E4910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41190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F159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605F3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D5A8D6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F05D0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2E760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E725D9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47CE6B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6AB95D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F9FCB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047D2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E61281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4C01E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DF68CA6" w14:textId="77777777" w:rsidTr="00F251C5">
        <w:trPr>
          <w:trHeight w:val="90"/>
        </w:trPr>
        <w:tc>
          <w:tcPr>
            <w:tcW w:w="2702" w:type="dxa"/>
          </w:tcPr>
          <w:p w14:paraId="6E454A9A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Herrmann et al. (1995)</w:t>
            </w:r>
          </w:p>
        </w:tc>
        <w:tc>
          <w:tcPr>
            <w:tcW w:w="711" w:type="dxa"/>
          </w:tcPr>
          <w:p w14:paraId="734BF7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4459FF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4BB2D2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265121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116D368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5D2A8B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D9F91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D9BFD9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5C33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02888E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E1808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B01DB1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3ED8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30A233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6F680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9B9ECC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BCA5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C3321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093DB1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34876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1F9EE1A" w14:textId="77777777" w:rsidTr="00F251C5">
        <w:trPr>
          <w:trHeight w:val="90"/>
        </w:trPr>
        <w:tc>
          <w:tcPr>
            <w:tcW w:w="2702" w:type="dxa"/>
          </w:tcPr>
          <w:p w14:paraId="567EA414" w14:textId="77777777" w:rsidR="00AD2F35" w:rsidRPr="00F251C5" w:rsidRDefault="00AD2F3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Andersen et al. (1995)</w:t>
            </w:r>
          </w:p>
        </w:tc>
        <w:tc>
          <w:tcPr>
            <w:tcW w:w="711" w:type="dxa"/>
          </w:tcPr>
          <w:p w14:paraId="536983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11D5B09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4DE458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09" w:type="dxa"/>
          </w:tcPr>
          <w:p w14:paraId="4C12408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08" w:type="dxa"/>
          </w:tcPr>
          <w:p w14:paraId="7342BD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27A5E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8B8D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3B53FF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B6397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16A6FA5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14:paraId="1EDF621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14:paraId="7AC27E1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</w:tcPr>
          <w:p w14:paraId="126D31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020FAA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2DFC80C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8" w:type="dxa"/>
          </w:tcPr>
          <w:p w14:paraId="4AE639E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14:paraId="7D472B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E5ADC4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EC07EA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9C7D3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BF7C6BE" w14:textId="77777777" w:rsidTr="00F251C5">
        <w:trPr>
          <w:trHeight w:val="90"/>
        </w:trPr>
        <w:tc>
          <w:tcPr>
            <w:tcW w:w="2702" w:type="dxa"/>
          </w:tcPr>
          <w:p w14:paraId="5C301FA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Ng et al. (1995)</w:t>
            </w:r>
          </w:p>
        </w:tc>
        <w:tc>
          <w:tcPr>
            <w:tcW w:w="711" w:type="dxa"/>
          </w:tcPr>
          <w:p w14:paraId="3D3A48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7FFEBD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6AC3C3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732D0CB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224E3D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2E9A09C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14:paraId="6675EC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55011E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270BBF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8B464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8F87F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C5F383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BFB6B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74A3E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65B59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97789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9DA42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53272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3B6F3A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2308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A35E9A8" w14:textId="77777777" w:rsidTr="00F251C5">
        <w:trPr>
          <w:trHeight w:val="90"/>
        </w:trPr>
        <w:tc>
          <w:tcPr>
            <w:tcW w:w="2702" w:type="dxa"/>
          </w:tcPr>
          <w:p w14:paraId="0B902478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Bendsen et al. (1997)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33D3C0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5D9EDED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32D76B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14:paraId="0D3355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8" w:type="dxa"/>
          </w:tcPr>
          <w:p w14:paraId="055B40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8B5734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414B0A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8CAD2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E880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D92E7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7BAA7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EA756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4A09A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5A41B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9756F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5F0A4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BF094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788C43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4DBC8F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BAAAC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F128CA4" w14:textId="77777777" w:rsidTr="00F251C5">
        <w:trPr>
          <w:trHeight w:val="90"/>
        </w:trPr>
        <w:tc>
          <w:tcPr>
            <w:tcW w:w="2702" w:type="dxa"/>
          </w:tcPr>
          <w:p w14:paraId="0151C4A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Gainotti et al. (1997)</w:t>
            </w:r>
          </w:p>
        </w:tc>
        <w:tc>
          <w:tcPr>
            <w:tcW w:w="711" w:type="dxa"/>
          </w:tcPr>
          <w:p w14:paraId="38F2D1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49CB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811615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DCF3C8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25150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489E8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9BBE5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84D79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32AD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14:paraId="36297D8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14:paraId="70C134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14:paraId="3F0EB72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14:paraId="32941E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580AC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A27C9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F926F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FDC53A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281FA0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3F616F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7F2F7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8036C44" w14:textId="77777777" w:rsidTr="00F251C5">
        <w:trPr>
          <w:trHeight w:val="90"/>
        </w:trPr>
        <w:tc>
          <w:tcPr>
            <w:tcW w:w="2702" w:type="dxa"/>
          </w:tcPr>
          <w:p w14:paraId="65AA4F69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MacHale et al. (1998)</w:t>
            </w:r>
          </w:p>
        </w:tc>
        <w:tc>
          <w:tcPr>
            <w:tcW w:w="711" w:type="dxa"/>
          </w:tcPr>
          <w:p w14:paraId="51B5553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3492482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6AE652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14:paraId="2107999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3B9B69A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4310F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93CAB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79C58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0573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14:paraId="50260C1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5EABDA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01E4876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14:paraId="372BA3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027B1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C152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C7CBF4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8C408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38D99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A4E8B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56D3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029AF96" w14:textId="77777777" w:rsidTr="00F251C5">
        <w:trPr>
          <w:trHeight w:val="114"/>
        </w:trPr>
        <w:tc>
          <w:tcPr>
            <w:tcW w:w="2702" w:type="dxa"/>
          </w:tcPr>
          <w:p w14:paraId="565D2D1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Kase et al. (1998)</w:t>
            </w:r>
          </w:p>
        </w:tc>
        <w:tc>
          <w:tcPr>
            <w:tcW w:w="711" w:type="dxa"/>
          </w:tcPr>
          <w:p w14:paraId="4F96C0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6555EC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2C52AF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7B1EC9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14:paraId="672D7B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E7A77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00FF1B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B80A5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5725D5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F72A3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BF72C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46E7F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E0ADCD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C72D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1162D7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ADA3D1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1666A8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112A33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30BBEA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9E18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B8DFCBF" w14:textId="77777777" w:rsidTr="00F251C5">
        <w:trPr>
          <w:trHeight w:val="90"/>
        </w:trPr>
        <w:tc>
          <w:tcPr>
            <w:tcW w:w="2702" w:type="dxa"/>
          </w:tcPr>
          <w:p w14:paraId="4A41DBC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Pohjasvaara et al. (1998)</w:t>
            </w:r>
          </w:p>
        </w:tc>
        <w:tc>
          <w:tcPr>
            <w:tcW w:w="711" w:type="dxa"/>
          </w:tcPr>
          <w:p w14:paraId="5B99CD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709" w:type="dxa"/>
          </w:tcPr>
          <w:p w14:paraId="366C3C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</w:tcPr>
          <w:p w14:paraId="7157E90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09" w:type="dxa"/>
          </w:tcPr>
          <w:p w14:paraId="5493CF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8" w:type="dxa"/>
          </w:tcPr>
          <w:p w14:paraId="45834B2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8E7F7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613C6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FA40C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37597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13B93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59C96E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3570E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E0200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A3A48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EEA0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59FF2F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43801C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3A853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B8A09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98E1A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6945E9E" w14:textId="77777777" w:rsidTr="00F251C5">
        <w:trPr>
          <w:trHeight w:val="90"/>
        </w:trPr>
        <w:tc>
          <w:tcPr>
            <w:tcW w:w="2702" w:type="dxa"/>
          </w:tcPr>
          <w:p w14:paraId="2125F62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Paolucci et al. (1999)</w:t>
            </w:r>
          </w:p>
        </w:tc>
        <w:tc>
          <w:tcPr>
            <w:tcW w:w="711" w:type="dxa"/>
          </w:tcPr>
          <w:p w14:paraId="48618DB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09" w:type="dxa"/>
          </w:tcPr>
          <w:p w14:paraId="618755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</w:tcPr>
          <w:p w14:paraId="1FE3AC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09" w:type="dxa"/>
          </w:tcPr>
          <w:p w14:paraId="7C6FCFE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708" w:type="dxa"/>
          </w:tcPr>
          <w:p w14:paraId="6886DB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89FCBF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55F9B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FDCFA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B8016A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8" w:type="dxa"/>
          </w:tcPr>
          <w:p w14:paraId="5BF172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567" w:type="dxa"/>
          </w:tcPr>
          <w:p w14:paraId="58D22C9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567" w:type="dxa"/>
          </w:tcPr>
          <w:p w14:paraId="12063F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709" w:type="dxa"/>
          </w:tcPr>
          <w:p w14:paraId="14D040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4592EF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C6B1DB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45F85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F838E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4FE5E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D7C2F7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35AF5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77B992A" w14:textId="77777777" w:rsidTr="00F251C5">
        <w:trPr>
          <w:trHeight w:val="90"/>
        </w:trPr>
        <w:tc>
          <w:tcPr>
            <w:tcW w:w="2702" w:type="dxa"/>
          </w:tcPr>
          <w:p w14:paraId="74FEAE35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Gainotti et al. (1999)</w:t>
            </w:r>
          </w:p>
        </w:tc>
        <w:tc>
          <w:tcPr>
            <w:tcW w:w="711" w:type="dxa"/>
          </w:tcPr>
          <w:p w14:paraId="696E2D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C6FB6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6A838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E84A2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14ED8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8D31C9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5FC41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9629B5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6ED32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24B9AA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01D7C1C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4D31636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7ABE5E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41F2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0EFBE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866769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DE118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F734B6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52018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B689D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5270568" w14:textId="77777777" w:rsidTr="00F251C5">
        <w:trPr>
          <w:trHeight w:val="90"/>
        </w:trPr>
        <w:tc>
          <w:tcPr>
            <w:tcW w:w="2702" w:type="dxa"/>
          </w:tcPr>
          <w:p w14:paraId="5BAFE7A7" w14:textId="77777777" w:rsidR="00AD2F35" w:rsidRPr="00F251C5" w:rsidRDefault="00AD2F3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Singh et al. (2000)</w:t>
            </w:r>
          </w:p>
        </w:tc>
        <w:tc>
          <w:tcPr>
            <w:tcW w:w="711" w:type="dxa"/>
          </w:tcPr>
          <w:p w14:paraId="0656D43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4C177C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14:paraId="3C1F4B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17971C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14:paraId="1B3358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BDC25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79799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DF658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A091B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61038A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14:paraId="5FDD7D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4F329BF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14:paraId="639554C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E2232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86C106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4BDE2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3A9690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530278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36895D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4A58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177A0F4" w14:textId="77777777" w:rsidTr="00F251C5">
        <w:trPr>
          <w:trHeight w:val="90"/>
        </w:trPr>
        <w:tc>
          <w:tcPr>
            <w:tcW w:w="2702" w:type="dxa"/>
          </w:tcPr>
          <w:p w14:paraId="65072EEF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Kim et al. (2000)</w:t>
            </w:r>
          </w:p>
        </w:tc>
        <w:tc>
          <w:tcPr>
            <w:tcW w:w="711" w:type="dxa"/>
          </w:tcPr>
          <w:p w14:paraId="5FA083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2BF30E8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2680C6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</w:tcPr>
          <w:p w14:paraId="35597E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8" w:type="dxa"/>
          </w:tcPr>
          <w:p w14:paraId="4553DE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3D8363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14:paraId="748621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58C3B82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09" w:type="dxa"/>
          </w:tcPr>
          <w:p w14:paraId="677BCA3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14:paraId="13088B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9DB7A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67" w:type="dxa"/>
          </w:tcPr>
          <w:p w14:paraId="03F176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</w:tcPr>
          <w:p w14:paraId="615E17B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1C0205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A697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BFCE2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F8A253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1C1707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50355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C0330E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E2C1CB9" w14:textId="77777777" w:rsidTr="00F251C5">
        <w:trPr>
          <w:trHeight w:val="81"/>
        </w:trPr>
        <w:tc>
          <w:tcPr>
            <w:tcW w:w="2702" w:type="dxa"/>
          </w:tcPr>
          <w:p w14:paraId="05666984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Gainotti et al. (2001)</w:t>
            </w:r>
          </w:p>
        </w:tc>
        <w:tc>
          <w:tcPr>
            <w:tcW w:w="711" w:type="dxa"/>
          </w:tcPr>
          <w:p w14:paraId="44EA9B4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53168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9952E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B30AF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5D37E0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973A7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DAA08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0480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AC8E9B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8BA601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105AA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174516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663CB7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814F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4C26F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24604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1EBE0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D6C1E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7DFE0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B0A8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3738D93" w14:textId="77777777" w:rsidTr="00F251C5">
        <w:trPr>
          <w:trHeight w:val="90"/>
        </w:trPr>
        <w:tc>
          <w:tcPr>
            <w:tcW w:w="2702" w:type="dxa"/>
          </w:tcPr>
          <w:p w14:paraId="4D568D7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Spalletta et al. (2002)</w:t>
            </w:r>
          </w:p>
        </w:tc>
        <w:tc>
          <w:tcPr>
            <w:tcW w:w="711" w:type="dxa"/>
          </w:tcPr>
          <w:p w14:paraId="0C7D16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DA95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DACF0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E972D3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8AE9F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3E188A2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567" w:type="dxa"/>
          </w:tcPr>
          <w:p w14:paraId="4E7962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21BCCC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14:paraId="6309FA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14:paraId="10E7E0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567" w:type="dxa"/>
          </w:tcPr>
          <w:p w14:paraId="2AA3CC0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68D802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14:paraId="41D8C1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14:paraId="338DEC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14:paraId="66B86BC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14:paraId="4C0AD4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14:paraId="568564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666732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335BB4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3885D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D9E8893" w14:textId="77777777" w:rsidTr="00F251C5">
        <w:trPr>
          <w:trHeight w:val="254"/>
        </w:trPr>
        <w:tc>
          <w:tcPr>
            <w:tcW w:w="2702" w:type="dxa"/>
          </w:tcPr>
          <w:p w14:paraId="330B4600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Desmond et al. (2003)</w:t>
            </w:r>
          </w:p>
        </w:tc>
        <w:tc>
          <w:tcPr>
            <w:tcW w:w="711" w:type="dxa"/>
          </w:tcPr>
          <w:p w14:paraId="528942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76D25D9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7F5C8F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709" w:type="dxa"/>
          </w:tcPr>
          <w:p w14:paraId="1CEB4D1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08" w:type="dxa"/>
          </w:tcPr>
          <w:p w14:paraId="09F9211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76DF2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C5C6BD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A1A3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4176A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1163C37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14:paraId="3B4E7F8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567" w:type="dxa"/>
          </w:tcPr>
          <w:p w14:paraId="4D801D7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709" w:type="dxa"/>
          </w:tcPr>
          <w:p w14:paraId="46F71E8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15AA8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F7D0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6FE8E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EB972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B6CF69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E3C2D6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5A6DD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97C95A1" w14:textId="77777777" w:rsidTr="00F251C5">
        <w:trPr>
          <w:trHeight w:val="90"/>
        </w:trPr>
        <w:tc>
          <w:tcPr>
            <w:tcW w:w="2702" w:type="dxa"/>
          </w:tcPr>
          <w:p w14:paraId="55EA578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Verdelho et al. (2004)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1A2DA8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4A5D5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902F08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D2BB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F7B36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34E7ECC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14:paraId="407455C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4A0C97C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9" w:type="dxa"/>
          </w:tcPr>
          <w:p w14:paraId="602876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B6097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9E8E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4DD57B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A7ABD8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51C4D6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075D488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20B3F1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323C1E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761D8A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FC0DF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54815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4811CA3" w14:textId="77777777" w:rsidTr="00F251C5">
        <w:trPr>
          <w:trHeight w:val="81"/>
        </w:trPr>
        <w:tc>
          <w:tcPr>
            <w:tcW w:w="2702" w:type="dxa"/>
          </w:tcPr>
          <w:p w14:paraId="6B853E8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Spalletta et al. (2005)</w:t>
            </w:r>
          </w:p>
        </w:tc>
        <w:tc>
          <w:tcPr>
            <w:tcW w:w="711" w:type="dxa"/>
          </w:tcPr>
          <w:p w14:paraId="71BD3A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14:paraId="03766E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</w:tcPr>
          <w:p w14:paraId="7177A39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14:paraId="15CCB19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8" w:type="dxa"/>
          </w:tcPr>
          <w:p w14:paraId="68C531D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15CB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F3F7C4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1909C9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3D542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77441C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20D43F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1F63E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EB6EC8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A9C203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8C30B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7360E2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FC921F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228E4F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5E572B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6F72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08BF0EA" w14:textId="77777777" w:rsidTr="00F251C5">
        <w:trPr>
          <w:trHeight w:val="90"/>
        </w:trPr>
        <w:tc>
          <w:tcPr>
            <w:tcW w:w="2702" w:type="dxa"/>
          </w:tcPr>
          <w:p w14:paraId="58346E2F" w14:textId="77777777" w:rsidR="00AD2F35" w:rsidRPr="00F251C5" w:rsidRDefault="00AD2F3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Tang et al. (2005)</w:t>
            </w:r>
          </w:p>
        </w:tc>
        <w:tc>
          <w:tcPr>
            <w:tcW w:w="711" w:type="dxa"/>
          </w:tcPr>
          <w:p w14:paraId="6E73DA2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8555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400D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75A30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9F8A3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2B5447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F1057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036E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BBC41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</w:tcPr>
          <w:p w14:paraId="302A64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14:paraId="6563621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567" w:type="dxa"/>
          </w:tcPr>
          <w:p w14:paraId="30B79C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</w:tcPr>
          <w:p w14:paraId="0EEA43F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C3E18C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54926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25E28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34173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66BD9F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296E1E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164513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0AC7D9E" w14:textId="77777777" w:rsidTr="00F251C5">
        <w:trPr>
          <w:trHeight w:val="90"/>
        </w:trPr>
        <w:tc>
          <w:tcPr>
            <w:tcW w:w="2702" w:type="dxa"/>
          </w:tcPr>
          <w:p w14:paraId="03A61442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Wichowicz et al. (2006)</w:t>
            </w:r>
          </w:p>
        </w:tc>
        <w:tc>
          <w:tcPr>
            <w:tcW w:w="711" w:type="dxa"/>
          </w:tcPr>
          <w:p w14:paraId="1563D3E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31C46FE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5804B7F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14:paraId="481380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</w:tcPr>
          <w:p w14:paraId="2F312C2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C76E9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8F5E6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AAC0B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AEFE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1D71B0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14:paraId="2D854B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6DB992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0325A8E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CCD91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BB226C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C86405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55FFF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5EE2A1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8" w:type="dxa"/>
          </w:tcPr>
          <w:p w14:paraId="3768A1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441910F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AD2F35" w:rsidRPr="00F251C5" w14:paraId="2BE98E51" w14:textId="77777777" w:rsidTr="00F251C5">
        <w:trPr>
          <w:trHeight w:val="90"/>
        </w:trPr>
        <w:tc>
          <w:tcPr>
            <w:tcW w:w="2702" w:type="dxa"/>
          </w:tcPr>
          <w:p w14:paraId="445BDE7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Glodzik-Sobanska et al. (2006)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1372E47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39B42DA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504954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284499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6AB038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57A299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A9A9E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8C494B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8898DC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01154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3DFBA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914CE3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E37825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72915C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4D93298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21ADAE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EF96DE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1F8FA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7ADD4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2BCB1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4645E83" w14:textId="77777777" w:rsidTr="00F251C5">
        <w:trPr>
          <w:trHeight w:val="90"/>
        </w:trPr>
        <w:tc>
          <w:tcPr>
            <w:tcW w:w="2702" w:type="dxa"/>
          </w:tcPr>
          <w:p w14:paraId="3A0582A2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Brodaty et al. (2007)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0071461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149A8D8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0834AE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</w:tcPr>
          <w:p w14:paraId="68272C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08" w:type="dxa"/>
          </w:tcPr>
          <w:p w14:paraId="41EE71E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39385C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D7FF0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30695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C4621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97924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76CAC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F12792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2BE60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C80437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A9AEA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B9E4F4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35528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50DBC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AF4B5D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8F0AE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D078FA2" w14:textId="77777777" w:rsidTr="00F251C5">
        <w:trPr>
          <w:trHeight w:val="90"/>
        </w:trPr>
        <w:tc>
          <w:tcPr>
            <w:tcW w:w="2702" w:type="dxa"/>
          </w:tcPr>
          <w:p w14:paraId="798AAFE3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Fuentes et al. (2009)</w:t>
            </w:r>
          </w:p>
        </w:tc>
        <w:tc>
          <w:tcPr>
            <w:tcW w:w="711" w:type="dxa"/>
          </w:tcPr>
          <w:p w14:paraId="588A91A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5703573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3635A9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14:paraId="43BE239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14:paraId="7068F0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4F1E12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E57FE9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0CDF99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8EDB5F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26A3B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06BA4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C8BF2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FE987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CF9691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740C3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A90A90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AB04A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8365AF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84C37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E9DE7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8A9491E" w14:textId="77777777" w:rsidTr="00F251C5">
        <w:trPr>
          <w:trHeight w:val="90"/>
        </w:trPr>
        <w:tc>
          <w:tcPr>
            <w:tcW w:w="2702" w:type="dxa"/>
          </w:tcPr>
          <w:p w14:paraId="061E19F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Oladiji et al. (2009)</w:t>
            </w:r>
          </w:p>
        </w:tc>
        <w:tc>
          <w:tcPr>
            <w:tcW w:w="711" w:type="dxa"/>
          </w:tcPr>
          <w:p w14:paraId="4BD7B4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2D256E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1013371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4C35443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14:paraId="328620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E86D1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2027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96E5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F922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09E75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A1DB75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10F8D0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CA308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57AF2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B94B3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7877E4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40563C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DD2BE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8D518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21C099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98080DE" w14:textId="77777777" w:rsidTr="00F251C5">
        <w:trPr>
          <w:trHeight w:val="90"/>
        </w:trPr>
        <w:tc>
          <w:tcPr>
            <w:tcW w:w="2702" w:type="dxa"/>
          </w:tcPr>
          <w:p w14:paraId="6166B42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Snaphaan et al. (2009)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3C1A2C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531ABA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4367730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709" w:type="dxa"/>
          </w:tcPr>
          <w:p w14:paraId="72B3B3B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708" w:type="dxa"/>
          </w:tcPr>
          <w:p w14:paraId="730289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355CD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DB10AB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BF4D3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A70A6C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EBA93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6AA4DD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E794B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64C7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1B3FD7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7B4D72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708" w:type="dxa"/>
          </w:tcPr>
          <w:p w14:paraId="6527D88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567" w:type="dxa"/>
          </w:tcPr>
          <w:p w14:paraId="44ABA9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8A21F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568" w:type="dxa"/>
          </w:tcPr>
          <w:p w14:paraId="4EAB7C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14:paraId="23D04F5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</w:tr>
      <w:tr w:rsidR="00AD2F35" w:rsidRPr="00F251C5" w14:paraId="7C36606A" w14:textId="77777777" w:rsidTr="00F251C5">
        <w:trPr>
          <w:trHeight w:val="90"/>
        </w:trPr>
        <w:tc>
          <w:tcPr>
            <w:tcW w:w="2702" w:type="dxa"/>
          </w:tcPr>
          <w:p w14:paraId="21DC8A55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Sienkiewicz-Jarosz et al. (2010)</w:t>
            </w:r>
          </w:p>
        </w:tc>
        <w:tc>
          <w:tcPr>
            <w:tcW w:w="711" w:type="dxa"/>
          </w:tcPr>
          <w:p w14:paraId="24B3B5D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09" w:type="dxa"/>
          </w:tcPr>
          <w:p w14:paraId="1D55016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6124B5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709" w:type="dxa"/>
          </w:tcPr>
          <w:p w14:paraId="5853AF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8" w:type="dxa"/>
          </w:tcPr>
          <w:p w14:paraId="1D802C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594728E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7" w:type="dxa"/>
          </w:tcPr>
          <w:p w14:paraId="19F90C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025B71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14:paraId="091B13D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ED46C7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65197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31D38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306972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EE091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842493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200480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FD82E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37ADF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BED3B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703EA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8D11DA9" w14:textId="77777777" w:rsidTr="00F251C5">
        <w:trPr>
          <w:trHeight w:val="90"/>
        </w:trPr>
        <w:tc>
          <w:tcPr>
            <w:tcW w:w="2702" w:type="dxa"/>
          </w:tcPr>
          <w:p w14:paraId="4D1DBA18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Nishiyama et al. (2010)</w:t>
            </w:r>
          </w:p>
        </w:tc>
        <w:tc>
          <w:tcPr>
            <w:tcW w:w="711" w:type="dxa"/>
          </w:tcPr>
          <w:p w14:paraId="087900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14:paraId="251B3A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209A31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14:paraId="5676BF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8" w:type="dxa"/>
          </w:tcPr>
          <w:p w14:paraId="24AAD14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82A9A4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56CA22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3968E2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D79CD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57A9EDC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14:paraId="2D13D22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6C72A48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9" w:type="dxa"/>
          </w:tcPr>
          <w:p w14:paraId="051E678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7A77289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9" w:type="dxa"/>
          </w:tcPr>
          <w:p w14:paraId="485E2F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605251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14:paraId="510393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113A0A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8" w:type="dxa"/>
          </w:tcPr>
          <w:p w14:paraId="7AC382F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39832FE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AD2F35" w:rsidRPr="00F251C5" w14:paraId="09896467" w14:textId="77777777" w:rsidTr="00F251C5">
        <w:trPr>
          <w:trHeight w:val="90"/>
        </w:trPr>
        <w:tc>
          <w:tcPr>
            <w:tcW w:w="2702" w:type="dxa"/>
          </w:tcPr>
          <w:p w14:paraId="096BC273" w14:textId="77777777" w:rsidR="00AD2F35" w:rsidRPr="00F251C5" w:rsidRDefault="00AD2F3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Bour et al. (2010)</w:t>
            </w:r>
          </w:p>
        </w:tc>
        <w:tc>
          <w:tcPr>
            <w:tcW w:w="711" w:type="dxa"/>
          </w:tcPr>
          <w:p w14:paraId="060F78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1A9019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14:paraId="253E8F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09" w:type="dxa"/>
          </w:tcPr>
          <w:p w14:paraId="6C17FB3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08" w:type="dxa"/>
          </w:tcPr>
          <w:p w14:paraId="6F0E03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97732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82A1F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2F5F4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BDA72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6C269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B6831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72D9C8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BDACF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6555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E9D92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E0838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71D6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6500D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81A57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93FE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15EA13F" w14:textId="77777777" w:rsidTr="00F251C5">
        <w:trPr>
          <w:trHeight w:val="90"/>
        </w:trPr>
        <w:tc>
          <w:tcPr>
            <w:tcW w:w="2702" w:type="dxa"/>
          </w:tcPr>
          <w:p w14:paraId="76DD752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Tang et al. (2010)</w:t>
            </w:r>
          </w:p>
        </w:tc>
        <w:tc>
          <w:tcPr>
            <w:tcW w:w="711" w:type="dxa"/>
          </w:tcPr>
          <w:p w14:paraId="28E4E3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700574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09" w:type="dxa"/>
          </w:tcPr>
          <w:p w14:paraId="1C4A21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62EB933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8" w:type="dxa"/>
          </w:tcPr>
          <w:p w14:paraId="027B40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D571C3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1E1F3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3EA2F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FFA6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7A6D1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5B5D79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C1CB22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3EBEE3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1DAE1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6AC452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9E4D3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A8893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48581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0BF11C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D1A348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07344EA" w14:textId="77777777" w:rsidTr="00F251C5">
        <w:trPr>
          <w:trHeight w:val="90"/>
        </w:trPr>
        <w:tc>
          <w:tcPr>
            <w:tcW w:w="2702" w:type="dxa"/>
          </w:tcPr>
          <w:p w14:paraId="665CC52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Effat et al. (2011)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100540A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8D9F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31CB5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95299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0C491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0A242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019FE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3CCB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74F22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14:paraId="41E4F1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14:paraId="072192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2DFC03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14:paraId="3822B27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262452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14:paraId="5A8A1DD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7FA80CA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567" w:type="dxa"/>
          </w:tcPr>
          <w:p w14:paraId="6CFB834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7E7C4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179E63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811E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4C1CB7A" w14:textId="77777777" w:rsidTr="00F251C5">
        <w:trPr>
          <w:trHeight w:val="90"/>
        </w:trPr>
        <w:tc>
          <w:tcPr>
            <w:tcW w:w="2702" w:type="dxa"/>
          </w:tcPr>
          <w:p w14:paraId="0127848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Terroni et al. (2011)</w:t>
            </w:r>
          </w:p>
        </w:tc>
        <w:tc>
          <w:tcPr>
            <w:tcW w:w="711" w:type="dxa"/>
          </w:tcPr>
          <w:p w14:paraId="6414C9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0C924A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6345F22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14:paraId="0D66CE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14:paraId="3C0EED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A7543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57CBA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2CAC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E4396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E7ABC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5AE6C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F8517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FF5DBD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5FF90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86711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50E10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79364E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C9409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635BF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F29EC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61B19A3" w14:textId="77777777" w:rsidTr="00F251C5">
        <w:trPr>
          <w:trHeight w:val="90"/>
        </w:trPr>
        <w:tc>
          <w:tcPr>
            <w:tcW w:w="2702" w:type="dxa"/>
          </w:tcPr>
          <w:p w14:paraId="09A7CDF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Tang et al. (2011a)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0595D4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0CB70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2D775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EC341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3BC9B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5B62DD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90A203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481FE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A16C46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06793C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567" w:type="dxa"/>
          </w:tcPr>
          <w:p w14:paraId="741F0D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14:paraId="6663E5B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709" w:type="dxa"/>
          </w:tcPr>
          <w:p w14:paraId="2170CF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FD87E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6B097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856AF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0899F3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14:paraId="6AACED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8" w:type="dxa"/>
          </w:tcPr>
          <w:p w14:paraId="0723D57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09" w:type="dxa"/>
          </w:tcPr>
          <w:p w14:paraId="04C1B3C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371</w:t>
            </w:r>
          </w:p>
        </w:tc>
      </w:tr>
      <w:tr w:rsidR="00AD2F35" w:rsidRPr="00F251C5" w14:paraId="24A639F3" w14:textId="77777777" w:rsidTr="00F251C5">
        <w:trPr>
          <w:trHeight w:val="90"/>
        </w:trPr>
        <w:tc>
          <w:tcPr>
            <w:tcW w:w="2702" w:type="dxa"/>
          </w:tcPr>
          <w:p w14:paraId="28B3401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Tennen et al. (2011)</w:t>
            </w:r>
          </w:p>
        </w:tc>
        <w:tc>
          <w:tcPr>
            <w:tcW w:w="711" w:type="dxa"/>
          </w:tcPr>
          <w:p w14:paraId="7FAF26F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7D77E0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7AF21C3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14:paraId="35324B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8" w:type="dxa"/>
          </w:tcPr>
          <w:p w14:paraId="6589D9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75B5C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2CAD25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9F3CE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93DA4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CD614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D34D5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449D8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F5D45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E0D43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3A396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4B9860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C5791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6714A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341DC3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A929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8011CB0" w14:textId="77777777" w:rsidTr="00F251C5">
        <w:trPr>
          <w:trHeight w:val="90"/>
        </w:trPr>
        <w:tc>
          <w:tcPr>
            <w:tcW w:w="2702" w:type="dxa"/>
          </w:tcPr>
          <w:p w14:paraId="1809D78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Choi-Kwon et al. (2012)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4C9EFF8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14:paraId="0ABCFC6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14:paraId="0F2C2E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709" w:type="dxa"/>
          </w:tcPr>
          <w:p w14:paraId="2CFADCE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708" w:type="dxa"/>
          </w:tcPr>
          <w:p w14:paraId="2EF887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F7A76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83341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15D9A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F0AF35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72262F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14:paraId="3DF4E08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67" w:type="dxa"/>
          </w:tcPr>
          <w:p w14:paraId="7657572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319</w:t>
            </w:r>
          </w:p>
        </w:tc>
        <w:tc>
          <w:tcPr>
            <w:tcW w:w="709" w:type="dxa"/>
          </w:tcPr>
          <w:p w14:paraId="0FB7CD3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9485A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BBF8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12A2B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CE0C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0B2938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DD1FB8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BAB5C4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0BF405E" w14:textId="77777777" w:rsidTr="00F251C5">
        <w:trPr>
          <w:trHeight w:val="90"/>
        </w:trPr>
        <w:tc>
          <w:tcPr>
            <w:tcW w:w="2702" w:type="dxa"/>
          </w:tcPr>
          <w:p w14:paraId="0DB66B8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Altieri et al. (2012)</w:t>
            </w:r>
          </w:p>
        </w:tc>
        <w:tc>
          <w:tcPr>
            <w:tcW w:w="711" w:type="dxa"/>
          </w:tcPr>
          <w:p w14:paraId="2A48AB0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40D53A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4F39D01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</w:tcPr>
          <w:p w14:paraId="77F13E9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14:paraId="7CFA72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F574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988D2C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0A16C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B1869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295DB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A12ADD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9A30F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95B26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E9252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4240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3AE5C7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31EAE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B0915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689A5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99E80C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4D34A01" w14:textId="77777777" w:rsidTr="00F251C5">
        <w:trPr>
          <w:trHeight w:val="90"/>
        </w:trPr>
        <w:tc>
          <w:tcPr>
            <w:tcW w:w="2702" w:type="dxa"/>
          </w:tcPr>
          <w:p w14:paraId="4415031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Zhang et al. (2012)</w:t>
            </w:r>
          </w:p>
        </w:tc>
        <w:tc>
          <w:tcPr>
            <w:tcW w:w="711" w:type="dxa"/>
          </w:tcPr>
          <w:p w14:paraId="7524FC0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26E64A7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6BC3F65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14:paraId="57CF825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08" w:type="dxa"/>
          </w:tcPr>
          <w:p w14:paraId="4EC8FA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F3872D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39A3B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D8749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FD52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</w:tcPr>
          <w:p w14:paraId="715567B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14:paraId="74794F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14:paraId="6CF417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6B289D1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1E58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3D24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FB7477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53D94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66929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5B6180D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6981E6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4EF783A" w14:textId="77777777" w:rsidTr="00F251C5">
        <w:trPr>
          <w:trHeight w:val="90"/>
        </w:trPr>
        <w:tc>
          <w:tcPr>
            <w:tcW w:w="2702" w:type="dxa"/>
          </w:tcPr>
          <w:p w14:paraId="48CAFA7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Rajashekaran et al. (2013)</w:t>
            </w:r>
          </w:p>
        </w:tc>
        <w:tc>
          <w:tcPr>
            <w:tcW w:w="711" w:type="dxa"/>
          </w:tcPr>
          <w:p w14:paraId="2DF80C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14:paraId="200A904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504DC8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530A7AB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14:paraId="54123CD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AB491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C39A2C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25BDA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4E872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46E14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E080B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5B437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AFB8E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956041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3E87FD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97E05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293727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D9A734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94457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DA25F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50B5FF6" w14:textId="77777777" w:rsidTr="00F251C5">
        <w:trPr>
          <w:trHeight w:val="90"/>
        </w:trPr>
        <w:tc>
          <w:tcPr>
            <w:tcW w:w="2702" w:type="dxa"/>
          </w:tcPr>
          <w:p w14:paraId="51E440E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Gozzi et al. (2014)</w:t>
            </w:r>
          </w:p>
        </w:tc>
        <w:tc>
          <w:tcPr>
            <w:tcW w:w="711" w:type="dxa"/>
          </w:tcPr>
          <w:p w14:paraId="3C99E2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76966F1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0430434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4A91118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14:paraId="3A59ED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6F0FEC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66B22C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721601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670369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09EBD9D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3811A8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14:paraId="188AB4C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1C4571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2BEB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EE4E9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B4A1F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5B385C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31F9F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F2A35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14A938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44A159C0" w14:textId="77777777" w:rsidTr="00F251C5">
        <w:trPr>
          <w:trHeight w:val="90"/>
        </w:trPr>
        <w:tc>
          <w:tcPr>
            <w:tcW w:w="2702" w:type="dxa"/>
          </w:tcPr>
          <w:p w14:paraId="006D551C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Jiang et al. (2014)</w:t>
            </w:r>
          </w:p>
        </w:tc>
        <w:tc>
          <w:tcPr>
            <w:tcW w:w="711" w:type="dxa"/>
          </w:tcPr>
          <w:p w14:paraId="7D66C6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</w:tcPr>
          <w:p w14:paraId="6AD9E0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14:paraId="437C4A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</w:tcPr>
          <w:p w14:paraId="1254D89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708" w:type="dxa"/>
          </w:tcPr>
          <w:p w14:paraId="5C062A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14:paraId="7399E7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567" w:type="dxa"/>
          </w:tcPr>
          <w:p w14:paraId="7265AD2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41B170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709" w:type="dxa"/>
          </w:tcPr>
          <w:p w14:paraId="4F2D91B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8" w:type="dxa"/>
          </w:tcPr>
          <w:p w14:paraId="223CC4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14:paraId="105499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14:paraId="187E3EA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709" w:type="dxa"/>
          </w:tcPr>
          <w:p w14:paraId="3E36B2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37B56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DC4EB6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6885AF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816693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567" w:type="dxa"/>
          </w:tcPr>
          <w:p w14:paraId="0ECEE7E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8" w:type="dxa"/>
          </w:tcPr>
          <w:p w14:paraId="32A448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09" w:type="dxa"/>
          </w:tcPr>
          <w:p w14:paraId="638371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</w:tr>
      <w:tr w:rsidR="00AD2F35" w:rsidRPr="00F251C5" w14:paraId="347CCFC8" w14:textId="77777777" w:rsidTr="00F251C5">
        <w:trPr>
          <w:trHeight w:val="90"/>
        </w:trPr>
        <w:tc>
          <w:tcPr>
            <w:tcW w:w="2702" w:type="dxa"/>
          </w:tcPr>
          <w:p w14:paraId="7CFCE779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Shi et al. (2014)</w:t>
            </w:r>
          </w:p>
        </w:tc>
        <w:tc>
          <w:tcPr>
            <w:tcW w:w="711" w:type="dxa"/>
          </w:tcPr>
          <w:p w14:paraId="0D490D2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68AAFA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18106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F3EF4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22FDC5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26175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D59E4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9588C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FADBA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14:paraId="36C64FB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567" w:type="dxa"/>
          </w:tcPr>
          <w:p w14:paraId="70EC3F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567" w:type="dxa"/>
          </w:tcPr>
          <w:p w14:paraId="324CD13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771</w:t>
            </w:r>
          </w:p>
        </w:tc>
        <w:tc>
          <w:tcPr>
            <w:tcW w:w="709" w:type="dxa"/>
          </w:tcPr>
          <w:p w14:paraId="480207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E8F3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3C249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F8376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16030F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24243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32A16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B5409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5A1BB1FC" w14:textId="77777777" w:rsidTr="00F251C5">
        <w:trPr>
          <w:trHeight w:val="90"/>
        </w:trPr>
        <w:tc>
          <w:tcPr>
            <w:tcW w:w="2702" w:type="dxa"/>
          </w:tcPr>
          <w:p w14:paraId="333BF21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Gu et al. (2015)</w:t>
            </w:r>
          </w:p>
        </w:tc>
        <w:tc>
          <w:tcPr>
            <w:tcW w:w="711" w:type="dxa"/>
          </w:tcPr>
          <w:p w14:paraId="1DC32C4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3877E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1C6A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D30FF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BD29E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A2359A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932DE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F97E3B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086C6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2B34763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567" w:type="dxa"/>
          </w:tcPr>
          <w:p w14:paraId="16A866B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14:paraId="557A28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09" w:type="dxa"/>
          </w:tcPr>
          <w:p w14:paraId="4A5FF1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D33A4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B6F4E3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8189C6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335D28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14:paraId="72DA18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568" w:type="dxa"/>
          </w:tcPr>
          <w:p w14:paraId="33F44E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14:paraId="3E839C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</w:tr>
      <w:tr w:rsidR="00AD2F35" w:rsidRPr="00F251C5" w14:paraId="072E4C5E" w14:textId="77777777" w:rsidTr="00F251C5">
        <w:trPr>
          <w:trHeight w:val="90"/>
        </w:trPr>
        <w:tc>
          <w:tcPr>
            <w:tcW w:w="2702" w:type="dxa"/>
          </w:tcPr>
          <w:p w14:paraId="7387FBE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Wichowicz et al. (2015)</w:t>
            </w:r>
          </w:p>
        </w:tc>
        <w:tc>
          <w:tcPr>
            <w:tcW w:w="711" w:type="dxa"/>
          </w:tcPr>
          <w:p w14:paraId="42D84B6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7ED0760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1E4C76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14:paraId="767D5B0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14:paraId="42198E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97CD3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4DD64A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C6C43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0759C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14:paraId="0B03D0E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2C70DA5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0074576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</w:tcPr>
          <w:p w14:paraId="0A4AD0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31C92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3340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B2F6B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52FAAF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00BE84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8" w:type="dxa"/>
          </w:tcPr>
          <w:p w14:paraId="27F7640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14:paraId="58C48BA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AD2F35" w:rsidRPr="00F251C5" w14:paraId="3D3625C9" w14:textId="77777777" w:rsidTr="00F251C5">
        <w:trPr>
          <w:trHeight w:val="73"/>
        </w:trPr>
        <w:tc>
          <w:tcPr>
            <w:tcW w:w="2702" w:type="dxa"/>
          </w:tcPr>
          <w:p w14:paraId="163460E8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Chen et al. (2016)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727664F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430B68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14:paraId="27B07B1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</w:tcPr>
          <w:p w14:paraId="386F65D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8" w:type="dxa"/>
          </w:tcPr>
          <w:p w14:paraId="24A1E6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204B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BFF04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14DA6A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B00020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14:paraId="4A5AB5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567" w:type="dxa"/>
          </w:tcPr>
          <w:p w14:paraId="14FDBC5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6530006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7D8CF16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31598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E85FE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58100A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102576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14:paraId="51DF59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68" w:type="dxa"/>
          </w:tcPr>
          <w:p w14:paraId="007BD9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14:paraId="2A41E6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AD2F35" w:rsidRPr="00F251C5" w14:paraId="402D532F" w14:textId="77777777" w:rsidTr="00F251C5">
        <w:trPr>
          <w:trHeight w:val="90"/>
        </w:trPr>
        <w:tc>
          <w:tcPr>
            <w:tcW w:w="2702" w:type="dxa"/>
          </w:tcPr>
          <w:p w14:paraId="61545357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Wei et al. (2016)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7B0E25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C13A6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EA3C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3278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B54D1D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0401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CC7C8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3D152E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66537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9BE2A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75206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0D1C3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586AF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0B9B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69E7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6DE5FF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15280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2AD85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15F70EA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FA73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B052E5B" w14:textId="77777777" w:rsidTr="00F251C5">
        <w:trPr>
          <w:trHeight w:val="90"/>
        </w:trPr>
        <w:tc>
          <w:tcPr>
            <w:tcW w:w="16030" w:type="dxa"/>
            <w:gridSpan w:val="21"/>
          </w:tcPr>
          <w:p w14:paraId="25DD0492" w14:textId="77777777" w:rsidR="00AD2F35" w:rsidRPr="00F251C5" w:rsidRDefault="00AD2F35" w:rsidP="00F251C5">
            <w:pPr>
              <w:jc w:val="center"/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Chronic stroke phase</w:t>
            </w:r>
          </w:p>
        </w:tc>
      </w:tr>
      <w:tr w:rsidR="00AD2F35" w:rsidRPr="00F251C5" w14:paraId="7F5DCDA8" w14:textId="77777777" w:rsidTr="00F251C5">
        <w:trPr>
          <w:trHeight w:val="90"/>
        </w:trPr>
        <w:tc>
          <w:tcPr>
            <w:tcW w:w="2702" w:type="dxa"/>
          </w:tcPr>
          <w:p w14:paraId="00D02052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House et al. (1990)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B74934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43BC9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BA6434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6F8F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6D474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F82A96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2AA86C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30235E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DA80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7889CE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F770F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5B60FB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85EB1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97FA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1753F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A17F0E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382158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080B1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342D780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F620B7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3BE1CA1" w14:textId="77777777" w:rsidTr="00F251C5">
        <w:trPr>
          <w:trHeight w:val="90"/>
        </w:trPr>
        <w:tc>
          <w:tcPr>
            <w:tcW w:w="2702" w:type="dxa"/>
          </w:tcPr>
          <w:p w14:paraId="4CA79D8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Sharpe et al. (1990)</w:t>
            </w:r>
          </w:p>
        </w:tc>
        <w:tc>
          <w:tcPr>
            <w:tcW w:w="711" w:type="dxa"/>
          </w:tcPr>
          <w:p w14:paraId="5553AC8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060F428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12786D2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</w:tcPr>
          <w:p w14:paraId="30FFE31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14:paraId="63B770C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F6E351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1F7B96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7907C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065EA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868E53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B2E0E3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0E4971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C854D4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F1B92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4585DB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D10F65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EC69F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4EB5B2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415795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6DC7D4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13EA15A" w14:textId="77777777" w:rsidTr="00F251C5">
        <w:trPr>
          <w:trHeight w:val="90"/>
        </w:trPr>
        <w:tc>
          <w:tcPr>
            <w:tcW w:w="2702" w:type="dxa"/>
          </w:tcPr>
          <w:p w14:paraId="2F5D0343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Astrom et al. (1993)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1E52F2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6F3613F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08A9FC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7C42AC9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</w:tcPr>
          <w:p w14:paraId="24E3D0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2C4BE5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0C5DE0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E379A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BEBD9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67CB7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98B36D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CC3067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0DB8D1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1C1B73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F9E10B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DF534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2EACBB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496097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AF5055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4DB043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2DD8DE18" w14:textId="77777777" w:rsidTr="00F251C5">
        <w:trPr>
          <w:trHeight w:val="90"/>
        </w:trPr>
        <w:tc>
          <w:tcPr>
            <w:tcW w:w="2702" w:type="dxa"/>
          </w:tcPr>
          <w:p w14:paraId="0AC0E9F1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Verdelho et al. (2004)</w:t>
            </w: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1" w:type="dxa"/>
          </w:tcPr>
          <w:p w14:paraId="25DB79E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FE1357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CDE5B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F14C5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A0B1A7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7035E8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14:paraId="174D972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16ACFC5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09" w:type="dxa"/>
          </w:tcPr>
          <w:p w14:paraId="0559D73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2A266F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B5519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AD161A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9C56D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61BBD2F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7D99204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14:paraId="76790A4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14:paraId="1C8B493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6838DB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FE109D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7442F5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1B916156" w14:textId="77777777" w:rsidTr="00F251C5">
        <w:trPr>
          <w:trHeight w:val="73"/>
        </w:trPr>
        <w:tc>
          <w:tcPr>
            <w:tcW w:w="2702" w:type="dxa"/>
          </w:tcPr>
          <w:p w14:paraId="73CD0F1D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Provinciali et al. (2008)</w:t>
            </w:r>
          </w:p>
        </w:tc>
        <w:tc>
          <w:tcPr>
            <w:tcW w:w="711" w:type="dxa"/>
          </w:tcPr>
          <w:p w14:paraId="1CC9C7E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14:paraId="040749E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14:paraId="26ABF4D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709" w:type="dxa"/>
          </w:tcPr>
          <w:p w14:paraId="2DDCE3F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708" w:type="dxa"/>
          </w:tcPr>
          <w:p w14:paraId="0E21C72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0E30AC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12035D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BBDC3D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0E969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CB44BB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BC9870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D4E897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8FD47D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B8FAD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7AC7E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75356D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338186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A0C0EA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B9A756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F96E9B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3307EFE6" w14:textId="77777777" w:rsidTr="00F251C5">
        <w:trPr>
          <w:trHeight w:val="63"/>
        </w:trPr>
        <w:tc>
          <w:tcPr>
            <w:tcW w:w="2702" w:type="dxa"/>
          </w:tcPr>
          <w:p w14:paraId="334FCEC6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Chatterjee et al. (2010)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17BC540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14:paraId="2EF1538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14:paraId="7B1F70C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14:paraId="0037A9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8" w:type="dxa"/>
          </w:tcPr>
          <w:p w14:paraId="7270D6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E58AE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A0E36D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5B23E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97E606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044AAA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52B5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10180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A59B7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694AFD5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7CE6319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14:paraId="2609947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7" w:type="dxa"/>
          </w:tcPr>
          <w:p w14:paraId="5892A4C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CC83B9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8A1D1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FEC63C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7402B2E9" w14:textId="77777777" w:rsidTr="00F251C5">
        <w:trPr>
          <w:trHeight w:val="90"/>
        </w:trPr>
        <w:tc>
          <w:tcPr>
            <w:tcW w:w="2702" w:type="dxa"/>
          </w:tcPr>
          <w:p w14:paraId="528B0705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Nidhinandana et al. (2010)</w:t>
            </w:r>
          </w:p>
        </w:tc>
        <w:tc>
          <w:tcPr>
            <w:tcW w:w="711" w:type="dxa"/>
          </w:tcPr>
          <w:p w14:paraId="3A993B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14:paraId="237B8C0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</w:tcPr>
          <w:p w14:paraId="55B80A1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1067DF8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</w:tcPr>
          <w:p w14:paraId="7BF65F2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5AE699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F148AE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221DF1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877618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6E51D0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E98981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F0FD42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D4A59F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6B5B4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999DC9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EB00A8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290EB6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CA3D31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73E6F3B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E21DC05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606F710E" w14:textId="77777777" w:rsidTr="00F251C5">
        <w:trPr>
          <w:trHeight w:val="90"/>
        </w:trPr>
        <w:tc>
          <w:tcPr>
            <w:tcW w:w="2702" w:type="dxa"/>
            <w:tcBorders>
              <w:bottom w:val="single" w:sz="4" w:space="0" w:color="auto"/>
            </w:tcBorders>
          </w:tcPr>
          <w:p w14:paraId="269681AB" w14:textId="77777777" w:rsidR="00AD2F35" w:rsidRPr="00F251C5" w:rsidRDefault="00AD2F3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Srivastava et al. (2010)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76F93BAF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2739C1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38E1F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41D45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7BE10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739D48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65BCBB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062927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658120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179F2A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41CF8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C3032D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5D915E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9E8994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910E913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CA76E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A40AFE6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A8C992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6C49B6A9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F15C51" w14:textId="77777777" w:rsidR="00AD2F35" w:rsidRPr="00F251C5" w:rsidRDefault="00AD2F3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D2F35" w:rsidRPr="00F251C5" w14:paraId="0CA3FF05" w14:textId="77777777" w:rsidTr="00F251C5">
        <w:trPr>
          <w:trHeight w:val="615"/>
        </w:trPr>
        <w:tc>
          <w:tcPr>
            <w:tcW w:w="16030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2E5119ED" w14:textId="77777777" w:rsidR="00F251C5" w:rsidRDefault="00F251C5" w:rsidP="00F251C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85C6BE4" w14:textId="77777777" w:rsidR="00AD2F35" w:rsidRPr="00F251C5" w:rsidRDefault="00AD2F35" w:rsidP="00F251C5">
            <w:pPr>
              <w:jc w:val="center"/>
              <w:rPr>
                <w:i/>
              </w:rPr>
            </w:pPr>
            <w:r w:rsidRPr="00F251C5">
              <w:rPr>
                <w:rFonts w:ascii="Times New Roman" w:hAnsi="Times New Roman" w:cs="Times New Roman"/>
                <w:i/>
                <w:sz w:val="18"/>
                <w:szCs w:val="18"/>
              </w:rPr>
              <w:t>PSA studies</w:t>
            </w:r>
          </w:p>
        </w:tc>
      </w:tr>
      <w:tr w:rsidR="00F251C5" w:rsidRPr="00F251C5" w14:paraId="347D2C5E" w14:textId="77777777" w:rsidTr="00814EE0">
        <w:trPr>
          <w:trHeight w:val="90"/>
        </w:trPr>
        <w:tc>
          <w:tcPr>
            <w:tcW w:w="2702" w:type="dxa"/>
            <w:tcBorders>
              <w:top w:val="single" w:sz="4" w:space="0" w:color="auto"/>
            </w:tcBorders>
          </w:tcPr>
          <w:p w14:paraId="0A7B1998" w14:textId="77777777" w:rsidR="00F251C5" w:rsidRP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bottom w:val="nil"/>
            </w:tcBorders>
          </w:tcPr>
          <w:p w14:paraId="2F91873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Laterality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nil"/>
            </w:tcBorders>
          </w:tcPr>
          <w:p w14:paraId="7CFD9FF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Lesion type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nil"/>
            </w:tcBorders>
          </w:tcPr>
          <w:p w14:paraId="28EE0BF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Frontal lesion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nil"/>
            </w:tcBorders>
          </w:tcPr>
          <w:p w14:paraId="4F4EB32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Subcortical lesion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bottom w:val="nil"/>
            </w:tcBorders>
          </w:tcPr>
          <w:p w14:paraId="193C2C5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Basal ganglia lesion</w:t>
            </w:r>
          </w:p>
        </w:tc>
      </w:tr>
      <w:tr w:rsidR="00F251C5" w:rsidRPr="00F251C5" w14:paraId="69E258F4" w14:textId="77777777" w:rsidTr="00814EE0">
        <w:trPr>
          <w:trHeight w:val="90"/>
        </w:trPr>
        <w:tc>
          <w:tcPr>
            <w:tcW w:w="2702" w:type="dxa"/>
          </w:tcPr>
          <w:p w14:paraId="411BDF2D" w14:textId="77777777" w:rsidR="00F251C5" w:rsidRP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nil"/>
            </w:tcBorders>
          </w:tcPr>
          <w:p w14:paraId="654D90B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PSA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14:paraId="6BB4E43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No-PSA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15A3ECD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PSA</w:t>
            </w: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4CC2E73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No-PSA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6C2D691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PSA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2525B36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No-PSA</w:t>
            </w:r>
          </w:p>
        </w:tc>
        <w:tc>
          <w:tcPr>
            <w:tcW w:w="1418" w:type="dxa"/>
            <w:gridSpan w:val="2"/>
            <w:tcBorders>
              <w:top w:val="nil"/>
            </w:tcBorders>
          </w:tcPr>
          <w:p w14:paraId="32616A9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PSA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5E42DE5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No-PSA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4658DEB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PSA </w:t>
            </w:r>
          </w:p>
        </w:tc>
        <w:tc>
          <w:tcPr>
            <w:tcW w:w="1277" w:type="dxa"/>
            <w:gridSpan w:val="2"/>
            <w:tcBorders>
              <w:top w:val="nil"/>
            </w:tcBorders>
          </w:tcPr>
          <w:p w14:paraId="5A64D8E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No-PSA</w:t>
            </w:r>
          </w:p>
        </w:tc>
      </w:tr>
      <w:tr w:rsidR="00F251C5" w:rsidRPr="00F251C5" w14:paraId="1EB020FD" w14:textId="77777777" w:rsidTr="00F251C5">
        <w:trPr>
          <w:trHeight w:val="90"/>
        </w:trPr>
        <w:tc>
          <w:tcPr>
            <w:tcW w:w="2702" w:type="dxa"/>
          </w:tcPr>
          <w:p w14:paraId="2B7B8194" w14:textId="77777777" w:rsidR="00F251C5" w:rsidRP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Authors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3C26C4B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Left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54571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Right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C9D442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Left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4C544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Right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348EB0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Hem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6E165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Isch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D5C899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Hem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1701E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Isch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7AFEC0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Fr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2FEB9D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NFr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2C29C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Fr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4C55E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NFr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88036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Subc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F7CF7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NSubc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ADE55B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Subc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8BB07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Nsubc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FCB0C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BG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C17627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nBG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78295FB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BG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49222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nBG</w:t>
            </w:r>
          </w:p>
        </w:tc>
      </w:tr>
      <w:tr w:rsidR="00F251C5" w:rsidRPr="00F251C5" w14:paraId="036D45D5" w14:textId="77777777" w:rsidTr="00F251C5">
        <w:trPr>
          <w:trHeight w:val="90"/>
        </w:trPr>
        <w:tc>
          <w:tcPr>
            <w:tcW w:w="16030" w:type="dxa"/>
            <w:gridSpan w:val="21"/>
          </w:tcPr>
          <w:p w14:paraId="65EE562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Acute stroke phase</w:t>
            </w:r>
          </w:p>
        </w:tc>
      </w:tr>
      <w:tr w:rsidR="00F251C5" w:rsidRPr="00F251C5" w14:paraId="6321DCBF" w14:textId="77777777" w:rsidTr="00F251C5">
        <w:trPr>
          <w:trHeight w:val="90"/>
        </w:trPr>
        <w:tc>
          <w:tcPr>
            <w:tcW w:w="2702" w:type="dxa"/>
          </w:tcPr>
          <w:p w14:paraId="121CC06B" w14:textId="77777777" w:rsidR="00F251C5" w:rsidRPr="00F251C5" w:rsidRDefault="00F251C5" w:rsidP="00F251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Starkstein et al. (1993)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740E79A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5DB8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81FFD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40A9C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1BE2CD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7CBA72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AD9261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7980C4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F1C3FF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9CF7CD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7F60DB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7900B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E1E5C0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DBC6A2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0423C0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06BA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533832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43ADA3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50D142A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F7952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F251C5" w:rsidRPr="00F251C5" w14:paraId="6E444E25" w14:textId="77777777" w:rsidTr="00F251C5">
        <w:trPr>
          <w:trHeight w:val="90"/>
        </w:trPr>
        <w:tc>
          <w:tcPr>
            <w:tcW w:w="2702" w:type="dxa"/>
          </w:tcPr>
          <w:p w14:paraId="251E7497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Piamarta et al. (2004)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1C6B793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6216A4F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19C4BF4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14:paraId="2BEBBFB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</w:tcPr>
          <w:p w14:paraId="0E25D78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CC9EA9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938DA6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51F627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010EF7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4BF23E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D080C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0E9067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6A9071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D813E9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4A124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EABD9D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1D1528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65869E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28E285E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536B18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681314E4" w14:textId="77777777" w:rsidTr="00F251C5">
        <w:trPr>
          <w:trHeight w:val="90"/>
        </w:trPr>
        <w:tc>
          <w:tcPr>
            <w:tcW w:w="2702" w:type="dxa"/>
          </w:tcPr>
          <w:p w14:paraId="4D76C8B1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Carota et al. (2005)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60FE13D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14:paraId="0E4B8A9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09" w:type="dxa"/>
          </w:tcPr>
          <w:p w14:paraId="03100C1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14:paraId="19AC63F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8" w:type="dxa"/>
          </w:tcPr>
          <w:p w14:paraId="0582AD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14CCAB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A0AA42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54850C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250856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61A1A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7D63E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F6DF8E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8F2459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164172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7DA267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70171B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D74BAA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29304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112DA93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FC1C79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51E79952" w14:textId="77777777" w:rsidTr="00F251C5">
        <w:trPr>
          <w:trHeight w:val="90"/>
        </w:trPr>
        <w:tc>
          <w:tcPr>
            <w:tcW w:w="2702" w:type="dxa"/>
          </w:tcPr>
          <w:p w14:paraId="3F1566A4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Glodzik-Sobanska et al. (2005)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330F661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70CB4E6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428B900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7F21F2E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14:paraId="547059E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5354EE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91FD96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5E4A30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F4F367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CE9FF1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7EC49E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EDD265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515EE7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356A310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45E8E08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14:paraId="11FA208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43BE256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0AD6B6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7FF4FB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8A15FD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7DEF060B" w14:textId="77777777" w:rsidTr="00F251C5">
        <w:trPr>
          <w:trHeight w:val="90"/>
        </w:trPr>
        <w:tc>
          <w:tcPr>
            <w:tcW w:w="2702" w:type="dxa"/>
          </w:tcPr>
          <w:p w14:paraId="3CF1B82E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Kang and Kim (2008)</w:t>
            </w:r>
          </w:p>
        </w:tc>
        <w:tc>
          <w:tcPr>
            <w:tcW w:w="711" w:type="dxa"/>
          </w:tcPr>
          <w:p w14:paraId="20338AF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14:paraId="7465E4F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040CBD8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</w:tcPr>
          <w:p w14:paraId="77CFC51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14:paraId="78C84C5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2632F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F7E544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C74B94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4F4D88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024411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9E1B4B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2DFCF5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F2303A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508BA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609E83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51E9DC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298020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C91E65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643E426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385C54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47312B81" w14:textId="77777777" w:rsidTr="00F251C5">
        <w:trPr>
          <w:trHeight w:val="90"/>
        </w:trPr>
        <w:tc>
          <w:tcPr>
            <w:tcW w:w="2702" w:type="dxa"/>
          </w:tcPr>
          <w:p w14:paraId="55C7C37D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Caeiro et al. (2012)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6BA3770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91A924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6B5B8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A335D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05647B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0AD91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36AFA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FE7F2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A6069F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FCDFA8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C11DA8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FA193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A5D2C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93216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775972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53597F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142A9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B385E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14:paraId="3623CF1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6CCBB1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04EF1997" w14:textId="77777777" w:rsidTr="00F251C5">
        <w:trPr>
          <w:trHeight w:val="90"/>
        </w:trPr>
        <w:tc>
          <w:tcPr>
            <w:tcW w:w="16030" w:type="dxa"/>
            <w:gridSpan w:val="21"/>
          </w:tcPr>
          <w:p w14:paraId="445ED3C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Post-acute stroke phase</w:t>
            </w:r>
          </w:p>
        </w:tc>
      </w:tr>
      <w:tr w:rsidR="00F251C5" w:rsidRPr="00F251C5" w14:paraId="75703132" w14:textId="77777777" w:rsidTr="00F251C5">
        <w:trPr>
          <w:trHeight w:val="90"/>
        </w:trPr>
        <w:tc>
          <w:tcPr>
            <w:tcW w:w="2702" w:type="dxa"/>
          </w:tcPr>
          <w:p w14:paraId="63B57458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Yamagata et al. (2004)</w:t>
            </w:r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33D408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E1CF8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4E3C01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4C2B5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5274FF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032B84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4D3581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AE6AF3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EDD84F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341B37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A8FCD7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9CA9FF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D673D5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CA9FE0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082A23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E95EBB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882016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E7DF3B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10FA842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5AC7E2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04A9236B" w14:textId="77777777" w:rsidTr="00F251C5">
        <w:trPr>
          <w:trHeight w:val="90"/>
        </w:trPr>
        <w:tc>
          <w:tcPr>
            <w:tcW w:w="2702" w:type="dxa"/>
          </w:tcPr>
          <w:p w14:paraId="6C1C50C2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Brodaty et al. (2005)</w:t>
            </w:r>
          </w:p>
        </w:tc>
        <w:tc>
          <w:tcPr>
            <w:tcW w:w="711" w:type="dxa"/>
          </w:tcPr>
          <w:p w14:paraId="15531D9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0A2C7C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14:paraId="6FD5FCC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14:paraId="7F4FF51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8" w:type="dxa"/>
          </w:tcPr>
          <w:p w14:paraId="397ABBF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88C9C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7EB14D6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2F3432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9642E2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34C235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AF4232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2F5A6F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513789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7064CC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BBC41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95F35E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4A3763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DFB2EF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0846884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4E7335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67FC95B5" w14:textId="77777777" w:rsidTr="00F251C5">
        <w:trPr>
          <w:trHeight w:val="90"/>
        </w:trPr>
        <w:tc>
          <w:tcPr>
            <w:tcW w:w="2702" w:type="dxa"/>
          </w:tcPr>
          <w:p w14:paraId="67C063AF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Santa et al. (2008)</w:t>
            </w:r>
          </w:p>
        </w:tc>
        <w:tc>
          <w:tcPr>
            <w:tcW w:w="711" w:type="dxa"/>
          </w:tcPr>
          <w:p w14:paraId="5ABD2A0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26025F9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441A89F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14:paraId="492B753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</w:tcPr>
          <w:p w14:paraId="233D7AF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8A2BBA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14:paraId="6605EDC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0C7FCBA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14:paraId="1DB48FC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</w:tcPr>
          <w:p w14:paraId="32FC6B0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14:paraId="18A3E6E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14:paraId="62DE1E8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09" w:type="dxa"/>
          </w:tcPr>
          <w:p w14:paraId="7E472A5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B30360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3949B8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71E873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93643A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14:paraId="71CDAB5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8" w:type="dxa"/>
          </w:tcPr>
          <w:p w14:paraId="7A3219D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09" w:type="dxa"/>
          </w:tcPr>
          <w:p w14:paraId="6F17329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F251C5" w:rsidRPr="00F251C5" w14:paraId="4538DCEF" w14:textId="77777777" w:rsidTr="00F251C5">
        <w:trPr>
          <w:trHeight w:val="90"/>
        </w:trPr>
        <w:tc>
          <w:tcPr>
            <w:tcW w:w="2702" w:type="dxa"/>
          </w:tcPr>
          <w:p w14:paraId="60082C46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Mikami et al. (2013)</w:t>
            </w:r>
          </w:p>
        </w:tc>
        <w:tc>
          <w:tcPr>
            <w:tcW w:w="711" w:type="dxa"/>
          </w:tcPr>
          <w:p w14:paraId="34976C5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025446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0BE706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4EBB7E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1F9E1A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A52458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14:paraId="1142ADB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460F964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14:paraId="5F06111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6CA88A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2E86A3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93ED49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A6F335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711AC8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C14B70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1BE1DF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8FB2A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4C61739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</w:tcPr>
          <w:p w14:paraId="4E75BC0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5BB159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1C5" w:rsidRPr="00F251C5" w14:paraId="56A91CD4" w14:textId="77777777" w:rsidTr="00F251C5">
        <w:trPr>
          <w:trHeight w:val="90"/>
        </w:trPr>
        <w:tc>
          <w:tcPr>
            <w:tcW w:w="2702" w:type="dxa"/>
          </w:tcPr>
          <w:p w14:paraId="31809FCE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Tang et al. (2013a)</w:t>
            </w: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11" w:type="dxa"/>
          </w:tcPr>
          <w:p w14:paraId="2E7F79A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B6AD10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BE135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9D458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259EAC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E91255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152724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2F6779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457A4D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215CA28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14:paraId="79D3F2A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14:paraId="530FDF4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09" w:type="dxa"/>
          </w:tcPr>
          <w:p w14:paraId="22F6A4D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B1F202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42153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D9325A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11763E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14:paraId="7960B3FD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8" w:type="dxa"/>
          </w:tcPr>
          <w:p w14:paraId="0DE5E2A8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9" w:type="dxa"/>
          </w:tcPr>
          <w:p w14:paraId="4734FBB5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</w:tr>
      <w:tr w:rsidR="00F251C5" w:rsidRPr="00F251C5" w14:paraId="76A12BDD" w14:textId="77777777" w:rsidTr="00F251C5">
        <w:trPr>
          <w:trHeight w:val="90"/>
        </w:trPr>
        <w:tc>
          <w:tcPr>
            <w:tcW w:w="2702" w:type="dxa"/>
          </w:tcPr>
          <w:p w14:paraId="30C3D532" w14:textId="77777777" w:rsidR="00F251C5" w:rsidRPr="00F251C5" w:rsidRDefault="00F251C5" w:rsidP="00F251C5">
            <w:pPr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noProof/>
                <w:sz w:val="18"/>
                <w:szCs w:val="18"/>
              </w:rPr>
              <w:t>Cosin et al. (2015)</w:t>
            </w:r>
          </w:p>
        </w:tc>
        <w:tc>
          <w:tcPr>
            <w:tcW w:w="711" w:type="dxa"/>
          </w:tcPr>
          <w:p w14:paraId="63D6B36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EAC96BC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E1F85D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A5F216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E91A6E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4BD3CD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AD307A7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CD95074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F07A9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14:paraId="1F9B9D7E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2FF5ABD0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14:paraId="7ECD178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14:paraId="1D0BEB56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D5007B3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244467B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050984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EEDB89A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0CFAE41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8" w:type="dxa"/>
          </w:tcPr>
          <w:p w14:paraId="6A5CF8AF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BBD4232" w14:textId="77777777" w:rsidR="00F251C5" w:rsidRPr="00F251C5" w:rsidRDefault="00F251C5" w:rsidP="00F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1C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</w:tbl>
    <w:p w14:paraId="201CA3DD" w14:textId="77777777" w:rsidR="00AD2F35" w:rsidRPr="008426C0" w:rsidRDefault="00814EE0" w:rsidP="00AD2F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814EE0">
        <w:rPr>
          <w:rFonts w:ascii="Times New Roman" w:hAnsi="Times New Roman" w:cs="Times New Roman"/>
          <w:sz w:val="20"/>
          <w:szCs w:val="20"/>
        </w:rPr>
        <w:t>Data represent number of patients.</w:t>
      </w:r>
      <w:r>
        <w:rPr>
          <w:rFonts w:ascii="Times New Roman" w:hAnsi="Times New Roman" w:cs="Times New Roman"/>
          <w:i/>
          <w:sz w:val="20"/>
          <w:szCs w:val="20"/>
        </w:rPr>
        <w:t xml:space="preserve"> BG </w:t>
      </w:r>
      <w:r w:rsidRPr="00814EE0">
        <w:rPr>
          <w:rFonts w:ascii="Times New Roman" w:hAnsi="Times New Roman" w:cs="Times New Roman"/>
          <w:sz w:val="20"/>
          <w:szCs w:val="20"/>
        </w:rPr>
        <w:t>basal ganglia lesion</w:t>
      </w:r>
      <w:r>
        <w:rPr>
          <w:rFonts w:ascii="Times New Roman" w:hAnsi="Times New Roman" w:cs="Times New Roman"/>
          <w:i/>
          <w:sz w:val="20"/>
          <w:szCs w:val="20"/>
        </w:rPr>
        <w:t>, Fr</w:t>
      </w:r>
      <w:r w:rsidRPr="00814EE0">
        <w:rPr>
          <w:rFonts w:ascii="Times New Roman" w:hAnsi="Times New Roman" w:cs="Times New Roman"/>
          <w:sz w:val="20"/>
          <w:szCs w:val="20"/>
        </w:rPr>
        <w:t xml:space="preserve"> frontal lesion</w:t>
      </w:r>
      <w:r>
        <w:rPr>
          <w:rFonts w:ascii="Times New Roman" w:hAnsi="Times New Roman" w:cs="Times New Roman"/>
          <w:i/>
          <w:sz w:val="20"/>
          <w:szCs w:val="20"/>
        </w:rPr>
        <w:t xml:space="preserve">, Hem </w:t>
      </w:r>
      <w:r w:rsidRPr="00814EE0">
        <w:rPr>
          <w:rFonts w:ascii="Times New Roman" w:hAnsi="Times New Roman" w:cs="Times New Roman"/>
          <w:sz w:val="20"/>
          <w:szCs w:val="20"/>
        </w:rPr>
        <w:t>hemorrhage,</w:t>
      </w:r>
      <w:r>
        <w:rPr>
          <w:rFonts w:ascii="Times New Roman" w:hAnsi="Times New Roman" w:cs="Times New Roman"/>
          <w:i/>
          <w:sz w:val="20"/>
          <w:szCs w:val="20"/>
        </w:rPr>
        <w:t xml:space="preserve"> Isch </w:t>
      </w:r>
      <w:r w:rsidRPr="00814EE0">
        <w:rPr>
          <w:rFonts w:ascii="Times New Roman" w:hAnsi="Times New Roman" w:cs="Times New Roman"/>
          <w:sz w:val="20"/>
          <w:szCs w:val="20"/>
        </w:rPr>
        <w:t>ischemic stroke</w:t>
      </w:r>
      <w:r>
        <w:rPr>
          <w:rFonts w:ascii="Times New Roman" w:hAnsi="Times New Roman" w:cs="Times New Roman"/>
          <w:i/>
          <w:sz w:val="20"/>
          <w:szCs w:val="20"/>
        </w:rPr>
        <w:t xml:space="preserve">, nBG </w:t>
      </w:r>
      <w:r w:rsidRPr="00814EE0">
        <w:rPr>
          <w:rFonts w:ascii="Times New Roman" w:hAnsi="Times New Roman" w:cs="Times New Roman"/>
          <w:sz w:val="20"/>
          <w:szCs w:val="20"/>
        </w:rPr>
        <w:t>non basal ganglia lesion,</w:t>
      </w:r>
      <w:r>
        <w:rPr>
          <w:rFonts w:ascii="Times New Roman" w:hAnsi="Times New Roman" w:cs="Times New Roman"/>
          <w:i/>
          <w:sz w:val="20"/>
          <w:szCs w:val="20"/>
        </w:rPr>
        <w:t xml:space="preserve"> NFr </w:t>
      </w:r>
      <w:r w:rsidRPr="00814EE0">
        <w:rPr>
          <w:rFonts w:ascii="Times New Roman" w:hAnsi="Times New Roman" w:cs="Times New Roman"/>
          <w:sz w:val="20"/>
          <w:szCs w:val="20"/>
        </w:rPr>
        <w:t>non-frontal lesion,</w:t>
      </w:r>
      <w:r>
        <w:rPr>
          <w:rFonts w:ascii="Times New Roman" w:hAnsi="Times New Roman" w:cs="Times New Roman"/>
          <w:i/>
          <w:sz w:val="20"/>
          <w:szCs w:val="20"/>
        </w:rPr>
        <w:t xml:space="preserve"> NSubc </w:t>
      </w:r>
      <w:r w:rsidRPr="00814EE0">
        <w:rPr>
          <w:rFonts w:ascii="Times New Roman" w:hAnsi="Times New Roman" w:cs="Times New Roman"/>
          <w:sz w:val="20"/>
          <w:szCs w:val="20"/>
        </w:rPr>
        <w:t>non-subcortical lesion,</w:t>
      </w:r>
      <w:r>
        <w:rPr>
          <w:rFonts w:ascii="Times New Roman" w:hAnsi="Times New Roman" w:cs="Times New Roman"/>
          <w:i/>
          <w:sz w:val="20"/>
          <w:szCs w:val="20"/>
        </w:rPr>
        <w:t xml:space="preserve"> PSA</w:t>
      </w:r>
      <w:r w:rsidR="00AD2F3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post-stroke apathy</w:t>
      </w:r>
      <w:r w:rsidR="00AD2F35">
        <w:rPr>
          <w:rFonts w:ascii="Times New Roman" w:hAnsi="Times New Roman" w:cs="Times New Roman"/>
          <w:sz w:val="20"/>
          <w:szCs w:val="20"/>
        </w:rPr>
        <w:t>,</w:t>
      </w:r>
      <w:r w:rsidR="00AD2F35" w:rsidRPr="00867C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PSD </w:t>
      </w:r>
      <w:r>
        <w:rPr>
          <w:rFonts w:ascii="Times New Roman" w:hAnsi="Times New Roman" w:cs="Times New Roman"/>
          <w:sz w:val="20"/>
          <w:szCs w:val="20"/>
        </w:rPr>
        <w:t>post-stroke depression</w:t>
      </w:r>
      <w:r w:rsidR="00AD2F3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14EE0">
        <w:rPr>
          <w:rFonts w:ascii="Times New Roman" w:hAnsi="Times New Roman" w:cs="Times New Roman"/>
          <w:i/>
          <w:sz w:val="20"/>
          <w:szCs w:val="20"/>
        </w:rPr>
        <w:t>Subc</w:t>
      </w:r>
      <w:r>
        <w:rPr>
          <w:rFonts w:ascii="Times New Roman" w:hAnsi="Times New Roman" w:cs="Times New Roman"/>
          <w:sz w:val="20"/>
          <w:szCs w:val="20"/>
        </w:rPr>
        <w:t xml:space="preserve"> subcortical lesion. </w:t>
      </w:r>
      <w:r w:rsidRPr="00814EE0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FE3DF8">
        <w:rPr>
          <w:rFonts w:ascii="Times New Roman" w:hAnsi="Times New Roman" w:cs="Times New Roman"/>
          <w:sz w:val="20"/>
          <w:szCs w:val="20"/>
        </w:rPr>
        <w:t xml:space="preserve">Studies that provided data on more than one time point. </w:t>
      </w:r>
    </w:p>
    <w:p w14:paraId="05C72264" w14:textId="77777777" w:rsidR="00AD2F35" w:rsidRDefault="00AD2F35" w:rsidP="00AD2F35">
      <w:pPr>
        <w:rPr>
          <w:rFonts w:ascii="Times New Roman" w:hAnsi="Times New Roman" w:cs="Times New Roman"/>
          <w:sz w:val="20"/>
          <w:szCs w:val="20"/>
        </w:rPr>
      </w:pPr>
    </w:p>
    <w:p w14:paraId="437F0648" w14:textId="77777777" w:rsidR="00814EE0" w:rsidRDefault="00814EE0" w:rsidP="00AD2F35">
      <w:pPr>
        <w:rPr>
          <w:rFonts w:ascii="Times New Roman" w:hAnsi="Times New Roman" w:cs="Times New Roman"/>
          <w:sz w:val="20"/>
          <w:szCs w:val="20"/>
        </w:rPr>
      </w:pPr>
    </w:p>
    <w:p w14:paraId="7B20DB95" w14:textId="77777777" w:rsidR="00AD2F35" w:rsidRPr="002A7B18" w:rsidRDefault="00AD2F35" w:rsidP="00AD2F35">
      <w:pPr>
        <w:rPr>
          <w:rFonts w:ascii="Times New Roman" w:hAnsi="Times New Roman" w:cs="Times New Roman"/>
          <w:sz w:val="20"/>
          <w:szCs w:val="20"/>
        </w:rPr>
      </w:pPr>
      <w:r w:rsidRPr="002A7B18">
        <w:rPr>
          <w:rFonts w:ascii="Times New Roman" w:hAnsi="Times New Roman" w:cs="Times New Roman"/>
          <w:sz w:val="20"/>
          <w:szCs w:val="20"/>
        </w:rPr>
        <w:t>Imaging markers of post</w:t>
      </w:r>
      <w:r>
        <w:rPr>
          <w:rFonts w:ascii="Times New Roman" w:hAnsi="Times New Roman" w:cs="Times New Roman"/>
          <w:sz w:val="20"/>
          <w:szCs w:val="20"/>
        </w:rPr>
        <w:t xml:space="preserve">-stroke depression and apathy: </w:t>
      </w:r>
      <w:r w:rsidRPr="002A7B18">
        <w:rPr>
          <w:rFonts w:ascii="Times New Roman" w:hAnsi="Times New Roman" w:cs="Times New Roman"/>
          <w:sz w:val="20"/>
          <w:szCs w:val="20"/>
        </w:rPr>
        <w:t>a systematic review and meta-analysis</w:t>
      </w:r>
    </w:p>
    <w:p w14:paraId="3694E4C1" w14:textId="77777777" w:rsidR="00AD2F35" w:rsidRPr="002A7B18" w:rsidRDefault="00AD2F35" w:rsidP="00AD2F35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vertAlign w:val="superscript"/>
        </w:rPr>
      </w:pPr>
      <w:r w:rsidRPr="002A7B18">
        <w:rPr>
          <w:rFonts w:ascii="Times New Roman" w:hAnsi="Times New Roman"/>
          <w:sz w:val="20"/>
          <w:szCs w:val="20"/>
        </w:rPr>
        <w:t>Elles Douven,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2A7B18">
        <w:rPr>
          <w:rFonts w:ascii="Times New Roman" w:hAnsi="Times New Roman"/>
          <w:sz w:val="20"/>
          <w:szCs w:val="20"/>
        </w:rPr>
        <w:t>Sebastian Köhler,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2A7B18">
        <w:rPr>
          <w:rFonts w:ascii="Times New Roman" w:hAnsi="Times New Roman"/>
          <w:sz w:val="20"/>
          <w:szCs w:val="20"/>
        </w:rPr>
        <w:t>Maria M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 xml:space="preserve"> Rodriguez,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2A7B18">
        <w:rPr>
          <w:rFonts w:ascii="Times New Roman" w:hAnsi="Times New Roman"/>
          <w:sz w:val="20"/>
          <w:szCs w:val="20"/>
        </w:rPr>
        <w:t>Julie Staals,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3 </w:t>
      </w:r>
      <w:r w:rsidRPr="002A7B18">
        <w:rPr>
          <w:rFonts w:ascii="Times New Roman" w:hAnsi="Times New Roman"/>
          <w:sz w:val="20"/>
          <w:szCs w:val="20"/>
        </w:rPr>
        <w:t>Frans R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 xml:space="preserve"> Verhey,</w:t>
      </w:r>
      <w:r w:rsidRPr="002A7B18">
        <w:rPr>
          <w:rFonts w:ascii="Times New Roman" w:hAnsi="Times New Roman"/>
          <w:sz w:val="20"/>
          <w:szCs w:val="20"/>
          <w:vertAlign w:val="superscript"/>
        </w:rPr>
        <w:t>1</w:t>
      </w:r>
      <w:r w:rsidRPr="002A7B18">
        <w:rPr>
          <w:rFonts w:ascii="Times New Roman" w:hAnsi="Times New Roman"/>
          <w:sz w:val="20"/>
          <w:szCs w:val="20"/>
        </w:rPr>
        <w:t xml:space="preserve"> and Pauline Aalten</w:t>
      </w:r>
      <w:r w:rsidRPr="002A7B18">
        <w:rPr>
          <w:rFonts w:ascii="Times New Roman" w:hAnsi="Times New Roman"/>
          <w:sz w:val="20"/>
          <w:szCs w:val="20"/>
          <w:vertAlign w:val="superscript"/>
        </w:rPr>
        <w:t>1*</w:t>
      </w:r>
    </w:p>
    <w:p w14:paraId="0918A33F" w14:textId="77777777" w:rsidR="00AD2F35" w:rsidRPr="002A7B18" w:rsidRDefault="00AD2F35" w:rsidP="00AD2F35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1. </w:t>
      </w:r>
      <w:r w:rsidRPr="002A7B18">
        <w:rPr>
          <w:rFonts w:ascii="Times New Roman" w:hAnsi="Times New Roman"/>
          <w:sz w:val="20"/>
          <w:szCs w:val="20"/>
        </w:rPr>
        <w:t xml:space="preserve">Alzheimer Center Limburg, School for Mental Health and Neuroscience (MHeNS), Maastricht University Medical Center (MUMC+), Maastricht, The Netherlands. </w:t>
      </w:r>
    </w:p>
    <w:p w14:paraId="113B6747" w14:textId="77777777" w:rsidR="00AD2F35" w:rsidRPr="002A7B18" w:rsidRDefault="00AD2F35" w:rsidP="00AD2F35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2. </w:t>
      </w:r>
      <w:r w:rsidRPr="002A7B18">
        <w:rPr>
          <w:rFonts w:ascii="Times New Roman" w:hAnsi="Times New Roman"/>
          <w:sz w:val="20"/>
          <w:szCs w:val="20"/>
        </w:rPr>
        <w:t>Complexo Universitario de Vigo, Hospital Alvaro Cunqueiro. Department of Psychiatry, Vigo, Spain.</w:t>
      </w:r>
    </w:p>
    <w:p w14:paraId="2EF5DBE5" w14:textId="77777777" w:rsidR="00DA298B" w:rsidRPr="00F251C5" w:rsidRDefault="00AD2F35" w:rsidP="00F251C5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>3.</w:t>
      </w:r>
      <w:r w:rsidRPr="002A7B18">
        <w:rPr>
          <w:rFonts w:ascii="Times New Roman" w:hAnsi="Times New Roman"/>
          <w:sz w:val="20"/>
          <w:szCs w:val="20"/>
        </w:rPr>
        <w:t xml:space="preserve"> Department of Neurology, Cardiovascular Research Institute Maastricht (CARIM), MUMC+, Maastricht, The Netherlands.</w:t>
      </w:r>
    </w:p>
    <w:sectPr w:rsidR="00DA298B" w:rsidRPr="00F251C5" w:rsidSect="00AD2F35">
      <w:headerReference w:type="default" r:id="rId8"/>
      <w:footerReference w:type="even" r:id="rId9"/>
      <w:footerReference w:type="default" r:id="rId10"/>
      <w:pgSz w:w="16840" w:h="11900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EDCE4" w14:textId="77777777" w:rsidR="00F251C5" w:rsidRDefault="00F251C5" w:rsidP="00AD2F35">
      <w:r>
        <w:separator/>
      </w:r>
    </w:p>
  </w:endnote>
  <w:endnote w:type="continuationSeparator" w:id="0">
    <w:p w14:paraId="017D6BC5" w14:textId="77777777" w:rsidR="00F251C5" w:rsidRDefault="00F251C5" w:rsidP="00AD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8A50B" w14:textId="77777777" w:rsidR="00F251C5" w:rsidRDefault="00F251C5" w:rsidP="00AD2F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6E069F1" w14:textId="77777777" w:rsidR="00F251C5" w:rsidRDefault="00F251C5" w:rsidP="00AD2F3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714F4" w14:textId="77777777" w:rsidR="00F251C5" w:rsidRDefault="00F251C5" w:rsidP="00AD2F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029">
      <w:rPr>
        <w:rStyle w:val="PageNumber"/>
        <w:noProof/>
      </w:rPr>
      <w:t>4</w:t>
    </w:r>
    <w:r>
      <w:rPr>
        <w:rStyle w:val="PageNumber"/>
      </w:rPr>
      <w:fldChar w:fldCharType="end"/>
    </w:r>
  </w:p>
  <w:p w14:paraId="39ABCD33" w14:textId="77777777" w:rsidR="00F251C5" w:rsidRDefault="00F251C5" w:rsidP="00AD2F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01B683" w14:textId="77777777" w:rsidR="00F251C5" w:rsidRDefault="00F251C5" w:rsidP="00AD2F35">
      <w:r>
        <w:separator/>
      </w:r>
    </w:p>
  </w:footnote>
  <w:footnote w:type="continuationSeparator" w:id="0">
    <w:p w14:paraId="0392144C" w14:textId="77777777" w:rsidR="00F251C5" w:rsidRDefault="00F251C5" w:rsidP="00AD2F3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152F5" w14:textId="3FF7CCA1" w:rsidR="00F251C5" w:rsidRPr="008426C0" w:rsidRDefault="00F251C5">
    <w:pPr>
      <w:pStyle w:val="Header"/>
      <w:rPr>
        <w:rFonts w:ascii="Times New Roman" w:hAnsi="Times New Roman" w:cs="Times New Roman"/>
        <w:sz w:val="20"/>
        <w:szCs w:val="20"/>
      </w:rPr>
    </w:pPr>
    <w:r w:rsidRPr="008426C0">
      <w:rPr>
        <w:rFonts w:ascii="Times New Roman" w:hAnsi="Times New Roman" w:cs="Times New Roman"/>
        <w:sz w:val="20"/>
        <w:szCs w:val="20"/>
      </w:rPr>
      <w:t xml:space="preserve">Supplementary Table </w:t>
    </w:r>
    <w:r w:rsidR="001B0029">
      <w:rPr>
        <w:rFonts w:ascii="Times New Roman" w:hAnsi="Times New Roman" w:cs="Times New Roman"/>
        <w:sz w:val="20"/>
        <w:szCs w:val="20"/>
      </w:rPr>
      <w:t>2</w:t>
    </w:r>
    <w:r w:rsidRPr="008426C0">
      <w:rPr>
        <w:rFonts w:ascii="Times New Roman" w:hAnsi="Times New Roman" w:cs="Times New Roman"/>
        <w:sz w:val="20"/>
        <w:szCs w:val="20"/>
      </w:rPr>
      <w:t xml:space="preserve"> (continued)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1293"/>
    <w:multiLevelType w:val="hybridMultilevel"/>
    <w:tmpl w:val="51E676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963"/>
    <w:multiLevelType w:val="hybridMultilevel"/>
    <w:tmpl w:val="5E3A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2044D"/>
    <w:multiLevelType w:val="hybridMultilevel"/>
    <w:tmpl w:val="77EE77D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74016A"/>
    <w:multiLevelType w:val="hybridMultilevel"/>
    <w:tmpl w:val="F0208ACA"/>
    <w:lvl w:ilvl="0" w:tplc="AC688446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47016"/>
    <w:multiLevelType w:val="hybridMultilevel"/>
    <w:tmpl w:val="0DA4AA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B1534"/>
    <w:multiLevelType w:val="hybridMultilevel"/>
    <w:tmpl w:val="D982D950"/>
    <w:lvl w:ilvl="0" w:tplc="5A363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46C10"/>
    <w:multiLevelType w:val="hybridMultilevel"/>
    <w:tmpl w:val="0164B3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8F7A7E"/>
    <w:multiLevelType w:val="hybridMultilevel"/>
    <w:tmpl w:val="2762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6212C0"/>
    <w:multiLevelType w:val="hybridMultilevel"/>
    <w:tmpl w:val="F0A240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D606F"/>
    <w:multiLevelType w:val="hybridMultilevel"/>
    <w:tmpl w:val="F52664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05970"/>
    <w:multiLevelType w:val="hybridMultilevel"/>
    <w:tmpl w:val="AD8411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10AB6"/>
    <w:multiLevelType w:val="hybridMultilevel"/>
    <w:tmpl w:val="4594CD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E19DA"/>
    <w:multiLevelType w:val="hybridMultilevel"/>
    <w:tmpl w:val="F2428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7117A"/>
    <w:multiLevelType w:val="hybridMultilevel"/>
    <w:tmpl w:val="38DA55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D593C"/>
    <w:multiLevelType w:val="hybridMultilevel"/>
    <w:tmpl w:val="21BA3D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E125DF"/>
    <w:multiLevelType w:val="hybridMultilevel"/>
    <w:tmpl w:val="192E4B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B37E99"/>
    <w:multiLevelType w:val="hybridMultilevel"/>
    <w:tmpl w:val="2376B3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F2451"/>
    <w:multiLevelType w:val="hybridMultilevel"/>
    <w:tmpl w:val="DF36CAB4"/>
    <w:lvl w:ilvl="0" w:tplc="6B0877EA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8">
    <w:nsid w:val="32454751"/>
    <w:multiLevelType w:val="hybridMultilevel"/>
    <w:tmpl w:val="4336E5B2"/>
    <w:lvl w:ilvl="0" w:tplc="7C66D0A8">
      <w:start w:val="1"/>
      <w:numFmt w:val="lowerLetter"/>
      <w:lvlText w:val="%1)"/>
      <w:lvlJc w:val="left"/>
      <w:pPr>
        <w:ind w:left="535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35F64D8F"/>
    <w:multiLevelType w:val="hybridMultilevel"/>
    <w:tmpl w:val="5F8CF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C90C17"/>
    <w:multiLevelType w:val="hybridMultilevel"/>
    <w:tmpl w:val="1C6C9B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069CC"/>
    <w:multiLevelType w:val="hybridMultilevel"/>
    <w:tmpl w:val="568234E8"/>
    <w:lvl w:ilvl="0" w:tplc="9EF2115C">
      <w:start w:val="39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F05D97"/>
    <w:multiLevelType w:val="hybridMultilevel"/>
    <w:tmpl w:val="1F767392"/>
    <w:lvl w:ilvl="0" w:tplc="8EBC3992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3">
    <w:nsid w:val="3DF652B6"/>
    <w:multiLevelType w:val="hybridMultilevel"/>
    <w:tmpl w:val="BD2E0E8C"/>
    <w:lvl w:ilvl="0" w:tplc="62C45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18E1F13"/>
    <w:multiLevelType w:val="hybridMultilevel"/>
    <w:tmpl w:val="D17C1FEC"/>
    <w:lvl w:ilvl="0" w:tplc="144281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323DFB"/>
    <w:multiLevelType w:val="hybridMultilevel"/>
    <w:tmpl w:val="F9E8D2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E345E"/>
    <w:multiLevelType w:val="multilevel"/>
    <w:tmpl w:val="2376B3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8300D1"/>
    <w:multiLevelType w:val="hybridMultilevel"/>
    <w:tmpl w:val="24005A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81011"/>
    <w:multiLevelType w:val="hybridMultilevel"/>
    <w:tmpl w:val="AB6000EC"/>
    <w:lvl w:ilvl="0" w:tplc="0FCED144">
      <w:start w:val="3"/>
      <w:numFmt w:val="bullet"/>
      <w:lvlText w:val=""/>
      <w:lvlJc w:val="left"/>
      <w:pPr>
        <w:ind w:left="-349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9">
    <w:nsid w:val="4CC60688"/>
    <w:multiLevelType w:val="hybridMultilevel"/>
    <w:tmpl w:val="9B442F4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9C0937"/>
    <w:multiLevelType w:val="hybridMultilevel"/>
    <w:tmpl w:val="55F4DAD2"/>
    <w:lvl w:ilvl="0" w:tplc="180274A0">
      <w:start w:val="1"/>
      <w:numFmt w:val="lowerLetter"/>
      <w:lvlText w:val="%1)"/>
      <w:lvlJc w:val="left"/>
      <w:pPr>
        <w:ind w:left="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1" w:hanging="360"/>
      </w:pPr>
    </w:lvl>
    <w:lvl w:ilvl="2" w:tplc="0409001B" w:tentative="1">
      <w:start w:val="1"/>
      <w:numFmt w:val="lowerRoman"/>
      <w:lvlText w:val="%3."/>
      <w:lvlJc w:val="right"/>
      <w:pPr>
        <w:ind w:left="2051" w:hanging="180"/>
      </w:pPr>
    </w:lvl>
    <w:lvl w:ilvl="3" w:tplc="0409000F" w:tentative="1">
      <w:start w:val="1"/>
      <w:numFmt w:val="decimal"/>
      <w:lvlText w:val="%4."/>
      <w:lvlJc w:val="left"/>
      <w:pPr>
        <w:ind w:left="2771" w:hanging="360"/>
      </w:pPr>
    </w:lvl>
    <w:lvl w:ilvl="4" w:tplc="04090019" w:tentative="1">
      <w:start w:val="1"/>
      <w:numFmt w:val="lowerLetter"/>
      <w:lvlText w:val="%5."/>
      <w:lvlJc w:val="left"/>
      <w:pPr>
        <w:ind w:left="3491" w:hanging="360"/>
      </w:pPr>
    </w:lvl>
    <w:lvl w:ilvl="5" w:tplc="0409001B" w:tentative="1">
      <w:start w:val="1"/>
      <w:numFmt w:val="lowerRoman"/>
      <w:lvlText w:val="%6."/>
      <w:lvlJc w:val="right"/>
      <w:pPr>
        <w:ind w:left="4211" w:hanging="180"/>
      </w:pPr>
    </w:lvl>
    <w:lvl w:ilvl="6" w:tplc="0409000F" w:tentative="1">
      <w:start w:val="1"/>
      <w:numFmt w:val="decimal"/>
      <w:lvlText w:val="%7."/>
      <w:lvlJc w:val="left"/>
      <w:pPr>
        <w:ind w:left="4931" w:hanging="360"/>
      </w:pPr>
    </w:lvl>
    <w:lvl w:ilvl="7" w:tplc="04090019" w:tentative="1">
      <w:start w:val="1"/>
      <w:numFmt w:val="lowerLetter"/>
      <w:lvlText w:val="%8."/>
      <w:lvlJc w:val="left"/>
      <w:pPr>
        <w:ind w:left="5651" w:hanging="360"/>
      </w:pPr>
    </w:lvl>
    <w:lvl w:ilvl="8" w:tplc="040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31">
    <w:nsid w:val="540A4D32"/>
    <w:multiLevelType w:val="hybridMultilevel"/>
    <w:tmpl w:val="8696C6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E2187B"/>
    <w:multiLevelType w:val="hybridMultilevel"/>
    <w:tmpl w:val="874AC55C"/>
    <w:lvl w:ilvl="0" w:tplc="180274A0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3">
    <w:nsid w:val="59375A77"/>
    <w:multiLevelType w:val="hybridMultilevel"/>
    <w:tmpl w:val="8D08EA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DD0B40"/>
    <w:multiLevelType w:val="hybridMultilevel"/>
    <w:tmpl w:val="A36E4F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9A219B"/>
    <w:multiLevelType w:val="hybridMultilevel"/>
    <w:tmpl w:val="1A0C8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CA606F"/>
    <w:multiLevelType w:val="hybridMultilevel"/>
    <w:tmpl w:val="77464CDC"/>
    <w:lvl w:ilvl="0" w:tplc="04090017">
      <w:start w:val="1"/>
      <w:numFmt w:val="lowerLetter"/>
      <w:lvlText w:val="%1)"/>
      <w:lvlJc w:val="left"/>
      <w:pPr>
        <w:ind w:left="704" w:hanging="360"/>
      </w:p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7">
    <w:nsid w:val="62CE43BD"/>
    <w:multiLevelType w:val="hybridMultilevel"/>
    <w:tmpl w:val="E01AD374"/>
    <w:lvl w:ilvl="0" w:tplc="BE7C427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72695"/>
    <w:multiLevelType w:val="hybridMultilevel"/>
    <w:tmpl w:val="9558B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79007D"/>
    <w:multiLevelType w:val="hybridMultilevel"/>
    <w:tmpl w:val="ED1855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F139E"/>
    <w:multiLevelType w:val="hybridMultilevel"/>
    <w:tmpl w:val="4F7CD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85AFD"/>
    <w:multiLevelType w:val="hybridMultilevel"/>
    <w:tmpl w:val="B3F8BF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997580"/>
    <w:multiLevelType w:val="hybridMultilevel"/>
    <w:tmpl w:val="FDD0A204"/>
    <w:lvl w:ilvl="0" w:tplc="04090017">
      <w:start w:val="1"/>
      <w:numFmt w:val="lowerLetter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8A65A6A"/>
    <w:multiLevelType w:val="hybridMultilevel"/>
    <w:tmpl w:val="4594CD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E1D3E"/>
    <w:multiLevelType w:val="hybridMultilevel"/>
    <w:tmpl w:val="89B2D3E0"/>
    <w:lvl w:ilvl="0" w:tplc="14D0D33E">
      <w:start w:val="2"/>
      <w:numFmt w:val="bullet"/>
      <w:lvlText w:val=""/>
      <w:lvlJc w:val="left"/>
      <w:pPr>
        <w:ind w:left="-349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45">
    <w:nsid w:val="7A932C03"/>
    <w:multiLevelType w:val="hybridMultilevel"/>
    <w:tmpl w:val="42D40FA6"/>
    <w:lvl w:ilvl="0" w:tplc="9B38291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5"/>
  </w:num>
  <w:num w:numId="3">
    <w:abstractNumId w:val="28"/>
  </w:num>
  <w:num w:numId="4">
    <w:abstractNumId w:val="44"/>
  </w:num>
  <w:num w:numId="5">
    <w:abstractNumId w:val="5"/>
  </w:num>
  <w:num w:numId="6">
    <w:abstractNumId w:val="34"/>
  </w:num>
  <w:num w:numId="7">
    <w:abstractNumId w:val="35"/>
  </w:num>
  <w:num w:numId="8">
    <w:abstractNumId w:val="7"/>
  </w:num>
  <w:num w:numId="9">
    <w:abstractNumId w:val="8"/>
  </w:num>
  <w:num w:numId="10">
    <w:abstractNumId w:val="37"/>
  </w:num>
  <w:num w:numId="11">
    <w:abstractNumId w:val="19"/>
  </w:num>
  <w:num w:numId="12">
    <w:abstractNumId w:val="3"/>
  </w:num>
  <w:num w:numId="13">
    <w:abstractNumId w:val="16"/>
  </w:num>
  <w:num w:numId="14">
    <w:abstractNumId w:val="20"/>
  </w:num>
  <w:num w:numId="15">
    <w:abstractNumId w:val="0"/>
  </w:num>
  <w:num w:numId="16">
    <w:abstractNumId w:val="15"/>
  </w:num>
  <w:num w:numId="17">
    <w:abstractNumId w:val="41"/>
  </w:num>
  <w:num w:numId="18">
    <w:abstractNumId w:val="11"/>
  </w:num>
  <w:num w:numId="19">
    <w:abstractNumId w:val="43"/>
  </w:num>
  <w:num w:numId="20">
    <w:abstractNumId w:val="12"/>
  </w:num>
  <w:num w:numId="21">
    <w:abstractNumId w:val="2"/>
  </w:num>
  <w:num w:numId="22">
    <w:abstractNumId w:val="1"/>
  </w:num>
  <w:num w:numId="23">
    <w:abstractNumId w:val="24"/>
  </w:num>
  <w:num w:numId="24">
    <w:abstractNumId w:val="10"/>
  </w:num>
  <w:num w:numId="25">
    <w:abstractNumId w:val="14"/>
  </w:num>
  <w:num w:numId="26">
    <w:abstractNumId w:val="25"/>
  </w:num>
  <w:num w:numId="27">
    <w:abstractNumId w:val="39"/>
  </w:num>
  <w:num w:numId="28">
    <w:abstractNumId w:val="6"/>
  </w:num>
  <w:num w:numId="29">
    <w:abstractNumId w:val="42"/>
  </w:num>
  <w:num w:numId="30">
    <w:abstractNumId w:val="33"/>
  </w:num>
  <w:num w:numId="31">
    <w:abstractNumId w:val="31"/>
  </w:num>
  <w:num w:numId="32">
    <w:abstractNumId w:val="13"/>
  </w:num>
  <w:num w:numId="33">
    <w:abstractNumId w:val="26"/>
  </w:num>
  <w:num w:numId="34">
    <w:abstractNumId w:val="36"/>
  </w:num>
  <w:num w:numId="35">
    <w:abstractNumId w:val="27"/>
  </w:num>
  <w:num w:numId="36">
    <w:abstractNumId w:val="9"/>
  </w:num>
  <w:num w:numId="37">
    <w:abstractNumId w:val="23"/>
  </w:num>
  <w:num w:numId="38">
    <w:abstractNumId w:val="40"/>
  </w:num>
  <w:num w:numId="39">
    <w:abstractNumId w:val="38"/>
  </w:num>
  <w:num w:numId="40">
    <w:abstractNumId w:val="29"/>
  </w:num>
  <w:num w:numId="41">
    <w:abstractNumId w:val="18"/>
  </w:num>
  <w:num w:numId="42">
    <w:abstractNumId w:val="22"/>
  </w:num>
  <w:num w:numId="43">
    <w:abstractNumId w:val="4"/>
  </w:num>
  <w:num w:numId="44">
    <w:abstractNumId w:val="17"/>
  </w:num>
  <w:num w:numId="45">
    <w:abstractNumId w:val="3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F35"/>
    <w:rsid w:val="001B0029"/>
    <w:rsid w:val="00256730"/>
    <w:rsid w:val="00814EE0"/>
    <w:rsid w:val="00AD2F35"/>
    <w:rsid w:val="00DA298B"/>
    <w:rsid w:val="00EC64F9"/>
    <w:rsid w:val="00F251C5"/>
    <w:rsid w:val="00F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E767B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F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F35"/>
  </w:style>
  <w:style w:type="paragraph" w:styleId="Footer">
    <w:name w:val="footer"/>
    <w:basedOn w:val="Normal"/>
    <w:link w:val="FooterChar"/>
    <w:uiPriority w:val="99"/>
    <w:unhideWhenUsed/>
    <w:rsid w:val="00AD2F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F35"/>
  </w:style>
  <w:style w:type="paragraph" w:styleId="BalloonText">
    <w:name w:val="Balloon Text"/>
    <w:basedOn w:val="Normal"/>
    <w:link w:val="BalloonTextChar"/>
    <w:uiPriority w:val="99"/>
    <w:semiHidden/>
    <w:unhideWhenUsed/>
    <w:rsid w:val="00AD2F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F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2F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D2F35"/>
  </w:style>
  <w:style w:type="character" w:customStyle="1" w:styleId="CommentTextChar">
    <w:name w:val="Comment Text Char"/>
    <w:basedOn w:val="DefaultParagraphFont"/>
    <w:link w:val="CommentText"/>
    <w:uiPriority w:val="99"/>
    <w:rsid w:val="00AD2F3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F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F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D2F35"/>
    <w:pPr>
      <w:ind w:left="720"/>
      <w:contextualSpacing/>
    </w:pPr>
  </w:style>
  <w:style w:type="table" w:styleId="TableGrid">
    <w:name w:val="Table Grid"/>
    <w:basedOn w:val="TableNormal"/>
    <w:uiPriority w:val="59"/>
    <w:rsid w:val="00AD2F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D2F3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D2F35"/>
  </w:style>
  <w:style w:type="paragraph" w:customStyle="1" w:styleId="EndNoteBibliographyTitle">
    <w:name w:val="EndNote Bibliography Title"/>
    <w:basedOn w:val="Normal"/>
    <w:rsid w:val="00AD2F35"/>
    <w:pPr>
      <w:jc w:val="center"/>
    </w:pPr>
    <w:rPr>
      <w:rFonts w:ascii="Cambria" w:hAnsi="Cambria" w:cs="Times New Roman"/>
    </w:rPr>
  </w:style>
  <w:style w:type="paragraph" w:customStyle="1" w:styleId="EndNoteBibliography">
    <w:name w:val="EndNote Bibliography"/>
    <w:basedOn w:val="Normal"/>
    <w:rsid w:val="00AD2F35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AD2F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D2F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AD2F35"/>
  </w:style>
  <w:style w:type="paragraph" w:styleId="NoSpacing">
    <w:name w:val="No Spacing"/>
    <w:link w:val="NoSpacingChar"/>
    <w:uiPriority w:val="1"/>
    <w:qFormat/>
    <w:rsid w:val="00AD2F35"/>
    <w:rPr>
      <w:rFonts w:eastAsiaTheme="minorHAnsi"/>
      <w:sz w:val="22"/>
      <w:szCs w:val="22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AD2F35"/>
    <w:rPr>
      <w:rFonts w:eastAsiaTheme="minorHAnsi"/>
      <w:sz w:val="22"/>
      <w:szCs w:val="22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AD2F3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F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F35"/>
  </w:style>
  <w:style w:type="paragraph" w:styleId="Footer">
    <w:name w:val="footer"/>
    <w:basedOn w:val="Normal"/>
    <w:link w:val="FooterChar"/>
    <w:uiPriority w:val="99"/>
    <w:unhideWhenUsed/>
    <w:rsid w:val="00AD2F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F35"/>
  </w:style>
  <w:style w:type="paragraph" w:styleId="BalloonText">
    <w:name w:val="Balloon Text"/>
    <w:basedOn w:val="Normal"/>
    <w:link w:val="BalloonTextChar"/>
    <w:uiPriority w:val="99"/>
    <w:semiHidden/>
    <w:unhideWhenUsed/>
    <w:rsid w:val="00AD2F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F3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2F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D2F35"/>
  </w:style>
  <w:style w:type="character" w:customStyle="1" w:styleId="CommentTextChar">
    <w:name w:val="Comment Text Char"/>
    <w:basedOn w:val="DefaultParagraphFont"/>
    <w:link w:val="CommentText"/>
    <w:uiPriority w:val="99"/>
    <w:rsid w:val="00AD2F3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2F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2F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D2F35"/>
    <w:pPr>
      <w:ind w:left="720"/>
      <w:contextualSpacing/>
    </w:pPr>
  </w:style>
  <w:style w:type="table" w:styleId="TableGrid">
    <w:name w:val="Table Grid"/>
    <w:basedOn w:val="TableNormal"/>
    <w:uiPriority w:val="59"/>
    <w:rsid w:val="00AD2F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D2F35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D2F35"/>
  </w:style>
  <w:style w:type="paragraph" w:customStyle="1" w:styleId="EndNoteBibliographyTitle">
    <w:name w:val="EndNote Bibliography Title"/>
    <w:basedOn w:val="Normal"/>
    <w:rsid w:val="00AD2F35"/>
    <w:pPr>
      <w:jc w:val="center"/>
    </w:pPr>
    <w:rPr>
      <w:rFonts w:ascii="Cambria" w:hAnsi="Cambria" w:cs="Times New Roman"/>
    </w:rPr>
  </w:style>
  <w:style w:type="paragraph" w:customStyle="1" w:styleId="EndNoteBibliography">
    <w:name w:val="EndNote Bibliography"/>
    <w:basedOn w:val="Normal"/>
    <w:rsid w:val="00AD2F35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unhideWhenUsed/>
    <w:rsid w:val="00AD2F3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D2F3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Revision">
    <w:name w:val="Revision"/>
    <w:hidden/>
    <w:uiPriority w:val="99"/>
    <w:semiHidden/>
    <w:rsid w:val="00AD2F35"/>
  </w:style>
  <w:style w:type="paragraph" w:styleId="NoSpacing">
    <w:name w:val="No Spacing"/>
    <w:link w:val="NoSpacingChar"/>
    <w:uiPriority w:val="1"/>
    <w:qFormat/>
    <w:rsid w:val="00AD2F35"/>
    <w:rPr>
      <w:rFonts w:eastAsiaTheme="minorHAnsi"/>
      <w:sz w:val="22"/>
      <w:szCs w:val="22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rsid w:val="00AD2F35"/>
    <w:rPr>
      <w:rFonts w:eastAsiaTheme="minorHAnsi"/>
      <w:sz w:val="22"/>
      <w:szCs w:val="22"/>
      <w:lang w:val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AD2F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1223</Words>
  <Characters>6976</Characters>
  <Application>Microsoft Macintosh Word</Application>
  <DocSecurity>0</DocSecurity>
  <Lines>58</Lines>
  <Paragraphs>16</Paragraphs>
  <ScaleCrop>false</ScaleCrop>
  <Company>Universiteit Maastricht</Company>
  <LinksUpToDate>false</LinksUpToDate>
  <CharactersWithSpaces>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Elles Douven</dc:creator>
  <cp:keywords/>
  <dc:description/>
  <cp:lastModifiedBy>Elles Douven</cp:lastModifiedBy>
  <cp:revision>4</cp:revision>
  <dcterms:created xsi:type="dcterms:W3CDTF">2017-05-05T14:30:00Z</dcterms:created>
  <dcterms:modified xsi:type="dcterms:W3CDTF">2017-06-07T13:28:00Z</dcterms:modified>
</cp:coreProperties>
</file>