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CD7AC" w14:textId="77777777" w:rsidR="00A24C96" w:rsidRDefault="00A24C96" w:rsidP="00A24C96">
      <w:pPr>
        <w:spacing w:line="480" w:lineRule="auto"/>
        <w:jc w:val="center"/>
        <w:rPr>
          <w:rFonts w:ascii="Calibri" w:hAnsi="Calibri"/>
          <w:b/>
        </w:rPr>
      </w:pPr>
    </w:p>
    <w:p w14:paraId="6A8A97CE" w14:textId="77777777" w:rsidR="00A24C96" w:rsidRDefault="00A24C96" w:rsidP="00A24C96">
      <w:pPr>
        <w:spacing w:line="480" w:lineRule="auto"/>
        <w:jc w:val="center"/>
        <w:rPr>
          <w:rFonts w:ascii="Calibri" w:hAnsi="Calibri"/>
          <w:b/>
        </w:rPr>
      </w:pPr>
    </w:p>
    <w:p w14:paraId="61EEAE1F" w14:textId="77777777" w:rsidR="00A24C96" w:rsidRDefault="00A24C96" w:rsidP="00A24C96">
      <w:pPr>
        <w:spacing w:line="480" w:lineRule="auto"/>
        <w:jc w:val="center"/>
        <w:rPr>
          <w:rFonts w:ascii="Calibri" w:hAnsi="Calibri"/>
          <w:b/>
        </w:rPr>
      </w:pPr>
    </w:p>
    <w:p w14:paraId="1C9AD7DF" w14:textId="77777777" w:rsidR="00A24C96" w:rsidRDefault="00A24C96" w:rsidP="00A24C96">
      <w:pPr>
        <w:spacing w:line="480" w:lineRule="auto"/>
        <w:jc w:val="center"/>
        <w:rPr>
          <w:rFonts w:ascii="Calibri" w:hAnsi="Calibri"/>
          <w:b/>
        </w:rPr>
      </w:pPr>
    </w:p>
    <w:p w14:paraId="6E9637C5" w14:textId="0B882718" w:rsidR="00A24C96" w:rsidRDefault="00A24C96" w:rsidP="00A24C96">
      <w:pPr>
        <w:spacing w:line="480" w:lineRule="auto"/>
        <w:jc w:val="center"/>
        <w:rPr>
          <w:rFonts w:ascii="Calibri" w:hAnsi="Calibri"/>
          <w:b/>
        </w:rPr>
      </w:pPr>
      <w:r>
        <w:rPr>
          <w:rFonts w:ascii="Calibri" w:hAnsi="Calibri"/>
          <w:b/>
        </w:rPr>
        <w:t xml:space="preserve">SUPPLEMENTARY MATERIAL </w:t>
      </w:r>
    </w:p>
    <w:p w14:paraId="13E677A1" w14:textId="77777777" w:rsidR="00A24C96" w:rsidRDefault="00A24C96" w:rsidP="00A24C96">
      <w:pPr>
        <w:spacing w:line="480" w:lineRule="auto"/>
        <w:jc w:val="center"/>
        <w:rPr>
          <w:rFonts w:ascii="Calibri" w:hAnsi="Calibri"/>
          <w:b/>
        </w:rPr>
      </w:pPr>
    </w:p>
    <w:p w14:paraId="3EBE7FD5" w14:textId="775DAFEC" w:rsidR="00A24C96" w:rsidRDefault="00A24C96" w:rsidP="00A24C96">
      <w:pPr>
        <w:spacing w:line="480" w:lineRule="auto"/>
        <w:jc w:val="center"/>
        <w:rPr>
          <w:rFonts w:ascii="Calibri" w:hAnsi="Calibri"/>
          <w:b/>
        </w:rPr>
      </w:pPr>
      <w:r w:rsidRPr="00091B74">
        <w:rPr>
          <w:rFonts w:ascii="Calibri" w:hAnsi="Calibri"/>
          <w:b/>
        </w:rPr>
        <w:t xml:space="preserve">Cognitive Bias Modification for </w:t>
      </w:r>
      <w:r>
        <w:rPr>
          <w:rFonts w:ascii="Calibri" w:hAnsi="Calibri"/>
          <w:b/>
        </w:rPr>
        <w:t>behavior change in alcohol and s</w:t>
      </w:r>
      <w:r w:rsidRPr="00091B74">
        <w:rPr>
          <w:rFonts w:ascii="Calibri" w:hAnsi="Calibri"/>
          <w:b/>
        </w:rPr>
        <w:t xml:space="preserve">moking </w:t>
      </w:r>
      <w:r>
        <w:rPr>
          <w:rFonts w:ascii="Calibri" w:hAnsi="Calibri"/>
          <w:b/>
        </w:rPr>
        <w:t>addiction: Bayesian meta-analysis of individual participant data</w:t>
      </w:r>
    </w:p>
    <w:p w14:paraId="59C66264" w14:textId="65160DC9" w:rsidR="00816B99" w:rsidRPr="00B36C93" w:rsidRDefault="00816B99" w:rsidP="00816B99">
      <w:pPr>
        <w:spacing w:line="480" w:lineRule="auto"/>
        <w:jc w:val="center"/>
        <w:rPr>
          <w:rFonts w:ascii="Calibri" w:hAnsi="Calibri"/>
          <w:vertAlign w:val="superscript"/>
        </w:rPr>
      </w:pPr>
      <w:r w:rsidRPr="007A4C72">
        <w:rPr>
          <w:rFonts w:ascii="Calibri" w:hAnsi="Calibri"/>
        </w:rPr>
        <w:t>Marilisa Boffo</w:t>
      </w:r>
      <w:r>
        <w:rPr>
          <w:rFonts w:ascii="Calibri" w:hAnsi="Calibri"/>
          <w:vertAlign w:val="superscript"/>
        </w:rPr>
        <w:t>a</w:t>
      </w:r>
      <w:r w:rsidRPr="007A4C72">
        <w:rPr>
          <w:rFonts w:ascii="Calibri" w:hAnsi="Calibri"/>
        </w:rPr>
        <w:t>, Oulmann Zerhouni</w:t>
      </w:r>
      <w:r>
        <w:rPr>
          <w:rFonts w:ascii="Calibri" w:hAnsi="Calibri"/>
          <w:vertAlign w:val="superscript"/>
        </w:rPr>
        <w:t>b</w:t>
      </w:r>
      <w:r w:rsidRPr="007A4C72">
        <w:rPr>
          <w:rFonts w:ascii="Calibri" w:hAnsi="Calibri"/>
        </w:rPr>
        <w:t>, Qu</w:t>
      </w:r>
      <w:r>
        <w:rPr>
          <w:rFonts w:ascii="Calibri" w:hAnsi="Calibri"/>
        </w:rPr>
        <w:t>entin F. Gronau</w:t>
      </w:r>
      <w:r>
        <w:rPr>
          <w:rFonts w:ascii="Calibri" w:hAnsi="Calibri"/>
          <w:vertAlign w:val="superscript"/>
        </w:rPr>
        <w:t>a</w:t>
      </w:r>
      <w:r>
        <w:rPr>
          <w:rFonts w:ascii="Calibri" w:hAnsi="Calibri"/>
        </w:rPr>
        <w:t>,</w:t>
      </w:r>
      <w:r w:rsidRPr="007A4C72">
        <w:rPr>
          <w:rFonts w:ascii="Calibri" w:hAnsi="Calibri"/>
        </w:rPr>
        <w:t xml:space="preserve"> Ruben </w:t>
      </w:r>
      <w:r>
        <w:rPr>
          <w:rFonts w:ascii="Calibri" w:hAnsi="Calibri"/>
        </w:rPr>
        <w:t xml:space="preserve">J.J. </w:t>
      </w:r>
      <w:r w:rsidRPr="007A4C72">
        <w:rPr>
          <w:rFonts w:ascii="Calibri" w:hAnsi="Calibri"/>
        </w:rPr>
        <w:t>van Beek</w:t>
      </w:r>
      <w:r>
        <w:rPr>
          <w:rFonts w:ascii="Calibri" w:hAnsi="Calibri"/>
          <w:vertAlign w:val="superscript"/>
        </w:rPr>
        <w:t>c</w:t>
      </w:r>
      <w:r w:rsidRPr="007A4C72">
        <w:rPr>
          <w:rFonts w:ascii="Calibri" w:hAnsi="Calibri"/>
        </w:rPr>
        <w:t xml:space="preserve">, </w:t>
      </w:r>
      <w:r>
        <w:rPr>
          <w:rFonts w:ascii="Calibri" w:hAnsi="Calibri"/>
        </w:rPr>
        <w:t>Kyriaki Nikolaou</w:t>
      </w:r>
      <w:r>
        <w:rPr>
          <w:rFonts w:ascii="Calibri" w:hAnsi="Calibri"/>
          <w:vertAlign w:val="superscript"/>
        </w:rPr>
        <w:t>d</w:t>
      </w:r>
      <w:r>
        <w:rPr>
          <w:rFonts w:ascii="Calibri" w:hAnsi="Calibri"/>
        </w:rPr>
        <w:t xml:space="preserve">, </w:t>
      </w:r>
      <w:r w:rsidRPr="007A4C72">
        <w:rPr>
          <w:rFonts w:ascii="Calibri" w:hAnsi="Calibri"/>
        </w:rPr>
        <w:t>Maarten Marsman</w:t>
      </w:r>
      <w:r>
        <w:rPr>
          <w:rFonts w:ascii="Calibri" w:hAnsi="Calibri"/>
          <w:vertAlign w:val="superscript"/>
        </w:rPr>
        <w:t>a</w:t>
      </w:r>
      <w:r>
        <w:rPr>
          <w:rFonts w:ascii="Calibri" w:hAnsi="Calibri"/>
        </w:rPr>
        <w:t xml:space="preserve"> and Reinout W.</w:t>
      </w:r>
      <w:r w:rsidRPr="007A4C72">
        <w:rPr>
          <w:rFonts w:ascii="Calibri" w:hAnsi="Calibri"/>
        </w:rPr>
        <w:t xml:space="preserve"> Wiers</w:t>
      </w:r>
      <w:r>
        <w:rPr>
          <w:rFonts w:ascii="Calibri" w:hAnsi="Calibri"/>
          <w:vertAlign w:val="superscript"/>
        </w:rPr>
        <w:t>a,1</w:t>
      </w:r>
    </w:p>
    <w:p w14:paraId="2AB971E4" w14:textId="77777777" w:rsidR="00816B99" w:rsidRDefault="00816B99" w:rsidP="00816B99">
      <w:pPr>
        <w:spacing w:line="480" w:lineRule="auto"/>
        <w:rPr>
          <w:rFonts w:ascii="Calibri" w:hAnsi="Calibri"/>
          <w:vertAlign w:val="superscript"/>
        </w:rPr>
      </w:pPr>
    </w:p>
    <w:p w14:paraId="27531052" w14:textId="77777777" w:rsidR="00816B99" w:rsidRDefault="00816B99" w:rsidP="00816B99">
      <w:pPr>
        <w:spacing w:line="480" w:lineRule="auto"/>
        <w:rPr>
          <w:rFonts w:ascii="Calibri" w:hAnsi="Calibri"/>
        </w:rPr>
      </w:pPr>
      <w:proofErr w:type="gramStart"/>
      <w:r>
        <w:rPr>
          <w:rFonts w:ascii="Calibri" w:hAnsi="Calibri"/>
          <w:vertAlign w:val="superscript"/>
        </w:rPr>
        <w:t>a</w:t>
      </w:r>
      <w:proofErr w:type="gramEnd"/>
      <w:r>
        <w:rPr>
          <w:rFonts w:ascii="Calibri" w:hAnsi="Calibri"/>
          <w:vertAlign w:val="superscript"/>
        </w:rPr>
        <w:t xml:space="preserve"> </w:t>
      </w:r>
      <w:r w:rsidRPr="00B36C93">
        <w:rPr>
          <w:rFonts w:ascii="Calibri" w:hAnsi="Calibri"/>
        </w:rPr>
        <w:t>Department o</w:t>
      </w:r>
      <w:r>
        <w:rPr>
          <w:rFonts w:ascii="Calibri" w:hAnsi="Calibri"/>
        </w:rPr>
        <w:t>f Psychology, University of Amsterdam, NL</w:t>
      </w:r>
    </w:p>
    <w:p w14:paraId="38A5E11F" w14:textId="77777777" w:rsidR="00816B99" w:rsidRPr="005C1F30" w:rsidRDefault="00816B99" w:rsidP="00816B99">
      <w:pPr>
        <w:spacing w:line="480" w:lineRule="auto"/>
        <w:rPr>
          <w:rFonts w:ascii="Calibri" w:hAnsi="Calibri"/>
        </w:rPr>
      </w:pPr>
      <w:proofErr w:type="gramStart"/>
      <w:r>
        <w:rPr>
          <w:rFonts w:ascii="Calibri" w:hAnsi="Calibri"/>
          <w:vertAlign w:val="superscript"/>
        </w:rPr>
        <w:t>b</w:t>
      </w:r>
      <w:proofErr w:type="gramEnd"/>
      <w:r>
        <w:rPr>
          <w:rFonts w:ascii="Calibri" w:hAnsi="Calibri"/>
          <w:vertAlign w:val="superscript"/>
        </w:rPr>
        <w:t xml:space="preserve"> </w:t>
      </w:r>
      <w:r w:rsidRPr="00C075D9">
        <w:rPr>
          <w:rFonts w:ascii="Calibri" w:hAnsi="Calibri"/>
        </w:rPr>
        <w:t>Department of Psycholog</w:t>
      </w:r>
      <w:r>
        <w:rPr>
          <w:rFonts w:ascii="Calibri" w:hAnsi="Calibri"/>
        </w:rPr>
        <w:t>y,</w:t>
      </w:r>
      <w:r>
        <w:rPr>
          <w:rFonts w:ascii="Calibri" w:hAnsi="Calibri"/>
          <w:vertAlign w:val="superscript"/>
        </w:rPr>
        <w:t xml:space="preserve"> </w:t>
      </w:r>
      <w:r>
        <w:rPr>
          <w:rFonts w:ascii="Calibri" w:hAnsi="Calibri"/>
        </w:rPr>
        <w:t>University Paris Nanterre, Paris, FR</w:t>
      </w:r>
    </w:p>
    <w:p w14:paraId="4EBA391A" w14:textId="77777777" w:rsidR="00816B99" w:rsidRDefault="00816B99" w:rsidP="00816B99">
      <w:pPr>
        <w:spacing w:line="480" w:lineRule="auto"/>
        <w:rPr>
          <w:rFonts w:ascii="Calibri" w:hAnsi="Calibri"/>
          <w:vertAlign w:val="superscript"/>
        </w:rPr>
      </w:pPr>
      <w:proofErr w:type="gramStart"/>
      <w:r>
        <w:rPr>
          <w:rFonts w:ascii="Calibri" w:hAnsi="Calibri"/>
          <w:vertAlign w:val="superscript"/>
        </w:rPr>
        <w:t>c</w:t>
      </w:r>
      <w:proofErr w:type="gramEnd"/>
      <w:r>
        <w:rPr>
          <w:rFonts w:ascii="Calibri" w:hAnsi="Calibri"/>
          <w:vertAlign w:val="superscript"/>
        </w:rPr>
        <w:t xml:space="preserve"> </w:t>
      </w:r>
      <w:r w:rsidRPr="00B36C93">
        <w:rPr>
          <w:rFonts w:ascii="Calibri" w:hAnsi="Calibri"/>
        </w:rPr>
        <w:t>Trimbos</w:t>
      </w:r>
      <w:r>
        <w:rPr>
          <w:rFonts w:ascii="Calibri" w:hAnsi="Calibri"/>
        </w:rPr>
        <w:t xml:space="preserve"> Instituut, </w:t>
      </w:r>
      <w:r w:rsidRPr="00A3354A">
        <w:rPr>
          <w:rFonts w:ascii="Calibri" w:hAnsi="Calibri"/>
        </w:rPr>
        <w:t>Netherlands Institute of Mental Health and Addiction</w:t>
      </w:r>
      <w:r>
        <w:rPr>
          <w:rFonts w:ascii="Calibri" w:hAnsi="Calibri"/>
        </w:rPr>
        <w:t>, Utrecht, NL</w:t>
      </w:r>
    </w:p>
    <w:p w14:paraId="592D884A" w14:textId="77777777" w:rsidR="00816B99" w:rsidRDefault="00816B99" w:rsidP="00816B99">
      <w:pPr>
        <w:spacing w:line="480" w:lineRule="auto"/>
        <w:rPr>
          <w:rFonts w:ascii="Calibri" w:hAnsi="Calibri"/>
        </w:rPr>
      </w:pPr>
      <w:proofErr w:type="gramStart"/>
      <w:r>
        <w:rPr>
          <w:rFonts w:ascii="Calibri" w:hAnsi="Calibri"/>
          <w:vertAlign w:val="superscript"/>
        </w:rPr>
        <w:t>d</w:t>
      </w:r>
      <w:proofErr w:type="gramEnd"/>
      <w:r>
        <w:rPr>
          <w:rFonts w:ascii="Calibri" w:hAnsi="Calibri"/>
        </w:rPr>
        <w:t xml:space="preserve"> </w:t>
      </w:r>
      <w:r w:rsidRPr="008E6858">
        <w:rPr>
          <w:rFonts w:ascii="Calibri" w:hAnsi="Calibri"/>
        </w:rPr>
        <w:t>School of Psychology, University of Sussex, Falmer, UK</w:t>
      </w:r>
    </w:p>
    <w:p w14:paraId="42D263A9" w14:textId="77777777" w:rsidR="00816B99" w:rsidRDefault="00816B99" w:rsidP="00816B99">
      <w:pPr>
        <w:spacing w:line="480" w:lineRule="auto"/>
        <w:rPr>
          <w:rFonts w:ascii="Calibri" w:hAnsi="Calibri"/>
        </w:rPr>
      </w:pPr>
    </w:p>
    <w:p w14:paraId="1C463000" w14:textId="77777777" w:rsidR="00816B99" w:rsidRDefault="00816B99" w:rsidP="00816B99">
      <w:pPr>
        <w:spacing w:line="480" w:lineRule="auto"/>
        <w:rPr>
          <w:rFonts w:ascii="Calibri" w:hAnsi="Calibri"/>
        </w:rPr>
      </w:pPr>
    </w:p>
    <w:p w14:paraId="4BAC2F2A" w14:textId="77777777" w:rsidR="00816B99" w:rsidRDefault="00816B99" w:rsidP="00816B99">
      <w:pPr>
        <w:spacing w:line="480" w:lineRule="auto"/>
        <w:rPr>
          <w:rFonts w:ascii="Calibri" w:hAnsi="Calibri"/>
        </w:rPr>
      </w:pPr>
      <w:r>
        <w:rPr>
          <w:rFonts w:ascii="Calibri" w:hAnsi="Calibri"/>
        </w:rPr>
        <w:t xml:space="preserve">Correspondence concerning this article should be addressed to </w:t>
      </w:r>
    </w:p>
    <w:p w14:paraId="279A3CD2" w14:textId="77777777" w:rsidR="00816B99" w:rsidRDefault="00816B99" w:rsidP="00816B99">
      <w:pPr>
        <w:spacing w:line="480" w:lineRule="auto"/>
        <w:rPr>
          <w:rFonts w:ascii="Calibri" w:hAnsi="Calibri"/>
        </w:rPr>
      </w:pPr>
      <w:r>
        <w:rPr>
          <w:rFonts w:ascii="Calibri" w:hAnsi="Calibri"/>
        </w:rPr>
        <w:t xml:space="preserve">Dr. Marilisa Boffo and Prof. Reinout W. Wiers, </w:t>
      </w:r>
    </w:p>
    <w:p w14:paraId="631C009B" w14:textId="77777777" w:rsidR="00816B99" w:rsidRDefault="00816B99" w:rsidP="00816B99">
      <w:pPr>
        <w:spacing w:line="480" w:lineRule="auto"/>
        <w:rPr>
          <w:rFonts w:ascii="Calibri" w:hAnsi="Calibri"/>
        </w:rPr>
      </w:pPr>
      <w:r>
        <w:rPr>
          <w:rFonts w:ascii="Calibri" w:hAnsi="Calibri"/>
        </w:rPr>
        <w:t>Dept. of Psychology, University of Amsterdam</w:t>
      </w:r>
    </w:p>
    <w:p w14:paraId="44501C9D" w14:textId="77777777" w:rsidR="00816B99" w:rsidRDefault="00816B99" w:rsidP="00816B99">
      <w:pPr>
        <w:spacing w:line="480" w:lineRule="auto"/>
        <w:rPr>
          <w:rFonts w:ascii="Calibri" w:hAnsi="Calibri"/>
        </w:rPr>
      </w:pPr>
      <w:r>
        <w:rPr>
          <w:rFonts w:ascii="Calibri" w:hAnsi="Calibri"/>
        </w:rPr>
        <w:t xml:space="preserve">Nieuwe Achtergracht 129B, </w:t>
      </w:r>
      <w:r w:rsidRPr="006D1374">
        <w:rPr>
          <w:rFonts w:ascii="Calibri" w:hAnsi="Calibri"/>
        </w:rPr>
        <w:t>1018 WS Amsterdam</w:t>
      </w:r>
    </w:p>
    <w:p w14:paraId="506698DD" w14:textId="77777777" w:rsidR="00816B99" w:rsidRDefault="00816B99" w:rsidP="00816B99">
      <w:pPr>
        <w:spacing w:line="480" w:lineRule="auto"/>
        <w:rPr>
          <w:rFonts w:ascii="Calibri" w:hAnsi="Calibri"/>
        </w:rPr>
      </w:pPr>
      <w:r>
        <w:rPr>
          <w:rFonts w:ascii="Calibri" w:hAnsi="Calibri"/>
        </w:rPr>
        <w:t xml:space="preserve">Email: </w:t>
      </w:r>
      <w:hyperlink r:id="rId7" w:history="1">
        <w:r>
          <w:rPr>
            <w:rStyle w:val="Hyperlink"/>
            <w:rFonts w:ascii="Calibri" w:hAnsi="Calibri"/>
          </w:rPr>
          <w:t>marilisa.boffo@gmail.com</w:t>
        </w:r>
      </w:hyperlink>
      <w:r>
        <w:rPr>
          <w:rFonts w:ascii="Calibri" w:hAnsi="Calibri"/>
        </w:rPr>
        <w:t xml:space="preserve"> / </w:t>
      </w:r>
      <w:hyperlink r:id="rId8" w:history="1">
        <w:r w:rsidRPr="001F3963">
          <w:rPr>
            <w:rStyle w:val="Hyperlink"/>
            <w:rFonts w:ascii="Calibri" w:hAnsi="Calibri"/>
          </w:rPr>
          <w:t>r.w.wiers@gmail.com</w:t>
        </w:r>
      </w:hyperlink>
      <w:r>
        <w:rPr>
          <w:rFonts w:ascii="Calibri" w:hAnsi="Calibri"/>
        </w:rPr>
        <w:t xml:space="preserve"> </w:t>
      </w:r>
    </w:p>
    <w:p w14:paraId="0EFEA32B" w14:textId="37238CD3" w:rsidR="00816B99" w:rsidRDefault="00816B99" w:rsidP="00816B99">
      <w:pPr>
        <w:spacing w:line="480" w:lineRule="auto"/>
        <w:rPr>
          <w:rFonts w:ascii="Calibri" w:hAnsi="Calibri"/>
          <w:b/>
        </w:rPr>
      </w:pPr>
      <w:r>
        <w:rPr>
          <w:rFonts w:ascii="Calibri" w:hAnsi="Calibri"/>
        </w:rPr>
        <w:t>Mail</w:t>
      </w:r>
      <w:r w:rsidRPr="006D1374">
        <w:rPr>
          <w:rFonts w:ascii="Calibri" w:hAnsi="Calibri"/>
        </w:rPr>
        <w:t xml:space="preserve"> Address:</w:t>
      </w:r>
      <w:r>
        <w:rPr>
          <w:rFonts w:ascii="Calibri" w:hAnsi="Calibri"/>
        </w:rPr>
        <w:t xml:space="preserve"> </w:t>
      </w:r>
      <w:r w:rsidRPr="006D1374">
        <w:rPr>
          <w:rFonts w:ascii="Calibri" w:hAnsi="Calibri"/>
        </w:rPr>
        <w:t>Postbus 15916</w:t>
      </w:r>
      <w:r>
        <w:rPr>
          <w:rFonts w:ascii="Calibri" w:hAnsi="Calibri"/>
        </w:rPr>
        <w:t xml:space="preserve">, </w:t>
      </w:r>
      <w:r w:rsidRPr="006D1374">
        <w:rPr>
          <w:rFonts w:ascii="Calibri" w:hAnsi="Calibri"/>
        </w:rPr>
        <w:t>1001 NK Amsterdam</w:t>
      </w:r>
    </w:p>
    <w:p w14:paraId="4B7BFC98" w14:textId="394B336E" w:rsidR="00A24C96" w:rsidRDefault="00A24C96" w:rsidP="00A24C96">
      <w:pPr>
        <w:spacing w:line="480" w:lineRule="auto"/>
        <w:rPr>
          <w:rFonts w:ascii="Calibri" w:hAnsi="Calibri"/>
        </w:rPr>
      </w:pPr>
      <w:r>
        <w:rPr>
          <w:rFonts w:ascii="Calibri" w:hAnsi="Calibri"/>
        </w:rPr>
        <w:br w:type="page"/>
      </w:r>
    </w:p>
    <w:p w14:paraId="12DDDDDB" w14:textId="3B8ABB1E" w:rsidR="000F6C4F" w:rsidRPr="00351FA3" w:rsidRDefault="000F6C4F" w:rsidP="00D1532F">
      <w:pPr>
        <w:spacing w:line="480" w:lineRule="auto"/>
        <w:jc w:val="center"/>
        <w:rPr>
          <w:rFonts w:ascii="Calibri" w:hAnsi="Calibri"/>
          <w:b/>
        </w:rPr>
      </w:pPr>
      <w:r w:rsidRPr="00351FA3">
        <w:rPr>
          <w:rFonts w:ascii="Calibri" w:hAnsi="Calibri"/>
          <w:b/>
        </w:rPr>
        <w:lastRenderedPageBreak/>
        <w:t xml:space="preserve">Search </w:t>
      </w:r>
      <w:r w:rsidR="00A24C96">
        <w:rPr>
          <w:rFonts w:ascii="Calibri" w:hAnsi="Calibri"/>
          <w:b/>
        </w:rPr>
        <w:t>Strings and results for each databases</w:t>
      </w:r>
    </w:p>
    <w:p w14:paraId="6494D56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Databases</w:t>
      </w:r>
    </w:p>
    <w:p w14:paraId="3CCAB445"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PsycINFO</w:t>
      </w:r>
      <w:r w:rsidRPr="00351FA3">
        <w:rPr>
          <w:rFonts w:ascii="Calibri" w:eastAsia="Times New Roman" w:hAnsi="Calibri" w:cs="Arial"/>
          <w:color w:val="000000"/>
          <w:lang w:eastAsia="nl-NL"/>
        </w:rPr>
        <w:tab/>
      </w:r>
      <w:r w:rsidRPr="00351FA3">
        <w:rPr>
          <w:rFonts w:ascii="Calibri" w:eastAsia="Times New Roman" w:hAnsi="Calibri" w:cs="Arial"/>
          <w:color w:val="000000"/>
          <w:lang w:eastAsia="nl-NL"/>
        </w:rPr>
        <w:tab/>
        <w:t xml:space="preserve">   976 results (May 18, 2016)</w:t>
      </w:r>
    </w:p>
    <w:p w14:paraId="4772803A"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Medline</w:t>
      </w:r>
      <w:r w:rsidRPr="00351FA3">
        <w:rPr>
          <w:rFonts w:ascii="Calibri" w:eastAsia="Times New Roman" w:hAnsi="Calibri" w:cs="Arial"/>
          <w:color w:val="000000"/>
          <w:lang w:eastAsia="nl-NL"/>
        </w:rPr>
        <w:tab/>
      </w:r>
      <w:r w:rsidRPr="00351FA3">
        <w:rPr>
          <w:rFonts w:ascii="Calibri" w:eastAsia="Times New Roman" w:hAnsi="Calibri" w:cs="Arial"/>
          <w:color w:val="000000"/>
          <w:lang w:eastAsia="nl-NL"/>
        </w:rPr>
        <w:tab/>
        <w:t xml:space="preserve">   904 results (May 18, 2016)</w:t>
      </w:r>
    </w:p>
    <w:p w14:paraId="0EADFDA6"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Web of Science</w:t>
      </w:r>
      <w:r w:rsidRPr="00351FA3">
        <w:rPr>
          <w:rFonts w:ascii="Calibri" w:eastAsia="Times New Roman" w:hAnsi="Calibri" w:cs="Arial"/>
          <w:color w:val="000000"/>
          <w:lang w:eastAsia="nl-NL"/>
        </w:rPr>
        <w:tab/>
        <w:t>1.262 results (May 18, 2016)</w:t>
      </w:r>
    </w:p>
    <w:p w14:paraId="43E89535"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Embase</w:t>
      </w:r>
      <w:r w:rsidRPr="00351FA3">
        <w:rPr>
          <w:rFonts w:ascii="Calibri" w:eastAsia="Times New Roman" w:hAnsi="Calibri" w:cs="Arial"/>
          <w:color w:val="000000"/>
          <w:lang w:eastAsia="nl-NL"/>
        </w:rPr>
        <w:tab/>
      </w:r>
      <w:r w:rsidRPr="00351FA3">
        <w:rPr>
          <w:rFonts w:ascii="Calibri" w:eastAsia="Times New Roman" w:hAnsi="Calibri" w:cs="Arial"/>
          <w:color w:val="000000"/>
          <w:lang w:eastAsia="nl-NL"/>
        </w:rPr>
        <w:tab/>
        <w:t>1.444 results (May 18, 2016)</w:t>
      </w:r>
    </w:p>
    <w:p w14:paraId="4CB0EC2B"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Cochrane library</w:t>
      </w:r>
      <w:r w:rsidRPr="00351FA3">
        <w:rPr>
          <w:rFonts w:ascii="Calibri" w:eastAsia="Times New Roman" w:hAnsi="Calibri" w:cs="Arial"/>
          <w:color w:val="000000"/>
          <w:lang w:eastAsia="nl-NL"/>
        </w:rPr>
        <w:tab/>
        <w:t xml:space="preserve">   269 results (May 18, 2016)</w:t>
      </w:r>
    </w:p>
    <w:p w14:paraId="3A610643"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Total</w:t>
      </w:r>
      <w:r w:rsidRPr="00351FA3">
        <w:rPr>
          <w:rFonts w:ascii="Calibri" w:eastAsia="Times New Roman" w:hAnsi="Calibri" w:cs="Arial"/>
          <w:color w:val="000000"/>
          <w:lang w:eastAsia="nl-NL"/>
        </w:rPr>
        <w:tab/>
      </w:r>
      <w:r w:rsidRPr="00351FA3">
        <w:rPr>
          <w:rFonts w:ascii="Calibri" w:eastAsia="Times New Roman" w:hAnsi="Calibri" w:cs="Arial"/>
          <w:color w:val="000000"/>
          <w:lang w:eastAsia="nl-NL"/>
        </w:rPr>
        <w:tab/>
      </w:r>
      <w:r w:rsidRPr="00351FA3">
        <w:rPr>
          <w:rFonts w:ascii="Calibri" w:eastAsia="Times New Roman" w:hAnsi="Calibri" w:cs="Arial"/>
          <w:color w:val="000000"/>
          <w:lang w:eastAsia="nl-NL"/>
        </w:rPr>
        <w:tab/>
        <w:t>4.854 results</w:t>
      </w:r>
    </w:p>
    <w:p w14:paraId="373A0D9C" w14:textId="77777777" w:rsidR="000F6C4F" w:rsidRPr="00351FA3" w:rsidRDefault="000F6C4F" w:rsidP="000F6C4F">
      <w:pPr>
        <w:rPr>
          <w:rFonts w:ascii="Calibri" w:eastAsia="Times New Roman" w:hAnsi="Calibri" w:cs="Arial"/>
          <w:color w:val="000000"/>
          <w:lang w:eastAsia="nl-NL"/>
        </w:rPr>
      </w:pPr>
      <w:r>
        <w:rPr>
          <w:rFonts w:ascii="Calibri" w:eastAsia="Times New Roman" w:hAnsi="Calibri" w:cs="Arial"/>
          <w:color w:val="000000"/>
          <w:lang w:eastAsia="nl-NL"/>
        </w:rPr>
        <w:t>Total, de-duplicated</w:t>
      </w:r>
      <w:r>
        <w:rPr>
          <w:rFonts w:ascii="Calibri" w:eastAsia="Times New Roman" w:hAnsi="Calibri" w:cs="Arial"/>
          <w:color w:val="000000"/>
          <w:lang w:eastAsia="nl-NL"/>
        </w:rPr>
        <w:tab/>
        <w:t>2.579</w:t>
      </w:r>
      <w:r w:rsidRPr="00351FA3">
        <w:rPr>
          <w:rFonts w:ascii="Calibri" w:eastAsia="Times New Roman" w:hAnsi="Calibri" w:cs="Arial"/>
          <w:color w:val="000000"/>
          <w:lang w:eastAsia="nl-NL"/>
        </w:rPr>
        <w:t xml:space="preserve"> results</w:t>
      </w:r>
    </w:p>
    <w:p w14:paraId="4928E845" w14:textId="77777777" w:rsidR="000F6C4F" w:rsidRPr="00351FA3" w:rsidRDefault="000F6C4F" w:rsidP="000F6C4F">
      <w:pPr>
        <w:rPr>
          <w:rFonts w:ascii="Calibri" w:eastAsia="Times New Roman" w:hAnsi="Calibri" w:cs="Arial"/>
          <w:color w:val="000000"/>
          <w:lang w:eastAsia="nl-NL"/>
        </w:rPr>
      </w:pPr>
    </w:p>
    <w:p w14:paraId="41638DA9"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PsycINFO</w:t>
      </w:r>
    </w:p>
    <w:p w14:paraId="233E6A22" w14:textId="77777777" w:rsidR="000F6C4F" w:rsidRPr="00351FA3" w:rsidRDefault="000F6C4F" w:rsidP="000F6C4F">
      <w:pPr>
        <w:rPr>
          <w:rFonts w:ascii="Calibri" w:eastAsia="Times New Roman" w:hAnsi="Calibri" w:cs="Arial"/>
          <w:i/>
          <w:iCs/>
          <w:color w:val="000000"/>
          <w:lang w:eastAsia="nl-NL"/>
        </w:rPr>
      </w:pPr>
      <w:r w:rsidRPr="00351FA3">
        <w:rPr>
          <w:rFonts w:ascii="Calibri" w:eastAsia="Times New Roman" w:hAnsi="Calibri" w:cs="Arial"/>
          <w:i/>
          <w:iCs/>
          <w:color w:val="000000"/>
          <w:lang w:eastAsia="nl-NL"/>
        </w:rPr>
        <w:t>Ovid</w:t>
      </w:r>
    </w:p>
    <w:p w14:paraId="2C7A56BF" w14:textId="77777777" w:rsidR="000F6C4F" w:rsidRPr="00351FA3" w:rsidRDefault="000F6C4F" w:rsidP="000F6C4F">
      <w:pPr>
        <w:rPr>
          <w:rFonts w:ascii="Calibri" w:eastAsia="Times New Roman" w:hAnsi="Calibri" w:cs="Times New Roman"/>
          <w:lang w:eastAsia="nl-NL"/>
        </w:rPr>
      </w:pPr>
    </w:p>
    <w:p w14:paraId="6C5EA04C"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cognitive bias modification interventions</w:t>
      </w:r>
    </w:p>
    <w:p w14:paraId="05386552"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cognitive bias/ OR attentional bias/ OR selective attention/ OR approach avoidance/ OR approach behavior/ OR response inhibition/ OR cognitive control/ OR (((cognitive or memory or attention*) adj3 bias*) OR selective attention OR approach bias* OR avoid* bias* OR (approach* ADJ3 tendenc*) OR approach-avoidance OR CBM intervention* OR CBM training* OR implicit association* OR evaluative conditioning OR inhibitory control* OR inhibition task* OR inhibitory process* OR response inhibition* OR (attention* ADJ1 (retraining OR training OR modification))).ti,ab,id,tm.</w:t>
      </w:r>
    </w:p>
    <w:p w14:paraId="5F93A8DE" w14:textId="77777777" w:rsidR="000F6C4F" w:rsidRPr="00351FA3" w:rsidRDefault="000F6C4F" w:rsidP="000F6C4F">
      <w:pPr>
        <w:rPr>
          <w:rFonts w:ascii="Calibri" w:eastAsia="Times New Roman" w:hAnsi="Calibri" w:cs="Arial"/>
          <w:b/>
          <w:bCs/>
          <w:color w:val="000000"/>
          <w:lang w:eastAsia="nl-NL"/>
        </w:rPr>
      </w:pPr>
      <w:r w:rsidRPr="00351FA3">
        <w:rPr>
          <w:rFonts w:ascii="Calibri" w:eastAsia="Times New Roman" w:hAnsi="Calibri" w:cs="Arial"/>
          <w:b/>
          <w:bCs/>
          <w:color w:val="000000"/>
          <w:lang w:eastAsia="nl-NL"/>
        </w:rPr>
        <w:t>Results: 32.128</w:t>
      </w:r>
    </w:p>
    <w:p w14:paraId="3EC241B0" w14:textId="77777777" w:rsidR="000F6C4F" w:rsidRPr="00351FA3" w:rsidRDefault="000F6C4F" w:rsidP="000F6C4F">
      <w:pPr>
        <w:rPr>
          <w:rFonts w:ascii="Calibri" w:eastAsia="Times New Roman" w:hAnsi="Calibri" w:cs="Times New Roman"/>
          <w:lang w:eastAsia="nl-NL"/>
        </w:rPr>
      </w:pPr>
    </w:p>
    <w:p w14:paraId="3D5ECC23"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#2 Addiction (smoking or alcohol)</w:t>
      </w:r>
    </w:p>
    <w:p w14:paraId="78CA3453" w14:textId="77777777" w:rsidR="000F6C4F" w:rsidRPr="00351FA3" w:rsidRDefault="000F6C4F" w:rsidP="000F6C4F">
      <w:pPr>
        <w:rPr>
          <w:rFonts w:ascii="Calibri" w:eastAsia="Times New Roman" w:hAnsi="Calibri" w:cs="Times New Roman"/>
          <w:lang w:eastAsia="nl-NL"/>
        </w:rPr>
      </w:pPr>
      <w:proofErr w:type="gramStart"/>
      <w:r w:rsidRPr="00351FA3">
        <w:rPr>
          <w:rFonts w:ascii="Calibri" w:eastAsia="Times New Roman" w:hAnsi="Calibri" w:cs="Arial"/>
          <w:color w:val="000000"/>
          <w:lang w:eastAsia="nl-NL"/>
        </w:rPr>
        <w:t>alcoholism</w:t>
      </w:r>
      <w:proofErr w:type="gramEnd"/>
      <w:r w:rsidRPr="00351FA3">
        <w:rPr>
          <w:rFonts w:ascii="Calibri" w:eastAsia="Times New Roman" w:hAnsi="Calibri" w:cs="Arial"/>
          <w:color w:val="000000"/>
          <w:lang w:eastAsia="nl-NL"/>
        </w:rPr>
        <w:t>/ OR alcohol abuse/ OR alcohol drinking patterns/ OR drinking behavior/ OR alcohol intoxication/ OR smoking cessation/ OR tobacco smoking/ OR nicotine/ OR nicotine withdrawal/ OR (alcohol* OR binge drink* OR drug* OR heavy drink* OR nicotin* OR smoking OR smoker* OR tobacco OR cigaret* OR drinker* OR drinking behavio*).ti,ab,id.</w:t>
      </w:r>
    </w:p>
    <w:p w14:paraId="00465DA6"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314.813</w:t>
      </w:r>
    </w:p>
    <w:p w14:paraId="268368C5" w14:textId="77777777" w:rsidR="000F6C4F" w:rsidRPr="00351FA3" w:rsidRDefault="000F6C4F" w:rsidP="000F6C4F">
      <w:pPr>
        <w:rPr>
          <w:rFonts w:ascii="Calibri" w:eastAsia="Times New Roman" w:hAnsi="Calibri" w:cs="Times New Roman"/>
          <w:lang w:eastAsia="nl-NL"/>
        </w:rPr>
      </w:pPr>
    </w:p>
    <w:p w14:paraId="1A5721A4"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#3 intervention</w:t>
      </w:r>
    </w:p>
    <w:p w14:paraId="1BB24ACD"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w:t>
      </w:r>
      <w:proofErr w:type="gramStart"/>
      <w:r w:rsidRPr="00351FA3">
        <w:rPr>
          <w:rFonts w:ascii="Calibri" w:eastAsia="Times New Roman" w:hAnsi="Calibri" w:cs="Arial"/>
          <w:color w:val="000000"/>
          <w:lang w:eastAsia="nl-NL"/>
        </w:rPr>
        <w:t>followup</w:t>
      </w:r>
      <w:proofErr w:type="gramEnd"/>
      <w:r w:rsidRPr="00351FA3">
        <w:rPr>
          <w:rFonts w:ascii="Calibri" w:eastAsia="Times New Roman" w:hAnsi="Calibri" w:cs="Arial"/>
          <w:color w:val="000000"/>
          <w:lang w:eastAsia="nl-NL"/>
        </w:rPr>
        <w:t xml:space="preserve"> study OR longitudinal study OR systematic review OR meta analysis OR "treatment outcome/clinical trial").md. OR brain training/ OR training/ OR computer training/ OR followup studies/ OR intervention/ OR longitudinal studies/ OR treatment effectiveness evaluation/ OR treatment outcomes/ OR online therapy/ OR computer assisted therapy/ OR stroop color word test/ OR stroop effect/ OR (follow up OR followup OR intervention* OR longitudinal* OR training OR retraining OR re-training OR posttraining OR implicit association* test* OR implicit association* task* OR IAT OR probe* task* OR probe* test*  OR probe* experiment OR probe* paradigm OR priming task* OR priming test* OR approach avoidance task* OR approach avoidance test* OR AAT OR stroop OR gonogo OR go-nogo OR go-no-go OR AACTP OR SRC OR stimulus-response compatibility OR visual search task* OR visual search test*).ti,ab,id. OR (approach avoidance OR nogo OR no go).tm.</w:t>
      </w:r>
    </w:p>
    <w:p w14:paraId="21EC531F"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749.547</w:t>
      </w:r>
    </w:p>
    <w:p w14:paraId="023D8C08"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#4 animal</w:t>
      </w:r>
    </w:p>
    <w:p w14:paraId="0E31B22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 xml:space="preserve">animal.po </w:t>
      </w:r>
    </w:p>
    <w:p w14:paraId="238B3757"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lastRenderedPageBreak/>
        <w:t>1 AND 2 AND 3</w:t>
      </w:r>
      <w:r w:rsidRPr="00351FA3">
        <w:rPr>
          <w:rFonts w:ascii="Calibri" w:eastAsia="Times New Roman" w:hAnsi="Calibri" w:cs="Arial"/>
          <w:b/>
          <w:bCs/>
          <w:color w:val="000000"/>
          <w:lang w:eastAsia="nl-NL"/>
        </w:rPr>
        <w:tab/>
        <w:t>1.056 results</w:t>
      </w:r>
    </w:p>
    <w:p w14:paraId="2ED6DA8D"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NOT 4</w:t>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t xml:space="preserve">   979 results</w:t>
      </w:r>
    </w:p>
    <w:p w14:paraId="038B13D1" w14:textId="77777777" w:rsidR="000F6C4F" w:rsidRPr="00351FA3" w:rsidRDefault="000F6C4F" w:rsidP="000F6C4F">
      <w:pPr>
        <w:rPr>
          <w:rFonts w:ascii="Calibri" w:eastAsia="Times New Roman" w:hAnsi="Calibri" w:cs="Times New Roman"/>
          <w:lang w:eastAsia="nl-NL"/>
        </w:rPr>
      </w:pPr>
    </w:p>
    <w:p w14:paraId="0983DC12" w14:textId="77777777" w:rsidR="000F6C4F" w:rsidRPr="00351FA3" w:rsidRDefault="000F6C4F" w:rsidP="000F6C4F">
      <w:pPr>
        <w:spacing w:after="240"/>
        <w:rPr>
          <w:rFonts w:ascii="Calibri" w:eastAsia="Times New Roman" w:hAnsi="Calibri" w:cs="Times New Roman"/>
          <w:lang w:eastAsia="nl-NL"/>
        </w:rPr>
      </w:pPr>
      <w:r w:rsidRPr="00351FA3">
        <w:rPr>
          <w:rFonts w:ascii="Calibri" w:eastAsia="Times New Roman" w:hAnsi="Calibri" w:cs="Arial"/>
          <w:b/>
          <w:bCs/>
          <w:color w:val="000000"/>
          <w:lang w:eastAsia="nl-NL"/>
        </w:rPr>
        <w:t>Medline</w:t>
      </w:r>
      <w:r w:rsidRPr="00351FA3">
        <w:rPr>
          <w:rFonts w:ascii="Calibri" w:eastAsia="Times New Roman" w:hAnsi="Calibri" w:cs="Arial"/>
          <w:b/>
          <w:bCs/>
          <w:color w:val="000000"/>
          <w:lang w:eastAsia="nl-NL"/>
        </w:rPr>
        <w:br/>
      </w:r>
      <w:r w:rsidRPr="00351FA3">
        <w:rPr>
          <w:rFonts w:ascii="Calibri" w:eastAsia="Times New Roman" w:hAnsi="Calibri" w:cs="Arial"/>
          <w:i/>
          <w:iCs/>
          <w:color w:val="000000"/>
          <w:lang w:eastAsia="nl-NL"/>
        </w:rPr>
        <w:t>Epub Ahead of Print, In-Process &amp; Other Non-Indexed Citations, Ovid MEDLINE(R) Daily and Ovid MEDLINE(R) 1946 to 18 May 2016</w:t>
      </w:r>
    </w:p>
    <w:p w14:paraId="229E5949"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cognitive bias modification interventions</w:t>
      </w:r>
    </w:p>
    <w:p w14:paraId="2FD40895"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avoidance learning/ OR "inhibition (psychology)"/ OR (((cognitive or memory or attention*) ADJ3 bias*) OR selective attention OR approach bias* OR avoid* bias* OR (approach* ADJ3 tendenc*) OR approach-avoidance OR CBM intervention* OR CBM training* OR implicit association* OR evaluative conditioning OR inhibitory control* OR inhibition task* OR inhibitory process* OR response inhibition* OR (attention* ADJ1 (retraining OR training OR modification))).ti,ab,kf.</w:t>
      </w:r>
    </w:p>
    <w:p w14:paraId="745A0568"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46.447</w:t>
      </w:r>
    </w:p>
    <w:p w14:paraId="3C8E5959"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Times New Roman"/>
          <w:color w:val="000000"/>
          <w:lang w:eastAsia="nl-NL"/>
        </w:rPr>
        <w:br/>
      </w:r>
      <w:r w:rsidRPr="00351FA3">
        <w:rPr>
          <w:rFonts w:ascii="Calibri" w:eastAsia="Times New Roman" w:hAnsi="Calibri" w:cs="Arial"/>
          <w:b/>
          <w:bCs/>
          <w:color w:val="000000"/>
          <w:lang w:eastAsia="nl-NL"/>
        </w:rPr>
        <w:t>#2 Addiction (smoking or alcohol)</w:t>
      </w:r>
    </w:p>
    <w:p w14:paraId="3C067AD5" w14:textId="77777777" w:rsidR="000F6C4F" w:rsidRPr="00351FA3" w:rsidRDefault="000F6C4F" w:rsidP="000F6C4F">
      <w:pPr>
        <w:rPr>
          <w:rFonts w:ascii="Calibri" w:eastAsia="Times New Roman" w:hAnsi="Calibri" w:cs="Times New Roman"/>
          <w:lang w:eastAsia="nl-NL"/>
        </w:rPr>
      </w:pPr>
      <w:proofErr w:type="gramStart"/>
      <w:r w:rsidRPr="00351FA3">
        <w:rPr>
          <w:rFonts w:ascii="Calibri" w:eastAsia="Times New Roman" w:hAnsi="Calibri" w:cs="Arial"/>
          <w:color w:val="000000"/>
          <w:lang w:eastAsia="nl-NL"/>
        </w:rPr>
        <w:t>alcoholism</w:t>
      </w:r>
      <w:proofErr w:type="gramEnd"/>
      <w:r w:rsidRPr="00351FA3">
        <w:rPr>
          <w:rFonts w:ascii="Calibri" w:eastAsia="Times New Roman" w:hAnsi="Calibri" w:cs="Arial"/>
          <w:color w:val="000000"/>
          <w:lang w:eastAsia="nl-NL"/>
        </w:rPr>
        <w:t>/ OR alcohol drinking/ OR binge drinking/ OR drinking behavior/ OR nicotine/ OR smoking/ OR (alcohol* OR binge drink* OR drug* OR heavy drink* OR nicotin* OR smoking OR smoker* OR tobacco OR cigaret* OR drinker* OR drinking behavio*).ti,ab,kf.</w:t>
      </w:r>
    </w:p>
    <w:p w14:paraId="5FA30C8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1.850.861</w:t>
      </w:r>
    </w:p>
    <w:p w14:paraId="0D238383" w14:textId="77777777" w:rsidR="000F6C4F" w:rsidRPr="00351FA3" w:rsidRDefault="000F6C4F" w:rsidP="000F6C4F">
      <w:pPr>
        <w:rPr>
          <w:rFonts w:ascii="Calibri" w:eastAsia="Times New Roman" w:hAnsi="Calibri" w:cs="Times New Roman"/>
          <w:lang w:eastAsia="nl-NL"/>
        </w:rPr>
      </w:pPr>
    </w:p>
    <w:p w14:paraId="2678F97B"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#3 intervention</w:t>
      </w:r>
    </w:p>
    <w:p w14:paraId="0A07A2B4"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follow-up studies/ OR longitudinal studies/ OR treatment outcome/ OR therapy, computer-assisted/ OR stroop test/ OR (follow up OR followup OR intervention* OR longitudinal* OR training OR retraining OR re-training OR posttraining OR implicit association* test* OR implicit association* task* OR IAT OR probe* task* OR probe* test*  OR probe* experiment OR probe* paradigm OR priming task* OR priming test* OR approach avoidance task* OR approach avoidance test* OR AAT OR stroop OR gonogo OR go-nogo OR go-no-go OR AACTP OR SRC OR stimulus-response compatibility OR visual search task* OR visual search test*).ti,ab,kf.</w:t>
      </w:r>
    </w:p>
    <w:p w14:paraId="61F97DA6"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2.525.337</w:t>
      </w:r>
      <w:r w:rsidRPr="00351FA3">
        <w:rPr>
          <w:rFonts w:ascii="Calibri" w:eastAsia="Times New Roman" w:hAnsi="Calibri" w:cs="Arial"/>
          <w:color w:val="000000"/>
          <w:lang w:eastAsia="nl-NL"/>
        </w:rPr>
        <w:br/>
      </w:r>
      <w:r w:rsidRPr="00351FA3">
        <w:rPr>
          <w:rFonts w:ascii="Calibri" w:eastAsia="Times New Roman" w:hAnsi="Calibri" w:cs="Arial"/>
          <w:color w:val="000000"/>
          <w:lang w:eastAsia="nl-NL"/>
        </w:rPr>
        <w:br/>
      </w:r>
      <w:r w:rsidRPr="00351FA3">
        <w:rPr>
          <w:rFonts w:ascii="Calibri" w:eastAsia="Times New Roman" w:hAnsi="Calibri" w:cs="Arial"/>
          <w:b/>
          <w:bCs/>
          <w:color w:val="000000"/>
          <w:lang w:eastAsia="nl-NL"/>
        </w:rPr>
        <w:t>#4 animals</w:t>
      </w:r>
    </w:p>
    <w:p w14:paraId="3B56343A" w14:textId="77777777" w:rsidR="000F6C4F" w:rsidRPr="00351FA3" w:rsidRDefault="000F6C4F" w:rsidP="000F6C4F">
      <w:pPr>
        <w:rPr>
          <w:rFonts w:ascii="Calibri" w:eastAsia="Times New Roman" w:hAnsi="Calibri" w:cs="Times New Roman"/>
          <w:lang w:eastAsia="nl-NL"/>
        </w:rPr>
      </w:pPr>
      <w:proofErr w:type="gramStart"/>
      <w:r w:rsidRPr="00351FA3">
        <w:rPr>
          <w:rFonts w:ascii="Calibri" w:eastAsia="Times New Roman" w:hAnsi="Calibri" w:cs="Arial"/>
          <w:color w:val="000000"/>
          <w:lang w:eastAsia="nl-NL"/>
        </w:rPr>
        <w:t>animals</w:t>
      </w:r>
      <w:proofErr w:type="gramEnd"/>
      <w:r w:rsidRPr="00351FA3">
        <w:rPr>
          <w:rFonts w:ascii="Calibri" w:eastAsia="Times New Roman" w:hAnsi="Calibri" w:cs="Arial"/>
          <w:color w:val="000000"/>
          <w:lang w:eastAsia="nl-NL"/>
        </w:rPr>
        <w:t>/ OR exp rodentia/</w:t>
      </w:r>
    </w:p>
    <w:p w14:paraId="751E76A0" w14:textId="77777777" w:rsidR="000F6C4F" w:rsidRPr="00351FA3" w:rsidRDefault="000F6C4F" w:rsidP="000F6C4F">
      <w:pPr>
        <w:rPr>
          <w:rFonts w:ascii="Calibri" w:eastAsia="Times New Roman" w:hAnsi="Calibri" w:cs="Times New Roman"/>
          <w:lang w:eastAsia="nl-NL"/>
        </w:rPr>
      </w:pPr>
    </w:p>
    <w:p w14:paraId="2CB9C4FF"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AND 2 AND 3</w:t>
      </w:r>
      <w:r w:rsidRPr="00351FA3">
        <w:rPr>
          <w:rFonts w:ascii="Calibri" w:eastAsia="Times New Roman" w:hAnsi="Calibri" w:cs="Arial"/>
          <w:b/>
          <w:bCs/>
          <w:color w:val="000000"/>
          <w:lang w:eastAsia="nl-NL"/>
        </w:rPr>
        <w:tab/>
        <w:t>1.663 results</w:t>
      </w:r>
    </w:p>
    <w:p w14:paraId="6DC741A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NOT 4</w:t>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t xml:space="preserve">   904 results</w:t>
      </w:r>
    </w:p>
    <w:p w14:paraId="102D92E9" w14:textId="77777777" w:rsidR="000F6C4F" w:rsidRPr="00351FA3" w:rsidRDefault="000F6C4F" w:rsidP="000F6C4F">
      <w:pPr>
        <w:rPr>
          <w:rFonts w:ascii="Calibri" w:eastAsia="Times New Roman" w:hAnsi="Calibri" w:cs="Times New Roman"/>
          <w:lang w:eastAsia="nl-NL"/>
        </w:rPr>
      </w:pPr>
    </w:p>
    <w:p w14:paraId="3F69AAD1"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Web of Science</w:t>
      </w:r>
    </w:p>
    <w:p w14:paraId="53CAFA47" w14:textId="77777777" w:rsidR="000F6C4F" w:rsidRPr="00351FA3" w:rsidRDefault="000F6C4F" w:rsidP="000F6C4F">
      <w:pPr>
        <w:rPr>
          <w:rFonts w:ascii="Calibri" w:eastAsia="Times New Roman" w:hAnsi="Calibri" w:cs="Arial"/>
          <w:b/>
          <w:bCs/>
          <w:color w:val="000000"/>
          <w:lang w:eastAsia="nl-NL"/>
        </w:rPr>
      </w:pPr>
    </w:p>
    <w:p w14:paraId="2CF05447"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cognitive bias modification interventions</w:t>
      </w:r>
    </w:p>
    <w:p w14:paraId="1ADE0382"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 xml:space="preserve">TS=((("cognitive" OR "memory" OR "attention*") NEAR/2 "bias*") OR "selective attention" OR "approach bias*" OR "avoid* bias*" OR ("approach*" NEAR/2 "tendenc*") OR "approach-avoidance" OR "CBM intervention*" OR "CBM training*" OR "implicit association*" OR "evaluative conditioning" OR "inhibitory control*" OR "inhibition task*" OR </w:t>
      </w:r>
      <w:r w:rsidRPr="00351FA3">
        <w:rPr>
          <w:rFonts w:ascii="Calibri" w:eastAsia="Times New Roman" w:hAnsi="Calibri" w:cs="Arial"/>
          <w:color w:val="000000"/>
          <w:lang w:eastAsia="nl-NL"/>
        </w:rPr>
        <w:lastRenderedPageBreak/>
        <w:t>"inhibitory process*" OR "response inhibition*" OR ("attention*" NEAR/0 ("retraining" OR "training" OR "modification")))</w:t>
      </w:r>
    </w:p>
    <w:p w14:paraId="5239524A" w14:textId="77777777" w:rsidR="000F6C4F" w:rsidRPr="00351FA3" w:rsidRDefault="000F6C4F" w:rsidP="000F6C4F">
      <w:pPr>
        <w:rPr>
          <w:rFonts w:ascii="Calibri" w:eastAsia="Times New Roman" w:hAnsi="Calibri" w:cs="Arial"/>
          <w:b/>
          <w:bCs/>
          <w:color w:val="000000"/>
          <w:lang w:eastAsia="nl-NL"/>
        </w:rPr>
      </w:pPr>
      <w:r w:rsidRPr="00351FA3">
        <w:rPr>
          <w:rFonts w:ascii="Calibri" w:eastAsia="Times New Roman" w:hAnsi="Calibri" w:cs="Arial"/>
          <w:b/>
          <w:bCs/>
          <w:color w:val="000000"/>
          <w:lang w:eastAsia="nl-NL"/>
        </w:rPr>
        <w:t>Results: 36.047</w:t>
      </w:r>
    </w:p>
    <w:p w14:paraId="7C16C655" w14:textId="77777777" w:rsidR="000F6C4F" w:rsidRPr="00351FA3" w:rsidRDefault="000F6C4F" w:rsidP="000F6C4F">
      <w:pPr>
        <w:rPr>
          <w:rFonts w:ascii="Calibri" w:eastAsia="Times New Roman" w:hAnsi="Calibri" w:cs="Times New Roman"/>
          <w:lang w:eastAsia="nl-NL"/>
        </w:rPr>
      </w:pPr>
    </w:p>
    <w:p w14:paraId="10C3A8D6"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#2 Addiction (smoking or alcohol)</w:t>
      </w:r>
    </w:p>
    <w:p w14:paraId="3D30DA42"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TS</w:t>
      </w:r>
      <w:proofErr w:type="gramStart"/>
      <w:r w:rsidRPr="00351FA3">
        <w:rPr>
          <w:rFonts w:ascii="Calibri" w:eastAsia="Times New Roman" w:hAnsi="Calibri" w:cs="Arial"/>
          <w:color w:val="000000"/>
          <w:lang w:eastAsia="nl-NL"/>
        </w:rPr>
        <w:t>=(</w:t>
      </w:r>
      <w:proofErr w:type="gramEnd"/>
      <w:r w:rsidRPr="00351FA3">
        <w:rPr>
          <w:rFonts w:ascii="Calibri" w:eastAsia="Times New Roman" w:hAnsi="Calibri" w:cs="Arial"/>
          <w:color w:val="000000"/>
          <w:lang w:eastAsia="nl-NL"/>
        </w:rPr>
        <w:t>"alcohol*" OR "binge drink*" OR "drug*" OR "heavy drink*" OR "nicotin*" OR "smoking" OR "smoker*" OR "tobacco" OR "cigaret*" OR "drinker*" OR "drinking behavio*")</w:t>
      </w:r>
    </w:p>
    <w:p w14:paraId="1631D884"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1.898.957</w:t>
      </w:r>
    </w:p>
    <w:p w14:paraId="114BFED2" w14:textId="77777777" w:rsidR="000F6C4F" w:rsidRPr="00351FA3" w:rsidRDefault="000F6C4F" w:rsidP="000F6C4F">
      <w:pPr>
        <w:rPr>
          <w:rFonts w:ascii="Calibri" w:eastAsia="Times New Roman" w:hAnsi="Calibri" w:cs="Times New Roman"/>
          <w:lang w:eastAsia="nl-NL"/>
        </w:rPr>
      </w:pPr>
    </w:p>
    <w:p w14:paraId="2B7B80FA"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#3 intervention</w:t>
      </w:r>
    </w:p>
    <w:p w14:paraId="3C0FC39F"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TS=("follow up" OR "followup" OR "intervention*" OR "longitudinal*" OR "training" OR "retraining" OR "re-training" OR "posttraining" OR "implicit association* test*" OR "implicit association* task*" OR "IAT" OR "probe* task*" OR "probe* test* " OR "probe* experiment" OR "probe* paradigm" OR "priming task*" OR "priming test*" OR "approach avoidance task*" OR "approach avoidance test*" OR "AAT" OR "stroop" OR "gonogo" OR "go-nogo" OR "go-no-go" OR "AACTP" OR "SRC" OR "stimulus-response compatibility" OR "visual search task*" OR "visual search test*")</w:t>
      </w:r>
    </w:p>
    <w:p w14:paraId="43D08B92"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1.905.167</w:t>
      </w:r>
    </w:p>
    <w:p w14:paraId="32872D97" w14:textId="77777777" w:rsidR="000F6C4F" w:rsidRPr="00351FA3" w:rsidRDefault="000F6C4F" w:rsidP="000F6C4F">
      <w:pPr>
        <w:rPr>
          <w:rFonts w:ascii="Calibri" w:eastAsia="Times New Roman" w:hAnsi="Calibri" w:cs="Times New Roman"/>
          <w:lang w:eastAsia="nl-NL"/>
        </w:rPr>
      </w:pPr>
    </w:p>
    <w:p w14:paraId="06ECD3A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AND 2 AND 3</w:t>
      </w:r>
      <w:r w:rsidRPr="00351FA3">
        <w:rPr>
          <w:rFonts w:ascii="Calibri" w:eastAsia="Times New Roman" w:hAnsi="Calibri" w:cs="Arial"/>
          <w:b/>
          <w:bCs/>
          <w:color w:val="000000"/>
          <w:lang w:eastAsia="nl-NL"/>
        </w:rPr>
        <w:tab/>
        <w:t>1.262 results</w:t>
      </w:r>
    </w:p>
    <w:p w14:paraId="467F4577" w14:textId="77777777" w:rsidR="000F6C4F" w:rsidRPr="00351FA3" w:rsidRDefault="000F6C4F" w:rsidP="000F6C4F">
      <w:pPr>
        <w:rPr>
          <w:rFonts w:ascii="Calibri" w:eastAsia="Times New Roman" w:hAnsi="Calibri" w:cs="Times New Roman"/>
          <w:lang w:eastAsia="nl-NL"/>
        </w:rPr>
      </w:pPr>
    </w:p>
    <w:p w14:paraId="1B98C3BE"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A0905"/>
          <w:lang w:eastAsia="nl-NL"/>
        </w:rPr>
        <w:t>Embase</w:t>
      </w:r>
    </w:p>
    <w:p w14:paraId="4E9A1DE0" w14:textId="77777777" w:rsidR="000F6C4F" w:rsidRPr="00351FA3" w:rsidRDefault="000F6C4F" w:rsidP="000F6C4F">
      <w:pPr>
        <w:rPr>
          <w:rFonts w:ascii="Calibri" w:eastAsia="Times New Roman" w:hAnsi="Calibri" w:cs="Arial"/>
          <w:i/>
          <w:iCs/>
          <w:color w:val="000000"/>
          <w:lang w:eastAsia="nl-NL"/>
        </w:rPr>
      </w:pPr>
      <w:r w:rsidRPr="00351FA3">
        <w:rPr>
          <w:rFonts w:ascii="Calibri" w:eastAsia="Times New Roman" w:hAnsi="Calibri" w:cs="Arial"/>
          <w:i/>
          <w:iCs/>
          <w:color w:val="000000"/>
          <w:lang w:eastAsia="nl-NL"/>
        </w:rPr>
        <w:t>Ovid, Embase Classic+Embase 1947 to 2016 (May 18)</w:t>
      </w:r>
    </w:p>
    <w:p w14:paraId="0978E9A7" w14:textId="77777777" w:rsidR="000F6C4F" w:rsidRPr="00351FA3" w:rsidRDefault="000F6C4F" w:rsidP="000F6C4F">
      <w:pPr>
        <w:rPr>
          <w:rFonts w:ascii="Calibri" w:eastAsia="Times New Roman" w:hAnsi="Calibri" w:cs="Times New Roman"/>
          <w:lang w:eastAsia="nl-NL"/>
        </w:rPr>
      </w:pPr>
    </w:p>
    <w:p w14:paraId="7EA865E2"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cognitive bias modification interventions</w:t>
      </w:r>
    </w:p>
    <w:p w14:paraId="1D59947A"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cognitive bias/ OR attentional bias/ OR attentional retraining/ OR avoidance behavior/ OR "inhibition (psychology)"/ OR (((cognitive or memory or attention*) adj3 bias*) OR selective attention OR approach bias* OR avoid* bias* OR (approach* ADJ3 tendenc*) OR approach-avoidance OR CBM intervention* OR CBM training* OR implicit association* OR evaluative conditioning OR inhibitory control* OR inhibition task* OR inhibitory process* OR response inhibition* OR (attention* ADJ1 (retraining OR training OR modification))).ti,ab,kw.</w:t>
      </w:r>
    </w:p>
    <w:p w14:paraId="10A1CC16" w14:textId="77777777" w:rsidR="000F6C4F" w:rsidRPr="00351FA3" w:rsidRDefault="000F6C4F" w:rsidP="000F6C4F">
      <w:pPr>
        <w:rPr>
          <w:rFonts w:ascii="Calibri" w:eastAsia="Times New Roman" w:hAnsi="Calibri" w:cs="Arial"/>
          <w:b/>
          <w:bCs/>
          <w:color w:val="000000"/>
          <w:lang w:eastAsia="nl-NL"/>
        </w:rPr>
      </w:pPr>
      <w:r w:rsidRPr="00351FA3">
        <w:rPr>
          <w:rFonts w:ascii="Calibri" w:eastAsia="Times New Roman" w:hAnsi="Calibri" w:cs="Arial"/>
          <w:b/>
          <w:bCs/>
          <w:color w:val="000000"/>
          <w:lang w:eastAsia="nl-NL"/>
        </w:rPr>
        <w:t>Results: 54.885</w:t>
      </w:r>
    </w:p>
    <w:p w14:paraId="2A1F3193" w14:textId="77777777" w:rsidR="000F6C4F" w:rsidRPr="00351FA3" w:rsidRDefault="000F6C4F" w:rsidP="000F6C4F">
      <w:pPr>
        <w:rPr>
          <w:rFonts w:ascii="Calibri" w:eastAsia="Times New Roman" w:hAnsi="Calibri" w:cs="Times New Roman"/>
          <w:lang w:eastAsia="nl-NL"/>
        </w:rPr>
      </w:pPr>
    </w:p>
    <w:p w14:paraId="09BD961E"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#2 Addiction (smoking or alcohol)</w:t>
      </w:r>
    </w:p>
    <w:p w14:paraId="4934BBD7" w14:textId="77777777" w:rsidR="000F6C4F" w:rsidRPr="00351FA3" w:rsidRDefault="000F6C4F" w:rsidP="000F6C4F">
      <w:pPr>
        <w:rPr>
          <w:rFonts w:ascii="Calibri" w:eastAsia="Times New Roman" w:hAnsi="Calibri" w:cs="Times New Roman"/>
          <w:lang w:eastAsia="nl-NL"/>
        </w:rPr>
      </w:pPr>
      <w:proofErr w:type="gramStart"/>
      <w:r w:rsidRPr="00351FA3">
        <w:rPr>
          <w:rFonts w:ascii="Calibri" w:eastAsia="Times New Roman" w:hAnsi="Calibri" w:cs="Arial"/>
          <w:color w:val="000000"/>
          <w:lang w:eastAsia="nl-NL"/>
        </w:rPr>
        <w:t>alcoholism</w:t>
      </w:r>
      <w:proofErr w:type="gramEnd"/>
      <w:r w:rsidRPr="00351FA3">
        <w:rPr>
          <w:rFonts w:ascii="Calibri" w:eastAsia="Times New Roman" w:hAnsi="Calibri" w:cs="Arial"/>
          <w:color w:val="000000"/>
          <w:lang w:eastAsia="nl-NL"/>
        </w:rPr>
        <w:t>/ OR alcohol abuse/ OR alcohol consumption/ OR drinking behavior/ OR alcohol intoxication/ OR smoking cessation/ OR cigarette smoking/ OR nicotine/ OR (alcohol* OR binge drink* OR drug* OR heavy drink* OR nicotin* OR smoking OR smoker* OR tobacco OR cigaret* OR drinker* OR drinking behavio*).ti,ab,kw.</w:t>
      </w:r>
    </w:p>
    <w:p w14:paraId="0716F0C4"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2.564.893</w:t>
      </w:r>
    </w:p>
    <w:p w14:paraId="161F3186" w14:textId="77777777" w:rsidR="000F6C4F" w:rsidRPr="00351FA3" w:rsidRDefault="000F6C4F" w:rsidP="000F6C4F">
      <w:pPr>
        <w:rPr>
          <w:rFonts w:ascii="Calibri" w:eastAsia="Times New Roman" w:hAnsi="Calibri" w:cs="Times New Roman"/>
          <w:lang w:eastAsia="nl-NL"/>
        </w:rPr>
      </w:pPr>
    </w:p>
    <w:p w14:paraId="45BB9C8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#3 intervention</w:t>
      </w:r>
    </w:p>
    <w:p w14:paraId="496FA487"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 xml:space="preserve">training/ OR follow up/ OR intervention study/ OR longitudinal study/ OR computer assisted therapy/ OR stroop test/ OR action tendency training/ OR alcohol attention control training program/ OR visual probe task/ OR (follow up OR followup OR intervention* OR longitudinal* OR training OR retraining OR re-training OR posttraining OR implicit association* test* OR implicit association* task* OR IAT OR probe* task* OR probe* test*  OR probe* experiment OR probe* paradigm OR priming task* OR priming test* OR </w:t>
      </w:r>
      <w:r w:rsidRPr="00351FA3">
        <w:rPr>
          <w:rFonts w:ascii="Calibri" w:eastAsia="Times New Roman" w:hAnsi="Calibri" w:cs="Arial"/>
          <w:color w:val="000000"/>
          <w:lang w:eastAsia="nl-NL"/>
        </w:rPr>
        <w:lastRenderedPageBreak/>
        <w:t>approach avoidance task* OR approach avoidance test* OR AAT OR stroop OR gonogo OR go-nogo OR go-no-go OR AACTP OR SRC OR stimulus-response compatibility OR visual search task* OR visual search test*).ti,ab,kw.</w:t>
      </w:r>
    </w:p>
    <w:p w14:paraId="5B07BA9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2.772.629</w:t>
      </w:r>
    </w:p>
    <w:p w14:paraId="528D1940" w14:textId="77777777" w:rsidR="000F6C4F" w:rsidRPr="00351FA3" w:rsidRDefault="000F6C4F" w:rsidP="000F6C4F">
      <w:pPr>
        <w:rPr>
          <w:rFonts w:ascii="Calibri" w:eastAsia="Times New Roman" w:hAnsi="Calibri" w:cs="Times New Roman"/>
          <w:lang w:eastAsia="nl-NL"/>
        </w:rPr>
      </w:pPr>
    </w:p>
    <w:p w14:paraId="0A0E9E85"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#4 animal</w:t>
      </w:r>
    </w:p>
    <w:p w14:paraId="6DE407DD" w14:textId="77777777" w:rsidR="000F6C4F" w:rsidRPr="00351FA3" w:rsidRDefault="000F6C4F" w:rsidP="000F6C4F">
      <w:pPr>
        <w:rPr>
          <w:rFonts w:ascii="Calibri" w:eastAsia="Times New Roman" w:hAnsi="Calibri" w:cs="Times New Roman"/>
          <w:lang w:eastAsia="nl-NL"/>
        </w:rPr>
      </w:pPr>
      <w:proofErr w:type="gramStart"/>
      <w:r w:rsidRPr="00351FA3">
        <w:rPr>
          <w:rFonts w:ascii="Calibri" w:eastAsia="Times New Roman" w:hAnsi="Calibri" w:cs="Arial"/>
          <w:color w:val="000000"/>
          <w:lang w:eastAsia="nl-NL"/>
        </w:rPr>
        <w:t>animal</w:t>
      </w:r>
      <w:proofErr w:type="gramEnd"/>
      <w:r w:rsidRPr="00351FA3">
        <w:rPr>
          <w:rFonts w:ascii="Calibri" w:eastAsia="Times New Roman" w:hAnsi="Calibri" w:cs="Arial"/>
          <w:color w:val="000000"/>
          <w:lang w:eastAsia="nl-NL"/>
        </w:rPr>
        <w:t>/ OR animal experiment/ OR animal model/ OR nonhuman/</w:t>
      </w:r>
    </w:p>
    <w:p w14:paraId="600EA849" w14:textId="77777777" w:rsidR="000F6C4F" w:rsidRPr="00351FA3" w:rsidRDefault="000F6C4F" w:rsidP="000F6C4F">
      <w:pPr>
        <w:rPr>
          <w:rFonts w:ascii="Calibri" w:eastAsia="Times New Roman" w:hAnsi="Calibri" w:cs="Times New Roman"/>
          <w:lang w:eastAsia="nl-NL"/>
        </w:rPr>
      </w:pPr>
    </w:p>
    <w:p w14:paraId="2D5AF43A"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AND 2 AND 3</w:t>
      </w:r>
      <w:r w:rsidRPr="00351FA3">
        <w:rPr>
          <w:rFonts w:ascii="Calibri" w:eastAsia="Times New Roman" w:hAnsi="Calibri" w:cs="Arial"/>
          <w:b/>
          <w:bCs/>
          <w:color w:val="000000"/>
          <w:lang w:eastAsia="nl-NL"/>
        </w:rPr>
        <w:tab/>
        <w:t>2.166 results</w:t>
      </w:r>
    </w:p>
    <w:p w14:paraId="15582AA4"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NOT 4</w:t>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t>1.592 results</w:t>
      </w:r>
    </w:p>
    <w:p w14:paraId="726899AF"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NOT Medline</w:t>
      </w:r>
      <w:r w:rsidRPr="00351FA3">
        <w:rPr>
          <w:rFonts w:ascii="Calibri" w:eastAsia="Times New Roman" w:hAnsi="Calibri" w:cs="Arial"/>
          <w:b/>
          <w:bCs/>
          <w:color w:val="000000"/>
          <w:lang w:eastAsia="nl-NL"/>
        </w:rPr>
        <w:tab/>
      </w:r>
      <w:r w:rsidRPr="00351FA3">
        <w:rPr>
          <w:rFonts w:ascii="Calibri" w:eastAsia="Times New Roman" w:hAnsi="Calibri" w:cs="Arial"/>
          <w:b/>
          <w:bCs/>
          <w:color w:val="000000"/>
          <w:lang w:eastAsia="nl-NL"/>
        </w:rPr>
        <w:tab/>
        <w:t>1.444 results</w:t>
      </w:r>
    </w:p>
    <w:p w14:paraId="31DCD30C" w14:textId="77777777" w:rsidR="000F6C4F" w:rsidRPr="00351FA3" w:rsidRDefault="000F6C4F" w:rsidP="000F6C4F">
      <w:pPr>
        <w:rPr>
          <w:rFonts w:ascii="Calibri" w:eastAsia="Times New Roman" w:hAnsi="Calibri" w:cs="Times New Roman"/>
          <w:lang w:eastAsia="nl-NL"/>
        </w:rPr>
      </w:pPr>
    </w:p>
    <w:p w14:paraId="7F995297"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Cochrane Library</w:t>
      </w:r>
    </w:p>
    <w:p w14:paraId="380265E3" w14:textId="77777777" w:rsidR="000F6C4F" w:rsidRPr="00351FA3" w:rsidRDefault="000F6C4F" w:rsidP="000F6C4F">
      <w:pPr>
        <w:rPr>
          <w:rFonts w:ascii="Calibri" w:eastAsia="Times New Roman" w:hAnsi="Calibri" w:cs="Arial"/>
          <w:b/>
          <w:bCs/>
          <w:color w:val="000000"/>
          <w:lang w:eastAsia="nl-NL"/>
        </w:rPr>
      </w:pPr>
    </w:p>
    <w:p w14:paraId="4F0B9932"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#1 cognitive bias modification interventions</w:t>
      </w:r>
    </w:p>
    <w:p w14:paraId="0B00E3F1" w14:textId="77777777" w:rsidR="000F6C4F" w:rsidRPr="00351FA3" w:rsidRDefault="000F6C4F" w:rsidP="000F6C4F">
      <w:pPr>
        <w:rPr>
          <w:rFonts w:ascii="Calibri" w:eastAsia="Times New Roman" w:hAnsi="Calibri" w:cs="Arial"/>
          <w:color w:val="000000"/>
          <w:lang w:eastAsia="nl-NL"/>
        </w:rPr>
      </w:pPr>
      <w:r w:rsidRPr="00351FA3">
        <w:rPr>
          <w:rFonts w:ascii="Calibri" w:eastAsia="Times New Roman" w:hAnsi="Calibri" w:cs="Arial"/>
          <w:color w:val="000000"/>
          <w:lang w:eastAsia="nl-NL"/>
        </w:rPr>
        <w:t>(("cognitive":ti,ab,kw OR "memory":ti,ab,kw OR "attention*":ti,ab,kw) NEAR/2 "bias*":ti,ab,kw) OR "selective attention":ti,ab,kw OR "approach bias*":ti,ab,kw OR "avoid* bias*":ti,ab,kw OR ("approach*":ti,ab,kw NEAR/2 "tendenc*":ti,ab,kw) OR "approach-avoidance":ti,ab,kw OR "CBM intervention*":ti,ab,kw OR "CBM training*":ti,ab,kw OR "implicit association*":ti,ab,kw OR "evaluative conditioning":ti,ab,kw OR "inhibitory control*":ti,ab,kw OR "inhibition task*":ti,ab,kw OR "inhibitory process*":ti,ab,kw OR "response inhibition*":ti,ab,kw OR ("attention*":ti,ab,kw NEAR/0 ("retraining":ti,ab,kw OR "training":ti,ab,kw OR "modification":ti,ab,kw))</w:t>
      </w:r>
    </w:p>
    <w:p w14:paraId="3C3540AF" w14:textId="77777777" w:rsidR="000F6C4F" w:rsidRPr="00351FA3" w:rsidRDefault="000F6C4F" w:rsidP="000F6C4F">
      <w:pPr>
        <w:rPr>
          <w:rFonts w:ascii="Calibri" w:eastAsia="Times New Roman" w:hAnsi="Calibri" w:cs="Arial"/>
          <w:b/>
          <w:bCs/>
          <w:color w:val="000000"/>
          <w:lang w:eastAsia="nl-NL"/>
        </w:rPr>
      </w:pPr>
      <w:r w:rsidRPr="00351FA3">
        <w:rPr>
          <w:rFonts w:ascii="Calibri" w:eastAsia="Times New Roman" w:hAnsi="Calibri" w:cs="Arial"/>
          <w:b/>
          <w:bCs/>
          <w:color w:val="000000"/>
          <w:lang w:eastAsia="nl-NL"/>
        </w:rPr>
        <w:t>Results: 1.813</w:t>
      </w:r>
    </w:p>
    <w:p w14:paraId="61FF52E3" w14:textId="77777777" w:rsidR="000F6C4F" w:rsidRPr="00351FA3" w:rsidRDefault="000F6C4F" w:rsidP="000F6C4F">
      <w:pPr>
        <w:rPr>
          <w:rFonts w:ascii="Calibri" w:eastAsia="Times New Roman" w:hAnsi="Calibri" w:cs="Times New Roman"/>
          <w:lang w:eastAsia="nl-NL"/>
        </w:rPr>
      </w:pPr>
    </w:p>
    <w:p w14:paraId="1B1BBC16"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#2 Addiction (smoking or alcohol)</w:t>
      </w:r>
    </w:p>
    <w:p w14:paraId="120B67DE"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"alcohol*":ti,ab,kw OR "binge drink*":ti,ab,kw OR "drug*":ti,ab,kw OR "heavy drink*":ti,ab,kw OR "nicotin*":ti,ab,kw OR "smoking":ti,ab,kw OR "smoker*":ti,ab,kw OR "tobacco":ti,ab,kw OR "cigaret*":ti,ab,kw OR "drinker*":ti,ab,kw OR "drinking behavio*":ti,ab,kw</w:t>
      </w:r>
    </w:p>
    <w:p w14:paraId="5A9C7B40"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295.037</w:t>
      </w:r>
    </w:p>
    <w:p w14:paraId="40312AA7" w14:textId="77777777" w:rsidR="000F6C4F" w:rsidRPr="00351FA3" w:rsidRDefault="000F6C4F" w:rsidP="000F6C4F">
      <w:pPr>
        <w:rPr>
          <w:rFonts w:ascii="Calibri" w:eastAsia="Times New Roman" w:hAnsi="Calibri" w:cs="Times New Roman"/>
          <w:lang w:eastAsia="nl-NL"/>
        </w:rPr>
      </w:pPr>
    </w:p>
    <w:p w14:paraId="393E31CB"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#3 intervention</w:t>
      </w:r>
    </w:p>
    <w:p w14:paraId="22090C85"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color w:val="000000"/>
          <w:lang w:eastAsia="nl-NL"/>
        </w:rPr>
        <w:t>"follow up":ti,ab,kw OR "followup":ti,ab,kw OR "intervention*":ti,ab,kw OR "longitudinal*":ti,ab,kw OR "training":ti,ab,kw OR "retraining":ti,ab,kw OR "re-training":ti,ab,kw OR "posttraining":ti,ab,kw OR "implicit association* test*":ti,ab,kw OR "implicit association* task*":ti,ab,kw OR "IAT":ti,ab,kw OR "probe* task*":ti,ab,kw OR "probe* test* ":ti,ab,kw OR "probe* experiment":ti,ab,kw OR "probe* paradigm":ti,ab,kw OR "priming task*":ti,ab,kw OR "priming test*":ti,ab,kw OR "approach avoidance task*":ti,ab,kw OR "approach avoidance test*":ti,ab,kw OR "AAT":ti,ab,kw OR "stroop":ti,ab,kw OR "gonogo":ti,ab,kw OR "go-nogo":ti,ab,kw OR "go-no-go":ti,ab,kw OR "AACTP":ti,ab,kw OR "SRC":ti,ab,kw OR "stimulus-response compatibility":ti,ab,kw OR "visual search task*":ti,ab,kw OR "visual search test*":ti,ab,kw</w:t>
      </w:r>
    </w:p>
    <w:p w14:paraId="503200A4" w14:textId="77777777" w:rsidR="000F6C4F" w:rsidRPr="00351FA3" w:rsidRDefault="000F6C4F" w:rsidP="000F6C4F">
      <w:pPr>
        <w:rPr>
          <w:rFonts w:ascii="Calibri" w:eastAsia="Times New Roman" w:hAnsi="Calibri" w:cs="Times New Roman"/>
          <w:lang w:eastAsia="nl-NL"/>
        </w:rPr>
      </w:pPr>
      <w:r w:rsidRPr="00351FA3">
        <w:rPr>
          <w:rFonts w:ascii="Calibri" w:eastAsia="Times New Roman" w:hAnsi="Calibri" w:cs="Arial"/>
          <w:b/>
          <w:bCs/>
          <w:color w:val="000000"/>
          <w:lang w:eastAsia="nl-NL"/>
        </w:rPr>
        <w:t>Results: 245.409</w:t>
      </w:r>
    </w:p>
    <w:p w14:paraId="294F6181" w14:textId="77777777" w:rsidR="000F6C4F" w:rsidRPr="00351FA3" w:rsidRDefault="000F6C4F" w:rsidP="000F6C4F">
      <w:pPr>
        <w:rPr>
          <w:rFonts w:ascii="Calibri" w:eastAsia="Times New Roman" w:hAnsi="Calibri" w:cs="Times New Roman"/>
          <w:lang w:eastAsia="nl-NL"/>
        </w:rPr>
      </w:pPr>
    </w:p>
    <w:p w14:paraId="2512B046" w14:textId="682F4F22" w:rsidR="000F6C4F" w:rsidRDefault="000F6C4F" w:rsidP="000F6C4F">
      <w:pPr>
        <w:spacing w:line="480" w:lineRule="auto"/>
        <w:rPr>
          <w:rFonts w:ascii="Calibri" w:eastAsia="Times New Roman" w:hAnsi="Calibri" w:cs="Arial"/>
          <w:b/>
          <w:bCs/>
          <w:color w:val="000000"/>
          <w:lang w:eastAsia="nl-NL"/>
        </w:rPr>
      </w:pPr>
      <w:r w:rsidRPr="00351FA3">
        <w:rPr>
          <w:rFonts w:ascii="Calibri" w:eastAsia="Times New Roman" w:hAnsi="Calibri" w:cs="Arial"/>
          <w:b/>
          <w:bCs/>
          <w:color w:val="000000"/>
          <w:lang w:eastAsia="nl-NL"/>
        </w:rPr>
        <w:t>1 AND 2 AND 3</w:t>
      </w:r>
      <w:r w:rsidRPr="00351FA3">
        <w:rPr>
          <w:rFonts w:ascii="Calibri" w:eastAsia="Times New Roman" w:hAnsi="Calibri" w:cs="Arial"/>
          <w:b/>
          <w:bCs/>
          <w:color w:val="000000"/>
          <w:lang w:eastAsia="nl-NL"/>
        </w:rPr>
        <w:tab/>
        <w:t>269 results</w:t>
      </w:r>
    </w:p>
    <w:p w14:paraId="7DB3F20F" w14:textId="4EDCC7E4" w:rsidR="00F65823" w:rsidRDefault="00F65823" w:rsidP="00D1532F">
      <w:pPr>
        <w:spacing w:line="480" w:lineRule="auto"/>
        <w:jc w:val="center"/>
        <w:rPr>
          <w:rFonts w:ascii="Calibri" w:eastAsia="Times New Roman" w:hAnsi="Calibri" w:cs="Arial"/>
          <w:b/>
          <w:bCs/>
          <w:color w:val="000000"/>
          <w:lang w:eastAsia="nl-NL"/>
        </w:rPr>
      </w:pPr>
      <w:r>
        <w:rPr>
          <w:rFonts w:ascii="Calibri" w:eastAsia="Times New Roman" w:hAnsi="Calibri" w:cs="Arial"/>
          <w:b/>
          <w:bCs/>
          <w:color w:val="000000"/>
          <w:lang w:eastAsia="nl-NL"/>
        </w:rPr>
        <w:lastRenderedPageBreak/>
        <w:t>Reference list of included studies</w:t>
      </w:r>
    </w:p>
    <w:p w14:paraId="5B778960" w14:textId="77777777" w:rsidR="00F65823" w:rsidRDefault="00F65823" w:rsidP="00F65823">
      <w:pPr>
        <w:spacing w:after="120" w:line="276" w:lineRule="auto"/>
        <w:ind w:left="720" w:hanging="720"/>
        <w:rPr>
          <w:rFonts w:ascii="Calibri" w:hAnsi="Calibri"/>
        </w:rPr>
      </w:pPr>
      <w:r w:rsidRPr="00796A6B">
        <w:rPr>
          <w:rFonts w:ascii="Calibri" w:hAnsi="Calibri"/>
        </w:rPr>
        <w:t>Begh, R., Munafò, M. R., Shiffman, S., Ferguson, S. G., Nichols, L., Mohammed, M. A., et al. (2015). Lack of attentional retraining effects in cigarette smokers attempting cessation: A proof of concept double-blind randomised controlled trial. Drug and Alcohol Dependence, 149, 158-165.</w:t>
      </w:r>
    </w:p>
    <w:p w14:paraId="13328089" w14:textId="77777777" w:rsidR="00F65823" w:rsidRPr="00796A6B" w:rsidRDefault="00F65823" w:rsidP="00F65823">
      <w:pPr>
        <w:spacing w:after="120" w:line="276" w:lineRule="auto"/>
        <w:ind w:left="720" w:hanging="720"/>
        <w:rPr>
          <w:rFonts w:ascii="Calibri" w:hAnsi="Calibri"/>
        </w:rPr>
      </w:pPr>
      <w:r w:rsidRPr="00796A6B">
        <w:rPr>
          <w:rFonts w:ascii="Calibri" w:hAnsi="Calibri"/>
        </w:rPr>
        <w:t>Clerkin, E. M., Magee, J. C., Wells, T. T., Beard, C., &amp; Barnett, N. P. (2016). Randomized controlled trial of attention bias modification in a racially diverse, socially anxious, alcohol dependent sample. Behaviour Research and Therapy, 87, 58-69.</w:t>
      </w:r>
    </w:p>
    <w:p w14:paraId="1379B27B" w14:textId="7B08A8B2" w:rsidR="00F65823" w:rsidRDefault="00F65823" w:rsidP="00F65823">
      <w:pPr>
        <w:spacing w:after="120" w:line="276" w:lineRule="auto"/>
        <w:ind w:left="720" w:hanging="720"/>
        <w:rPr>
          <w:rFonts w:ascii="Calibri" w:hAnsi="Calibri"/>
        </w:rPr>
      </w:pPr>
      <w:r w:rsidRPr="00796A6B">
        <w:rPr>
          <w:rFonts w:ascii="Calibri" w:hAnsi="Calibri"/>
        </w:rPr>
        <w:t>Cox, W. M., Fadardi, J. S., Hosier, S. G., &amp; Pothos, E. M. (2015). Differential effects and temporal course of attentional and motivational training on excess</w:t>
      </w:r>
      <w:r>
        <w:rPr>
          <w:rFonts w:ascii="Calibri" w:hAnsi="Calibri"/>
        </w:rPr>
        <w:t>ive drinking. Experimental and Clinical P</w:t>
      </w:r>
      <w:r w:rsidRPr="00796A6B">
        <w:rPr>
          <w:rFonts w:ascii="Calibri" w:hAnsi="Calibri"/>
        </w:rPr>
        <w:t>sychopharmacology, 23(6), 445.</w:t>
      </w:r>
    </w:p>
    <w:p w14:paraId="18E3741C" w14:textId="77777777" w:rsidR="00F65823" w:rsidRPr="00995903" w:rsidRDefault="00F65823" w:rsidP="00F65823">
      <w:pPr>
        <w:pStyle w:val="referencescopy1"/>
        <w:shd w:val="clear" w:color="auto" w:fill="FFFFFF"/>
        <w:spacing w:before="0" w:beforeAutospacing="0" w:after="120" w:afterAutospacing="0" w:line="276" w:lineRule="auto"/>
        <w:ind w:left="720" w:hanging="720"/>
        <w:rPr>
          <w:rFonts w:ascii="Calibri" w:hAnsi="Calibri"/>
          <w:lang w:val="en-US"/>
        </w:rPr>
      </w:pPr>
      <w:r w:rsidRPr="00995903">
        <w:rPr>
          <w:rFonts w:ascii="Calibri" w:hAnsi="Calibri"/>
          <w:lang w:val="en-US"/>
        </w:rPr>
        <w:t>Eberl, C., Wiers, R. W., Pawelczack, S., Rinck, M., Becker, E. S., &amp; Lindenmeyer, J. (2013). Approach bias modification in alcohol dependence: do clinical effects replicate and for whom does it work best? Developmental Cognitive Neuroscience, 4, 38-51.</w:t>
      </w:r>
    </w:p>
    <w:p w14:paraId="4C4D288D" w14:textId="77777777" w:rsidR="00F65823" w:rsidRPr="00995903" w:rsidRDefault="00F65823" w:rsidP="00F65823">
      <w:pPr>
        <w:pStyle w:val="referencescopy1"/>
        <w:shd w:val="clear" w:color="auto" w:fill="FFFFFF"/>
        <w:spacing w:before="0" w:beforeAutospacing="0" w:after="120" w:afterAutospacing="0" w:line="276" w:lineRule="auto"/>
        <w:ind w:left="720" w:hanging="720"/>
        <w:rPr>
          <w:rFonts w:ascii="Calibri" w:hAnsi="Calibri"/>
          <w:lang w:val="en-US"/>
        </w:rPr>
      </w:pPr>
      <w:r w:rsidRPr="00995903">
        <w:rPr>
          <w:rFonts w:ascii="Calibri" w:hAnsi="Calibri"/>
          <w:lang w:val="en-US"/>
        </w:rPr>
        <w:t>Elfeddali, I., de Vries, H., Bolman, C., Pronk, T., &amp; Wiers, R. W. (2016). A randomized controlled trial of Web-based Attentional Bias Modification to help smokers quit. Health Psychology, 35(8), 870-880.</w:t>
      </w:r>
    </w:p>
    <w:p w14:paraId="0819E9B7" w14:textId="77777777" w:rsidR="00F65823" w:rsidRDefault="00F65823" w:rsidP="00F65823">
      <w:pPr>
        <w:spacing w:after="120" w:line="276" w:lineRule="auto"/>
        <w:ind w:left="720" w:hanging="720"/>
        <w:rPr>
          <w:rFonts w:ascii="Calibri" w:hAnsi="Calibri"/>
        </w:rPr>
      </w:pPr>
      <w:r w:rsidRPr="00796A6B">
        <w:rPr>
          <w:rFonts w:ascii="Calibri" w:hAnsi="Calibri"/>
        </w:rPr>
        <w:t>Kong, G., Larsen, H., Cavallo, D. A., Becker, D., Cousijn, J., Salemink, E., Collot D’Escury- Koenigs, A. L., Morean, M. E., Wiers, R. W., &amp; Krishnan-Sarin, S. (2015). Re-training automatic action tendencies to approach cigarettes among adolescent smokers: a pilot study. The American Journal of Drug and Alcohol Abuse, 41(5), 425-432.</w:t>
      </w:r>
    </w:p>
    <w:p w14:paraId="61FCBF99" w14:textId="77777777" w:rsidR="00F65823" w:rsidRDefault="00F65823" w:rsidP="00F65823">
      <w:pPr>
        <w:pStyle w:val="referencescopy1"/>
        <w:shd w:val="clear" w:color="auto" w:fill="FFFFFF"/>
        <w:spacing w:before="0" w:beforeAutospacing="0" w:after="120" w:afterAutospacing="0" w:line="276" w:lineRule="auto"/>
        <w:ind w:left="720" w:hanging="720"/>
        <w:rPr>
          <w:rFonts w:ascii="Calibri" w:hAnsi="Calibri" w:cs="Arial"/>
        </w:rPr>
      </w:pPr>
      <w:r w:rsidRPr="00995903">
        <w:rPr>
          <w:rFonts w:ascii="Calibri" w:hAnsi="Calibri" w:cs="Arial"/>
          <w:lang w:val="en-US"/>
        </w:rPr>
        <w:t xml:space="preserve">Lopes, F. M., Pires, A. V., &amp; Bizarro, L. (2014). Attentional bias modification in smokers trying to quit: A longitudinal study about the effects of number of sessions. </w:t>
      </w:r>
      <w:r w:rsidRPr="006C0A4A">
        <w:rPr>
          <w:rFonts w:ascii="Calibri" w:hAnsi="Calibri" w:cs="Arial"/>
        </w:rPr>
        <w:t>Journal of Substance Abuse Treatment, 47(1), 50-57.</w:t>
      </w:r>
    </w:p>
    <w:p w14:paraId="74BB3CF7" w14:textId="77777777" w:rsidR="00F65823" w:rsidRPr="00995903" w:rsidRDefault="00F65823" w:rsidP="00F65823">
      <w:pPr>
        <w:pStyle w:val="referencescopy1"/>
        <w:shd w:val="clear" w:color="auto" w:fill="FFFFFF"/>
        <w:spacing w:before="0" w:beforeAutospacing="0" w:after="120" w:afterAutospacing="0" w:line="276" w:lineRule="auto"/>
        <w:ind w:left="720" w:hanging="720"/>
        <w:rPr>
          <w:rFonts w:ascii="Calibri" w:hAnsi="Calibri" w:cs="Arial"/>
          <w:lang w:val="en-US"/>
        </w:rPr>
      </w:pPr>
      <w:r w:rsidRPr="00995903">
        <w:rPr>
          <w:rFonts w:ascii="Calibri" w:hAnsi="Calibri" w:cs="Arial"/>
          <w:lang w:val="en-US"/>
        </w:rPr>
        <w:t>Machulska, A., Zlomuzica, A., Rinck, M., Assion, H. J., &amp; Margraf, J. (2016). Approach bias modification in inpatient psychiatric smokers. Journal of Psychiatric Research, 76, 44- 51.</w:t>
      </w:r>
    </w:p>
    <w:p w14:paraId="22E5DD6F" w14:textId="77777777" w:rsidR="00F65823" w:rsidRDefault="00F65823" w:rsidP="00F65823">
      <w:pPr>
        <w:pStyle w:val="referencescopy1"/>
        <w:shd w:val="clear" w:color="auto" w:fill="FFFFFF"/>
        <w:spacing w:before="0" w:beforeAutospacing="0" w:after="120" w:afterAutospacing="0" w:line="276" w:lineRule="auto"/>
        <w:ind w:left="720" w:hanging="720"/>
        <w:rPr>
          <w:rFonts w:ascii="Calibri" w:eastAsiaTheme="minorEastAsia" w:hAnsi="Calibri" w:cstheme="minorBidi"/>
          <w:lang w:val="en-US" w:eastAsia="en-US"/>
        </w:rPr>
      </w:pPr>
      <w:r w:rsidRPr="00796A6B">
        <w:rPr>
          <w:rFonts w:ascii="Calibri" w:eastAsiaTheme="minorEastAsia" w:hAnsi="Calibri" w:cstheme="minorBidi"/>
          <w:lang w:val="en-US" w:eastAsia="en-US"/>
        </w:rPr>
        <w:t>McHugh, R. K., Murray, H. W., Hearon, B. A., Calkins, A. W., &amp; Otto, M. W. (2010). Attentional bias and craving in smokers: the impact of a single attentional training session. Nicotine &amp; Tobacco Research, 12(12), 1261-1264.</w:t>
      </w:r>
    </w:p>
    <w:p w14:paraId="43144489" w14:textId="77777777" w:rsidR="00F65823" w:rsidRPr="00796A6B" w:rsidRDefault="00F65823" w:rsidP="00F65823">
      <w:pPr>
        <w:spacing w:after="120" w:line="276" w:lineRule="auto"/>
        <w:ind w:left="720" w:hanging="720"/>
        <w:rPr>
          <w:rFonts w:ascii="Calibri" w:hAnsi="Calibri"/>
        </w:rPr>
      </w:pPr>
      <w:r w:rsidRPr="00796A6B">
        <w:rPr>
          <w:rFonts w:ascii="Calibri" w:hAnsi="Calibri"/>
        </w:rPr>
        <w:t>Schoenmakers, T. M., de Bruin, M., Lux, I. F., Goertz, A. G., Van Kerkhof, D. H., &amp; Wiers, R. W. (2010). Clinical effectiveness of attentional bias modification training in abstinent alcoholic patients. Drug and Alcohol Dependence, 109(1), 30-36.</w:t>
      </w:r>
    </w:p>
    <w:p w14:paraId="473819CF" w14:textId="3EA3A69C" w:rsidR="00F65823" w:rsidRDefault="00F65823" w:rsidP="00F65823">
      <w:pPr>
        <w:pStyle w:val="referencescopy1"/>
        <w:shd w:val="clear" w:color="auto" w:fill="FFFFFF"/>
        <w:spacing w:before="0" w:beforeAutospacing="0" w:after="120" w:afterAutospacing="0" w:line="276" w:lineRule="auto"/>
        <w:ind w:left="720" w:hanging="720"/>
        <w:rPr>
          <w:rFonts w:ascii="Calibri" w:hAnsi="Calibri"/>
          <w:lang w:val="en-US"/>
        </w:rPr>
      </w:pPr>
      <w:r w:rsidRPr="00796A6B">
        <w:rPr>
          <w:rFonts w:ascii="Calibri" w:hAnsi="Calibri" w:hint="eastAsia"/>
          <w:lang w:val="en-US"/>
        </w:rPr>
        <w:t xml:space="preserve">Wiers, C. E., Ludwig, V. U., Gladwin, T. E., Park, S. Q., Heinz, A., Wiers, R. W., </w:t>
      </w:r>
      <w:r w:rsidRPr="00796A6B">
        <w:rPr>
          <w:rFonts w:ascii="Calibri" w:hAnsi="Calibri"/>
          <w:lang w:val="en-US"/>
        </w:rPr>
        <w:t xml:space="preserve">et al. </w:t>
      </w:r>
      <w:r w:rsidRPr="00796A6B">
        <w:rPr>
          <w:rFonts w:ascii="Calibri" w:hAnsi="Calibri" w:hint="eastAsia"/>
          <w:lang w:val="en-US"/>
        </w:rPr>
        <w:t xml:space="preserve">(2015). Effects of cognitive bias modification training on neural signatures of alcohol approach tendencies in male alcohol‐dependent patients. Addiction </w:t>
      </w:r>
      <w:r>
        <w:rPr>
          <w:rFonts w:ascii="Calibri" w:hAnsi="Calibri"/>
          <w:lang w:val="en-US"/>
        </w:rPr>
        <w:t>B</w:t>
      </w:r>
      <w:r w:rsidRPr="00796A6B">
        <w:rPr>
          <w:rFonts w:ascii="Calibri" w:hAnsi="Calibri"/>
          <w:lang w:val="en-US"/>
        </w:rPr>
        <w:t>iology, 20(5), 990-999.</w:t>
      </w:r>
    </w:p>
    <w:p w14:paraId="5D21BAF0" w14:textId="7CB41C7E" w:rsidR="00F65823" w:rsidRDefault="00F65823" w:rsidP="00F65823">
      <w:pPr>
        <w:spacing w:after="120" w:line="276" w:lineRule="auto"/>
        <w:ind w:left="720" w:hanging="720"/>
        <w:rPr>
          <w:rFonts w:ascii="Calibri" w:hAnsi="Calibri"/>
        </w:rPr>
      </w:pPr>
      <w:r w:rsidRPr="00796A6B">
        <w:rPr>
          <w:rFonts w:ascii="Calibri" w:hAnsi="Calibri"/>
        </w:rPr>
        <w:lastRenderedPageBreak/>
        <w:t>Wiers, R. W., Eberl, C., Rinck, M., Becker, E. S., &amp; Lindenmeyer, J. (2011). Retraining automatic action tendencies changes alcoholic patients’ approach bias for alcohol and improves treatment outcome. </w:t>
      </w:r>
      <w:r>
        <w:rPr>
          <w:rFonts w:ascii="Calibri" w:hAnsi="Calibri"/>
          <w:iCs/>
        </w:rPr>
        <w:t>Psychological S</w:t>
      </w:r>
      <w:r w:rsidRPr="00796A6B">
        <w:rPr>
          <w:rFonts w:ascii="Calibri" w:hAnsi="Calibri"/>
          <w:iCs/>
        </w:rPr>
        <w:t>cience</w:t>
      </w:r>
      <w:r w:rsidRPr="00796A6B">
        <w:rPr>
          <w:rFonts w:ascii="Calibri" w:hAnsi="Calibri"/>
        </w:rPr>
        <w:t>, </w:t>
      </w:r>
      <w:r w:rsidRPr="00796A6B">
        <w:rPr>
          <w:rFonts w:ascii="Calibri" w:hAnsi="Calibri"/>
          <w:iCs/>
        </w:rPr>
        <w:t>22</w:t>
      </w:r>
      <w:r w:rsidRPr="00796A6B">
        <w:rPr>
          <w:rFonts w:ascii="Calibri" w:hAnsi="Calibri"/>
        </w:rPr>
        <w:t>(4), 490-497.</w:t>
      </w:r>
    </w:p>
    <w:p w14:paraId="7D3B8980" w14:textId="77777777" w:rsidR="00F65823" w:rsidRDefault="00F65823" w:rsidP="00F65823">
      <w:pPr>
        <w:spacing w:after="120" w:line="276" w:lineRule="auto"/>
        <w:ind w:left="720" w:hanging="720"/>
        <w:rPr>
          <w:rFonts w:ascii="Calibri" w:hAnsi="Calibri"/>
        </w:rPr>
      </w:pPr>
      <w:r w:rsidRPr="00796A6B">
        <w:rPr>
          <w:rFonts w:ascii="Calibri" w:hAnsi="Calibri"/>
        </w:rPr>
        <w:t>Wiers, R. W., Houben, K., Fadardi, J. S., van Beek, P., Rhemtulla, M., &amp; Cox, W. M. (2015). Alcohol cognitive bias modification training for problem drinkers over the web. Addictive Behaviors, 40, 21-26.</w:t>
      </w:r>
    </w:p>
    <w:p w14:paraId="60D3ED73" w14:textId="77777777" w:rsidR="00294D1A" w:rsidRDefault="00F65823" w:rsidP="00F65823">
      <w:pPr>
        <w:spacing w:after="120" w:line="276" w:lineRule="auto"/>
        <w:ind w:left="720" w:hanging="720"/>
        <w:rPr>
          <w:rFonts w:ascii="Calibri" w:hAnsi="Calibri"/>
        </w:rPr>
        <w:sectPr w:rsidR="00294D1A" w:rsidSect="000F6C4F">
          <w:footerReference w:type="even" r:id="rId9"/>
          <w:footerReference w:type="default" r:id="rId10"/>
          <w:pgSz w:w="11900" w:h="16840"/>
          <w:pgMar w:top="1440" w:right="1440" w:bottom="1440" w:left="1440" w:header="708" w:footer="708" w:gutter="0"/>
          <w:cols w:space="708"/>
          <w:docGrid w:linePitch="360"/>
        </w:sectPr>
      </w:pPr>
      <w:r w:rsidRPr="00796A6B">
        <w:rPr>
          <w:rFonts w:ascii="Calibri" w:hAnsi="Calibri"/>
        </w:rPr>
        <w:t>Wittekind, C. E., Feist, A., Schneider, B. C., Moritz, S., &amp; Fritzsche, A. (2015). The approach-avoidance task as an online intervention in cigarette smoking: a pilot study. Journal of Behavior Therapy and Experimental Psychiatry, 46, 115-120.</w:t>
      </w:r>
    </w:p>
    <w:p w14:paraId="77D0937F" w14:textId="1735F61E" w:rsidR="00F65823" w:rsidRPr="00D1532F" w:rsidRDefault="00294D1A" w:rsidP="00D1532F">
      <w:pPr>
        <w:spacing w:after="120" w:line="276" w:lineRule="auto"/>
        <w:ind w:left="720" w:hanging="720"/>
        <w:jc w:val="center"/>
        <w:rPr>
          <w:rFonts w:ascii="Calibri" w:hAnsi="Calibri"/>
          <w:b/>
        </w:rPr>
      </w:pPr>
      <w:r>
        <w:rPr>
          <w:rFonts w:ascii="Calibri" w:hAnsi="Calibri"/>
          <w:b/>
        </w:rPr>
        <w:lastRenderedPageBreak/>
        <w:t>One</w:t>
      </w:r>
      <w:r w:rsidRPr="00D1532F">
        <w:rPr>
          <w:rFonts w:ascii="Calibri" w:hAnsi="Calibri"/>
          <w:b/>
        </w:rPr>
        <w:t>-stage Bayesian IPD meta-analysis</w:t>
      </w:r>
    </w:p>
    <w:p w14:paraId="58110F01" w14:textId="0421C783" w:rsidR="00294D1A" w:rsidRPr="00AB7BCC" w:rsidRDefault="00294D1A" w:rsidP="00294D1A">
      <w:pPr>
        <w:spacing w:line="276" w:lineRule="auto"/>
        <w:rPr>
          <w:rFonts w:ascii="Calibri" w:eastAsia="Times New Roman" w:hAnsi="Calibri" w:cs="Times New Roman"/>
        </w:rPr>
      </w:pPr>
      <w:r>
        <w:rPr>
          <w:rFonts w:ascii="Calibri" w:eastAsia="Times New Roman" w:hAnsi="Calibri" w:cs="Times New Roman"/>
        </w:rPr>
        <w:t>Table S1</w:t>
      </w:r>
      <w:r w:rsidRPr="00AB7BCC">
        <w:rPr>
          <w:rFonts w:ascii="Calibri" w:eastAsia="Times New Roman" w:hAnsi="Calibri" w:cs="Times New Roman"/>
        </w:rPr>
        <w:t xml:space="preserve">. Results of the hierarchical mixed-effects models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AB7BCC">
        <w:rPr>
          <w:rFonts w:ascii="Calibri" w:eastAsia="Times New Roman" w:hAnsi="Calibri" w:cs="Times New Roman"/>
        </w:rPr>
        <w:t xml:space="preserve"> to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6</m:t>
            </m:r>
          </m:sub>
        </m:sSub>
      </m:oMath>
      <w:r w:rsidRPr="00AB7BCC">
        <w:rPr>
          <w:rFonts w:ascii="Calibri" w:eastAsia="Times New Roman" w:hAnsi="Calibri" w:cs="Times New Roman"/>
        </w:rPr>
        <w:t xml:space="preserve"> for the cognitive bias outcome</w:t>
      </w:r>
      <w:r>
        <w:rPr>
          <w:rFonts w:ascii="Calibri" w:eastAsia="Times New Roman" w:hAnsi="Calibri" w:cs="Times New Roman"/>
        </w:rPr>
        <w:t xml:space="preserve"> in the Bayesian </w:t>
      </w:r>
      <w:r w:rsidRPr="005200FD">
        <w:rPr>
          <w:rFonts w:ascii="Calibri" w:hAnsi="Calibri"/>
        </w:rPr>
        <w:t xml:space="preserve">1-stage </w:t>
      </w:r>
      <w:commentRangeStart w:id="0"/>
      <w:r w:rsidRPr="005200FD">
        <w:rPr>
          <w:rFonts w:ascii="Calibri" w:hAnsi="Calibri"/>
        </w:rPr>
        <w:t>IPD</w:t>
      </w:r>
      <w:commentRangeEnd w:id="0"/>
      <w:r w:rsidR="0098357A">
        <w:rPr>
          <w:rStyle w:val="CommentReference"/>
        </w:rPr>
        <w:commentReference w:id="0"/>
      </w:r>
      <w:r w:rsidRPr="005200FD">
        <w:rPr>
          <w:rFonts w:ascii="Calibri" w:hAnsi="Calibri"/>
        </w:rPr>
        <w:t xml:space="preserve"> meta-analysis</w:t>
      </w:r>
      <w:r w:rsidRPr="00AB7BCC">
        <w:rPr>
          <w:rFonts w:ascii="Calibri" w:eastAsia="Times New Roman" w:hAnsi="Calibri" w:cs="Times New Roman"/>
        </w:rPr>
        <w:t xml:space="preserve"> (95% credible interval between brackets).</w:t>
      </w:r>
    </w:p>
    <w:tbl>
      <w:tblPr>
        <w:tblW w:w="5000" w:type="pct"/>
        <w:tblCellMar>
          <w:top w:w="15" w:type="dxa"/>
          <w:left w:w="15" w:type="dxa"/>
          <w:bottom w:w="15" w:type="dxa"/>
          <w:right w:w="15" w:type="dxa"/>
        </w:tblCellMar>
        <w:tblLook w:val="04A0" w:firstRow="1" w:lastRow="0" w:firstColumn="1" w:lastColumn="0" w:noHBand="0" w:noVBand="1"/>
      </w:tblPr>
      <w:tblGrid>
        <w:gridCol w:w="1788"/>
        <w:gridCol w:w="1740"/>
        <w:gridCol w:w="1739"/>
        <w:gridCol w:w="1739"/>
        <w:gridCol w:w="1739"/>
        <w:gridCol w:w="1739"/>
        <w:gridCol w:w="1739"/>
        <w:gridCol w:w="1737"/>
      </w:tblGrid>
      <w:tr w:rsidR="00294D1A" w:rsidRPr="00C72CE7" w14:paraId="3B86B557" w14:textId="77777777" w:rsidTr="00294D1A">
        <w:trPr>
          <w:trHeight w:val="20"/>
        </w:trPr>
        <w:tc>
          <w:tcPr>
            <w:tcW w:w="640" w:type="pct"/>
            <w:tcBorders>
              <w:top w:val="single" w:sz="18" w:space="0" w:color="auto"/>
              <w:bottom w:val="single" w:sz="18" w:space="0" w:color="auto"/>
            </w:tcBorders>
            <w:tcMar>
              <w:top w:w="100" w:type="dxa"/>
              <w:left w:w="100" w:type="dxa"/>
              <w:bottom w:w="100" w:type="dxa"/>
              <w:right w:w="100" w:type="dxa"/>
            </w:tcMar>
            <w:vAlign w:val="center"/>
            <w:hideMark/>
          </w:tcPr>
          <w:p w14:paraId="217972C1" w14:textId="77777777" w:rsidR="00294D1A" w:rsidRPr="00C72CE7" w:rsidRDefault="00294D1A" w:rsidP="00294D1A">
            <w:pPr>
              <w:spacing w:line="276" w:lineRule="auto"/>
              <w:jc w:val="center"/>
              <w:rPr>
                <w:rFonts w:ascii="Calibri" w:eastAsia="Times New Roman" w:hAnsi="Calibri" w:cs="Times New Roman"/>
                <w:b/>
                <w:sz w:val="22"/>
                <w:szCs w:val="22"/>
              </w:rPr>
            </w:pPr>
          </w:p>
        </w:tc>
        <w:tc>
          <w:tcPr>
            <w:tcW w:w="623" w:type="pct"/>
            <w:tcBorders>
              <w:top w:val="single" w:sz="18" w:space="0" w:color="auto"/>
              <w:bottom w:val="single" w:sz="18" w:space="0" w:color="auto"/>
            </w:tcBorders>
            <w:vAlign w:val="center"/>
          </w:tcPr>
          <w:p w14:paraId="4B342457" w14:textId="77777777" w:rsidR="00294D1A" w:rsidRPr="00C72CE7" w:rsidRDefault="00F729E0" w:rsidP="00294D1A">
            <w:pPr>
              <w:spacing w:line="276" w:lineRule="auto"/>
              <w:jc w:val="center"/>
              <w:rPr>
                <w:rFonts w:ascii="Calibri" w:eastAsia="MS Gothic"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0</m:t>
                    </m:r>
                  </m:sub>
                </m:sSub>
              </m:oMath>
            </m:oMathPara>
          </w:p>
        </w:tc>
        <w:tc>
          <w:tcPr>
            <w:tcW w:w="623" w:type="pct"/>
            <w:tcBorders>
              <w:top w:val="single" w:sz="18" w:space="0" w:color="auto"/>
              <w:bottom w:val="single" w:sz="18" w:space="0" w:color="auto"/>
            </w:tcBorders>
            <w:tcMar>
              <w:top w:w="100" w:type="dxa"/>
              <w:left w:w="100" w:type="dxa"/>
              <w:bottom w:w="100" w:type="dxa"/>
              <w:right w:w="100" w:type="dxa"/>
            </w:tcMar>
            <w:vAlign w:val="center"/>
            <w:hideMark/>
          </w:tcPr>
          <w:p w14:paraId="2A62E95C" w14:textId="1F61085C" w:rsidR="00294D1A" w:rsidRPr="00C72CE7" w:rsidRDefault="00F729E0" w:rsidP="00294D1A">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1</m:t>
                    </m:r>
                  </m:sub>
                </m:sSub>
              </m:oMath>
            </m:oMathPara>
          </w:p>
        </w:tc>
        <w:tc>
          <w:tcPr>
            <w:tcW w:w="623" w:type="pct"/>
            <w:tcBorders>
              <w:top w:val="single" w:sz="18" w:space="0" w:color="auto"/>
              <w:bottom w:val="single" w:sz="18" w:space="0" w:color="auto"/>
            </w:tcBorders>
            <w:tcMar>
              <w:top w:w="100" w:type="dxa"/>
              <w:left w:w="100" w:type="dxa"/>
              <w:bottom w:w="100" w:type="dxa"/>
              <w:right w:w="100" w:type="dxa"/>
            </w:tcMar>
            <w:vAlign w:val="center"/>
            <w:hideMark/>
          </w:tcPr>
          <w:p w14:paraId="2F9F3A67" w14:textId="20FA1578" w:rsidR="00294D1A" w:rsidRPr="00C72CE7" w:rsidRDefault="00F729E0" w:rsidP="00294D1A">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2</m:t>
                    </m:r>
                  </m:sub>
                </m:sSub>
              </m:oMath>
            </m:oMathPara>
          </w:p>
        </w:tc>
        <w:tc>
          <w:tcPr>
            <w:tcW w:w="623" w:type="pct"/>
            <w:tcBorders>
              <w:top w:val="single" w:sz="18" w:space="0" w:color="auto"/>
              <w:bottom w:val="single" w:sz="18" w:space="0" w:color="auto"/>
            </w:tcBorders>
            <w:tcMar>
              <w:top w:w="100" w:type="dxa"/>
              <w:left w:w="100" w:type="dxa"/>
              <w:bottom w:w="100" w:type="dxa"/>
              <w:right w:w="100" w:type="dxa"/>
            </w:tcMar>
            <w:vAlign w:val="center"/>
            <w:hideMark/>
          </w:tcPr>
          <w:p w14:paraId="0A903BF1" w14:textId="3729B042" w:rsidR="00294D1A" w:rsidRPr="00C72CE7" w:rsidRDefault="00F729E0" w:rsidP="00294D1A">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3</m:t>
                    </m:r>
                  </m:sub>
                </m:sSub>
              </m:oMath>
            </m:oMathPara>
          </w:p>
        </w:tc>
        <w:tc>
          <w:tcPr>
            <w:tcW w:w="623" w:type="pct"/>
            <w:tcBorders>
              <w:top w:val="single" w:sz="18" w:space="0" w:color="auto"/>
              <w:bottom w:val="single" w:sz="18" w:space="0" w:color="auto"/>
            </w:tcBorders>
            <w:tcMar>
              <w:top w:w="100" w:type="dxa"/>
              <w:left w:w="100" w:type="dxa"/>
              <w:bottom w:w="100" w:type="dxa"/>
              <w:right w:w="100" w:type="dxa"/>
            </w:tcMar>
            <w:vAlign w:val="center"/>
            <w:hideMark/>
          </w:tcPr>
          <w:p w14:paraId="5A583AB5" w14:textId="39DFF452" w:rsidR="00294D1A" w:rsidRPr="00C72CE7" w:rsidRDefault="00F729E0" w:rsidP="00294D1A">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4</m:t>
                    </m:r>
                  </m:sub>
                </m:sSub>
              </m:oMath>
            </m:oMathPara>
          </w:p>
        </w:tc>
        <w:tc>
          <w:tcPr>
            <w:tcW w:w="623" w:type="pct"/>
            <w:tcBorders>
              <w:top w:val="single" w:sz="18" w:space="0" w:color="auto"/>
              <w:bottom w:val="single" w:sz="18" w:space="0" w:color="auto"/>
            </w:tcBorders>
            <w:tcMar>
              <w:top w:w="100" w:type="dxa"/>
              <w:left w:w="100" w:type="dxa"/>
              <w:bottom w:w="100" w:type="dxa"/>
              <w:right w:w="100" w:type="dxa"/>
            </w:tcMar>
            <w:vAlign w:val="center"/>
            <w:hideMark/>
          </w:tcPr>
          <w:p w14:paraId="05D10767" w14:textId="05801583" w:rsidR="00294D1A" w:rsidRPr="00C72CE7" w:rsidRDefault="00F729E0" w:rsidP="00294D1A">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5</m:t>
                    </m:r>
                  </m:sub>
                </m:sSub>
              </m:oMath>
            </m:oMathPara>
          </w:p>
        </w:tc>
        <w:tc>
          <w:tcPr>
            <w:tcW w:w="623" w:type="pct"/>
            <w:tcBorders>
              <w:top w:val="single" w:sz="18" w:space="0" w:color="auto"/>
              <w:bottom w:val="single" w:sz="18" w:space="0" w:color="auto"/>
            </w:tcBorders>
            <w:vAlign w:val="center"/>
          </w:tcPr>
          <w:p w14:paraId="3F159F22" w14:textId="14489868" w:rsidR="00294D1A" w:rsidRPr="00C72CE7" w:rsidRDefault="00F729E0" w:rsidP="00294D1A">
            <w:pPr>
              <w:spacing w:line="276" w:lineRule="auto"/>
              <w:jc w:val="center"/>
              <w:rPr>
                <w:rFonts w:ascii="Calibri" w:eastAsia="Times New Roman" w:hAnsi="Calibri" w:cs="Arial"/>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6</m:t>
                    </m:r>
                  </m:sub>
                </m:sSub>
              </m:oMath>
            </m:oMathPara>
          </w:p>
        </w:tc>
      </w:tr>
      <w:tr w:rsidR="00294D1A" w:rsidRPr="00212DEC" w14:paraId="190C7E8E" w14:textId="77777777" w:rsidTr="00294D1A">
        <w:trPr>
          <w:trHeight w:val="20"/>
        </w:trPr>
        <w:tc>
          <w:tcPr>
            <w:tcW w:w="640" w:type="pct"/>
            <w:tcBorders>
              <w:top w:val="single" w:sz="18" w:space="0" w:color="auto"/>
              <w:right w:val="single" w:sz="8" w:space="0" w:color="auto"/>
            </w:tcBorders>
            <w:tcMar>
              <w:top w:w="100" w:type="dxa"/>
              <w:left w:w="100" w:type="dxa"/>
              <w:bottom w:w="100" w:type="dxa"/>
              <w:right w:w="100" w:type="dxa"/>
            </w:tcMar>
            <w:vAlign w:val="center"/>
            <w:hideMark/>
          </w:tcPr>
          <w:p w14:paraId="39E7AA37" w14:textId="77777777" w:rsidR="00294D1A" w:rsidRPr="00212DEC" w:rsidRDefault="00294D1A" w:rsidP="00294D1A">
            <w:pPr>
              <w:spacing w:line="276" w:lineRule="auto"/>
              <w:rPr>
                <w:rFonts w:ascii="Calibri" w:hAnsi="Calibri" w:cs="Times New Roman"/>
                <w:sz w:val="22"/>
                <w:szCs w:val="22"/>
              </w:rPr>
            </w:pPr>
            <m:oMathPara>
              <m:oMathParaPr>
                <m:jc m:val="left"/>
              </m:oMathParaPr>
              <m:oMath>
                <m:r>
                  <w:rPr>
                    <w:rFonts w:ascii="Cambria Math" w:hAnsi="Cambria Math" w:cs="Times New Roman"/>
                    <w:sz w:val="22"/>
                    <w:szCs w:val="22"/>
                  </w:rPr>
                  <m:t>θ</m:t>
                </m:r>
              </m:oMath>
            </m:oMathPara>
          </w:p>
        </w:tc>
        <w:tc>
          <w:tcPr>
            <w:tcW w:w="623" w:type="pct"/>
            <w:tcBorders>
              <w:top w:val="single" w:sz="18" w:space="0" w:color="auto"/>
              <w:left w:val="single" w:sz="8" w:space="0" w:color="auto"/>
            </w:tcBorders>
            <w:vAlign w:val="center"/>
          </w:tcPr>
          <w:p w14:paraId="0779D122" w14:textId="77777777" w:rsidR="00294D1A" w:rsidRPr="00212DEC" w:rsidRDefault="00294D1A" w:rsidP="00294D1A">
            <w:pPr>
              <w:spacing w:line="276" w:lineRule="auto"/>
              <w:jc w:val="center"/>
              <w:rPr>
                <w:rFonts w:ascii="Calibri" w:hAnsi="Calibri" w:cs="Arial"/>
                <w:color w:val="000000"/>
                <w:sz w:val="22"/>
                <w:szCs w:val="22"/>
              </w:rPr>
            </w:pPr>
            <w:r w:rsidRPr="00212DEC">
              <w:rPr>
                <w:rFonts w:ascii="Calibri" w:hAnsi="Calibri" w:cs="Arial"/>
                <w:color w:val="000000"/>
                <w:sz w:val="22"/>
                <w:szCs w:val="22"/>
              </w:rPr>
              <w:t>0.23 (0.06, 0.41)</w:t>
            </w:r>
          </w:p>
        </w:tc>
        <w:tc>
          <w:tcPr>
            <w:tcW w:w="623" w:type="pct"/>
            <w:tcBorders>
              <w:top w:val="single" w:sz="18" w:space="0" w:color="auto"/>
            </w:tcBorders>
            <w:tcMar>
              <w:top w:w="100" w:type="dxa"/>
              <w:left w:w="100" w:type="dxa"/>
              <w:bottom w:w="100" w:type="dxa"/>
              <w:right w:w="100" w:type="dxa"/>
            </w:tcMar>
            <w:vAlign w:val="center"/>
            <w:hideMark/>
          </w:tcPr>
          <w:p w14:paraId="6758ADF6" w14:textId="77777777" w:rsidR="00294D1A" w:rsidRPr="00212DEC" w:rsidRDefault="00294D1A" w:rsidP="00294D1A">
            <w:pPr>
              <w:spacing w:line="276" w:lineRule="auto"/>
              <w:jc w:val="center"/>
              <w:rPr>
                <w:rFonts w:ascii="Calibri" w:hAnsi="Calibri" w:cs="Arial"/>
                <w:color w:val="000000"/>
                <w:sz w:val="22"/>
                <w:szCs w:val="22"/>
              </w:rPr>
            </w:pPr>
            <w:r w:rsidRPr="00212DEC">
              <w:rPr>
                <w:rFonts w:ascii="Calibri" w:hAnsi="Calibri" w:cs="Arial"/>
                <w:color w:val="000000"/>
                <w:sz w:val="22"/>
                <w:szCs w:val="22"/>
              </w:rPr>
              <w:t>0.25 (0.08, 0.42)</w:t>
            </w:r>
          </w:p>
        </w:tc>
        <w:tc>
          <w:tcPr>
            <w:tcW w:w="623" w:type="pct"/>
            <w:tcBorders>
              <w:top w:val="single" w:sz="18" w:space="0" w:color="auto"/>
            </w:tcBorders>
            <w:tcMar>
              <w:top w:w="100" w:type="dxa"/>
              <w:left w:w="100" w:type="dxa"/>
              <w:bottom w:w="100" w:type="dxa"/>
              <w:right w:w="100" w:type="dxa"/>
            </w:tcMar>
            <w:vAlign w:val="center"/>
            <w:hideMark/>
          </w:tcPr>
          <w:p w14:paraId="5016A170"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0.24 (0.09, 0.39)</w:t>
            </w:r>
          </w:p>
        </w:tc>
        <w:tc>
          <w:tcPr>
            <w:tcW w:w="623" w:type="pct"/>
            <w:tcBorders>
              <w:top w:val="single" w:sz="18" w:space="0" w:color="auto"/>
            </w:tcBorders>
            <w:tcMar>
              <w:top w:w="100" w:type="dxa"/>
              <w:left w:w="100" w:type="dxa"/>
              <w:bottom w:w="100" w:type="dxa"/>
              <w:right w:w="100" w:type="dxa"/>
            </w:tcMar>
            <w:vAlign w:val="center"/>
            <w:hideMark/>
          </w:tcPr>
          <w:p w14:paraId="0F3C352F"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0.24 (0.08, 0.40)</w:t>
            </w:r>
          </w:p>
        </w:tc>
        <w:tc>
          <w:tcPr>
            <w:tcW w:w="623" w:type="pct"/>
            <w:tcBorders>
              <w:top w:val="single" w:sz="18" w:space="0" w:color="auto"/>
            </w:tcBorders>
            <w:tcMar>
              <w:top w:w="100" w:type="dxa"/>
              <w:left w:w="100" w:type="dxa"/>
              <w:bottom w:w="100" w:type="dxa"/>
              <w:right w:w="100" w:type="dxa"/>
            </w:tcMar>
            <w:vAlign w:val="center"/>
            <w:hideMark/>
          </w:tcPr>
          <w:p w14:paraId="13D10A58"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0.22</w:t>
            </w:r>
            <w:r>
              <w:rPr>
                <w:rFonts w:ascii="Calibri" w:hAnsi="Calibri" w:cs="Times New Roman"/>
                <w:sz w:val="22"/>
                <w:szCs w:val="22"/>
              </w:rPr>
              <w:t xml:space="preserve"> </w:t>
            </w:r>
            <w:r w:rsidRPr="00212DEC">
              <w:rPr>
                <w:rFonts w:ascii="Calibri" w:hAnsi="Calibri" w:cs="Times New Roman"/>
                <w:sz w:val="22"/>
                <w:szCs w:val="22"/>
              </w:rPr>
              <w:t>(0.02, 0.42)</w:t>
            </w:r>
          </w:p>
        </w:tc>
        <w:tc>
          <w:tcPr>
            <w:tcW w:w="623" w:type="pct"/>
            <w:tcBorders>
              <w:top w:val="single" w:sz="18" w:space="0" w:color="auto"/>
            </w:tcBorders>
            <w:tcMar>
              <w:top w:w="100" w:type="dxa"/>
              <w:left w:w="100" w:type="dxa"/>
              <w:bottom w:w="100" w:type="dxa"/>
              <w:right w:w="100" w:type="dxa"/>
            </w:tcMar>
            <w:vAlign w:val="center"/>
            <w:hideMark/>
          </w:tcPr>
          <w:p w14:paraId="55868345" w14:textId="1A93BC1D"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0.24</w:t>
            </w:r>
            <w:r>
              <w:rPr>
                <w:rFonts w:ascii="Calibri" w:hAnsi="Calibri" w:cs="Times New Roman"/>
                <w:sz w:val="22"/>
                <w:szCs w:val="22"/>
              </w:rPr>
              <w:t xml:space="preserve"> </w:t>
            </w:r>
            <w:r w:rsidR="001151BE">
              <w:rPr>
                <w:rFonts w:ascii="Calibri" w:hAnsi="Calibri" w:cs="Times New Roman"/>
                <w:sz w:val="22"/>
                <w:szCs w:val="22"/>
              </w:rPr>
              <w:t>(0.06, 0.43</w:t>
            </w:r>
            <w:r w:rsidRPr="00212DEC">
              <w:rPr>
                <w:rFonts w:ascii="Calibri" w:hAnsi="Calibri" w:cs="Times New Roman"/>
                <w:sz w:val="22"/>
                <w:szCs w:val="22"/>
              </w:rPr>
              <w:t>)</w:t>
            </w:r>
          </w:p>
        </w:tc>
        <w:tc>
          <w:tcPr>
            <w:tcW w:w="623" w:type="pct"/>
            <w:tcBorders>
              <w:top w:val="single" w:sz="18" w:space="0" w:color="auto"/>
            </w:tcBorders>
            <w:vAlign w:val="center"/>
          </w:tcPr>
          <w:p w14:paraId="2466DBD7" w14:textId="2BA8FE93" w:rsidR="00294D1A" w:rsidRPr="00212DEC" w:rsidRDefault="001151BE" w:rsidP="00294D1A">
            <w:pPr>
              <w:spacing w:line="276" w:lineRule="auto"/>
              <w:jc w:val="center"/>
              <w:rPr>
                <w:rFonts w:ascii="Calibri" w:hAnsi="Calibri" w:cs="Times New Roman"/>
                <w:sz w:val="22"/>
                <w:szCs w:val="22"/>
              </w:rPr>
            </w:pPr>
            <w:r>
              <w:rPr>
                <w:rFonts w:ascii="Calibri" w:hAnsi="Calibri" w:cs="Times New Roman"/>
                <w:sz w:val="22"/>
                <w:szCs w:val="22"/>
              </w:rPr>
              <w:t>0.22</w:t>
            </w:r>
            <w:r w:rsidR="00294D1A">
              <w:rPr>
                <w:rFonts w:ascii="Calibri" w:hAnsi="Calibri" w:cs="Times New Roman"/>
                <w:sz w:val="22"/>
                <w:szCs w:val="22"/>
              </w:rPr>
              <w:t xml:space="preserve"> </w:t>
            </w:r>
            <w:r w:rsidR="00294D1A" w:rsidRPr="00212DEC">
              <w:rPr>
                <w:rFonts w:ascii="Calibri" w:hAnsi="Calibri" w:cs="Times New Roman"/>
                <w:sz w:val="22"/>
                <w:szCs w:val="22"/>
              </w:rPr>
              <w:t>(0.03, 0.42)</w:t>
            </w:r>
          </w:p>
        </w:tc>
      </w:tr>
      <w:tr w:rsidR="00294D1A" w:rsidRPr="00212DEC" w14:paraId="1FA6FCA1"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0F5FD0F3" w14:textId="77777777" w:rsidR="00294D1A" w:rsidRPr="00212DEC" w:rsidRDefault="00F729E0" w:rsidP="00294D1A">
            <w:pPr>
              <w:spacing w:line="276" w:lineRule="auto"/>
              <w:jc w:val="center"/>
              <w:rPr>
                <w:rFonts w:ascii="Calibri" w:hAnsi="Calibri" w:cs="Times New Roman"/>
                <w:sz w:val="22"/>
                <w:szCs w:val="22"/>
              </w:rPr>
            </w:pPr>
            <m:oMathPara>
              <m:oMathParaPr>
                <m:jc m:val="left"/>
              </m:oMathParaPr>
              <m:oMath>
                <m:sSup>
                  <m:sSupPr>
                    <m:ctrlPr>
                      <w:rPr>
                        <w:rFonts w:ascii="Cambria Math" w:hAnsi="Cambria Math" w:cs="Times New Roman"/>
                        <w:i/>
                        <w:sz w:val="22"/>
                        <w:szCs w:val="22"/>
                      </w:rPr>
                    </m:ctrlPr>
                  </m:sSupPr>
                  <m:e>
                    <m:r>
                      <w:rPr>
                        <w:rFonts w:ascii="Cambria Math" w:hAnsi="Cambria Math" w:cs="Times New Roman"/>
                        <w:sz w:val="22"/>
                        <w:szCs w:val="22"/>
                      </w:rPr>
                      <m:t>τ</m:t>
                    </m:r>
                  </m:e>
                  <m:sup>
                    <m:r>
                      <w:rPr>
                        <w:rFonts w:ascii="Cambria Math" w:hAnsi="Cambria Math" w:cs="Times New Roman"/>
                        <w:sz w:val="22"/>
                        <w:szCs w:val="22"/>
                      </w:rPr>
                      <m:t>2</m:t>
                    </m:r>
                  </m:sup>
                </m:sSup>
              </m:oMath>
            </m:oMathPara>
          </w:p>
        </w:tc>
        <w:tc>
          <w:tcPr>
            <w:tcW w:w="623" w:type="pct"/>
            <w:tcBorders>
              <w:left w:val="single" w:sz="8" w:space="0" w:color="auto"/>
            </w:tcBorders>
            <w:vAlign w:val="center"/>
          </w:tcPr>
          <w:p w14:paraId="69DFB911"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0.09 (0.02, 0.25)</w:t>
            </w:r>
          </w:p>
        </w:tc>
        <w:tc>
          <w:tcPr>
            <w:tcW w:w="623" w:type="pct"/>
            <w:tcMar>
              <w:top w:w="100" w:type="dxa"/>
              <w:left w:w="100" w:type="dxa"/>
              <w:bottom w:w="100" w:type="dxa"/>
              <w:right w:w="100" w:type="dxa"/>
            </w:tcMar>
            <w:vAlign w:val="center"/>
            <w:hideMark/>
          </w:tcPr>
          <w:p w14:paraId="46CBA342"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0.08 (0.02, 0.23)</w:t>
            </w:r>
          </w:p>
        </w:tc>
        <w:tc>
          <w:tcPr>
            <w:tcW w:w="623" w:type="pct"/>
            <w:tcMar>
              <w:top w:w="100" w:type="dxa"/>
              <w:left w:w="100" w:type="dxa"/>
              <w:bottom w:w="100" w:type="dxa"/>
              <w:right w:w="100" w:type="dxa"/>
            </w:tcMar>
            <w:vAlign w:val="center"/>
            <w:hideMark/>
          </w:tcPr>
          <w:p w14:paraId="0D42EBE7"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0.05</w:t>
            </w:r>
            <w:r>
              <w:rPr>
                <w:rFonts w:ascii="Calibri" w:hAnsi="Calibri" w:cs="Times New Roman"/>
                <w:sz w:val="22"/>
                <w:szCs w:val="22"/>
              </w:rPr>
              <w:t xml:space="preserve"> </w:t>
            </w:r>
            <w:r w:rsidRPr="00212DEC">
              <w:rPr>
                <w:rFonts w:ascii="Calibri" w:hAnsi="Calibri" w:cs="Times New Roman"/>
                <w:sz w:val="22"/>
                <w:szCs w:val="22"/>
              </w:rPr>
              <w:t>(0.01, 0.16)</w:t>
            </w:r>
          </w:p>
        </w:tc>
        <w:tc>
          <w:tcPr>
            <w:tcW w:w="623" w:type="pct"/>
            <w:tcMar>
              <w:top w:w="100" w:type="dxa"/>
              <w:left w:w="100" w:type="dxa"/>
              <w:bottom w:w="100" w:type="dxa"/>
              <w:right w:w="100" w:type="dxa"/>
            </w:tcMar>
            <w:vAlign w:val="center"/>
            <w:hideMark/>
          </w:tcPr>
          <w:p w14:paraId="5B60B6FC"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0.06</w:t>
            </w:r>
            <w:r>
              <w:rPr>
                <w:rFonts w:ascii="Calibri" w:hAnsi="Calibri" w:cs="Times New Roman"/>
                <w:sz w:val="22"/>
                <w:szCs w:val="22"/>
              </w:rPr>
              <w:t xml:space="preserve"> </w:t>
            </w:r>
            <w:r w:rsidRPr="00212DEC">
              <w:rPr>
                <w:rFonts w:ascii="Calibri" w:hAnsi="Calibri" w:cs="Times New Roman"/>
                <w:sz w:val="22"/>
                <w:szCs w:val="22"/>
              </w:rPr>
              <w:t>(0.01, 0.18)</w:t>
            </w:r>
          </w:p>
        </w:tc>
        <w:tc>
          <w:tcPr>
            <w:tcW w:w="623" w:type="pct"/>
            <w:tcMar>
              <w:top w:w="100" w:type="dxa"/>
              <w:left w:w="100" w:type="dxa"/>
              <w:bottom w:w="100" w:type="dxa"/>
              <w:right w:w="100" w:type="dxa"/>
            </w:tcMar>
            <w:vAlign w:val="center"/>
            <w:hideMark/>
          </w:tcPr>
          <w:p w14:paraId="2858D8FC"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0.07 (0.01, 0.22)</w:t>
            </w:r>
          </w:p>
        </w:tc>
        <w:tc>
          <w:tcPr>
            <w:tcW w:w="623" w:type="pct"/>
            <w:tcMar>
              <w:top w:w="100" w:type="dxa"/>
              <w:left w:w="100" w:type="dxa"/>
              <w:bottom w:w="100" w:type="dxa"/>
              <w:right w:w="100" w:type="dxa"/>
            </w:tcMar>
            <w:vAlign w:val="center"/>
            <w:hideMark/>
          </w:tcPr>
          <w:p w14:paraId="7389038D" w14:textId="2E71E8D2"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w:t>
            </w:r>
            <w:r w:rsidR="001151BE">
              <w:rPr>
                <w:rFonts w:ascii="Calibri" w:hAnsi="Calibri" w:cs="Times New Roman"/>
                <w:sz w:val="22"/>
                <w:szCs w:val="22"/>
              </w:rPr>
              <w:t>4</w:t>
            </w:r>
            <w:r>
              <w:rPr>
                <w:rFonts w:ascii="Calibri" w:hAnsi="Calibri" w:cs="Times New Roman"/>
                <w:sz w:val="22"/>
                <w:szCs w:val="22"/>
              </w:rPr>
              <w:t xml:space="preserve"> </w:t>
            </w:r>
            <w:r w:rsidRPr="00212DEC">
              <w:rPr>
                <w:rFonts w:ascii="Calibri" w:hAnsi="Calibri" w:cs="Times New Roman"/>
                <w:sz w:val="22"/>
                <w:szCs w:val="22"/>
              </w:rPr>
              <w:t>(0.00, 0.17)</w:t>
            </w:r>
          </w:p>
        </w:tc>
        <w:tc>
          <w:tcPr>
            <w:tcW w:w="623" w:type="pct"/>
            <w:vAlign w:val="center"/>
          </w:tcPr>
          <w:p w14:paraId="6A5A276A" w14:textId="3595FB18"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0.05</w:t>
            </w:r>
            <w:r>
              <w:rPr>
                <w:rFonts w:ascii="Calibri" w:hAnsi="Calibri" w:cs="Times New Roman"/>
                <w:sz w:val="22"/>
                <w:szCs w:val="22"/>
              </w:rPr>
              <w:t xml:space="preserve"> </w:t>
            </w:r>
            <w:r w:rsidR="001151BE">
              <w:rPr>
                <w:rFonts w:ascii="Calibri" w:hAnsi="Calibri" w:cs="Times New Roman"/>
                <w:sz w:val="22"/>
                <w:szCs w:val="22"/>
              </w:rPr>
              <w:t>(0.00, 0.19</w:t>
            </w:r>
            <w:r w:rsidRPr="00212DEC">
              <w:rPr>
                <w:rFonts w:ascii="Calibri" w:hAnsi="Calibri" w:cs="Times New Roman"/>
                <w:sz w:val="22"/>
                <w:szCs w:val="22"/>
              </w:rPr>
              <w:t>)</w:t>
            </w:r>
          </w:p>
        </w:tc>
      </w:tr>
      <w:tr w:rsidR="00294D1A" w:rsidRPr="00212DEC" w14:paraId="4863FA26" w14:textId="77777777" w:rsidTr="00294D1A">
        <w:trPr>
          <w:trHeight w:val="20"/>
        </w:trPr>
        <w:tc>
          <w:tcPr>
            <w:tcW w:w="640" w:type="pct"/>
            <w:tcBorders>
              <w:right w:val="single" w:sz="8" w:space="0" w:color="auto"/>
            </w:tcBorders>
            <w:tcMar>
              <w:top w:w="100" w:type="dxa"/>
              <w:left w:w="100" w:type="dxa"/>
              <w:bottom w:w="100" w:type="dxa"/>
              <w:right w:w="100" w:type="dxa"/>
            </w:tcMar>
            <w:vAlign w:val="center"/>
          </w:tcPr>
          <w:p w14:paraId="64366E46" w14:textId="77777777" w:rsidR="00294D1A" w:rsidRPr="00212DEC" w:rsidRDefault="00294D1A" w:rsidP="00294D1A">
            <w:pPr>
              <w:spacing w:line="276" w:lineRule="auto"/>
              <w:rPr>
                <w:rFonts w:ascii="Calibri" w:hAnsi="Calibri" w:cs="Arial"/>
                <w:color w:val="000000"/>
                <w:sz w:val="22"/>
                <w:szCs w:val="22"/>
              </w:rPr>
            </w:pPr>
            <w:r w:rsidRPr="00212DEC">
              <w:rPr>
                <w:rFonts w:ascii="Calibri" w:hAnsi="Calibri" w:cs="Arial"/>
                <w:color w:val="000000"/>
                <w:sz w:val="22"/>
                <w:szCs w:val="22"/>
              </w:rPr>
              <w:t>Duration of follow-up</w:t>
            </w:r>
          </w:p>
        </w:tc>
        <w:tc>
          <w:tcPr>
            <w:tcW w:w="623" w:type="pct"/>
            <w:tcBorders>
              <w:left w:val="single" w:sz="8" w:space="0" w:color="auto"/>
            </w:tcBorders>
            <w:vAlign w:val="center"/>
          </w:tcPr>
          <w:p w14:paraId="17315FB4" w14:textId="77777777" w:rsidR="00294D1A" w:rsidRPr="00212DEC" w:rsidRDefault="00294D1A" w:rsidP="00294D1A">
            <w:pPr>
              <w:spacing w:line="276" w:lineRule="auto"/>
              <w:jc w:val="center"/>
              <w:rPr>
                <w:rFonts w:ascii="Calibri" w:hAnsi="Calibri" w:cs="Times New Roman"/>
                <w:sz w:val="22"/>
                <w:szCs w:val="22"/>
              </w:rPr>
            </w:pPr>
          </w:p>
        </w:tc>
        <w:tc>
          <w:tcPr>
            <w:tcW w:w="623" w:type="pct"/>
            <w:tcMar>
              <w:top w:w="100" w:type="dxa"/>
              <w:left w:w="100" w:type="dxa"/>
              <w:bottom w:w="100" w:type="dxa"/>
              <w:right w:w="100" w:type="dxa"/>
            </w:tcMar>
            <w:vAlign w:val="center"/>
          </w:tcPr>
          <w:p w14:paraId="5C3141EC"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-0.11</w:t>
            </w:r>
            <w:r>
              <w:rPr>
                <w:rFonts w:ascii="Calibri" w:hAnsi="Calibri" w:cs="Times New Roman"/>
                <w:sz w:val="22"/>
                <w:szCs w:val="22"/>
              </w:rPr>
              <w:t xml:space="preserve"> </w:t>
            </w:r>
            <w:r w:rsidRPr="00212DEC">
              <w:rPr>
                <w:rFonts w:ascii="Calibri" w:hAnsi="Calibri" w:cs="Times New Roman"/>
                <w:sz w:val="22"/>
                <w:szCs w:val="22"/>
              </w:rPr>
              <w:t>(-0.23, 0.03)</w:t>
            </w:r>
          </w:p>
        </w:tc>
        <w:tc>
          <w:tcPr>
            <w:tcW w:w="623" w:type="pct"/>
            <w:tcMar>
              <w:top w:w="100" w:type="dxa"/>
              <w:left w:w="100" w:type="dxa"/>
              <w:bottom w:w="100" w:type="dxa"/>
              <w:right w:w="100" w:type="dxa"/>
            </w:tcMar>
            <w:vAlign w:val="center"/>
          </w:tcPr>
          <w:p w14:paraId="68BAEA27"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-0.08</w:t>
            </w:r>
            <w:r>
              <w:rPr>
                <w:rFonts w:ascii="Calibri" w:hAnsi="Calibri" w:cs="Times New Roman"/>
                <w:sz w:val="22"/>
                <w:szCs w:val="22"/>
              </w:rPr>
              <w:t xml:space="preserve"> </w:t>
            </w:r>
            <w:r w:rsidRPr="00212DEC">
              <w:rPr>
                <w:rFonts w:ascii="Calibri" w:hAnsi="Calibri" w:cs="Times New Roman"/>
                <w:sz w:val="22"/>
                <w:szCs w:val="22"/>
              </w:rPr>
              <w:t>(-0.20, 0.04)</w:t>
            </w:r>
          </w:p>
        </w:tc>
        <w:tc>
          <w:tcPr>
            <w:tcW w:w="623" w:type="pct"/>
            <w:tcMar>
              <w:top w:w="100" w:type="dxa"/>
              <w:left w:w="100" w:type="dxa"/>
              <w:bottom w:w="100" w:type="dxa"/>
              <w:right w:w="100" w:type="dxa"/>
            </w:tcMar>
            <w:vAlign w:val="center"/>
          </w:tcPr>
          <w:p w14:paraId="65B5B7D4"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-0.07</w:t>
            </w:r>
            <w:r>
              <w:rPr>
                <w:rFonts w:ascii="Calibri" w:hAnsi="Calibri" w:cs="Times New Roman"/>
                <w:sz w:val="22"/>
                <w:szCs w:val="22"/>
              </w:rPr>
              <w:t xml:space="preserve"> </w:t>
            </w:r>
            <w:r w:rsidRPr="00212DEC">
              <w:rPr>
                <w:rFonts w:ascii="Calibri" w:hAnsi="Calibri" w:cs="Times New Roman"/>
                <w:sz w:val="22"/>
                <w:szCs w:val="22"/>
              </w:rPr>
              <w:t>(-0.20, 0.06)</w:t>
            </w:r>
          </w:p>
        </w:tc>
        <w:tc>
          <w:tcPr>
            <w:tcW w:w="623" w:type="pct"/>
            <w:tcMar>
              <w:top w:w="100" w:type="dxa"/>
              <w:left w:w="100" w:type="dxa"/>
              <w:bottom w:w="100" w:type="dxa"/>
              <w:right w:w="100" w:type="dxa"/>
            </w:tcMar>
            <w:vAlign w:val="center"/>
          </w:tcPr>
          <w:p w14:paraId="075A1BCE"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-0.06</w:t>
            </w:r>
            <w:r>
              <w:rPr>
                <w:rFonts w:ascii="Calibri" w:hAnsi="Calibri" w:cs="Times New Roman"/>
                <w:sz w:val="22"/>
                <w:szCs w:val="22"/>
              </w:rPr>
              <w:t xml:space="preserve"> </w:t>
            </w:r>
            <w:r w:rsidRPr="00212DEC">
              <w:rPr>
                <w:rFonts w:ascii="Calibri" w:hAnsi="Calibri" w:cs="Times New Roman"/>
                <w:sz w:val="22"/>
                <w:szCs w:val="22"/>
              </w:rPr>
              <w:t>(-0.20, 0.09)</w:t>
            </w:r>
          </w:p>
        </w:tc>
        <w:tc>
          <w:tcPr>
            <w:tcW w:w="623" w:type="pct"/>
            <w:tcMar>
              <w:top w:w="100" w:type="dxa"/>
              <w:left w:w="100" w:type="dxa"/>
              <w:bottom w:w="100" w:type="dxa"/>
              <w:right w:w="100" w:type="dxa"/>
            </w:tcMar>
            <w:vAlign w:val="center"/>
          </w:tcPr>
          <w:p w14:paraId="26E974DF" w14:textId="77777777" w:rsidR="00294D1A" w:rsidRPr="00212DEC" w:rsidRDefault="00294D1A" w:rsidP="00294D1A">
            <w:pPr>
              <w:spacing w:line="276" w:lineRule="auto"/>
              <w:jc w:val="center"/>
              <w:rPr>
                <w:rFonts w:ascii="Calibri" w:hAnsi="Calibri" w:cs="Arial"/>
                <w:color w:val="000000"/>
                <w:sz w:val="22"/>
                <w:szCs w:val="22"/>
              </w:rPr>
            </w:pPr>
            <w:r w:rsidRPr="00212DEC">
              <w:rPr>
                <w:rFonts w:ascii="Calibri" w:hAnsi="Calibri" w:cs="Arial"/>
                <w:color w:val="000000"/>
                <w:sz w:val="22"/>
                <w:szCs w:val="22"/>
              </w:rPr>
              <w:t>-0.06</w:t>
            </w:r>
            <w:r>
              <w:rPr>
                <w:rFonts w:ascii="Calibri" w:hAnsi="Calibri" w:cs="Arial"/>
                <w:color w:val="000000"/>
                <w:sz w:val="22"/>
                <w:szCs w:val="22"/>
              </w:rPr>
              <w:t xml:space="preserve"> </w:t>
            </w:r>
            <w:r w:rsidRPr="00212DEC">
              <w:rPr>
                <w:rFonts w:ascii="Calibri" w:hAnsi="Calibri" w:cs="Arial"/>
                <w:color w:val="000000"/>
                <w:sz w:val="22"/>
                <w:szCs w:val="22"/>
              </w:rPr>
              <w:t>(-0.20, 0.07)</w:t>
            </w:r>
          </w:p>
        </w:tc>
        <w:tc>
          <w:tcPr>
            <w:tcW w:w="623" w:type="pct"/>
            <w:vAlign w:val="center"/>
          </w:tcPr>
          <w:p w14:paraId="653549FA" w14:textId="7038DDBA" w:rsidR="00294D1A" w:rsidRPr="00212DEC" w:rsidRDefault="00294D1A" w:rsidP="00294D1A">
            <w:pPr>
              <w:spacing w:line="276" w:lineRule="auto"/>
              <w:jc w:val="center"/>
              <w:rPr>
                <w:rFonts w:ascii="Calibri" w:hAnsi="Calibri" w:cs="Arial"/>
                <w:color w:val="000000"/>
                <w:sz w:val="22"/>
                <w:szCs w:val="22"/>
              </w:rPr>
            </w:pPr>
            <w:r w:rsidRPr="00212DEC">
              <w:rPr>
                <w:rFonts w:ascii="Calibri" w:hAnsi="Calibri" w:cs="Arial"/>
                <w:color w:val="000000"/>
                <w:sz w:val="22"/>
                <w:szCs w:val="22"/>
              </w:rPr>
              <w:t>-0.06</w:t>
            </w:r>
            <w:r>
              <w:rPr>
                <w:rFonts w:ascii="Calibri" w:hAnsi="Calibri" w:cs="Arial"/>
                <w:color w:val="000000"/>
                <w:sz w:val="22"/>
                <w:szCs w:val="22"/>
              </w:rPr>
              <w:t xml:space="preserve"> </w:t>
            </w:r>
            <w:r w:rsidR="001151BE">
              <w:rPr>
                <w:rFonts w:ascii="Calibri" w:hAnsi="Calibri" w:cs="Arial"/>
                <w:color w:val="000000"/>
                <w:sz w:val="22"/>
                <w:szCs w:val="22"/>
              </w:rPr>
              <w:t>(-0.20, 0.07</w:t>
            </w:r>
            <w:r w:rsidRPr="00212DEC">
              <w:rPr>
                <w:rFonts w:ascii="Calibri" w:hAnsi="Calibri" w:cs="Arial"/>
                <w:color w:val="000000"/>
                <w:sz w:val="22"/>
                <w:szCs w:val="22"/>
              </w:rPr>
              <w:t>)</w:t>
            </w:r>
          </w:p>
        </w:tc>
      </w:tr>
      <w:tr w:rsidR="00294D1A" w:rsidRPr="00212DEC" w14:paraId="12DEFBB9"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3E806716" w14:textId="77777777" w:rsidR="00294D1A" w:rsidRPr="00212DEC" w:rsidRDefault="00294D1A" w:rsidP="00294D1A">
            <w:pPr>
              <w:spacing w:line="276" w:lineRule="auto"/>
              <w:rPr>
                <w:rFonts w:ascii="Calibri" w:hAnsi="Calibri" w:cs="Times New Roman"/>
                <w:sz w:val="22"/>
                <w:szCs w:val="22"/>
              </w:rPr>
            </w:pPr>
            <w:r w:rsidRPr="00212DEC">
              <w:rPr>
                <w:rFonts w:ascii="Calibri" w:hAnsi="Calibri" w:cs="Arial"/>
                <w:color w:val="000000"/>
                <w:sz w:val="22"/>
                <w:szCs w:val="22"/>
              </w:rPr>
              <w:t xml:space="preserve">Addiction </w:t>
            </w:r>
            <w:r>
              <w:rPr>
                <w:rFonts w:ascii="Calibri" w:hAnsi="Calibri" w:cs="Arial"/>
                <w:color w:val="000000"/>
                <w:sz w:val="22"/>
                <w:szCs w:val="22"/>
              </w:rPr>
              <w:t>type</w:t>
            </w:r>
          </w:p>
        </w:tc>
        <w:tc>
          <w:tcPr>
            <w:tcW w:w="623" w:type="pct"/>
            <w:tcBorders>
              <w:left w:val="single" w:sz="8" w:space="0" w:color="auto"/>
            </w:tcBorders>
            <w:vAlign w:val="center"/>
          </w:tcPr>
          <w:p w14:paraId="5EFF8451" w14:textId="77777777" w:rsidR="00294D1A" w:rsidRPr="00212DEC" w:rsidRDefault="00294D1A" w:rsidP="00294D1A">
            <w:pPr>
              <w:spacing w:line="276" w:lineRule="auto"/>
              <w:jc w:val="center"/>
              <w:rPr>
                <w:rFonts w:ascii="Calibri" w:hAnsi="Calibri" w:cs="Times New Roman"/>
                <w:sz w:val="22"/>
                <w:szCs w:val="22"/>
              </w:rPr>
            </w:pPr>
          </w:p>
        </w:tc>
        <w:tc>
          <w:tcPr>
            <w:tcW w:w="623" w:type="pct"/>
            <w:tcMar>
              <w:top w:w="100" w:type="dxa"/>
              <w:left w:w="100" w:type="dxa"/>
              <w:bottom w:w="100" w:type="dxa"/>
              <w:right w:w="100" w:type="dxa"/>
            </w:tcMar>
            <w:vAlign w:val="center"/>
            <w:hideMark/>
          </w:tcPr>
          <w:p w14:paraId="0B8402A7" w14:textId="77777777" w:rsidR="00294D1A" w:rsidRPr="00212DEC" w:rsidRDefault="00294D1A" w:rsidP="00294D1A">
            <w:pPr>
              <w:spacing w:line="276" w:lineRule="auto"/>
              <w:jc w:val="center"/>
              <w:rPr>
                <w:rFonts w:ascii="Calibri" w:hAnsi="Calibri" w:cs="Times New Roman"/>
                <w:sz w:val="22"/>
                <w:szCs w:val="22"/>
              </w:rPr>
            </w:pPr>
          </w:p>
        </w:tc>
        <w:tc>
          <w:tcPr>
            <w:tcW w:w="623" w:type="pct"/>
            <w:tcMar>
              <w:top w:w="100" w:type="dxa"/>
              <w:left w:w="100" w:type="dxa"/>
              <w:bottom w:w="100" w:type="dxa"/>
              <w:right w:w="100" w:type="dxa"/>
            </w:tcMar>
            <w:vAlign w:val="center"/>
            <w:hideMark/>
          </w:tcPr>
          <w:p w14:paraId="6266715F"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-0.17</w:t>
            </w:r>
            <w:r>
              <w:rPr>
                <w:rFonts w:ascii="Calibri" w:hAnsi="Calibri" w:cs="Times New Roman"/>
                <w:sz w:val="22"/>
                <w:szCs w:val="22"/>
              </w:rPr>
              <w:t xml:space="preserve"> </w:t>
            </w:r>
            <w:r w:rsidRPr="00212DEC">
              <w:rPr>
                <w:rFonts w:ascii="Calibri" w:hAnsi="Calibri" w:cs="Times New Roman"/>
                <w:sz w:val="22"/>
                <w:szCs w:val="22"/>
              </w:rPr>
              <w:t>(-0.33, -0.02)</w:t>
            </w:r>
          </w:p>
        </w:tc>
        <w:tc>
          <w:tcPr>
            <w:tcW w:w="623" w:type="pct"/>
            <w:tcMar>
              <w:top w:w="100" w:type="dxa"/>
              <w:left w:w="100" w:type="dxa"/>
              <w:bottom w:w="100" w:type="dxa"/>
              <w:right w:w="100" w:type="dxa"/>
            </w:tcMar>
            <w:vAlign w:val="center"/>
            <w:hideMark/>
          </w:tcPr>
          <w:p w14:paraId="0F1825E7"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-0.20</w:t>
            </w:r>
            <w:r>
              <w:rPr>
                <w:rFonts w:ascii="Calibri" w:hAnsi="Calibri" w:cs="Times New Roman"/>
                <w:sz w:val="22"/>
                <w:szCs w:val="22"/>
              </w:rPr>
              <w:t xml:space="preserve"> </w:t>
            </w:r>
            <w:r w:rsidRPr="00212DEC">
              <w:rPr>
                <w:rFonts w:ascii="Calibri" w:hAnsi="Calibri" w:cs="Times New Roman"/>
                <w:sz w:val="22"/>
                <w:szCs w:val="22"/>
              </w:rPr>
              <w:t>(-0.39, 0.00)</w:t>
            </w:r>
          </w:p>
        </w:tc>
        <w:tc>
          <w:tcPr>
            <w:tcW w:w="623" w:type="pct"/>
            <w:tcMar>
              <w:top w:w="100" w:type="dxa"/>
              <w:left w:w="100" w:type="dxa"/>
              <w:bottom w:w="100" w:type="dxa"/>
              <w:right w:w="100" w:type="dxa"/>
            </w:tcMar>
            <w:vAlign w:val="center"/>
            <w:hideMark/>
          </w:tcPr>
          <w:p w14:paraId="2C72C0F9" w14:textId="509F1524"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-0.20</w:t>
            </w:r>
            <w:r>
              <w:rPr>
                <w:rFonts w:ascii="Calibri" w:hAnsi="Calibri" w:cs="Times New Roman"/>
                <w:sz w:val="22"/>
                <w:szCs w:val="22"/>
              </w:rPr>
              <w:t xml:space="preserve"> </w:t>
            </w:r>
            <w:r w:rsidRPr="00212DEC">
              <w:rPr>
                <w:rFonts w:ascii="Calibri" w:hAnsi="Calibri" w:cs="Times New Roman"/>
                <w:sz w:val="22"/>
                <w:szCs w:val="22"/>
              </w:rPr>
              <w:t xml:space="preserve">(-0.41, </w:t>
            </w:r>
            <w:r w:rsidR="001151BE">
              <w:rPr>
                <w:rFonts w:ascii="Calibri" w:hAnsi="Calibri" w:cs="Times New Roman"/>
                <w:sz w:val="22"/>
                <w:szCs w:val="22"/>
              </w:rPr>
              <w:t>-</w:t>
            </w:r>
            <w:r w:rsidRPr="00212DEC">
              <w:rPr>
                <w:rFonts w:ascii="Calibri" w:hAnsi="Calibri" w:cs="Times New Roman"/>
                <w:sz w:val="22"/>
                <w:szCs w:val="22"/>
              </w:rPr>
              <w:t>0.00)</w:t>
            </w:r>
          </w:p>
        </w:tc>
        <w:tc>
          <w:tcPr>
            <w:tcW w:w="623" w:type="pct"/>
            <w:tcMar>
              <w:top w:w="100" w:type="dxa"/>
              <w:left w:w="100" w:type="dxa"/>
              <w:bottom w:w="100" w:type="dxa"/>
              <w:right w:w="100" w:type="dxa"/>
            </w:tcMar>
            <w:vAlign w:val="center"/>
            <w:hideMark/>
          </w:tcPr>
          <w:p w14:paraId="4961D0D2"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-0.22</w:t>
            </w:r>
            <w:r>
              <w:rPr>
                <w:rFonts w:ascii="Calibri" w:hAnsi="Calibri" w:cs="Times New Roman"/>
                <w:sz w:val="22"/>
                <w:szCs w:val="22"/>
              </w:rPr>
              <w:t xml:space="preserve"> </w:t>
            </w:r>
            <w:r w:rsidRPr="00212DEC">
              <w:rPr>
                <w:rFonts w:ascii="Calibri" w:hAnsi="Calibri" w:cs="Times New Roman"/>
                <w:sz w:val="22"/>
                <w:szCs w:val="22"/>
              </w:rPr>
              <w:t>(-0.40, -0.03)</w:t>
            </w:r>
          </w:p>
        </w:tc>
        <w:tc>
          <w:tcPr>
            <w:tcW w:w="623" w:type="pct"/>
            <w:vAlign w:val="center"/>
          </w:tcPr>
          <w:p w14:paraId="4894E340" w14:textId="11923EDB"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-0.2</w:t>
            </w:r>
            <w:r w:rsidR="001151BE">
              <w:rPr>
                <w:rFonts w:ascii="Calibri" w:hAnsi="Calibri" w:cs="Times New Roman"/>
                <w:sz w:val="22"/>
                <w:szCs w:val="22"/>
              </w:rPr>
              <w:t>4</w:t>
            </w:r>
            <w:r>
              <w:rPr>
                <w:rFonts w:ascii="Calibri" w:hAnsi="Calibri" w:cs="Times New Roman"/>
                <w:sz w:val="22"/>
                <w:szCs w:val="22"/>
              </w:rPr>
              <w:t xml:space="preserve"> </w:t>
            </w:r>
            <w:r w:rsidRPr="00212DEC">
              <w:rPr>
                <w:rFonts w:ascii="Calibri" w:hAnsi="Calibri" w:cs="Times New Roman"/>
                <w:sz w:val="22"/>
                <w:szCs w:val="22"/>
              </w:rPr>
              <w:t>(-0.43, -0.04)</w:t>
            </w:r>
          </w:p>
        </w:tc>
      </w:tr>
      <w:tr w:rsidR="00294D1A" w:rsidRPr="00212DEC" w14:paraId="1AF95435"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0F6BAA26" w14:textId="77777777" w:rsidR="00294D1A" w:rsidRPr="00212DEC" w:rsidRDefault="00294D1A" w:rsidP="00294D1A">
            <w:pPr>
              <w:spacing w:line="276" w:lineRule="auto"/>
              <w:rPr>
                <w:rFonts w:ascii="Calibri" w:hAnsi="Calibri" w:cs="Times New Roman"/>
                <w:sz w:val="22"/>
                <w:szCs w:val="22"/>
              </w:rPr>
            </w:pPr>
            <w:r w:rsidRPr="00212DEC">
              <w:rPr>
                <w:rFonts w:ascii="Calibri" w:hAnsi="Calibri" w:cs="Arial"/>
                <w:color w:val="000000"/>
                <w:sz w:val="22"/>
                <w:szCs w:val="22"/>
              </w:rPr>
              <w:t xml:space="preserve">Type of CBM training </w:t>
            </w:r>
          </w:p>
        </w:tc>
        <w:tc>
          <w:tcPr>
            <w:tcW w:w="623" w:type="pct"/>
            <w:tcBorders>
              <w:left w:val="single" w:sz="8" w:space="0" w:color="auto"/>
            </w:tcBorders>
            <w:vAlign w:val="center"/>
          </w:tcPr>
          <w:p w14:paraId="306B214A"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18E8D12D"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36AD7527" w14:textId="77777777" w:rsidR="00294D1A" w:rsidRPr="00212DEC" w:rsidRDefault="00294D1A" w:rsidP="00294D1A">
            <w:pPr>
              <w:spacing w:line="276" w:lineRule="auto"/>
              <w:jc w:val="center"/>
              <w:rPr>
                <w:rFonts w:ascii="Calibri" w:hAnsi="Calibri" w:cs="Times New Roman"/>
                <w:sz w:val="22"/>
                <w:szCs w:val="22"/>
              </w:rPr>
            </w:pPr>
          </w:p>
        </w:tc>
        <w:tc>
          <w:tcPr>
            <w:tcW w:w="623" w:type="pct"/>
            <w:tcMar>
              <w:top w:w="100" w:type="dxa"/>
              <w:left w:w="100" w:type="dxa"/>
              <w:bottom w:w="100" w:type="dxa"/>
              <w:right w:w="100" w:type="dxa"/>
            </w:tcMar>
            <w:vAlign w:val="center"/>
            <w:hideMark/>
          </w:tcPr>
          <w:p w14:paraId="37742FC9"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-0.04</w:t>
            </w:r>
            <w:r>
              <w:rPr>
                <w:rFonts w:ascii="Calibri" w:hAnsi="Calibri" w:cs="Times New Roman"/>
                <w:sz w:val="22"/>
                <w:szCs w:val="22"/>
              </w:rPr>
              <w:t xml:space="preserve"> </w:t>
            </w:r>
            <w:r w:rsidRPr="00212DEC">
              <w:rPr>
                <w:rFonts w:ascii="Calibri" w:hAnsi="Calibri" w:cs="Times New Roman"/>
                <w:sz w:val="22"/>
                <w:szCs w:val="22"/>
              </w:rPr>
              <w:t>(-0.23, 0.15)</w:t>
            </w:r>
          </w:p>
        </w:tc>
        <w:tc>
          <w:tcPr>
            <w:tcW w:w="623" w:type="pct"/>
            <w:tcMar>
              <w:top w:w="100" w:type="dxa"/>
              <w:left w:w="100" w:type="dxa"/>
              <w:bottom w:w="100" w:type="dxa"/>
              <w:right w:w="100" w:type="dxa"/>
            </w:tcMar>
            <w:vAlign w:val="center"/>
            <w:hideMark/>
          </w:tcPr>
          <w:p w14:paraId="7F5A0AF5"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-0.05</w:t>
            </w:r>
            <w:r>
              <w:rPr>
                <w:rFonts w:ascii="Calibri" w:hAnsi="Calibri" w:cs="Times New Roman"/>
                <w:sz w:val="22"/>
                <w:szCs w:val="22"/>
              </w:rPr>
              <w:t xml:space="preserve"> </w:t>
            </w:r>
            <w:r w:rsidRPr="00212DEC">
              <w:rPr>
                <w:rFonts w:ascii="Calibri" w:hAnsi="Calibri" w:cs="Times New Roman"/>
                <w:sz w:val="22"/>
                <w:szCs w:val="22"/>
              </w:rPr>
              <w:t>(-0.26, 0.14)</w:t>
            </w:r>
          </w:p>
        </w:tc>
        <w:tc>
          <w:tcPr>
            <w:tcW w:w="623" w:type="pct"/>
            <w:tcMar>
              <w:top w:w="100" w:type="dxa"/>
              <w:left w:w="100" w:type="dxa"/>
              <w:bottom w:w="100" w:type="dxa"/>
              <w:right w:w="100" w:type="dxa"/>
            </w:tcMar>
            <w:vAlign w:val="center"/>
            <w:hideMark/>
          </w:tcPr>
          <w:p w14:paraId="3C634A25"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-0.01</w:t>
            </w:r>
            <w:r>
              <w:rPr>
                <w:rFonts w:ascii="Calibri" w:hAnsi="Calibri" w:cs="Times New Roman"/>
                <w:sz w:val="22"/>
                <w:szCs w:val="22"/>
              </w:rPr>
              <w:t xml:space="preserve"> </w:t>
            </w:r>
            <w:r w:rsidRPr="00212DEC">
              <w:rPr>
                <w:rFonts w:ascii="Calibri" w:hAnsi="Calibri" w:cs="Times New Roman"/>
                <w:sz w:val="22"/>
                <w:szCs w:val="22"/>
              </w:rPr>
              <w:t>(-0.21, 0.17)</w:t>
            </w:r>
          </w:p>
        </w:tc>
        <w:tc>
          <w:tcPr>
            <w:tcW w:w="623" w:type="pct"/>
            <w:vAlign w:val="center"/>
          </w:tcPr>
          <w:p w14:paraId="48205212" w14:textId="421C3EE0"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w:t>
            </w:r>
            <w:r w:rsidR="001151BE">
              <w:rPr>
                <w:rFonts w:ascii="Calibri" w:hAnsi="Calibri" w:cs="Times New Roman"/>
                <w:sz w:val="22"/>
                <w:szCs w:val="22"/>
              </w:rPr>
              <w:t>4</w:t>
            </w:r>
            <w:r>
              <w:rPr>
                <w:rFonts w:ascii="Calibri" w:hAnsi="Calibri" w:cs="Times New Roman"/>
                <w:sz w:val="22"/>
                <w:szCs w:val="22"/>
              </w:rPr>
              <w:t xml:space="preserve"> </w:t>
            </w:r>
            <w:r w:rsidRPr="00212DEC">
              <w:rPr>
                <w:rFonts w:ascii="Calibri" w:hAnsi="Calibri" w:cs="Times New Roman"/>
                <w:sz w:val="22"/>
                <w:szCs w:val="22"/>
              </w:rPr>
              <w:t>(-0.24, 0.16)</w:t>
            </w:r>
          </w:p>
        </w:tc>
      </w:tr>
      <w:tr w:rsidR="00294D1A" w:rsidRPr="00212DEC" w14:paraId="35923329"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6A203CA9" w14:textId="77777777" w:rsidR="00294D1A" w:rsidRPr="00212DEC" w:rsidRDefault="00294D1A" w:rsidP="00294D1A">
            <w:pPr>
              <w:spacing w:line="276" w:lineRule="auto"/>
              <w:rPr>
                <w:rFonts w:ascii="Calibri" w:hAnsi="Calibri" w:cs="Times New Roman"/>
                <w:sz w:val="22"/>
                <w:szCs w:val="22"/>
              </w:rPr>
            </w:pPr>
            <w:r w:rsidRPr="00212DEC">
              <w:rPr>
                <w:rFonts w:ascii="Calibri" w:hAnsi="Calibri" w:cs="Arial"/>
                <w:color w:val="000000"/>
                <w:sz w:val="22"/>
                <w:szCs w:val="22"/>
              </w:rPr>
              <w:t xml:space="preserve">Addiction </w:t>
            </w:r>
            <w:r>
              <w:rPr>
                <w:rFonts w:ascii="Calibri" w:hAnsi="Calibri" w:cs="Arial"/>
                <w:color w:val="000000"/>
                <w:sz w:val="22"/>
                <w:szCs w:val="22"/>
              </w:rPr>
              <w:t>type</w:t>
            </w:r>
            <w:r w:rsidRPr="00212DEC">
              <w:rPr>
                <w:rFonts w:ascii="Calibri" w:hAnsi="Calibri" w:cs="Arial"/>
                <w:color w:val="000000"/>
                <w:sz w:val="22"/>
                <w:szCs w:val="22"/>
              </w:rPr>
              <w:t xml:space="preserve"> * Type of CBM training </w:t>
            </w:r>
          </w:p>
        </w:tc>
        <w:tc>
          <w:tcPr>
            <w:tcW w:w="623" w:type="pct"/>
            <w:tcBorders>
              <w:left w:val="single" w:sz="8" w:space="0" w:color="auto"/>
            </w:tcBorders>
            <w:vAlign w:val="center"/>
          </w:tcPr>
          <w:p w14:paraId="71C3FD34"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06D59D9E"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4C0C7543"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14FB7464" w14:textId="77777777" w:rsidR="00294D1A" w:rsidRPr="00212DEC" w:rsidRDefault="00294D1A" w:rsidP="00294D1A">
            <w:pPr>
              <w:spacing w:line="276" w:lineRule="auto"/>
              <w:jc w:val="center"/>
              <w:rPr>
                <w:rFonts w:ascii="Calibri" w:hAnsi="Calibri" w:cs="Times New Roman"/>
                <w:sz w:val="22"/>
                <w:szCs w:val="22"/>
              </w:rPr>
            </w:pPr>
          </w:p>
        </w:tc>
        <w:tc>
          <w:tcPr>
            <w:tcW w:w="623" w:type="pct"/>
            <w:tcMar>
              <w:top w:w="100" w:type="dxa"/>
              <w:left w:w="100" w:type="dxa"/>
              <w:bottom w:w="100" w:type="dxa"/>
              <w:right w:w="100" w:type="dxa"/>
            </w:tcMar>
            <w:vAlign w:val="center"/>
            <w:hideMark/>
          </w:tcPr>
          <w:p w14:paraId="0DACED22"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-0.04</w:t>
            </w:r>
            <w:r>
              <w:rPr>
                <w:rFonts w:ascii="Calibri" w:hAnsi="Calibri" w:cs="Times New Roman"/>
                <w:sz w:val="22"/>
                <w:szCs w:val="22"/>
              </w:rPr>
              <w:t xml:space="preserve"> </w:t>
            </w:r>
            <w:r w:rsidRPr="00212DEC">
              <w:rPr>
                <w:rFonts w:ascii="Calibri" w:hAnsi="Calibri" w:cs="Times New Roman"/>
                <w:sz w:val="22"/>
                <w:szCs w:val="22"/>
              </w:rPr>
              <w:t>(-0.24, 0.17)</w:t>
            </w:r>
          </w:p>
        </w:tc>
        <w:tc>
          <w:tcPr>
            <w:tcW w:w="623" w:type="pct"/>
            <w:tcMar>
              <w:top w:w="100" w:type="dxa"/>
              <w:left w:w="100" w:type="dxa"/>
              <w:bottom w:w="100" w:type="dxa"/>
              <w:right w:w="100" w:type="dxa"/>
            </w:tcMar>
            <w:vAlign w:val="center"/>
            <w:hideMark/>
          </w:tcPr>
          <w:p w14:paraId="3E11EBCC" w14:textId="623F3D1F"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w:t>
            </w:r>
            <w:r w:rsidR="001151BE">
              <w:rPr>
                <w:rFonts w:ascii="Calibri" w:hAnsi="Calibri" w:cs="Times New Roman"/>
                <w:sz w:val="22"/>
                <w:szCs w:val="22"/>
              </w:rPr>
              <w:t>6</w:t>
            </w:r>
            <w:r>
              <w:rPr>
                <w:rFonts w:ascii="Calibri" w:hAnsi="Calibri" w:cs="Times New Roman"/>
                <w:sz w:val="22"/>
                <w:szCs w:val="22"/>
              </w:rPr>
              <w:t xml:space="preserve"> </w:t>
            </w:r>
            <w:r w:rsidR="001151BE">
              <w:rPr>
                <w:rFonts w:ascii="Calibri" w:hAnsi="Calibri" w:cs="Times New Roman"/>
                <w:sz w:val="22"/>
                <w:szCs w:val="22"/>
              </w:rPr>
              <w:t>(-0.2</w:t>
            </w:r>
            <w:r w:rsidRPr="00212DEC">
              <w:rPr>
                <w:rFonts w:ascii="Calibri" w:hAnsi="Calibri" w:cs="Times New Roman"/>
                <w:sz w:val="22"/>
                <w:szCs w:val="22"/>
              </w:rPr>
              <w:t>4, 0.13)</w:t>
            </w:r>
          </w:p>
        </w:tc>
        <w:tc>
          <w:tcPr>
            <w:tcW w:w="623" w:type="pct"/>
            <w:vAlign w:val="center"/>
          </w:tcPr>
          <w:p w14:paraId="508FBEA9"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-0.05</w:t>
            </w:r>
            <w:r>
              <w:rPr>
                <w:rFonts w:ascii="Calibri" w:hAnsi="Calibri" w:cs="Times New Roman"/>
                <w:sz w:val="22"/>
                <w:szCs w:val="22"/>
              </w:rPr>
              <w:t xml:space="preserve"> </w:t>
            </w:r>
            <w:r w:rsidRPr="00212DEC">
              <w:rPr>
                <w:rFonts w:ascii="Calibri" w:hAnsi="Calibri" w:cs="Times New Roman"/>
                <w:sz w:val="22"/>
                <w:szCs w:val="22"/>
              </w:rPr>
              <w:t>(-0.24, 0.16)</w:t>
            </w:r>
          </w:p>
        </w:tc>
      </w:tr>
      <w:tr w:rsidR="00294D1A" w:rsidRPr="00212DEC" w14:paraId="7DA52C7E"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44C17699" w14:textId="77777777" w:rsidR="00294D1A" w:rsidRPr="00212DEC" w:rsidRDefault="00294D1A" w:rsidP="00294D1A">
            <w:pPr>
              <w:spacing w:line="276" w:lineRule="auto"/>
              <w:rPr>
                <w:rFonts w:ascii="Calibri" w:hAnsi="Calibri" w:cs="Times New Roman"/>
                <w:sz w:val="22"/>
                <w:szCs w:val="22"/>
              </w:rPr>
            </w:pPr>
            <w:r w:rsidRPr="00212DEC">
              <w:rPr>
                <w:rFonts w:ascii="Calibri" w:hAnsi="Calibri" w:cs="Arial"/>
                <w:color w:val="000000"/>
                <w:sz w:val="22"/>
                <w:szCs w:val="22"/>
              </w:rPr>
              <w:t>No. training trials</w:t>
            </w:r>
          </w:p>
        </w:tc>
        <w:tc>
          <w:tcPr>
            <w:tcW w:w="623" w:type="pct"/>
            <w:tcBorders>
              <w:left w:val="single" w:sz="8" w:space="0" w:color="auto"/>
            </w:tcBorders>
            <w:vAlign w:val="center"/>
          </w:tcPr>
          <w:p w14:paraId="4CEFA918"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2136CB92"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4E2C6F50"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19B730A6"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Mar>
              <w:top w:w="100" w:type="dxa"/>
              <w:left w:w="100" w:type="dxa"/>
              <w:bottom w:w="100" w:type="dxa"/>
              <w:right w:w="100" w:type="dxa"/>
            </w:tcMar>
            <w:vAlign w:val="center"/>
            <w:hideMark/>
          </w:tcPr>
          <w:p w14:paraId="23D208F4" w14:textId="77777777" w:rsidR="00294D1A" w:rsidRPr="00212DEC" w:rsidRDefault="00294D1A" w:rsidP="00294D1A">
            <w:pPr>
              <w:spacing w:line="276" w:lineRule="auto"/>
              <w:jc w:val="center"/>
              <w:rPr>
                <w:rFonts w:ascii="Calibri" w:hAnsi="Calibri" w:cs="Times New Roman"/>
                <w:sz w:val="22"/>
                <w:szCs w:val="22"/>
              </w:rPr>
            </w:pPr>
          </w:p>
        </w:tc>
        <w:tc>
          <w:tcPr>
            <w:tcW w:w="623" w:type="pct"/>
            <w:tcMar>
              <w:top w:w="100" w:type="dxa"/>
              <w:left w:w="100" w:type="dxa"/>
              <w:bottom w:w="100" w:type="dxa"/>
              <w:right w:w="100" w:type="dxa"/>
            </w:tcMar>
            <w:vAlign w:val="center"/>
            <w:hideMark/>
          </w:tcPr>
          <w:p w14:paraId="4BAE3867" w14:textId="60601A55"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-0.07</w:t>
            </w:r>
            <w:r>
              <w:rPr>
                <w:rFonts w:ascii="Calibri" w:hAnsi="Calibri" w:cs="Times New Roman"/>
                <w:sz w:val="22"/>
                <w:szCs w:val="22"/>
              </w:rPr>
              <w:t xml:space="preserve"> </w:t>
            </w:r>
            <w:r w:rsidR="001151BE">
              <w:rPr>
                <w:rFonts w:ascii="Calibri" w:hAnsi="Calibri" w:cs="Times New Roman"/>
                <w:sz w:val="22"/>
                <w:szCs w:val="22"/>
              </w:rPr>
              <w:t>(-0.17, 0.04</w:t>
            </w:r>
            <w:r w:rsidRPr="00212DEC">
              <w:rPr>
                <w:rFonts w:ascii="Calibri" w:hAnsi="Calibri" w:cs="Times New Roman"/>
                <w:sz w:val="22"/>
                <w:szCs w:val="22"/>
              </w:rPr>
              <w:t>)</w:t>
            </w:r>
          </w:p>
        </w:tc>
        <w:tc>
          <w:tcPr>
            <w:tcW w:w="623" w:type="pct"/>
            <w:vAlign w:val="center"/>
          </w:tcPr>
          <w:p w14:paraId="75B6B75C" w14:textId="6516589C"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-0.03</w:t>
            </w:r>
            <w:r>
              <w:rPr>
                <w:rFonts w:ascii="Calibri" w:hAnsi="Calibri" w:cs="Times New Roman"/>
                <w:sz w:val="22"/>
                <w:szCs w:val="22"/>
              </w:rPr>
              <w:t xml:space="preserve"> </w:t>
            </w:r>
            <w:r w:rsidR="001151BE">
              <w:rPr>
                <w:rFonts w:ascii="Calibri" w:hAnsi="Calibri" w:cs="Times New Roman"/>
                <w:sz w:val="22"/>
                <w:szCs w:val="22"/>
              </w:rPr>
              <w:t>(-0.18, 0.13</w:t>
            </w:r>
            <w:r w:rsidRPr="00212DEC">
              <w:rPr>
                <w:rFonts w:ascii="Calibri" w:hAnsi="Calibri" w:cs="Times New Roman"/>
                <w:sz w:val="22"/>
                <w:szCs w:val="22"/>
              </w:rPr>
              <w:t>)</w:t>
            </w:r>
          </w:p>
        </w:tc>
      </w:tr>
      <w:tr w:rsidR="00294D1A" w:rsidRPr="00212DEC" w14:paraId="7C653883" w14:textId="77777777" w:rsidTr="00294D1A">
        <w:trPr>
          <w:trHeight w:val="20"/>
        </w:trPr>
        <w:tc>
          <w:tcPr>
            <w:tcW w:w="640" w:type="pct"/>
            <w:tcBorders>
              <w:bottom w:val="single" w:sz="8" w:space="0" w:color="auto"/>
              <w:right w:val="single" w:sz="8" w:space="0" w:color="auto"/>
            </w:tcBorders>
            <w:tcMar>
              <w:top w:w="100" w:type="dxa"/>
              <w:left w:w="100" w:type="dxa"/>
              <w:bottom w:w="100" w:type="dxa"/>
              <w:right w:w="100" w:type="dxa"/>
            </w:tcMar>
            <w:vAlign w:val="center"/>
            <w:hideMark/>
          </w:tcPr>
          <w:p w14:paraId="44A8E984" w14:textId="77777777" w:rsidR="00294D1A" w:rsidRPr="00212DEC" w:rsidRDefault="00294D1A" w:rsidP="00294D1A">
            <w:pPr>
              <w:spacing w:line="276" w:lineRule="auto"/>
              <w:rPr>
                <w:rFonts w:ascii="Calibri" w:hAnsi="Calibri" w:cs="Times New Roman"/>
                <w:sz w:val="22"/>
                <w:szCs w:val="22"/>
              </w:rPr>
            </w:pPr>
            <w:r w:rsidRPr="00212DEC">
              <w:rPr>
                <w:rFonts w:ascii="Calibri" w:hAnsi="Calibri" w:cs="Arial"/>
                <w:color w:val="000000"/>
                <w:sz w:val="22"/>
                <w:szCs w:val="22"/>
              </w:rPr>
              <w:t>No. training trials * Condition</w:t>
            </w:r>
          </w:p>
        </w:tc>
        <w:tc>
          <w:tcPr>
            <w:tcW w:w="623" w:type="pct"/>
            <w:tcBorders>
              <w:left w:val="single" w:sz="8" w:space="0" w:color="auto"/>
              <w:bottom w:val="single" w:sz="8" w:space="0" w:color="auto"/>
            </w:tcBorders>
            <w:vAlign w:val="center"/>
          </w:tcPr>
          <w:p w14:paraId="1F133DA7"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Borders>
              <w:bottom w:val="single" w:sz="8" w:space="0" w:color="auto"/>
            </w:tcBorders>
            <w:tcMar>
              <w:top w:w="100" w:type="dxa"/>
              <w:left w:w="100" w:type="dxa"/>
              <w:bottom w:w="100" w:type="dxa"/>
              <w:right w:w="100" w:type="dxa"/>
            </w:tcMar>
            <w:vAlign w:val="center"/>
            <w:hideMark/>
          </w:tcPr>
          <w:p w14:paraId="4030FB32"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Borders>
              <w:bottom w:val="single" w:sz="8" w:space="0" w:color="auto"/>
            </w:tcBorders>
            <w:tcMar>
              <w:top w:w="100" w:type="dxa"/>
              <w:left w:w="100" w:type="dxa"/>
              <w:bottom w:w="100" w:type="dxa"/>
              <w:right w:w="100" w:type="dxa"/>
            </w:tcMar>
            <w:vAlign w:val="center"/>
            <w:hideMark/>
          </w:tcPr>
          <w:p w14:paraId="32218A9A"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Borders>
              <w:bottom w:val="single" w:sz="8" w:space="0" w:color="auto"/>
            </w:tcBorders>
            <w:tcMar>
              <w:top w:w="100" w:type="dxa"/>
              <w:left w:w="100" w:type="dxa"/>
              <w:bottom w:w="100" w:type="dxa"/>
              <w:right w:w="100" w:type="dxa"/>
            </w:tcMar>
            <w:vAlign w:val="center"/>
            <w:hideMark/>
          </w:tcPr>
          <w:p w14:paraId="4BCEFCD4"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Borders>
              <w:bottom w:val="single" w:sz="8" w:space="0" w:color="auto"/>
            </w:tcBorders>
            <w:tcMar>
              <w:top w:w="100" w:type="dxa"/>
              <w:left w:w="100" w:type="dxa"/>
              <w:bottom w:w="100" w:type="dxa"/>
              <w:right w:w="100" w:type="dxa"/>
            </w:tcMar>
            <w:vAlign w:val="center"/>
            <w:hideMark/>
          </w:tcPr>
          <w:p w14:paraId="5EC62469" w14:textId="77777777" w:rsidR="00294D1A" w:rsidRPr="00212DEC" w:rsidRDefault="00294D1A" w:rsidP="00294D1A">
            <w:pPr>
              <w:spacing w:line="276" w:lineRule="auto"/>
              <w:jc w:val="center"/>
              <w:rPr>
                <w:rFonts w:ascii="Calibri" w:eastAsia="Times New Roman" w:hAnsi="Calibri" w:cs="Times New Roman"/>
                <w:sz w:val="22"/>
                <w:szCs w:val="22"/>
              </w:rPr>
            </w:pPr>
          </w:p>
        </w:tc>
        <w:tc>
          <w:tcPr>
            <w:tcW w:w="623" w:type="pct"/>
            <w:tcBorders>
              <w:bottom w:val="single" w:sz="8" w:space="0" w:color="auto"/>
            </w:tcBorders>
            <w:tcMar>
              <w:top w:w="100" w:type="dxa"/>
              <w:left w:w="100" w:type="dxa"/>
              <w:bottom w:w="100" w:type="dxa"/>
              <w:right w:w="100" w:type="dxa"/>
            </w:tcMar>
            <w:vAlign w:val="center"/>
            <w:hideMark/>
          </w:tcPr>
          <w:p w14:paraId="726FB05A" w14:textId="77777777" w:rsidR="00294D1A" w:rsidRPr="00212DEC" w:rsidRDefault="00294D1A" w:rsidP="00294D1A">
            <w:pPr>
              <w:spacing w:line="276" w:lineRule="auto"/>
              <w:jc w:val="center"/>
              <w:rPr>
                <w:rFonts w:ascii="Calibri" w:hAnsi="Calibri" w:cs="Times New Roman"/>
                <w:sz w:val="22"/>
                <w:szCs w:val="22"/>
              </w:rPr>
            </w:pPr>
          </w:p>
        </w:tc>
        <w:tc>
          <w:tcPr>
            <w:tcW w:w="623" w:type="pct"/>
            <w:tcBorders>
              <w:bottom w:val="single" w:sz="8" w:space="0" w:color="auto"/>
            </w:tcBorders>
            <w:vAlign w:val="center"/>
          </w:tcPr>
          <w:p w14:paraId="41CD4F3A" w14:textId="0A83B0C2"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-0.0</w:t>
            </w:r>
            <w:r w:rsidR="001151BE">
              <w:rPr>
                <w:rFonts w:ascii="Calibri" w:hAnsi="Calibri" w:cs="Times New Roman"/>
                <w:sz w:val="22"/>
                <w:szCs w:val="22"/>
              </w:rPr>
              <w:t>6</w:t>
            </w:r>
            <w:r>
              <w:rPr>
                <w:rFonts w:ascii="Calibri" w:hAnsi="Calibri" w:cs="Times New Roman"/>
                <w:sz w:val="22"/>
                <w:szCs w:val="22"/>
              </w:rPr>
              <w:t xml:space="preserve"> </w:t>
            </w:r>
            <w:r w:rsidR="001151BE">
              <w:rPr>
                <w:rFonts w:ascii="Calibri" w:hAnsi="Calibri" w:cs="Times New Roman"/>
                <w:sz w:val="22"/>
                <w:szCs w:val="22"/>
              </w:rPr>
              <w:t>(-0.21, 0.10</w:t>
            </w:r>
            <w:r w:rsidRPr="00212DEC">
              <w:rPr>
                <w:rFonts w:ascii="Calibri" w:hAnsi="Calibri" w:cs="Times New Roman"/>
                <w:sz w:val="22"/>
                <w:szCs w:val="22"/>
              </w:rPr>
              <w:t>)</w:t>
            </w:r>
          </w:p>
        </w:tc>
      </w:tr>
      <w:tr w:rsidR="00294D1A" w:rsidRPr="00212DEC" w14:paraId="18C5E548" w14:textId="77777777" w:rsidTr="00294D1A">
        <w:trPr>
          <w:trHeight w:val="20"/>
        </w:trPr>
        <w:tc>
          <w:tcPr>
            <w:tcW w:w="640" w:type="pct"/>
            <w:tcBorders>
              <w:top w:val="single" w:sz="8" w:space="0" w:color="auto"/>
              <w:bottom w:val="single" w:sz="18" w:space="0" w:color="auto"/>
              <w:right w:val="single" w:sz="8" w:space="0" w:color="auto"/>
            </w:tcBorders>
            <w:tcMar>
              <w:top w:w="100" w:type="dxa"/>
              <w:left w:w="100" w:type="dxa"/>
              <w:bottom w:w="100" w:type="dxa"/>
              <w:right w:w="100" w:type="dxa"/>
            </w:tcMar>
            <w:vAlign w:val="center"/>
            <w:hideMark/>
          </w:tcPr>
          <w:p w14:paraId="5235EEA1" w14:textId="77777777" w:rsidR="00294D1A" w:rsidRPr="00212DEC" w:rsidRDefault="00F729E0" w:rsidP="00294D1A">
            <w:pPr>
              <w:spacing w:line="276" w:lineRule="auto"/>
              <w:jc w:val="center"/>
              <w:rPr>
                <w:rFonts w:ascii="Calibri" w:hAnsi="Calibri" w:cs="Times New Roman"/>
                <w:sz w:val="22"/>
                <w:szCs w:val="22"/>
              </w:rPr>
            </w:pPr>
            <m:oMathPara>
              <m:oMathParaPr>
                <m:jc m:val="left"/>
              </m:oMathParaPr>
              <m:oMath>
                <m:sSub>
                  <m:sSubPr>
                    <m:ctrlPr>
                      <w:rPr>
                        <w:rFonts w:ascii="Cambria Math" w:hAnsi="Cambria Math" w:cs="Times New Roman"/>
                        <w:i/>
                        <w:sz w:val="22"/>
                        <w:szCs w:val="22"/>
                      </w:rPr>
                    </m:ctrlPr>
                  </m:sSubPr>
                  <m:e>
                    <m:r>
                      <m:rPr>
                        <m:sty m:val="p"/>
                      </m:rPr>
                      <w:rPr>
                        <w:rFonts w:ascii="Cambria Math" w:hAnsi="Cambria Math" w:cs="Times New Roman"/>
                        <w:sz w:val="22"/>
                        <w:szCs w:val="22"/>
                      </w:rPr>
                      <m:t>logBF</m:t>
                    </m:r>
                  </m:e>
                  <m:sub>
                    <m:r>
                      <w:rPr>
                        <w:rFonts w:ascii="Cambria Math" w:hAnsi="Cambria Math" w:cs="Times New Roman"/>
                        <w:sz w:val="22"/>
                        <w:szCs w:val="22"/>
                      </w:rPr>
                      <m:t>i0</m:t>
                    </m:r>
                  </m:sub>
                </m:sSub>
              </m:oMath>
            </m:oMathPara>
          </w:p>
        </w:tc>
        <w:tc>
          <w:tcPr>
            <w:tcW w:w="623" w:type="pct"/>
            <w:tcBorders>
              <w:top w:val="single" w:sz="8" w:space="0" w:color="auto"/>
              <w:left w:val="single" w:sz="8" w:space="0" w:color="auto"/>
              <w:bottom w:val="single" w:sz="18" w:space="0" w:color="auto"/>
            </w:tcBorders>
            <w:vAlign w:val="center"/>
          </w:tcPr>
          <w:p w14:paraId="7A1065D6" w14:textId="77777777" w:rsidR="00294D1A" w:rsidRPr="00212DEC" w:rsidRDefault="00294D1A" w:rsidP="00294D1A">
            <w:pPr>
              <w:spacing w:line="276" w:lineRule="auto"/>
              <w:jc w:val="center"/>
              <w:rPr>
                <w:rFonts w:ascii="Calibri" w:hAnsi="Calibri" w:cs="Times New Roman"/>
                <w:sz w:val="22"/>
                <w:szCs w:val="22"/>
              </w:rPr>
            </w:pPr>
            <w:r>
              <w:rPr>
                <w:rFonts w:ascii="Calibri" w:hAnsi="Calibri" w:cs="Times New Roman"/>
                <w:sz w:val="22"/>
                <w:szCs w:val="22"/>
              </w:rPr>
              <w:softHyphen/>
              <w:t>–</w:t>
            </w:r>
          </w:p>
        </w:tc>
        <w:tc>
          <w:tcPr>
            <w:tcW w:w="623" w:type="pct"/>
            <w:tcBorders>
              <w:top w:val="single" w:sz="8" w:space="0" w:color="auto"/>
              <w:bottom w:val="single" w:sz="18" w:space="0" w:color="auto"/>
            </w:tcBorders>
            <w:tcMar>
              <w:top w:w="100" w:type="dxa"/>
              <w:left w:w="100" w:type="dxa"/>
              <w:bottom w:w="100" w:type="dxa"/>
              <w:right w:w="100" w:type="dxa"/>
            </w:tcMar>
            <w:vAlign w:val="center"/>
            <w:hideMark/>
          </w:tcPr>
          <w:p w14:paraId="621FAA4B"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-1.60</w:t>
            </w:r>
          </w:p>
        </w:tc>
        <w:tc>
          <w:tcPr>
            <w:tcW w:w="623" w:type="pct"/>
            <w:tcBorders>
              <w:top w:val="single" w:sz="8" w:space="0" w:color="auto"/>
              <w:bottom w:val="single" w:sz="18" w:space="0" w:color="auto"/>
            </w:tcBorders>
            <w:tcMar>
              <w:top w:w="100" w:type="dxa"/>
              <w:left w:w="100" w:type="dxa"/>
              <w:bottom w:w="100" w:type="dxa"/>
              <w:right w:w="100" w:type="dxa"/>
            </w:tcMar>
            <w:vAlign w:val="center"/>
            <w:hideMark/>
          </w:tcPr>
          <w:p w14:paraId="73D4DA48"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-1.79</w:t>
            </w:r>
          </w:p>
        </w:tc>
        <w:tc>
          <w:tcPr>
            <w:tcW w:w="623" w:type="pct"/>
            <w:tcBorders>
              <w:top w:val="single" w:sz="8" w:space="0" w:color="auto"/>
              <w:bottom w:val="single" w:sz="18" w:space="0" w:color="auto"/>
            </w:tcBorders>
            <w:tcMar>
              <w:top w:w="100" w:type="dxa"/>
              <w:left w:w="100" w:type="dxa"/>
              <w:bottom w:w="100" w:type="dxa"/>
              <w:right w:w="100" w:type="dxa"/>
            </w:tcMar>
            <w:vAlign w:val="center"/>
            <w:hideMark/>
          </w:tcPr>
          <w:p w14:paraId="47C6F098"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-4.32</w:t>
            </w:r>
          </w:p>
        </w:tc>
        <w:tc>
          <w:tcPr>
            <w:tcW w:w="623" w:type="pct"/>
            <w:tcBorders>
              <w:top w:val="single" w:sz="8" w:space="0" w:color="auto"/>
              <w:bottom w:val="single" w:sz="18" w:space="0" w:color="auto"/>
            </w:tcBorders>
            <w:tcMar>
              <w:top w:w="100" w:type="dxa"/>
              <w:left w:w="100" w:type="dxa"/>
              <w:bottom w:w="100" w:type="dxa"/>
              <w:right w:w="100" w:type="dxa"/>
            </w:tcMar>
            <w:vAlign w:val="center"/>
            <w:hideMark/>
          </w:tcPr>
          <w:p w14:paraId="3608DB8C" w14:textId="77777777" w:rsidR="00294D1A" w:rsidRPr="00212DEC" w:rsidRDefault="00294D1A" w:rsidP="00294D1A">
            <w:pPr>
              <w:spacing w:line="276" w:lineRule="auto"/>
              <w:jc w:val="center"/>
              <w:rPr>
                <w:rFonts w:ascii="Calibri" w:hAnsi="Calibri" w:cs="Times New Roman"/>
                <w:sz w:val="22"/>
                <w:szCs w:val="22"/>
              </w:rPr>
            </w:pPr>
            <w:r w:rsidRPr="00212DEC">
              <w:rPr>
                <w:rFonts w:ascii="Calibri" w:hAnsi="Calibri" w:cs="Times New Roman"/>
                <w:sz w:val="22"/>
                <w:szCs w:val="22"/>
              </w:rPr>
              <w:t>-6.77</w:t>
            </w:r>
          </w:p>
        </w:tc>
        <w:tc>
          <w:tcPr>
            <w:tcW w:w="623" w:type="pct"/>
            <w:tcBorders>
              <w:top w:val="single" w:sz="8" w:space="0" w:color="auto"/>
              <w:bottom w:val="single" w:sz="18" w:space="0" w:color="auto"/>
            </w:tcBorders>
            <w:tcMar>
              <w:top w:w="100" w:type="dxa"/>
              <w:left w:w="100" w:type="dxa"/>
              <w:bottom w:w="100" w:type="dxa"/>
              <w:right w:w="100" w:type="dxa"/>
            </w:tcMar>
            <w:vAlign w:val="center"/>
            <w:hideMark/>
          </w:tcPr>
          <w:p w14:paraId="0CDB6C05" w14:textId="1649883A" w:rsidR="00294D1A" w:rsidRPr="00212DEC" w:rsidRDefault="001151BE" w:rsidP="00294D1A">
            <w:pPr>
              <w:spacing w:line="276" w:lineRule="auto"/>
              <w:jc w:val="center"/>
              <w:rPr>
                <w:rFonts w:ascii="Calibri" w:hAnsi="Calibri" w:cs="Times New Roman"/>
                <w:sz w:val="22"/>
                <w:szCs w:val="22"/>
              </w:rPr>
            </w:pPr>
            <w:r>
              <w:rPr>
                <w:rFonts w:ascii="Calibri" w:hAnsi="Calibri" w:cs="Times New Roman"/>
                <w:sz w:val="22"/>
                <w:szCs w:val="22"/>
              </w:rPr>
              <w:t>-8.96</w:t>
            </w:r>
          </w:p>
        </w:tc>
        <w:tc>
          <w:tcPr>
            <w:tcW w:w="623" w:type="pct"/>
            <w:tcBorders>
              <w:top w:val="single" w:sz="8" w:space="0" w:color="auto"/>
              <w:bottom w:val="single" w:sz="18" w:space="0" w:color="auto"/>
            </w:tcBorders>
            <w:vAlign w:val="center"/>
          </w:tcPr>
          <w:p w14:paraId="58CBAD58" w14:textId="61FC7058" w:rsidR="00294D1A" w:rsidRPr="00212DEC" w:rsidRDefault="001151BE" w:rsidP="00294D1A">
            <w:pPr>
              <w:spacing w:line="276" w:lineRule="auto"/>
              <w:jc w:val="center"/>
              <w:rPr>
                <w:rFonts w:ascii="Calibri" w:hAnsi="Calibri" w:cs="Times New Roman"/>
                <w:sz w:val="22"/>
                <w:szCs w:val="22"/>
              </w:rPr>
            </w:pPr>
            <w:r>
              <w:rPr>
                <w:rFonts w:ascii="Calibri" w:hAnsi="Calibri" w:cs="Times New Roman"/>
                <w:sz w:val="22"/>
                <w:szCs w:val="22"/>
              </w:rPr>
              <w:t>-11.47</w:t>
            </w:r>
          </w:p>
        </w:tc>
      </w:tr>
    </w:tbl>
    <w:p w14:paraId="7AF9CC9A" w14:textId="77777777" w:rsidR="00294D1A" w:rsidRDefault="00294D1A" w:rsidP="00294D1A">
      <w:pPr>
        <w:spacing w:line="276" w:lineRule="auto"/>
        <w:rPr>
          <w:rFonts w:ascii="Calibri" w:eastAsia="Times New Roman" w:hAnsi="Calibri"/>
          <w:sz w:val="22"/>
          <w:szCs w:val="22"/>
        </w:rPr>
      </w:pPr>
    </w:p>
    <w:p w14:paraId="79E63D5A" w14:textId="77777777" w:rsidR="00294D1A" w:rsidRDefault="00294D1A" w:rsidP="00294D1A">
      <w:pPr>
        <w:spacing w:line="276" w:lineRule="auto"/>
        <w:rPr>
          <w:rFonts w:ascii="Calibri" w:eastAsia="Times New Roman" w:hAnsi="Calibri"/>
          <w:sz w:val="22"/>
          <w:szCs w:val="22"/>
        </w:rPr>
        <w:sectPr w:rsidR="00294D1A" w:rsidSect="00294D1A">
          <w:pgSz w:w="16840" w:h="11900" w:orient="landscape"/>
          <w:pgMar w:top="1440" w:right="1440" w:bottom="1440" w:left="1440" w:header="708" w:footer="708" w:gutter="0"/>
          <w:cols w:space="708"/>
          <w:docGrid w:linePitch="360"/>
        </w:sectPr>
      </w:pPr>
    </w:p>
    <w:p w14:paraId="7CAFB87B" w14:textId="19429BC2" w:rsidR="00294D1A" w:rsidRPr="00545D56" w:rsidRDefault="00294D1A" w:rsidP="00294D1A">
      <w:pPr>
        <w:spacing w:line="360" w:lineRule="auto"/>
        <w:rPr>
          <w:rFonts w:ascii="Calibri" w:eastAsia="Times New Roman" w:hAnsi="Calibri" w:cs="Arial"/>
        </w:rPr>
      </w:pPr>
      <w:r>
        <w:rPr>
          <w:rFonts w:ascii="Calibri" w:eastAsia="Times New Roman" w:hAnsi="Calibri" w:cs="Arial"/>
        </w:rPr>
        <w:lastRenderedPageBreak/>
        <w:t>Table S2</w:t>
      </w:r>
      <w:r w:rsidRPr="00545D56">
        <w:rPr>
          <w:rFonts w:ascii="Calibri" w:eastAsia="Times New Roman" w:hAnsi="Calibri" w:cs="Arial"/>
        </w:rPr>
        <w:t xml:space="preserve">. Results for the hierarchical mixed-effects model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7</m:t>
            </m:r>
          </m:sub>
        </m:sSub>
      </m:oMath>
      <w:r w:rsidRPr="00545D56">
        <w:rPr>
          <w:rFonts w:ascii="Calibri" w:eastAsia="Times New Roman" w:hAnsi="Calibri" w:cs="Arial"/>
        </w:rPr>
        <w:t xml:space="preserve"> on the reduced dataset for the cognitive bias outcome </w:t>
      </w:r>
      <w:r>
        <w:rPr>
          <w:rFonts w:ascii="Calibri" w:eastAsia="Times New Roman" w:hAnsi="Calibri" w:cs="Arial"/>
        </w:rPr>
        <w:t>in the Bayesian</w:t>
      </w:r>
      <w:r>
        <w:rPr>
          <w:rFonts w:ascii="Calibri" w:hAnsi="Calibri"/>
        </w:rPr>
        <w:t xml:space="preserve"> </w:t>
      </w:r>
      <w:r w:rsidRPr="005200FD">
        <w:rPr>
          <w:rFonts w:ascii="Calibri" w:hAnsi="Calibri"/>
        </w:rPr>
        <w:t>1-stage IPD meta-analysis</w:t>
      </w:r>
      <w:r>
        <w:rPr>
          <w:rFonts w:ascii="Calibri" w:hAnsi="Calibri"/>
        </w:rPr>
        <w:t xml:space="preserve"> </w:t>
      </w:r>
      <w:r w:rsidRPr="00545D56">
        <w:rPr>
          <w:rFonts w:ascii="Calibri" w:eastAsia="Times New Roman" w:hAnsi="Calibri" w:cs="Arial"/>
        </w:rPr>
        <w:t>(95% credible interval between brackets).</w:t>
      </w:r>
    </w:p>
    <w:tbl>
      <w:tblPr>
        <w:tblW w:w="8530" w:type="dxa"/>
        <w:tblCellMar>
          <w:top w:w="15" w:type="dxa"/>
          <w:left w:w="15" w:type="dxa"/>
          <w:bottom w:w="15" w:type="dxa"/>
          <w:right w:w="15" w:type="dxa"/>
        </w:tblCellMar>
        <w:tblLook w:val="04A0" w:firstRow="1" w:lastRow="0" w:firstColumn="1" w:lastColumn="0" w:noHBand="0" w:noVBand="1"/>
      </w:tblPr>
      <w:tblGrid>
        <w:gridCol w:w="5401"/>
        <w:gridCol w:w="3129"/>
      </w:tblGrid>
      <w:tr w:rsidR="00294D1A" w:rsidRPr="006D1FF6" w14:paraId="0D4483C8" w14:textId="77777777" w:rsidTr="00294D1A">
        <w:trPr>
          <w:trHeight w:val="20"/>
        </w:trPr>
        <w:tc>
          <w:tcPr>
            <w:tcW w:w="5401" w:type="dxa"/>
            <w:tcBorders>
              <w:top w:val="single" w:sz="24" w:space="0" w:color="auto"/>
              <w:bottom w:val="single" w:sz="18" w:space="0" w:color="auto"/>
            </w:tcBorders>
            <w:tcMar>
              <w:top w:w="100" w:type="dxa"/>
              <w:left w:w="100" w:type="dxa"/>
              <w:bottom w:w="100" w:type="dxa"/>
              <w:right w:w="100" w:type="dxa"/>
            </w:tcMar>
            <w:vAlign w:val="center"/>
            <w:hideMark/>
          </w:tcPr>
          <w:p w14:paraId="7C45459C" w14:textId="77777777" w:rsidR="00294D1A" w:rsidRPr="006D1FF6" w:rsidRDefault="00294D1A" w:rsidP="00294D1A">
            <w:pPr>
              <w:spacing w:line="276" w:lineRule="auto"/>
              <w:jc w:val="center"/>
              <w:rPr>
                <w:rFonts w:ascii="Calibri" w:eastAsia="Times New Roman" w:hAnsi="Calibri" w:cs="Times New Roman"/>
                <w:b/>
              </w:rPr>
            </w:pPr>
          </w:p>
        </w:tc>
        <w:tc>
          <w:tcPr>
            <w:tcW w:w="3129" w:type="dxa"/>
            <w:tcBorders>
              <w:top w:val="single" w:sz="24" w:space="0" w:color="auto"/>
              <w:bottom w:val="single" w:sz="18" w:space="0" w:color="auto"/>
            </w:tcBorders>
            <w:tcMar>
              <w:top w:w="100" w:type="dxa"/>
              <w:left w:w="100" w:type="dxa"/>
              <w:bottom w:w="100" w:type="dxa"/>
              <w:right w:w="100" w:type="dxa"/>
            </w:tcMar>
            <w:vAlign w:val="center"/>
            <w:hideMark/>
          </w:tcPr>
          <w:p w14:paraId="088C667D" w14:textId="569560F0" w:rsidR="00294D1A" w:rsidRPr="006D1FF6" w:rsidRDefault="00F729E0" w:rsidP="00294D1A">
            <w:pPr>
              <w:spacing w:line="276" w:lineRule="auto"/>
              <w:jc w:val="center"/>
              <w:rPr>
                <w:rFonts w:ascii="Calibri" w:hAnsi="Calibri" w:cs="Times New Roman"/>
                <w:b/>
              </w:rPr>
            </w:pPr>
            <m:oMathPara>
              <m:oMath>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7</m:t>
                    </m:r>
                  </m:sub>
                </m:sSub>
              </m:oMath>
            </m:oMathPara>
          </w:p>
        </w:tc>
      </w:tr>
      <w:tr w:rsidR="00294D1A" w:rsidRPr="00545D56" w14:paraId="5C9AD6B0" w14:textId="77777777" w:rsidTr="00294D1A">
        <w:trPr>
          <w:trHeight w:val="20"/>
        </w:trPr>
        <w:tc>
          <w:tcPr>
            <w:tcW w:w="5401" w:type="dxa"/>
            <w:tcBorders>
              <w:top w:val="single" w:sz="18" w:space="0" w:color="auto"/>
            </w:tcBorders>
            <w:tcMar>
              <w:top w:w="100" w:type="dxa"/>
              <w:left w:w="100" w:type="dxa"/>
              <w:bottom w:w="100" w:type="dxa"/>
              <w:right w:w="100" w:type="dxa"/>
            </w:tcMar>
            <w:vAlign w:val="center"/>
            <w:hideMark/>
          </w:tcPr>
          <w:p w14:paraId="1880563E" w14:textId="77777777" w:rsidR="00294D1A" w:rsidRPr="00545D56" w:rsidRDefault="00294D1A" w:rsidP="00294D1A">
            <w:pPr>
              <w:spacing w:line="276" w:lineRule="auto"/>
              <w:rPr>
                <w:rFonts w:ascii="Calibri" w:hAnsi="Calibri" w:cs="Times New Roman"/>
              </w:rPr>
            </w:pPr>
            <m:oMathPara>
              <m:oMathParaPr>
                <m:jc m:val="left"/>
              </m:oMathParaPr>
              <m:oMath>
                <m:r>
                  <w:rPr>
                    <w:rFonts w:ascii="Cambria Math" w:hAnsi="Cambria Math" w:cs="Times New Roman"/>
                  </w:rPr>
                  <m:t>θ</m:t>
                </m:r>
              </m:oMath>
            </m:oMathPara>
          </w:p>
        </w:tc>
        <w:tc>
          <w:tcPr>
            <w:tcW w:w="3129" w:type="dxa"/>
            <w:tcBorders>
              <w:top w:val="single" w:sz="18" w:space="0" w:color="auto"/>
            </w:tcBorders>
            <w:tcMar>
              <w:top w:w="100" w:type="dxa"/>
              <w:left w:w="100" w:type="dxa"/>
              <w:bottom w:w="100" w:type="dxa"/>
              <w:right w:w="100" w:type="dxa"/>
            </w:tcMar>
            <w:vAlign w:val="center"/>
            <w:hideMark/>
          </w:tcPr>
          <w:p w14:paraId="0E79400C" w14:textId="34083041" w:rsidR="00294D1A" w:rsidRPr="00545D56" w:rsidRDefault="001151BE" w:rsidP="00294D1A">
            <w:pPr>
              <w:spacing w:line="276" w:lineRule="auto"/>
              <w:jc w:val="center"/>
              <w:rPr>
                <w:rFonts w:ascii="Calibri" w:hAnsi="Calibri" w:cs="Times New Roman"/>
              </w:rPr>
            </w:pPr>
            <w:r>
              <w:rPr>
                <w:rFonts w:ascii="Calibri" w:hAnsi="Calibri" w:cs="Times New Roman"/>
              </w:rPr>
              <w:t>0.10 (-0.11</w:t>
            </w:r>
            <w:r w:rsidR="00294D1A" w:rsidRPr="00545D56">
              <w:rPr>
                <w:rFonts w:ascii="Calibri" w:hAnsi="Calibri" w:cs="Times New Roman"/>
              </w:rPr>
              <w:t>, 0.31)</w:t>
            </w:r>
          </w:p>
        </w:tc>
      </w:tr>
      <w:tr w:rsidR="00294D1A" w:rsidRPr="00545D56" w14:paraId="1E5FB8A0" w14:textId="77777777" w:rsidTr="00294D1A">
        <w:trPr>
          <w:trHeight w:val="20"/>
        </w:trPr>
        <w:tc>
          <w:tcPr>
            <w:tcW w:w="5401" w:type="dxa"/>
            <w:tcMar>
              <w:top w:w="100" w:type="dxa"/>
              <w:left w:w="100" w:type="dxa"/>
              <w:bottom w:w="100" w:type="dxa"/>
              <w:right w:w="100" w:type="dxa"/>
            </w:tcMar>
            <w:vAlign w:val="center"/>
            <w:hideMark/>
          </w:tcPr>
          <w:p w14:paraId="3B2AFEF8" w14:textId="77777777" w:rsidR="00294D1A" w:rsidRPr="00545D56" w:rsidRDefault="00F729E0" w:rsidP="00294D1A">
            <w:pPr>
              <w:spacing w:line="276" w:lineRule="auto"/>
              <w:rPr>
                <w:rFonts w:ascii="Calibri" w:hAnsi="Calibri" w:cs="Times New Roman"/>
              </w:rPr>
            </w:pPr>
            <m:oMathPara>
              <m:oMathParaPr>
                <m:jc m:val="left"/>
              </m:oMathParaP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oMath>
            </m:oMathPara>
          </w:p>
        </w:tc>
        <w:tc>
          <w:tcPr>
            <w:tcW w:w="3129" w:type="dxa"/>
            <w:tcMar>
              <w:top w:w="100" w:type="dxa"/>
              <w:left w:w="100" w:type="dxa"/>
              <w:bottom w:w="100" w:type="dxa"/>
              <w:right w:w="100" w:type="dxa"/>
            </w:tcMar>
            <w:vAlign w:val="center"/>
            <w:hideMark/>
          </w:tcPr>
          <w:p w14:paraId="7B84528C" w14:textId="77777777" w:rsidR="00294D1A" w:rsidRPr="00545D56" w:rsidRDefault="00294D1A" w:rsidP="00294D1A">
            <w:pPr>
              <w:spacing w:line="276" w:lineRule="auto"/>
              <w:jc w:val="center"/>
              <w:rPr>
                <w:rFonts w:ascii="Calibri" w:hAnsi="Calibri" w:cs="Times New Roman"/>
              </w:rPr>
            </w:pPr>
            <w:r w:rsidRPr="00545D56">
              <w:rPr>
                <w:rFonts w:ascii="Calibri" w:hAnsi="Calibri" w:cs="Times New Roman"/>
              </w:rPr>
              <w:t>0.03  (0.00, 0.14)</w:t>
            </w:r>
          </w:p>
        </w:tc>
      </w:tr>
      <w:tr w:rsidR="00294D1A" w:rsidRPr="00545D56" w14:paraId="36FAFD25" w14:textId="77777777" w:rsidTr="00294D1A">
        <w:trPr>
          <w:trHeight w:val="20"/>
        </w:trPr>
        <w:tc>
          <w:tcPr>
            <w:tcW w:w="5401" w:type="dxa"/>
            <w:tcMar>
              <w:top w:w="100" w:type="dxa"/>
              <w:left w:w="100" w:type="dxa"/>
              <w:bottom w:w="100" w:type="dxa"/>
              <w:right w:w="100" w:type="dxa"/>
            </w:tcMar>
            <w:vAlign w:val="center"/>
          </w:tcPr>
          <w:p w14:paraId="593A9E07" w14:textId="77777777" w:rsidR="00294D1A" w:rsidRPr="00545D56" w:rsidRDefault="00294D1A" w:rsidP="00294D1A">
            <w:pPr>
              <w:spacing w:line="276" w:lineRule="auto"/>
              <w:rPr>
                <w:rFonts w:ascii="Calibri" w:hAnsi="Calibri" w:cs="Arial"/>
                <w:color w:val="000000"/>
              </w:rPr>
            </w:pPr>
            <w:r w:rsidRPr="00545D56">
              <w:rPr>
                <w:rFonts w:ascii="Calibri" w:hAnsi="Calibri" w:cs="Arial"/>
                <w:color w:val="000000"/>
              </w:rPr>
              <w:t>Duration of follow-up</w:t>
            </w:r>
          </w:p>
        </w:tc>
        <w:tc>
          <w:tcPr>
            <w:tcW w:w="3129" w:type="dxa"/>
            <w:tcMar>
              <w:top w:w="100" w:type="dxa"/>
              <w:left w:w="100" w:type="dxa"/>
              <w:bottom w:w="100" w:type="dxa"/>
              <w:right w:w="100" w:type="dxa"/>
            </w:tcMar>
            <w:vAlign w:val="center"/>
          </w:tcPr>
          <w:p w14:paraId="38CD4C75" w14:textId="7F8A021D" w:rsidR="00294D1A" w:rsidRPr="00545D56" w:rsidRDefault="001151BE" w:rsidP="00294D1A">
            <w:pPr>
              <w:spacing w:line="276" w:lineRule="auto"/>
              <w:jc w:val="center"/>
              <w:rPr>
                <w:rFonts w:ascii="Calibri" w:hAnsi="Calibri" w:cs="Times New Roman"/>
              </w:rPr>
            </w:pPr>
            <w:r>
              <w:rPr>
                <w:rFonts w:ascii="Calibri" w:hAnsi="Calibri" w:cs="Times New Roman"/>
              </w:rPr>
              <w:t>-0.06 (-0.19, 0.06</w:t>
            </w:r>
            <w:r w:rsidR="00294D1A" w:rsidRPr="00545D56">
              <w:rPr>
                <w:rFonts w:ascii="Calibri" w:hAnsi="Calibri" w:cs="Times New Roman"/>
              </w:rPr>
              <w:t>)</w:t>
            </w:r>
          </w:p>
        </w:tc>
      </w:tr>
      <w:tr w:rsidR="00294D1A" w:rsidRPr="00545D56" w14:paraId="0D8BF014" w14:textId="77777777" w:rsidTr="00294D1A">
        <w:trPr>
          <w:trHeight w:val="20"/>
        </w:trPr>
        <w:tc>
          <w:tcPr>
            <w:tcW w:w="5401" w:type="dxa"/>
            <w:tcMar>
              <w:top w:w="100" w:type="dxa"/>
              <w:left w:w="100" w:type="dxa"/>
              <w:bottom w:w="100" w:type="dxa"/>
              <w:right w:w="100" w:type="dxa"/>
            </w:tcMar>
            <w:vAlign w:val="center"/>
            <w:hideMark/>
          </w:tcPr>
          <w:p w14:paraId="55CE49B5" w14:textId="77777777" w:rsidR="00294D1A" w:rsidRPr="00545D56" w:rsidRDefault="00294D1A" w:rsidP="00294D1A">
            <w:pPr>
              <w:spacing w:line="276" w:lineRule="auto"/>
              <w:rPr>
                <w:rFonts w:ascii="Calibri" w:hAnsi="Calibri" w:cs="Times New Roman"/>
              </w:rPr>
            </w:pPr>
            <w:r w:rsidRPr="00545D56">
              <w:rPr>
                <w:rFonts w:ascii="Calibri" w:hAnsi="Calibri" w:cs="Arial"/>
                <w:color w:val="000000"/>
              </w:rPr>
              <w:t xml:space="preserve">Addiction </w:t>
            </w:r>
            <w:r>
              <w:rPr>
                <w:rFonts w:ascii="Calibri" w:hAnsi="Calibri" w:cs="Arial"/>
                <w:color w:val="000000"/>
              </w:rPr>
              <w:t>type</w:t>
            </w:r>
            <w:r w:rsidRPr="00545D56">
              <w:rPr>
                <w:rFonts w:ascii="Calibri" w:hAnsi="Calibri" w:cs="Arial"/>
                <w:color w:val="000000"/>
              </w:rPr>
              <w:t xml:space="preserve"> </w:t>
            </w:r>
          </w:p>
        </w:tc>
        <w:tc>
          <w:tcPr>
            <w:tcW w:w="3129" w:type="dxa"/>
            <w:tcMar>
              <w:top w:w="100" w:type="dxa"/>
              <w:left w:w="100" w:type="dxa"/>
              <w:bottom w:w="100" w:type="dxa"/>
              <w:right w:w="100" w:type="dxa"/>
            </w:tcMar>
            <w:vAlign w:val="center"/>
            <w:hideMark/>
          </w:tcPr>
          <w:p w14:paraId="65EE99B7" w14:textId="22C27E1E" w:rsidR="00294D1A" w:rsidRPr="00545D56" w:rsidRDefault="001151BE" w:rsidP="00294D1A">
            <w:pPr>
              <w:spacing w:line="276" w:lineRule="auto"/>
              <w:jc w:val="center"/>
              <w:rPr>
                <w:rFonts w:ascii="Calibri" w:hAnsi="Calibri" w:cs="Times New Roman"/>
              </w:rPr>
            </w:pPr>
            <w:r>
              <w:rPr>
                <w:rFonts w:ascii="Calibri" w:hAnsi="Calibri" w:cs="Times New Roman"/>
              </w:rPr>
              <w:t>-0.13 (-0.33, 0.07</w:t>
            </w:r>
            <w:r w:rsidR="00294D1A" w:rsidRPr="00545D56">
              <w:rPr>
                <w:rFonts w:ascii="Calibri" w:hAnsi="Calibri" w:cs="Times New Roman"/>
              </w:rPr>
              <w:t>)</w:t>
            </w:r>
          </w:p>
        </w:tc>
      </w:tr>
      <w:tr w:rsidR="00294D1A" w:rsidRPr="00545D56" w14:paraId="0B695C5F" w14:textId="77777777" w:rsidTr="00294D1A">
        <w:trPr>
          <w:trHeight w:val="20"/>
        </w:trPr>
        <w:tc>
          <w:tcPr>
            <w:tcW w:w="5401" w:type="dxa"/>
            <w:tcMar>
              <w:top w:w="100" w:type="dxa"/>
              <w:left w:w="100" w:type="dxa"/>
              <w:bottom w:w="100" w:type="dxa"/>
              <w:right w:w="100" w:type="dxa"/>
            </w:tcMar>
            <w:vAlign w:val="center"/>
            <w:hideMark/>
          </w:tcPr>
          <w:p w14:paraId="4C85E6A3" w14:textId="77777777" w:rsidR="00294D1A" w:rsidRPr="00545D56" w:rsidRDefault="00294D1A" w:rsidP="00294D1A">
            <w:pPr>
              <w:spacing w:line="276" w:lineRule="auto"/>
              <w:rPr>
                <w:rFonts w:ascii="Calibri" w:hAnsi="Calibri" w:cs="Times New Roman"/>
              </w:rPr>
            </w:pPr>
            <w:r w:rsidRPr="00545D56">
              <w:rPr>
                <w:rFonts w:ascii="Calibri" w:hAnsi="Calibri" w:cs="Arial"/>
                <w:color w:val="000000"/>
              </w:rPr>
              <w:t>Type of CBM training</w:t>
            </w:r>
          </w:p>
        </w:tc>
        <w:tc>
          <w:tcPr>
            <w:tcW w:w="3129" w:type="dxa"/>
            <w:tcMar>
              <w:top w:w="100" w:type="dxa"/>
              <w:left w:w="100" w:type="dxa"/>
              <w:bottom w:w="100" w:type="dxa"/>
              <w:right w:w="100" w:type="dxa"/>
            </w:tcMar>
            <w:vAlign w:val="center"/>
            <w:hideMark/>
          </w:tcPr>
          <w:p w14:paraId="47EDDDF8" w14:textId="7CF1F86C" w:rsidR="00294D1A" w:rsidRPr="00545D56" w:rsidRDefault="001151BE" w:rsidP="00294D1A">
            <w:pPr>
              <w:spacing w:line="276" w:lineRule="auto"/>
              <w:jc w:val="center"/>
              <w:rPr>
                <w:rFonts w:ascii="Calibri" w:eastAsia="Times New Roman" w:hAnsi="Calibri" w:cs="Times New Roman"/>
              </w:rPr>
            </w:pPr>
            <w:r>
              <w:rPr>
                <w:rFonts w:ascii="Calibri" w:eastAsia="Times New Roman" w:hAnsi="Calibri" w:cs="Times New Roman"/>
              </w:rPr>
              <w:t>0.07 (-0.13, 0.28</w:t>
            </w:r>
            <w:r w:rsidR="00294D1A" w:rsidRPr="00545D56">
              <w:rPr>
                <w:rFonts w:ascii="Calibri" w:eastAsia="Times New Roman" w:hAnsi="Calibri" w:cs="Times New Roman"/>
              </w:rPr>
              <w:t>)</w:t>
            </w:r>
          </w:p>
        </w:tc>
      </w:tr>
      <w:tr w:rsidR="00294D1A" w:rsidRPr="00545D56" w14:paraId="17BBFE0A" w14:textId="77777777" w:rsidTr="00294D1A">
        <w:trPr>
          <w:trHeight w:val="20"/>
        </w:trPr>
        <w:tc>
          <w:tcPr>
            <w:tcW w:w="5401" w:type="dxa"/>
            <w:tcMar>
              <w:top w:w="100" w:type="dxa"/>
              <w:left w:w="100" w:type="dxa"/>
              <w:bottom w:w="100" w:type="dxa"/>
              <w:right w:w="100" w:type="dxa"/>
            </w:tcMar>
            <w:vAlign w:val="center"/>
            <w:hideMark/>
          </w:tcPr>
          <w:p w14:paraId="640963DA" w14:textId="77777777" w:rsidR="00294D1A" w:rsidRPr="00545D56" w:rsidRDefault="00294D1A" w:rsidP="00294D1A">
            <w:pPr>
              <w:spacing w:line="276" w:lineRule="auto"/>
              <w:rPr>
                <w:rFonts w:ascii="Calibri" w:hAnsi="Calibri" w:cs="Times New Roman"/>
              </w:rPr>
            </w:pPr>
            <w:r w:rsidRPr="00545D56">
              <w:rPr>
                <w:rFonts w:ascii="Calibri" w:hAnsi="Calibri" w:cs="Arial"/>
                <w:color w:val="000000"/>
              </w:rPr>
              <w:t xml:space="preserve">Addiction </w:t>
            </w:r>
            <w:r>
              <w:rPr>
                <w:rFonts w:ascii="Calibri" w:hAnsi="Calibri" w:cs="Arial"/>
                <w:color w:val="000000"/>
              </w:rPr>
              <w:t>type</w:t>
            </w:r>
            <w:r w:rsidRPr="00545D56">
              <w:rPr>
                <w:rFonts w:ascii="Calibri" w:hAnsi="Calibri" w:cs="Arial"/>
                <w:color w:val="000000"/>
              </w:rPr>
              <w:t xml:space="preserve"> * Type of CBM Training</w:t>
            </w:r>
          </w:p>
        </w:tc>
        <w:tc>
          <w:tcPr>
            <w:tcW w:w="3129" w:type="dxa"/>
            <w:tcMar>
              <w:top w:w="100" w:type="dxa"/>
              <w:left w:w="100" w:type="dxa"/>
              <w:bottom w:w="100" w:type="dxa"/>
              <w:right w:w="100" w:type="dxa"/>
            </w:tcMar>
            <w:vAlign w:val="center"/>
            <w:hideMark/>
          </w:tcPr>
          <w:p w14:paraId="57489D00" w14:textId="0ED3F04D" w:rsidR="00294D1A" w:rsidRPr="00545D56" w:rsidRDefault="001151BE" w:rsidP="00294D1A">
            <w:pPr>
              <w:spacing w:line="276" w:lineRule="auto"/>
              <w:jc w:val="center"/>
              <w:rPr>
                <w:rFonts w:ascii="Calibri" w:eastAsia="Times New Roman" w:hAnsi="Calibri" w:cs="Times New Roman"/>
              </w:rPr>
            </w:pPr>
            <w:r>
              <w:rPr>
                <w:rFonts w:ascii="Calibri" w:eastAsia="Times New Roman" w:hAnsi="Calibri" w:cs="Times New Roman"/>
              </w:rPr>
              <w:t>-0.16 (-0.35</w:t>
            </w:r>
            <w:r w:rsidR="00294D1A" w:rsidRPr="00545D56">
              <w:rPr>
                <w:rFonts w:ascii="Calibri" w:eastAsia="Times New Roman" w:hAnsi="Calibri" w:cs="Times New Roman"/>
              </w:rPr>
              <w:t>, 0.05)</w:t>
            </w:r>
          </w:p>
        </w:tc>
      </w:tr>
      <w:tr w:rsidR="00294D1A" w:rsidRPr="00545D56" w14:paraId="4E7B5B67" w14:textId="77777777" w:rsidTr="00294D1A">
        <w:trPr>
          <w:trHeight w:val="20"/>
        </w:trPr>
        <w:tc>
          <w:tcPr>
            <w:tcW w:w="5401" w:type="dxa"/>
            <w:tcMar>
              <w:top w:w="100" w:type="dxa"/>
              <w:left w:w="100" w:type="dxa"/>
              <w:bottom w:w="100" w:type="dxa"/>
              <w:right w:w="100" w:type="dxa"/>
            </w:tcMar>
            <w:vAlign w:val="center"/>
            <w:hideMark/>
          </w:tcPr>
          <w:p w14:paraId="220D94D6" w14:textId="77777777" w:rsidR="00294D1A" w:rsidRPr="00545D56" w:rsidRDefault="00294D1A" w:rsidP="00294D1A">
            <w:pPr>
              <w:spacing w:line="276" w:lineRule="auto"/>
              <w:rPr>
                <w:rFonts w:ascii="Calibri" w:hAnsi="Calibri" w:cs="Times New Roman"/>
              </w:rPr>
            </w:pPr>
            <w:r w:rsidRPr="00545D56">
              <w:rPr>
                <w:rFonts w:ascii="Calibri" w:hAnsi="Calibri" w:cs="Arial"/>
                <w:color w:val="000000"/>
              </w:rPr>
              <w:t>No. Training trials</w:t>
            </w:r>
          </w:p>
        </w:tc>
        <w:tc>
          <w:tcPr>
            <w:tcW w:w="3129" w:type="dxa"/>
            <w:tcMar>
              <w:top w:w="100" w:type="dxa"/>
              <w:left w:w="100" w:type="dxa"/>
              <w:bottom w:w="100" w:type="dxa"/>
              <w:right w:w="100" w:type="dxa"/>
            </w:tcMar>
            <w:vAlign w:val="center"/>
            <w:hideMark/>
          </w:tcPr>
          <w:p w14:paraId="7E1388FD" w14:textId="7E8E1ACA" w:rsidR="00294D1A" w:rsidRPr="00545D56" w:rsidRDefault="001151BE" w:rsidP="00294D1A">
            <w:pPr>
              <w:spacing w:line="276" w:lineRule="auto"/>
              <w:jc w:val="center"/>
              <w:rPr>
                <w:rFonts w:ascii="Calibri" w:eastAsia="Times New Roman" w:hAnsi="Calibri" w:cs="Times New Roman"/>
              </w:rPr>
            </w:pPr>
            <w:r>
              <w:rPr>
                <w:rFonts w:ascii="Calibri" w:eastAsia="Times New Roman" w:hAnsi="Calibri" w:cs="Times New Roman"/>
              </w:rPr>
              <w:t>-0.01 (-0.16, 0.14</w:t>
            </w:r>
            <w:r w:rsidR="00294D1A" w:rsidRPr="00545D56">
              <w:rPr>
                <w:rFonts w:ascii="Calibri" w:eastAsia="Times New Roman" w:hAnsi="Calibri" w:cs="Times New Roman"/>
              </w:rPr>
              <w:t>)</w:t>
            </w:r>
          </w:p>
        </w:tc>
      </w:tr>
      <w:tr w:rsidR="00294D1A" w:rsidRPr="00545D56" w14:paraId="47E0C15A" w14:textId="77777777" w:rsidTr="00294D1A">
        <w:trPr>
          <w:trHeight w:val="20"/>
        </w:trPr>
        <w:tc>
          <w:tcPr>
            <w:tcW w:w="5401" w:type="dxa"/>
            <w:tcMar>
              <w:top w:w="100" w:type="dxa"/>
              <w:left w:w="100" w:type="dxa"/>
              <w:bottom w:w="100" w:type="dxa"/>
              <w:right w:w="100" w:type="dxa"/>
            </w:tcMar>
            <w:vAlign w:val="center"/>
            <w:hideMark/>
          </w:tcPr>
          <w:p w14:paraId="6D6E643E" w14:textId="77777777" w:rsidR="00294D1A" w:rsidRPr="00545D56" w:rsidRDefault="00294D1A" w:rsidP="00294D1A">
            <w:pPr>
              <w:spacing w:line="276" w:lineRule="auto"/>
              <w:rPr>
                <w:rFonts w:ascii="Calibri" w:hAnsi="Calibri" w:cs="Times New Roman"/>
              </w:rPr>
            </w:pPr>
            <w:r w:rsidRPr="00545D56">
              <w:rPr>
                <w:rFonts w:ascii="Calibri" w:hAnsi="Calibri" w:cs="Arial"/>
                <w:color w:val="000000"/>
              </w:rPr>
              <w:t xml:space="preserve">No. Training trials * </w:t>
            </w:r>
            <w:r>
              <w:rPr>
                <w:rFonts w:ascii="Calibri" w:hAnsi="Calibri" w:cs="Arial"/>
                <w:color w:val="000000"/>
              </w:rPr>
              <w:t>C</w:t>
            </w:r>
            <w:r w:rsidRPr="00545D56">
              <w:rPr>
                <w:rFonts w:ascii="Calibri" w:hAnsi="Calibri" w:cs="Arial"/>
                <w:color w:val="000000"/>
              </w:rPr>
              <w:t>ondition</w:t>
            </w:r>
          </w:p>
        </w:tc>
        <w:tc>
          <w:tcPr>
            <w:tcW w:w="3129" w:type="dxa"/>
            <w:tcMar>
              <w:top w:w="100" w:type="dxa"/>
              <w:left w:w="100" w:type="dxa"/>
              <w:bottom w:w="100" w:type="dxa"/>
              <w:right w:w="100" w:type="dxa"/>
            </w:tcMar>
            <w:vAlign w:val="center"/>
            <w:hideMark/>
          </w:tcPr>
          <w:p w14:paraId="3F0898F5" w14:textId="05EA3107" w:rsidR="00294D1A" w:rsidRPr="00545D56" w:rsidRDefault="001151BE" w:rsidP="00294D1A">
            <w:pPr>
              <w:spacing w:line="276" w:lineRule="auto"/>
              <w:jc w:val="center"/>
              <w:rPr>
                <w:rFonts w:ascii="Calibri" w:eastAsia="Times New Roman" w:hAnsi="Calibri" w:cs="Times New Roman"/>
              </w:rPr>
            </w:pPr>
            <w:r>
              <w:rPr>
                <w:rFonts w:ascii="Calibri" w:eastAsia="Times New Roman" w:hAnsi="Calibri" w:cs="Times New Roman"/>
              </w:rPr>
              <w:t>-0.09 (-0.25</w:t>
            </w:r>
            <w:r w:rsidR="00294D1A" w:rsidRPr="00545D56">
              <w:rPr>
                <w:rFonts w:ascii="Calibri" w:eastAsia="Times New Roman" w:hAnsi="Calibri" w:cs="Times New Roman"/>
              </w:rPr>
              <w:t>, 0.07)</w:t>
            </w:r>
          </w:p>
        </w:tc>
      </w:tr>
      <w:tr w:rsidR="00294D1A" w:rsidRPr="00545D56" w14:paraId="3AB2938B" w14:textId="77777777" w:rsidTr="00294D1A">
        <w:trPr>
          <w:trHeight w:val="20"/>
        </w:trPr>
        <w:tc>
          <w:tcPr>
            <w:tcW w:w="5401" w:type="dxa"/>
            <w:tcMar>
              <w:top w:w="100" w:type="dxa"/>
              <w:left w:w="100" w:type="dxa"/>
              <w:bottom w:w="100" w:type="dxa"/>
              <w:right w:w="100" w:type="dxa"/>
            </w:tcMar>
            <w:vAlign w:val="center"/>
          </w:tcPr>
          <w:p w14:paraId="14666513" w14:textId="77777777" w:rsidR="00294D1A" w:rsidRPr="00545D56" w:rsidRDefault="00294D1A" w:rsidP="00294D1A">
            <w:pPr>
              <w:spacing w:line="276" w:lineRule="auto"/>
              <w:rPr>
                <w:rFonts w:ascii="Calibri" w:hAnsi="Calibri" w:cs="Arial"/>
                <w:color w:val="000000"/>
              </w:rPr>
            </w:pPr>
            <w:r w:rsidRPr="00545D56">
              <w:rPr>
                <w:rFonts w:ascii="Calibri" w:hAnsi="Calibri" w:cs="Arial"/>
                <w:color w:val="000000"/>
              </w:rPr>
              <w:t>Severity of substance use</w:t>
            </w:r>
          </w:p>
        </w:tc>
        <w:tc>
          <w:tcPr>
            <w:tcW w:w="3129" w:type="dxa"/>
            <w:tcMar>
              <w:top w:w="100" w:type="dxa"/>
              <w:left w:w="100" w:type="dxa"/>
              <w:bottom w:w="100" w:type="dxa"/>
              <w:right w:w="100" w:type="dxa"/>
            </w:tcMar>
            <w:vAlign w:val="center"/>
          </w:tcPr>
          <w:p w14:paraId="37405967" w14:textId="77777777" w:rsidR="00294D1A" w:rsidRPr="00545D56" w:rsidRDefault="00294D1A" w:rsidP="00294D1A">
            <w:pPr>
              <w:spacing w:line="276" w:lineRule="auto"/>
              <w:jc w:val="center"/>
              <w:rPr>
                <w:rFonts w:ascii="Calibri" w:eastAsia="Times New Roman" w:hAnsi="Calibri" w:cs="Times New Roman"/>
              </w:rPr>
            </w:pPr>
            <w:r w:rsidRPr="00545D56">
              <w:rPr>
                <w:rFonts w:ascii="Calibri" w:eastAsia="Times New Roman" w:hAnsi="Calibri" w:cs="Times New Roman"/>
              </w:rPr>
              <w:t>-0.01 (-0.06, 0.03)</w:t>
            </w:r>
          </w:p>
        </w:tc>
      </w:tr>
      <w:tr w:rsidR="00294D1A" w:rsidRPr="00CD77F5" w14:paraId="3813160B" w14:textId="77777777" w:rsidTr="00294D1A">
        <w:trPr>
          <w:trHeight w:val="20"/>
        </w:trPr>
        <w:tc>
          <w:tcPr>
            <w:tcW w:w="5401" w:type="dxa"/>
            <w:tcBorders>
              <w:top w:val="single" w:sz="12" w:space="0" w:color="auto"/>
              <w:bottom w:val="single" w:sz="18" w:space="0" w:color="auto"/>
            </w:tcBorders>
            <w:tcMar>
              <w:top w:w="100" w:type="dxa"/>
              <w:left w:w="100" w:type="dxa"/>
              <w:bottom w:w="100" w:type="dxa"/>
              <w:right w:w="100" w:type="dxa"/>
            </w:tcMar>
            <w:vAlign w:val="center"/>
            <w:hideMark/>
          </w:tcPr>
          <w:p w14:paraId="6FD30E24" w14:textId="1DA4CEF8" w:rsidR="00294D1A" w:rsidRPr="00CD77F5" w:rsidRDefault="00294D1A" w:rsidP="00294D1A">
            <w:pPr>
              <w:spacing w:line="276" w:lineRule="auto"/>
              <w:jc w:val="center"/>
              <w:rPr>
                <w:rFonts w:ascii="Calibri" w:hAnsi="Calibri" w:cs="Times New Roman"/>
              </w:rPr>
            </w:pPr>
            <m:oMathPara>
              <m:oMathParaPr>
                <m:jc m:val="left"/>
              </m:oMathParaPr>
              <m:oMath>
                <m:r>
                  <m:rPr>
                    <m:sty m:val="p"/>
                  </m:rPr>
                  <w:rPr>
                    <w:rFonts w:ascii="Cambria Math" w:hAnsi="Cambria Math" w:cs="Times New Roman"/>
                  </w:rPr>
                  <m:t>log</m:t>
                </m:r>
                <m:sSub>
                  <m:sSubPr>
                    <m:ctrlPr>
                      <w:rPr>
                        <w:rFonts w:ascii="Cambria Math" w:hAnsi="Cambria Math" w:cs="Times New Roman"/>
                        <w:i/>
                      </w:rPr>
                    </m:ctrlPr>
                  </m:sSubPr>
                  <m:e>
                    <m:r>
                      <m:rPr>
                        <m:sty m:val="p"/>
                      </m:rPr>
                      <w:rPr>
                        <w:rFonts w:ascii="Cambria Math" w:hAnsi="Cambria Math" w:cs="Times New Roman"/>
                      </w:rPr>
                      <m:t>BF</m:t>
                    </m:r>
                  </m:e>
                  <m:sub>
                    <m:r>
                      <w:rPr>
                        <w:rFonts w:ascii="Cambria Math" w:hAnsi="Cambria Math" w:cs="Times New Roman"/>
                      </w:rPr>
                      <m:t>70</m:t>
                    </m:r>
                  </m:sub>
                </m:sSub>
              </m:oMath>
            </m:oMathPara>
          </w:p>
        </w:tc>
        <w:tc>
          <w:tcPr>
            <w:tcW w:w="3129" w:type="dxa"/>
            <w:tcBorders>
              <w:top w:val="single" w:sz="12" w:space="0" w:color="auto"/>
              <w:bottom w:val="single" w:sz="18" w:space="0" w:color="auto"/>
            </w:tcBorders>
            <w:tcMar>
              <w:top w:w="100" w:type="dxa"/>
              <w:left w:w="100" w:type="dxa"/>
              <w:bottom w:w="100" w:type="dxa"/>
              <w:right w:w="100" w:type="dxa"/>
            </w:tcMar>
            <w:vAlign w:val="center"/>
            <w:hideMark/>
          </w:tcPr>
          <w:p w14:paraId="0ED26255" w14:textId="140FA530" w:rsidR="00294D1A" w:rsidRPr="00CD77F5" w:rsidRDefault="001151BE" w:rsidP="00294D1A">
            <w:pPr>
              <w:spacing w:line="276" w:lineRule="auto"/>
              <w:jc w:val="center"/>
              <w:rPr>
                <w:rFonts w:ascii="Calibri" w:hAnsi="Calibri" w:cs="Times New Roman"/>
              </w:rPr>
            </w:pPr>
            <w:r>
              <w:rPr>
                <w:rFonts w:ascii="Calibri" w:hAnsi="Calibri" w:cs="Times New Roman"/>
              </w:rPr>
              <w:t>-14.11</w:t>
            </w:r>
          </w:p>
        </w:tc>
      </w:tr>
    </w:tbl>
    <w:p w14:paraId="4F41828E" w14:textId="77777777" w:rsidR="00294D1A" w:rsidRPr="00545D56" w:rsidRDefault="00294D1A" w:rsidP="00294D1A">
      <w:pPr>
        <w:spacing w:line="480" w:lineRule="auto"/>
        <w:jc w:val="both"/>
        <w:rPr>
          <w:rFonts w:ascii="Calibri" w:eastAsia="Times New Roman" w:hAnsi="Calibri" w:cs="Arial"/>
          <w:b/>
        </w:rPr>
        <w:sectPr w:rsidR="00294D1A" w:rsidRPr="00545D56" w:rsidSect="00294D1A">
          <w:pgSz w:w="11900" w:h="16840"/>
          <w:pgMar w:top="1440" w:right="1440" w:bottom="1440" w:left="1440" w:header="708" w:footer="708" w:gutter="0"/>
          <w:cols w:space="708"/>
          <w:docGrid w:linePitch="360"/>
        </w:sectPr>
      </w:pPr>
    </w:p>
    <w:p w14:paraId="1F3A6445" w14:textId="7E17A165" w:rsidR="00294D1A" w:rsidRPr="008B5A3B" w:rsidRDefault="00294D1A" w:rsidP="00294D1A">
      <w:pPr>
        <w:spacing w:line="360" w:lineRule="auto"/>
        <w:rPr>
          <w:rFonts w:ascii="Calibri" w:eastAsia="Times New Roman" w:hAnsi="Calibri" w:cs="Arial"/>
        </w:rPr>
      </w:pPr>
      <w:r>
        <w:rPr>
          <w:rFonts w:ascii="Calibri" w:eastAsia="Times New Roman" w:hAnsi="Calibri" w:cs="Arial"/>
        </w:rPr>
        <w:lastRenderedPageBreak/>
        <w:t>Table S3</w:t>
      </w:r>
      <w:r w:rsidRPr="008B5A3B">
        <w:rPr>
          <w:rFonts w:ascii="Calibri" w:eastAsia="Times New Roman" w:hAnsi="Calibri" w:cs="Arial"/>
        </w:rPr>
        <w:t xml:space="preserve">. Results for the </w:t>
      </w:r>
      <w:r w:rsidRPr="008B5A3B">
        <w:rPr>
          <w:rFonts w:ascii="Calibri" w:eastAsia="Times New Roman" w:hAnsi="Calibri" w:cs="Times New Roman"/>
        </w:rPr>
        <w:t xml:space="preserve">hierarchical mixed-effects models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8B5A3B">
        <w:rPr>
          <w:rFonts w:ascii="Calibri" w:eastAsia="Times New Roman" w:hAnsi="Calibri" w:cs="Times New Roman"/>
        </w:rPr>
        <w:t xml:space="preserve"> to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6</m:t>
            </m:r>
          </m:sub>
        </m:sSub>
      </m:oMath>
      <w:r w:rsidRPr="008B5A3B">
        <w:rPr>
          <w:rFonts w:ascii="Calibri" w:eastAsia="Times New Roman" w:hAnsi="Calibri" w:cs="Times New Roman"/>
        </w:rPr>
        <w:t xml:space="preserve"> for the </w:t>
      </w:r>
      <w:r w:rsidRPr="008B5A3B">
        <w:rPr>
          <w:rFonts w:ascii="Calibri" w:eastAsia="Times New Roman" w:hAnsi="Calibri" w:cs="Arial"/>
        </w:rPr>
        <w:t>reduction of substance use outcome</w:t>
      </w:r>
      <w:r w:rsidRPr="008B5A3B">
        <w:rPr>
          <w:rFonts w:ascii="Calibri" w:eastAsia="Times New Roman" w:hAnsi="Calibri" w:cs="Times New Roman"/>
        </w:rPr>
        <w:t xml:space="preserve"> </w:t>
      </w:r>
      <w:r>
        <w:rPr>
          <w:rFonts w:ascii="Calibri" w:eastAsia="Times New Roman" w:hAnsi="Calibri" w:cs="Times New Roman"/>
        </w:rPr>
        <w:t>in the Bayesian</w:t>
      </w:r>
      <w:r>
        <w:rPr>
          <w:rFonts w:ascii="Calibri" w:hAnsi="Calibri"/>
        </w:rPr>
        <w:t xml:space="preserve"> </w:t>
      </w:r>
      <w:r w:rsidRPr="005200FD">
        <w:rPr>
          <w:rFonts w:ascii="Calibri" w:hAnsi="Calibri"/>
        </w:rPr>
        <w:t>1-stage IPD meta-analysis</w:t>
      </w:r>
      <w:r>
        <w:rPr>
          <w:rFonts w:ascii="Calibri" w:hAnsi="Calibri"/>
        </w:rPr>
        <w:t xml:space="preserve"> </w:t>
      </w:r>
      <w:r w:rsidRPr="008B5A3B">
        <w:rPr>
          <w:rFonts w:ascii="Calibri" w:eastAsia="Times New Roman" w:hAnsi="Calibri" w:cs="Times New Roman"/>
        </w:rPr>
        <w:t>(95% cred</w:t>
      </w:r>
      <w:r>
        <w:rPr>
          <w:rFonts w:ascii="Calibri" w:eastAsia="Times New Roman" w:hAnsi="Calibri" w:cs="Times New Roman"/>
        </w:rPr>
        <w:t>ible interval between brackets)</w:t>
      </w:r>
    </w:p>
    <w:tbl>
      <w:tblPr>
        <w:tblW w:w="5000" w:type="pct"/>
        <w:tblCellMar>
          <w:top w:w="15" w:type="dxa"/>
          <w:left w:w="15" w:type="dxa"/>
          <w:bottom w:w="15" w:type="dxa"/>
          <w:right w:w="15" w:type="dxa"/>
        </w:tblCellMar>
        <w:tblLook w:val="04A0" w:firstRow="1" w:lastRow="0" w:firstColumn="1" w:lastColumn="0" w:noHBand="0" w:noVBand="1"/>
      </w:tblPr>
      <w:tblGrid>
        <w:gridCol w:w="1788"/>
        <w:gridCol w:w="1740"/>
        <w:gridCol w:w="240"/>
        <w:gridCol w:w="1499"/>
        <w:gridCol w:w="201"/>
        <w:gridCol w:w="1538"/>
        <w:gridCol w:w="159"/>
        <w:gridCol w:w="1580"/>
        <w:gridCol w:w="120"/>
        <w:gridCol w:w="1619"/>
        <w:gridCol w:w="78"/>
        <w:gridCol w:w="1661"/>
        <w:gridCol w:w="39"/>
        <w:gridCol w:w="1698"/>
      </w:tblGrid>
      <w:tr w:rsidR="002F5B0F" w:rsidRPr="00C72CE7" w14:paraId="2B686864" w14:textId="77777777" w:rsidTr="002F5B0F">
        <w:trPr>
          <w:trHeight w:val="20"/>
        </w:trPr>
        <w:tc>
          <w:tcPr>
            <w:tcW w:w="640" w:type="pct"/>
            <w:tcBorders>
              <w:top w:val="single" w:sz="18" w:space="0" w:color="auto"/>
              <w:bottom w:val="single" w:sz="18" w:space="0" w:color="auto"/>
            </w:tcBorders>
            <w:tcMar>
              <w:top w:w="100" w:type="dxa"/>
              <w:left w:w="100" w:type="dxa"/>
              <w:bottom w:w="100" w:type="dxa"/>
              <w:right w:w="100" w:type="dxa"/>
            </w:tcMar>
            <w:vAlign w:val="center"/>
            <w:hideMark/>
          </w:tcPr>
          <w:p w14:paraId="0E63753C" w14:textId="77777777" w:rsidR="002F5B0F" w:rsidRPr="00C72CE7" w:rsidRDefault="002F5B0F" w:rsidP="00744EE3">
            <w:pPr>
              <w:spacing w:line="276" w:lineRule="auto"/>
              <w:jc w:val="center"/>
              <w:rPr>
                <w:rFonts w:ascii="Calibri" w:eastAsia="Times New Roman" w:hAnsi="Calibri" w:cs="Times New Roman"/>
                <w:b/>
                <w:sz w:val="22"/>
                <w:szCs w:val="22"/>
              </w:rPr>
            </w:pPr>
          </w:p>
        </w:tc>
        <w:tc>
          <w:tcPr>
            <w:tcW w:w="623" w:type="pct"/>
            <w:tcBorders>
              <w:top w:val="single" w:sz="18" w:space="0" w:color="auto"/>
              <w:bottom w:val="single" w:sz="18" w:space="0" w:color="auto"/>
            </w:tcBorders>
            <w:vAlign w:val="center"/>
          </w:tcPr>
          <w:p w14:paraId="18954A67" w14:textId="77777777" w:rsidR="002F5B0F" w:rsidRPr="00C72CE7" w:rsidRDefault="00F729E0" w:rsidP="00744EE3">
            <w:pPr>
              <w:spacing w:line="276" w:lineRule="auto"/>
              <w:jc w:val="center"/>
              <w:rPr>
                <w:rFonts w:ascii="Calibri" w:eastAsia="MS Gothic"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0</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32540F76"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1</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5DE1E4A0"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2</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3E0CC842"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3</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0B6B68AB"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4</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329B0FAF"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5</m:t>
                    </m:r>
                  </m:sub>
                </m:sSub>
              </m:oMath>
            </m:oMathPara>
          </w:p>
        </w:tc>
        <w:tc>
          <w:tcPr>
            <w:tcW w:w="622" w:type="pct"/>
            <w:gridSpan w:val="2"/>
            <w:tcBorders>
              <w:top w:val="single" w:sz="18" w:space="0" w:color="auto"/>
              <w:bottom w:val="single" w:sz="18" w:space="0" w:color="auto"/>
            </w:tcBorders>
            <w:vAlign w:val="center"/>
          </w:tcPr>
          <w:p w14:paraId="01B582D2" w14:textId="77777777" w:rsidR="002F5B0F" w:rsidRPr="00C72CE7" w:rsidRDefault="00F729E0" w:rsidP="00744EE3">
            <w:pPr>
              <w:spacing w:line="276" w:lineRule="auto"/>
              <w:jc w:val="center"/>
              <w:rPr>
                <w:rFonts w:ascii="Calibri" w:eastAsia="Times New Roman" w:hAnsi="Calibri" w:cs="Arial"/>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6</m:t>
                    </m:r>
                  </m:sub>
                </m:sSub>
              </m:oMath>
            </m:oMathPara>
          </w:p>
        </w:tc>
      </w:tr>
      <w:tr w:rsidR="00294D1A" w:rsidRPr="008B5A3B" w14:paraId="3FA5DF08" w14:textId="77777777" w:rsidTr="00294D1A">
        <w:trPr>
          <w:trHeight w:val="20"/>
        </w:trPr>
        <w:tc>
          <w:tcPr>
            <w:tcW w:w="640" w:type="pct"/>
            <w:tcBorders>
              <w:top w:val="single" w:sz="18" w:space="0" w:color="auto"/>
              <w:right w:val="single" w:sz="8" w:space="0" w:color="auto"/>
            </w:tcBorders>
            <w:tcMar>
              <w:top w:w="100" w:type="dxa"/>
              <w:left w:w="100" w:type="dxa"/>
              <w:bottom w:w="100" w:type="dxa"/>
              <w:right w:w="100" w:type="dxa"/>
            </w:tcMar>
            <w:vAlign w:val="center"/>
            <w:hideMark/>
          </w:tcPr>
          <w:p w14:paraId="55BE4844" w14:textId="77777777" w:rsidR="00294D1A" w:rsidRPr="008B5A3B" w:rsidRDefault="00294D1A" w:rsidP="00294D1A">
            <w:pPr>
              <w:spacing w:line="276" w:lineRule="auto"/>
              <w:rPr>
                <w:rFonts w:ascii="Calibri" w:hAnsi="Calibri" w:cs="Times New Roman"/>
                <w:sz w:val="22"/>
                <w:szCs w:val="22"/>
              </w:rPr>
            </w:pPr>
            <m:oMathPara>
              <m:oMathParaPr>
                <m:jc m:val="left"/>
              </m:oMathParaPr>
              <m:oMath>
                <m:r>
                  <w:rPr>
                    <w:rFonts w:ascii="Cambria Math" w:hAnsi="Cambria Math" w:cs="Times New Roman"/>
                    <w:sz w:val="22"/>
                    <w:szCs w:val="22"/>
                  </w:rPr>
                  <m:t>θ</m:t>
                </m:r>
              </m:oMath>
            </m:oMathPara>
          </w:p>
        </w:tc>
        <w:tc>
          <w:tcPr>
            <w:tcW w:w="709" w:type="pct"/>
            <w:gridSpan w:val="2"/>
            <w:tcBorders>
              <w:top w:val="single" w:sz="18" w:space="0" w:color="auto"/>
              <w:left w:val="single" w:sz="8" w:space="0" w:color="auto"/>
            </w:tcBorders>
          </w:tcPr>
          <w:p w14:paraId="7FE74C8A"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0.19 (-0.23, 0.58)</w:t>
            </w:r>
          </w:p>
        </w:tc>
        <w:tc>
          <w:tcPr>
            <w:tcW w:w="609" w:type="pct"/>
            <w:gridSpan w:val="2"/>
            <w:tcBorders>
              <w:top w:val="single" w:sz="18" w:space="0" w:color="auto"/>
            </w:tcBorders>
            <w:tcMar>
              <w:top w:w="100" w:type="dxa"/>
              <w:left w:w="100" w:type="dxa"/>
              <w:bottom w:w="100" w:type="dxa"/>
              <w:right w:w="100" w:type="dxa"/>
            </w:tcMar>
            <w:vAlign w:val="center"/>
            <w:hideMark/>
          </w:tcPr>
          <w:p w14:paraId="6770434A"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0.19</w:t>
            </w:r>
            <w:r>
              <w:rPr>
                <w:rFonts w:ascii="Calibri" w:hAnsi="Calibri" w:cs="Times New Roman"/>
                <w:sz w:val="22"/>
                <w:szCs w:val="22"/>
              </w:rPr>
              <w:t xml:space="preserve"> </w:t>
            </w:r>
            <w:r w:rsidRPr="008B5A3B">
              <w:rPr>
                <w:rFonts w:ascii="Calibri" w:hAnsi="Calibri" w:cs="Times New Roman"/>
                <w:sz w:val="22"/>
                <w:szCs w:val="22"/>
              </w:rPr>
              <w:t>(-0.32, 0.65)</w:t>
            </w:r>
          </w:p>
        </w:tc>
        <w:tc>
          <w:tcPr>
            <w:tcW w:w="608" w:type="pct"/>
            <w:gridSpan w:val="2"/>
            <w:tcBorders>
              <w:top w:val="single" w:sz="18" w:space="0" w:color="auto"/>
            </w:tcBorders>
            <w:tcMar>
              <w:top w:w="100" w:type="dxa"/>
              <w:left w:w="100" w:type="dxa"/>
              <w:bottom w:w="100" w:type="dxa"/>
              <w:right w:w="100" w:type="dxa"/>
            </w:tcMar>
            <w:vAlign w:val="center"/>
            <w:hideMark/>
          </w:tcPr>
          <w:p w14:paraId="58D26325"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0.18</w:t>
            </w:r>
            <w:r>
              <w:rPr>
                <w:rFonts w:ascii="Calibri" w:hAnsi="Calibri" w:cs="Times New Roman"/>
                <w:sz w:val="22"/>
                <w:szCs w:val="22"/>
              </w:rPr>
              <w:t xml:space="preserve"> </w:t>
            </w:r>
            <w:r w:rsidRPr="008B5A3B">
              <w:rPr>
                <w:rFonts w:ascii="Calibri" w:hAnsi="Calibri" w:cs="Times New Roman"/>
                <w:sz w:val="22"/>
                <w:szCs w:val="22"/>
              </w:rPr>
              <w:t>(-0.39, 0.69)</w:t>
            </w:r>
          </w:p>
        </w:tc>
        <w:tc>
          <w:tcPr>
            <w:tcW w:w="609" w:type="pct"/>
            <w:gridSpan w:val="2"/>
            <w:tcBorders>
              <w:top w:val="single" w:sz="18" w:space="0" w:color="auto"/>
            </w:tcBorders>
            <w:tcMar>
              <w:top w:w="100" w:type="dxa"/>
              <w:left w:w="100" w:type="dxa"/>
              <w:bottom w:w="100" w:type="dxa"/>
              <w:right w:w="100" w:type="dxa"/>
            </w:tcMar>
            <w:vAlign w:val="center"/>
            <w:hideMark/>
          </w:tcPr>
          <w:p w14:paraId="1A32668C"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0.16</w:t>
            </w:r>
            <w:r>
              <w:rPr>
                <w:rFonts w:ascii="Calibri" w:hAnsi="Calibri" w:cs="Times New Roman"/>
                <w:sz w:val="22"/>
                <w:szCs w:val="22"/>
              </w:rPr>
              <w:t xml:space="preserve"> </w:t>
            </w:r>
            <w:r w:rsidRPr="008B5A3B">
              <w:rPr>
                <w:rFonts w:ascii="Calibri" w:hAnsi="Calibri" w:cs="Times New Roman"/>
                <w:sz w:val="22"/>
                <w:szCs w:val="22"/>
              </w:rPr>
              <w:t>(-0.54, 0.81)</w:t>
            </w:r>
          </w:p>
        </w:tc>
        <w:tc>
          <w:tcPr>
            <w:tcW w:w="608" w:type="pct"/>
            <w:gridSpan w:val="2"/>
            <w:tcBorders>
              <w:top w:val="single" w:sz="18" w:space="0" w:color="auto"/>
            </w:tcBorders>
            <w:tcMar>
              <w:top w:w="100" w:type="dxa"/>
              <w:left w:w="100" w:type="dxa"/>
              <w:bottom w:w="100" w:type="dxa"/>
              <w:right w:w="100" w:type="dxa"/>
            </w:tcMar>
            <w:vAlign w:val="center"/>
            <w:hideMark/>
          </w:tcPr>
          <w:p w14:paraId="1A94D61D"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0.09</w:t>
            </w:r>
            <w:r>
              <w:rPr>
                <w:rFonts w:ascii="Calibri" w:hAnsi="Calibri" w:cs="Times New Roman"/>
                <w:sz w:val="22"/>
                <w:szCs w:val="22"/>
              </w:rPr>
              <w:t xml:space="preserve"> </w:t>
            </w:r>
            <w:r w:rsidRPr="008B5A3B">
              <w:rPr>
                <w:rFonts w:ascii="Calibri" w:hAnsi="Calibri" w:cs="Times New Roman"/>
                <w:sz w:val="22"/>
                <w:szCs w:val="22"/>
              </w:rPr>
              <w:t>(-0.73, 0.94)</w:t>
            </w:r>
          </w:p>
        </w:tc>
        <w:tc>
          <w:tcPr>
            <w:tcW w:w="609" w:type="pct"/>
            <w:gridSpan w:val="2"/>
            <w:tcBorders>
              <w:top w:val="single" w:sz="18" w:space="0" w:color="auto"/>
            </w:tcBorders>
            <w:tcMar>
              <w:top w:w="100" w:type="dxa"/>
              <w:left w:w="100" w:type="dxa"/>
              <w:bottom w:w="100" w:type="dxa"/>
              <w:right w:w="100" w:type="dxa"/>
            </w:tcMar>
            <w:vAlign w:val="center"/>
            <w:hideMark/>
          </w:tcPr>
          <w:p w14:paraId="5AE6D46D"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0.07</w:t>
            </w:r>
            <w:r>
              <w:rPr>
                <w:rFonts w:ascii="Calibri" w:hAnsi="Calibri" w:cs="Times New Roman"/>
                <w:sz w:val="22"/>
                <w:szCs w:val="22"/>
              </w:rPr>
              <w:t xml:space="preserve"> </w:t>
            </w:r>
            <w:r w:rsidRPr="008B5A3B">
              <w:rPr>
                <w:rFonts w:ascii="Calibri" w:hAnsi="Calibri" w:cs="Times New Roman"/>
                <w:sz w:val="22"/>
                <w:szCs w:val="22"/>
              </w:rPr>
              <w:t>(-0.75, 0.91)</w:t>
            </w:r>
          </w:p>
        </w:tc>
        <w:tc>
          <w:tcPr>
            <w:tcW w:w="608" w:type="pct"/>
            <w:tcBorders>
              <w:top w:val="single" w:sz="18" w:space="0" w:color="auto"/>
            </w:tcBorders>
            <w:vAlign w:val="center"/>
          </w:tcPr>
          <w:p w14:paraId="647034C9"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0.07</w:t>
            </w:r>
            <w:r>
              <w:rPr>
                <w:rFonts w:ascii="Calibri" w:hAnsi="Calibri" w:cs="Times New Roman"/>
                <w:sz w:val="22"/>
                <w:szCs w:val="22"/>
              </w:rPr>
              <w:t xml:space="preserve"> </w:t>
            </w:r>
            <w:r w:rsidRPr="008B5A3B">
              <w:rPr>
                <w:rFonts w:ascii="Calibri" w:hAnsi="Calibri" w:cs="Times New Roman"/>
                <w:sz w:val="22"/>
                <w:szCs w:val="22"/>
              </w:rPr>
              <w:t>(-0.77, 0.96)</w:t>
            </w:r>
          </w:p>
        </w:tc>
      </w:tr>
      <w:tr w:rsidR="00294D1A" w:rsidRPr="008B5A3B" w14:paraId="6B97F5E2"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596A11D8" w14:textId="77777777" w:rsidR="00294D1A" w:rsidRPr="008B5A3B" w:rsidRDefault="00F729E0" w:rsidP="00294D1A">
            <w:pPr>
              <w:spacing w:line="276" w:lineRule="auto"/>
              <w:rPr>
                <w:rFonts w:ascii="Calibri" w:hAnsi="Calibri" w:cs="Times New Roman"/>
                <w:sz w:val="22"/>
                <w:szCs w:val="22"/>
              </w:rPr>
            </w:pPr>
            <m:oMathPara>
              <m:oMathParaPr>
                <m:jc m:val="left"/>
              </m:oMathParaPr>
              <m:oMath>
                <m:sSup>
                  <m:sSupPr>
                    <m:ctrlPr>
                      <w:rPr>
                        <w:rFonts w:ascii="Cambria Math" w:hAnsi="Cambria Math" w:cs="Times New Roman"/>
                        <w:i/>
                        <w:sz w:val="22"/>
                        <w:szCs w:val="22"/>
                      </w:rPr>
                    </m:ctrlPr>
                  </m:sSupPr>
                  <m:e>
                    <m:r>
                      <w:rPr>
                        <w:rFonts w:ascii="Cambria Math" w:hAnsi="Cambria Math" w:cs="Times New Roman"/>
                        <w:sz w:val="22"/>
                        <w:szCs w:val="22"/>
                      </w:rPr>
                      <m:t>τ</m:t>
                    </m:r>
                  </m:e>
                  <m:sup>
                    <m:r>
                      <w:rPr>
                        <w:rFonts w:ascii="Cambria Math" w:hAnsi="Cambria Math" w:cs="Times New Roman"/>
                        <w:sz w:val="22"/>
                        <w:szCs w:val="22"/>
                      </w:rPr>
                      <m:t>2</m:t>
                    </m:r>
                  </m:sup>
                </m:sSup>
              </m:oMath>
            </m:oMathPara>
          </w:p>
        </w:tc>
        <w:tc>
          <w:tcPr>
            <w:tcW w:w="709" w:type="pct"/>
            <w:gridSpan w:val="2"/>
            <w:tcBorders>
              <w:left w:val="single" w:sz="8" w:space="0" w:color="auto"/>
            </w:tcBorders>
          </w:tcPr>
          <w:p w14:paraId="553B6070"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0.22 (0.01, 1.22)</w:t>
            </w:r>
          </w:p>
        </w:tc>
        <w:tc>
          <w:tcPr>
            <w:tcW w:w="609" w:type="pct"/>
            <w:gridSpan w:val="2"/>
            <w:tcMar>
              <w:top w:w="100" w:type="dxa"/>
              <w:left w:w="100" w:type="dxa"/>
              <w:bottom w:w="100" w:type="dxa"/>
              <w:right w:w="100" w:type="dxa"/>
            </w:tcMar>
            <w:vAlign w:val="center"/>
            <w:hideMark/>
          </w:tcPr>
          <w:p w14:paraId="61EF81C7"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0.35</w:t>
            </w:r>
            <w:r>
              <w:rPr>
                <w:rFonts w:ascii="Calibri" w:hAnsi="Calibri" w:cs="Times New Roman"/>
                <w:sz w:val="22"/>
                <w:szCs w:val="22"/>
              </w:rPr>
              <w:t xml:space="preserve"> </w:t>
            </w:r>
            <w:r w:rsidRPr="008B5A3B">
              <w:rPr>
                <w:rFonts w:ascii="Calibri" w:hAnsi="Calibri" w:cs="Times New Roman"/>
                <w:sz w:val="22"/>
                <w:szCs w:val="22"/>
              </w:rPr>
              <w:t>(0.01, 2.05)</w:t>
            </w:r>
          </w:p>
        </w:tc>
        <w:tc>
          <w:tcPr>
            <w:tcW w:w="608" w:type="pct"/>
            <w:gridSpan w:val="2"/>
            <w:tcMar>
              <w:top w:w="100" w:type="dxa"/>
              <w:left w:w="100" w:type="dxa"/>
              <w:bottom w:w="100" w:type="dxa"/>
              <w:right w:w="100" w:type="dxa"/>
            </w:tcMar>
            <w:vAlign w:val="center"/>
            <w:hideMark/>
          </w:tcPr>
          <w:p w14:paraId="3C528802"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0.45 (0.00, 2.86)</w:t>
            </w:r>
          </w:p>
        </w:tc>
        <w:tc>
          <w:tcPr>
            <w:tcW w:w="609" w:type="pct"/>
            <w:gridSpan w:val="2"/>
            <w:tcMar>
              <w:top w:w="100" w:type="dxa"/>
              <w:left w:w="100" w:type="dxa"/>
              <w:bottom w:w="100" w:type="dxa"/>
              <w:right w:w="100" w:type="dxa"/>
            </w:tcMar>
            <w:vAlign w:val="center"/>
            <w:hideMark/>
          </w:tcPr>
          <w:p w14:paraId="453890F7"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0.77</w:t>
            </w:r>
            <w:r>
              <w:rPr>
                <w:rFonts w:ascii="Calibri" w:hAnsi="Calibri" w:cs="Times New Roman"/>
                <w:sz w:val="22"/>
                <w:szCs w:val="22"/>
              </w:rPr>
              <w:t xml:space="preserve"> </w:t>
            </w:r>
            <w:r w:rsidRPr="008B5A3B">
              <w:rPr>
                <w:rFonts w:ascii="Calibri" w:hAnsi="Calibri" w:cs="Times New Roman"/>
                <w:sz w:val="22"/>
                <w:szCs w:val="22"/>
              </w:rPr>
              <w:t>(0.01, 4.29)</w:t>
            </w:r>
          </w:p>
        </w:tc>
        <w:tc>
          <w:tcPr>
            <w:tcW w:w="608" w:type="pct"/>
            <w:gridSpan w:val="2"/>
            <w:tcMar>
              <w:top w:w="100" w:type="dxa"/>
              <w:left w:w="100" w:type="dxa"/>
              <w:bottom w:w="100" w:type="dxa"/>
              <w:right w:w="100" w:type="dxa"/>
            </w:tcMar>
            <w:vAlign w:val="center"/>
            <w:hideMark/>
          </w:tcPr>
          <w:p w14:paraId="261E1E36"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1.06</w:t>
            </w:r>
            <w:r>
              <w:rPr>
                <w:rFonts w:ascii="Calibri" w:hAnsi="Calibri" w:cs="Times New Roman"/>
                <w:sz w:val="22"/>
                <w:szCs w:val="22"/>
              </w:rPr>
              <w:t xml:space="preserve"> </w:t>
            </w:r>
            <w:r w:rsidRPr="008B5A3B">
              <w:rPr>
                <w:rFonts w:ascii="Calibri" w:hAnsi="Calibri" w:cs="Times New Roman"/>
                <w:sz w:val="22"/>
                <w:szCs w:val="22"/>
              </w:rPr>
              <w:t>(0.01, 5.61)</w:t>
            </w:r>
          </w:p>
        </w:tc>
        <w:tc>
          <w:tcPr>
            <w:tcW w:w="609" w:type="pct"/>
            <w:gridSpan w:val="2"/>
            <w:tcMar>
              <w:top w:w="100" w:type="dxa"/>
              <w:left w:w="100" w:type="dxa"/>
              <w:bottom w:w="100" w:type="dxa"/>
              <w:right w:w="100" w:type="dxa"/>
            </w:tcMar>
            <w:vAlign w:val="center"/>
            <w:hideMark/>
          </w:tcPr>
          <w:p w14:paraId="6C79C638"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1.07</w:t>
            </w:r>
            <w:r>
              <w:rPr>
                <w:rFonts w:ascii="Calibri" w:hAnsi="Calibri" w:cs="Times New Roman"/>
                <w:sz w:val="22"/>
                <w:szCs w:val="22"/>
              </w:rPr>
              <w:t xml:space="preserve"> </w:t>
            </w:r>
            <w:r w:rsidRPr="008B5A3B">
              <w:rPr>
                <w:rFonts w:ascii="Calibri" w:hAnsi="Calibri" w:cs="Times New Roman"/>
                <w:sz w:val="22"/>
                <w:szCs w:val="22"/>
              </w:rPr>
              <w:t>(0.01, 5.62)</w:t>
            </w:r>
          </w:p>
        </w:tc>
        <w:tc>
          <w:tcPr>
            <w:tcW w:w="608" w:type="pct"/>
            <w:vAlign w:val="center"/>
          </w:tcPr>
          <w:p w14:paraId="16B652EC"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1.19</w:t>
            </w:r>
            <w:r>
              <w:rPr>
                <w:rFonts w:ascii="Calibri" w:hAnsi="Calibri" w:cs="Times New Roman"/>
                <w:sz w:val="22"/>
                <w:szCs w:val="22"/>
              </w:rPr>
              <w:t xml:space="preserve"> </w:t>
            </w:r>
            <w:r w:rsidRPr="008B5A3B">
              <w:rPr>
                <w:rFonts w:ascii="Calibri" w:hAnsi="Calibri" w:cs="Times New Roman"/>
                <w:sz w:val="22"/>
                <w:szCs w:val="22"/>
              </w:rPr>
              <w:t>(0.01, 6.12)</w:t>
            </w:r>
          </w:p>
        </w:tc>
      </w:tr>
      <w:tr w:rsidR="00294D1A" w:rsidRPr="008B5A3B" w14:paraId="2F062123" w14:textId="77777777" w:rsidTr="00294D1A">
        <w:trPr>
          <w:trHeight w:val="20"/>
        </w:trPr>
        <w:tc>
          <w:tcPr>
            <w:tcW w:w="640" w:type="pct"/>
            <w:tcBorders>
              <w:right w:val="single" w:sz="8" w:space="0" w:color="auto"/>
            </w:tcBorders>
            <w:tcMar>
              <w:top w:w="100" w:type="dxa"/>
              <w:left w:w="100" w:type="dxa"/>
              <w:bottom w:w="100" w:type="dxa"/>
              <w:right w:w="100" w:type="dxa"/>
            </w:tcMar>
            <w:vAlign w:val="center"/>
          </w:tcPr>
          <w:p w14:paraId="3FC0CA40" w14:textId="77777777" w:rsidR="00294D1A" w:rsidRPr="008B5A3B" w:rsidRDefault="00294D1A" w:rsidP="00294D1A">
            <w:pPr>
              <w:spacing w:line="276" w:lineRule="auto"/>
              <w:rPr>
                <w:rFonts w:ascii="Calibri" w:hAnsi="Calibri" w:cs="Arial"/>
                <w:color w:val="000000"/>
                <w:sz w:val="22"/>
                <w:szCs w:val="22"/>
              </w:rPr>
            </w:pPr>
            <w:r w:rsidRPr="008B5A3B">
              <w:rPr>
                <w:rFonts w:ascii="Calibri" w:hAnsi="Calibri" w:cs="Arial"/>
                <w:color w:val="000000"/>
                <w:sz w:val="22"/>
                <w:szCs w:val="22"/>
              </w:rPr>
              <w:t>Duration of follow-up</w:t>
            </w:r>
          </w:p>
        </w:tc>
        <w:tc>
          <w:tcPr>
            <w:tcW w:w="709" w:type="pct"/>
            <w:gridSpan w:val="2"/>
            <w:tcBorders>
              <w:left w:val="single" w:sz="8" w:space="0" w:color="auto"/>
            </w:tcBorders>
          </w:tcPr>
          <w:p w14:paraId="621BC97F" w14:textId="77777777" w:rsidR="00294D1A" w:rsidRPr="008B5A3B" w:rsidRDefault="00294D1A" w:rsidP="00294D1A">
            <w:pPr>
              <w:spacing w:line="276" w:lineRule="auto"/>
              <w:jc w:val="center"/>
              <w:rPr>
                <w:rFonts w:ascii="Calibri" w:hAnsi="Calibri" w:cs="Times New Roman"/>
                <w:sz w:val="22"/>
                <w:szCs w:val="22"/>
              </w:rPr>
            </w:pPr>
          </w:p>
        </w:tc>
        <w:tc>
          <w:tcPr>
            <w:tcW w:w="609" w:type="pct"/>
            <w:gridSpan w:val="2"/>
            <w:tcMar>
              <w:top w:w="100" w:type="dxa"/>
              <w:left w:w="100" w:type="dxa"/>
              <w:bottom w:w="100" w:type="dxa"/>
              <w:right w:w="100" w:type="dxa"/>
            </w:tcMar>
            <w:vAlign w:val="center"/>
          </w:tcPr>
          <w:p w14:paraId="5F0DFB94"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-0.02</w:t>
            </w:r>
            <w:r>
              <w:rPr>
                <w:rFonts w:ascii="Calibri" w:hAnsi="Calibri" w:cs="Times New Roman"/>
                <w:sz w:val="22"/>
                <w:szCs w:val="22"/>
              </w:rPr>
              <w:t xml:space="preserve"> </w:t>
            </w:r>
            <w:r w:rsidRPr="008B5A3B">
              <w:rPr>
                <w:rFonts w:ascii="Calibri" w:hAnsi="Calibri" w:cs="Times New Roman"/>
                <w:sz w:val="22"/>
                <w:szCs w:val="22"/>
              </w:rPr>
              <w:t>(-0.38, 0.36)</w:t>
            </w:r>
          </w:p>
        </w:tc>
        <w:tc>
          <w:tcPr>
            <w:tcW w:w="608" w:type="pct"/>
            <w:gridSpan w:val="2"/>
            <w:tcMar>
              <w:top w:w="100" w:type="dxa"/>
              <w:left w:w="100" w:type="dxa"/>
              <w:bottom w:w="100" w:type="dxa"/>
              <w:right w:w="100" w:type="dxa"/>
            </w:tcMar>
            <w:vAlign w:val="center"/>
          </w:tcPr>
          <w:p w14:paraId="367952EE"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-0.04</w:t>
            </w:r>
            <w:r>
              <w:rPr>
                <w:rFonts w:ascii="Calibri" w:hAnsi="Calibri" w:cs="Times New Roman"/>
                <w:sz w:val="22"/>
                <w:szCs w:val="22"/>
              </w:rPr>
              <w:t xml:space="preserve"> </w:t>
            </w:r>
            <w:r w:rsidRPr="008B5A3B">
              <w:rPr>
                <w:rFonts w:ascii="Calibri" w:hAnsi="Calibri" w:cs="Times New Roman"/>
                <w:sz w:val="22"/>
                <w:szCs w:val="22"/>
              </w:rPr>
              <w:t>(-0.47, 0.40)</w:t>
            </w:r>
          </w:p>
        </w:tc>
        <w:tc>
          <w:tcPr>
            <w:tcW w:w="609" w:type="pct"/>
            <w:gridSpan w:val="2"/>
            <w:tcMar>
              <w:top w:w="100" w:type="dxa"/>
              <w:left w:w="100" w:type="dxa"/>
              <w:bottom w:w="100" w:type="dxa"/>
              <w:right w:w="100" w:type="dxa"/>
            </w:tcMar>
            <w:vAlign w:val="center"/>
          </w:tcPr>
          <w:p w14:paraId="676F3918"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0.01</w:t>
            </w:r>
            <w:r>
              <w:rPr>
                <w:rFonts w:ascii="Calibri" w:hAnsi="Calibri" w:cs="Times New Roman"/>
                <w:sz w:val="22"/>
                <w:szCs w:val="22"/>
              </w:rPr>
              <w:t xml:space="preserve"> </w:t>
            </w:r>
            <w:r w:rsidRPr="008B5A3B">
              <w:rPr>
                <w:rFonts w:ascii="Calibri" w:hAnsi="Calibri" w:cs="Times New Roman"/>
                <w:sz w:val="22"/>
                <w:szCs w:val="22"/>
              </w:rPr>
              <w:t>(-0.63, 0.66)</w:t>
            </w:r>
          </w:p>
        </w:tc>
        <w:tc>
          <w:tcPr>
            <w:tcW w:w="608" w:type="pct"/>
            <w:gridSpan w:val="2"/>
            <w:tcMar>
              <w:top w:w="100" w:type="dxa"/>
              <w:left w:w="100" w:type="dxa"/>
              <w:bottom w:w="100" w:type="dxa"/>
              <w:right w:w="100" w:type="dxa"/>
            </w:tcMar>
            <w:vAlign w:val="center"/>
          </w:tcPr>
          <w:p w14:paraId="30EE363F"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0.08</w:t>
            </w:r>
            <w:r>
              <w:rPr>
                <w:rFonts w:ascii="Calibri" w:hAnsi="Calibri" w:cs="Times New Roman"/>
                <w:sz w:val="22"/>
                <w:szCs w:val="22"/>
              </w:rPr>
              <w:t xml:space="preserve"> </w:t>
            </w:r>
            <w:r w:rsidRPr="008B5A3B">
              <w:rPr>
                <w:rFonts w:ascii="Calibri" w:hAnsi="Calibri" w:cs="Times New Roman"/>
                <w:sz w:val="22"/>
                <w:szCs w:val="22"/>
              </w:rPr>
              <w:t>(-0.78, 0.92)</w:t>
            </w:r>
          </w:p>
        </w:tc>
        <w:tc>
          <w:tcPr>
            <w:tcW w:w="609" w:type="pct"/>
            <w:gridSpan w:val="2"/>
            <w:tcMar>
              <w:top w:w="100" w:type="dxa"/>
              <w:left w:w="100" w:type="dxa"/>
              <w:bottom w:w="100" w:type="dxa"/>
              <w:right w:w="100" w:type="dxa"/>
            </w:tcMar>
            <w:vAlign w:val="center"/>
          </w:tcPr>
          <w:p w14:paraId="3DA3D146" w14:textId="326FA411" w:rsidR="00294D1A" w:rsidRPr="008B5A3B" w:rsidRDefault="00294D1A" w:rsidP="00294D1A">
            <w:pPr>
              <w:spacing w:line="276" w:lineRule="auto"/>
              <w:jc w:val="center"/>
              <w:rPr>
                <w:rFonts w:ascii="Calibri" w:hAnsi="Calibri" w:cs="Arial"/>
                <w:color w:val="000000"/>
                <w:sz w:val="22"/>
                <w:szCs w:val="22"/>
              </w:rPr>
            </w:pPr>
            <w:r w:rsidRPr="008B5A3B">
              <w:rPr>
                <w:rFonts w:ascii="Calibri" w:hAnsi="Calibri" w:cs="Arial"/>
                <w:color w:val="000000"/>
                <w:sz w:val="22"/>
                <w:szCs w:val="22"/>
              </w:rPr>
              <w:t>0.06</w:t>
            </w:r>
            <w:r>
              <w:rPr>
                <w:rFonts w:ascii="Calibri" w:hAnsi="Calibri" w:cs="Arial"/>
                <w:color w:val="000000"/>
                <w:sz w:val="22"/>
                <w:szCs w:val="22"/>
              </w:rPr>
              <w:t xml:space="preserve"> </w:t>
            </w:r>
            <w:r w:rsidRPr="008B5A3B">
              <w:rPr>
                <w:rFonts w:ascii="Calibri" w:hAnsi="Calibri" w:cs="Arial"/>
                <w:color w:val="000000"/>
                <w:sz w:val="22"/>
                <w:szCs w:val="22"/>
              </w:rPr>
              <w:t>(-0.83, 0.85</w:t>
            </w:r>
            <w:r w:rsidR="004050B6">
              <w:rPr>
                <w:rFonts w:ascii="Calibri" w:hAnsi="Calibri" w:cs="Arial"/>
                <w:color w:val="000000"/>
                <w:sz w:val="22"/>
                <w:szCs w:val="22"/>
              </w:rPr>
              <w:t>)</w:t>
            </w:r>
          </w:p>
        </w:tc>
        <w:tc>
          <w:tcPr>
            <w:tcW w:w="608" w:type="pct"/>
            <w:vAlign w:val="center"/>
          </w:tcPr>
          <w:p w14:paraId="50A041B8" w14:textId="77777777" w:rsidR="00294D1A" w:rsidRPr="008B5A3B" w:rsidRDefault="00294D1A" w:rsidP="00294D1A">
            <w:pPr>
              <w:spacing w:line="276" w:lineRule="auto"/>
              <w:jc w:val="center"/>
              <w:rPr>
                <w:rFonts w:ascii="Calibri" w:hAnsi="Calibri" w:cs="Arial"/>
                <w:color w:val="000000"/>
                <w:sz w:val="22"/>
                <w:szCs w:val="22"/>
              </w:rPr>
            </w:pPr>
            <w:r w:rsidRPr="008B5A3B">
              <w:rPr>
                <w:rFonts w:ascii="Calibri" w:hAnsi="Calibri" w:cs="Arial"/>
                <w:color w:val="000000"/>
                <w:sz w:val="22"/>
                <w:szCs w:val="22"/>
              </w:rPr>
              <w:t>0.05</w:t>
            </w:r>
            <w:r>
              <w:rPr>
                <w:rFonts w:ascii="Calibri" w:hAnsi="Calibri" w:cs="Arial"/>
                <w:color w:val="000000"/>
                <w:sz w:val="22"/>
                <w:szCs w:val="22"/>
              </w:rPr>
              <w:t xml:space="preserve"> </w:t>
            </w:r>
            <w:r w:rsidRPr="008B5A3B">
              <w:rPr>
                <w:rFonts w:ascii="Calibri" w:hAnsi="Calibri" w:cs="Arial"/>
                <w:color w:val="000000"/>
                <w:sz w:val="22"/>
                <w:szCs w:val="22"/>
              </w:rPr>
              <w:t>(-0.85, 0.88)</w:t>
            </w:r>
          </w:p>
        </w:tc>
      </w:tr>
      <w:tr w:rsidR="00294D1A" w:rsidRPr="008B5A3B" w14:paraId="74C3F45C"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193207C5" w14:textId="77777777" w:rsidR="00294D1A" w:rsidRPr="008B5A3B" w:rsidRDefault="00294D1A" w:rsidP="00294D1A">
            <w:pPr>
              <w:spacing w:line="276" w:lineRule="auto"/>
              <w:rPr>
                <w:rFonts w:ascii="Calibri" w:hAnsi="Calibri" w:cs="Times New Roman"/>
                <w:sz w:val="22"/>
                <w:szCs w:val="22"/>
              </w:rPr>
            </w:pPr>
            <w:r w:rsidRPr="008B5A3B">
              <w:rPr>
                <w:rFonts w:ascii="Calibri" w:hAnsi="Calibri" w:cs="Arial"/>
                <w:color w:val="000000"/>
                <w:sz w:val="22"/>
                <w:szCs w:val="22"/>
              </w:rPr>
              <w:t xml:space="preserve">Addiction </w:t>
            </w:r>
            <w:r>
              <w:rPr>
                <w:rFonts w:ascii="Calibri" w:hAnsi="Calibri" w:cs="Arial"/>
                <w:color w:val="000000"/>
                <w:sz w:val="22"/>
                <w:szCs w:val="22"/>
              </w:rPr>
              <w:t>type</w:t>
            </w:r>
          </w:p>
        </w:tc>
        <w:tc>
          <w:tcPr>
            <w:tcW w:w="709" w:type="pct"/>
            <w:gridSpan w:val="2"/>
            <w:tcBorders>
              <w:left w:val="single" w:sz="8" w:space="0" w:color="auto"/>
            </w:tcBorders>
          </w:tcPr>
          <w:p w14:paraId="2F60D20E" w14:textId="77777777" w:rsidR="00294D1A" w:rsidRPr="008B5A3B" w:rsidRDefault="00294D1A" w:rsidP="00294D1A">
            <w:pPr>
              <w:spacing w:line="276" w:lineRule="auto"/>
              <w:jc w:val="center"/>
              <w:rPr>
                <w:rFonts w:ascii="Calibri" w:hAnsi="Calibri" w:cs="Times New Roman"/>
                <w:sz w:val="22"/>
                <w:szCs w:val="22"/>
              </w:rPr>
            </w:pPr>
          </w:p>
        </w:tc>
        <w:tc>
          <w:tcPr>
            <w:tcW w:w="609" w:type="pct"/>
            <w:gridSpan w:val="2"/>
            <w:tcMar>
              <w:top w:w="100" w:type="dxa"/>
              <w:left w:w="100" w:type="dxa"/>
              <w:bottom w:w="100" w:type="dxa"/>
              <w:right w:w="100" w:type="dxa"/>
            </w:tcMar>
            <w:vAlign w:val="center"/>
            <w:hideMark/>
          </w:tcPr>
          <w:p w14:paraId="3067337C" w14:textId="77777777" w:rsidR="00294D1A" w:rsidRPr="008B5A3B" w:rsidRDefault="00294D1A" w:rsidP="00294D1A">
            <w:pPr>
              <w:spacing w:line="276" w:lineRule="auto"/>
              <w:jc w:val="center"/>
              <w:rPr>
                <w:rFonts w:ascii="Calibri" w:hAnsi="Calibri" w:cs="Times New Roman"/>
                <w:sz w:val="22"/>
                <w:szCs w:val="22"/>
              </w:rPr>
            </w:pPr>
          </w:p>
        </w:tc>
        <w:tc>
          <w:tcPr>
            <w:tcW w:w="608" w:type="pct"/>
            <w:gridSpan w:val="2"/>
            <w:tcMar>
              <w:top w:w="100" w:type="dxa"/>
              <w:left w:w="100" w:type="dxa"/>
              <w:bottom w:w="100" w:type="dxa"/>
              <w:right w:w="100" w:type="dxa"/>
            </w:tcMar>
            <w:vAlign w:val="center"/>
            <w:hideMark/>
          </w:tcPr>
          <w:p w14:paraId="022EF212"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0.15</w:t>
            </w:r>
            <w:r>
              <w:rPr>
                <w:rFonts w:ascii="Calibri" w:hAnsi="Calibri" w:cs="Times New Roman"/>
                <w:sz w:val="22"/>
                <w:szCs w:val="22"/>
              </w:rPr>
              <w:t xml:space="preserve"> </w:t>
            </w:r>
            <w:r w:rsidRPr="008B5A3B">
              <w:rPr>
                <w:rFonts w:ascii="Calibri" w:hAnsi="Calibri" w:cs="Times New Roman"/>
                <w:sz w:val="22"/>
                <w:szCs w:val="22"/>
              </w:rPr>
              <w:t>(-0.41, 0.67)</w:t>
            </w:r>
          </w:p>
        </w:tc>
        <w:tc>
          <w:tcPr>
            <w:tcW w:w="609" w:type="pct"/>
            <w:gridSpan w:val="2"/>
            <w:tcMar>
              <w:top w:w="100" w:type="dxa"/>
              <w:left w:w="100" w:type="dxa"/>
              <w:bottom w:w="100" w:type="dxa"/>
              <w:right w:w="100" w:type="dxa"/>
            </w:tcMar>
            <w:vAlign w:val="center"/>
            <w:hideMark/>
          </w:tcPr>
          <w:p w14:paraId="5E093DBB"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0.09</w:t>
            </w:r>
            <w:r>
              <w:rPr>
                <w:rFonts w:ascii="Calibri" w:hAnsi="Calibri" w:cs="Times New Roman"/>
                <w:sz w:val="22"/>
                <w:szCs w:val="22"/>
              </w:rPr>
              <w:t xml:space="preserve"> </w:t>
            </w:r>
            <w:r w:rsidRPr="008B5A3B">
              <w:rPr>
                <w:rFonts w:ascii="Calibri" w:hAnsi="Calibri" w:cs="Times New Roman"/>
                <w:sz w:val="22"/>
                <w:szCs w:val="22"/>
              </w:rPr>
              <w:t>(-0.65, 0.83)</w:t>
            </w:r>
          </w:p>
        </w:tc>
        <w:tc>
          <w:tcPr>
            <w:tcW w:w="608" w:type="pct"/>
            <w:gridSpan w:val="2"/>
            <w:tcMar>
              <w:top w:w="100" w:type="dxa"/>
              <w:left w:w="100" w:type="dxa"/>
              <w:bottom w:w="100" w:type="dxa"/>
              <w:right w:w="100" w:type="dxa"/>
            </w:tcMar>
            <w:vAlign w:val="center"/>
            <w:hideMark/>
          </w:tcPr>
          <w:p w14:paraId="23921AAF"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0.04(-0.85, 0.93)</w:t>
            </w:r>
          </w:p>
        </w:tc>
        <w:tc>
          <w:tcPr>
            <w:tcW w:w="609" w:type="pct"/>
            <w:gridSpan w:val="2"/>
            <w:tcMar>
              <w:top w:w="100" w:type="dxa"/>
              <w:left w:w="100" w:type="dxa"/>
              <w:bottom w:w="100" w:type="dxa"/>
              <w:right w:w="100" w:type="dxa"/>
            </w:tcMar>
            <w:vAlign w:val="center"/>
            <w:hideMark/>
          </w:tcPr>
          <w:p w14:paraId="37167DB2"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0.02</w:t>
            </w:r>
            <w:r>
              <w:rPr>
                <w:rFonts w:ascii="Calibri" w:hAnsi="Calibri" w:cs="Times New Roman"/>
                <w:sz w:val="22"/>
                <w:szCs w:val="22"/>
              </w:rPr>
              <w:t xml:space="preserve"> </w:t>
            </w:r>
            <w:r w:rsidRPr="008B5A3B">
              <w:rPr>
                <w:rFonts w:ascii="Calibri" w:hAnsi="Calibri" w:cs="Times New Roman"/>
                <w:sz w:val="22"/>
                <w:szCs w:val="22"/>
              </w:rPr>
              <w:t>(-0.83, 0.91)</w:t>
            </w:r>
          </w:p>
        </w:tc>
        <w:tc>
          <w:tcPr>
            <w:tcW w:w="608" w:type="pct"/>
            <w:vAlign w:val="center"/>
          </w:tcPr>
          <w:p w14:paraId="74E0F27F"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-0.20</w:t>
            </w:r>
            <w:r>
              <w:rPr>
                <w:rFonts w:ascii="Calibri" w:hAnsi="Calibri" w:cs="Times New Roman"/>
                <w:sz w:val="22"/>
                <w:szCs w:val="22"/>
              </w:rPr>
              <w:t xml:space="preserve"> </w:t>
            </w:r>
            <w:r w:rsidRPr="008B5A3B">
              <w:rPr>
                <w:rFonts w:ascii="Calibri" w:hAnsi="Calibri" w:cs="Times New Roman"/>
                <w:sz w:val="22"/>
                <w:szCs w:val="22"/>
              </w:rPr>
              <w:t>(-1.16, 0.80)</w:t>
            </w:r>
          </w:p>
        </w:tc>
      </w:tr>
      <w:tr w:rsidR="00294D1A" w:rsidRPr="008B5A3B" w14:paraId="57A45A83"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1C8261F0" w14:textId="77777777" w:rsidR="00294D1A" w:rsidRPr="008B5A3B" w:rsidRDefault="00294D1A" w:rsidP="00294D1A">
            <w:pPr>
              <w:spacing w:line="276" w:lineRule="auto"/>
              <w:rPr>
                <w:rFonts w:ascii="Calibri" w:hAnsi="Calibri" w:cs="Times New Roman"/>
                <w:sz w:val="22"/>
                <w:szCs w:val="22"/>
              </w:rPr>
            </w:pPr>
            <w:r w:rsidRPr="008B5A3B">
              <w:rPr>
                <w:rFonts w:ascii="Calibri" w:hAnsi="Calibri" w:cs="Arial"/>
                <w:color w:val="000000"/>
                <w:sz w:val="22"/>
                <w:szCs w:val="22"/>
              </w:rPr>
              <w:t>Type of CBM t</w:t>
            </w:r>
            <w:r>
              <w:rPr>
                <w:rFonts w:ascii="Calibri" w:hAnsi="Calibri" w:cs="Arial"/>
                <w:color w:val="000000"/>
                <w:sz w:val="22"/>
                <w:szCs w:val="22"/>
              </w:rPr>
              <w:t>raining</w:t>
            </w:r>
          </w:p>
        </w:tc>
        <w:tc>
          <w:tcPr>
            <w:tcW w:w="709" w:type="pct"/>
            <w:gridSpan w:val="2"/>
            <w:tcBorders>
              <w:left w:val="single" w:sz="8" w:space="0" w:color="auto"/>
            </w:tcBorders>
          </w:tcPr>
          <w:p w14:paraId="50F3F90C"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3AA6186D"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8" w:type="pct"/>
            <w:gridSpan w:val="2"/>
            <w:tcMar>
              <w:top w:w="100" w:type="dxa"/>
              <w:left w:w="100" w:type="dxa"/>
              <w:bottom w:w="100" w:type="dxa"/>
              <w:right w:w="100" w:type="dxa"/>
            </w:tcMar>
            <w:vAlign w:val="center"/>
            <w:hideMark/>
          </w:tcPr>
          <w:p w14:paraId="1103E9FD" w14:textId="77777777" w:rsidR="00294D1A" w:rsidRPr="008B5A3B" w:rsidRDefault="00294D1A" w:rsidP="00294D1A">
            <w:pPr>
              <w:spacing w:line="276" w:lineRule="auto"/>
              <w:jc w:val="center"/>
              <w:rPr>
                <w:rFonts w:ascii="Calibri" w:hAnsi="Calibri" w:cs="Times New Roman"/>
                <w:sz w:val="22"/>
                <w:szCs w:val="22"/>
              </w:rPr>
            </w:pPr>
          </w:p>
        </w:tc>
        <w:tc>
          <w:tcPr>
            <w:tcW w:w="609" w:type="pct"/>
            <w:gridSpan w:val="2"/>
            <w:tcMar>
              <w:top w:w="100" w:type="dxa"/>
              <w:left w:w="100" w:type="dxa"/>
              <w:bottom w:w="100" w:type="dxa"/>
              <w:right w:w="100" w:type="dxa"/>
            </w:tcMar>
            <w:vAlign w:val="center"/>
            <w:hideMark/>
          </w:tcPr>
          <w:p w14:paraId="5E3440F6"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0.10</w:t>
            </w:r>
            <w:r>
              <w:rPr>
                <w:rFonts w:ascii="Calibri" w:hAnsi="Calibri" w:cs="Times New Roman"/>
                <w:sz w:val="22"/>
                <w:szCs w:val="22"/>
              </w:rPr>
              <w:t xml:space="preserve"> </w:t>
            </w:r>
            <w:r w:rsidRPr="008B5A3B">
              <w:rPr>
                <w:rFonts w:ascii="Calibri" w:hAnsi="Calibri" w:cs="Times New Roman"/>
                <w:sz w:val="22"/>
                <w:szCs w:val="22"/>
              </w:rPr>
              <w:t>(-0.71, 0.92)</w:t>
            </w:r>
          </w:p>
        </w:tc>
        <w:tc>
          <w:tcPr>
            <w:tcW w:w="608" w:type="pct"/>
            <w:gridSpan w:val="2"/>
            <w:tcMar>
              <w:top w:w="100" w:type="dxa"/>
              <w:left w:w="100" w:type="dxa"/>
              <w:bottom w:w="100" w:type="dxa"/>
              <w:right w:w="100" w:type="dxa"/>
            </w:tcMar>
            <w:vAlign w:val="center"/>
            <w:hideMark/>
          </w:tcPr>
          <w:p w14:paraId="15AD0419"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0.16</w:t>
            </w:r>
            <w:r>
              <w:rPr>
                <w:rFonts w:ascii="Calibri" w:hAnsi="Calibri" w:cs="Times New Roman"/>
                <w:sz w:val="22"/>
                <w:szCs w:val="22"/>
              </w:rPr>
              <w:t xml:space="preserve"> </w:t>
            </w:r>
            <w:r w:rsidRPr="008B5A3B">
              <w:rPr>
                <w:rFonts w:ascii="Calibri" w:hAnsi="Calibri" w:cs="Times New Roman"/>
                <w:sz w:val="22"/>
                <w:szCs w:val="22"/>
              </w:rPr>
              <w:t>(-0.85, 1.12)</w:t>
            </w:r>
          </w:p>
        </w:tc>
        <w:tc>
          <w:tcPr>
            <w:tcW w:w="609" w:type="pct"/>
            <w:gridSpan w:val="2"/>
            <w:tcMar>
              <w:top w:w="100" w:type="dxa"/>
              <w:left w:w="100" w:type="dxa"/>
              <w:bottom w:w="100" w:type="dxa"/>
              <w:right w:w="100" w:type="dxa"/>
            </w:tcMar>
            <w:vAlign w:val="center"/>
            <w:hideMark/>
          </w:tcPr>
          <w:p w14:paraId="2982E7AF"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0.19</w:t>
            </w:r>
            <w:r>
              <w:rPr>
                <w:rFonts w:ascii="Calibri" w:hAnsi="Calibri" w:cs="Times New Roman"/>
                <w:sz w:val="22"/>
                <w:szCs w:val="22"/>
              </w:rPr>
              <w:t xml:space="preserve"> </w:t>
            </w:r>
            <w:r w:rsidRPr="008B5A3B">
              <w:rPr>
                <w:rFonts w:ascii="Calibri" w:hAnsi="Calibri" w:cs="Times New Roman"/>
                <w:sz w:val="22"/>
                <w:szCs w:val="22"/>
              </w:rPr>
              <w:t>(-0.85, 1.12)</w:t>
            </w:r>
          </w:p>
        </w:tc>
        <w:tc>
          <w:tcPr>
            <w:tcW w:w="608" w:type="pct"/>
            <w:vAlign w:val="center"/>
          </w:tcPr>
          <w:p w14:paraId="1DFEEBAF"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0.06</w:t>
            </w:r>
            <w:r>
              <w:rPr>
                <w:rFonts w:ascii="Calibri" w:hAnsi="Calibri" w:cs="Times New Roman"/>
                <w:sz w:val="22"/>
                <w:szCs w:val="22"/>
              </w:rPr>
              <w:t xml:space="preserve"> </w:t>
            </w:r>
            <w:r w:rsidRPr="008B5A3B">
              <w:rPr>
                <w:rFonts w:ascii="Calibri" w:hAnsi="Calibri" w:cs="Times New Roman"/>
                <w:sz w:val="22"/>
                <w:szCs w:val="22"/>
              </w:rPr>
              <w:t>(-1.00, 1.07)</w:t>
            </w:r>
          </w:p>
        </w:tc>
      </w:tr>
      <w:tr w:rsidR="00294D1A" w:rsidRPr="008B5A3B" w14:paraId="428356C7"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5731276F" w14:textId="77777777" w:rsidR="00294D1A" w:rsidRPr="008B5A3B" w:rsidRDefault="00294D1A" w:rsidP="00294D1A">
            <w:pPr>
              <w:spacing w:line="276" w:lineRule="auto"/>
              <w:rPr>
                <w:rFonts w:ascii="Calibri" w:hAnsi="Calibri" w:cs="Times New Roman"/>
                <w:sz w:val="22"/>
                <w:szCs w:val="22"/>
              </w:rPr>
            </w:pPr>
            <w:r w:rsidRPr="008B5A3B">
              <w:rPr>
                <w:rFonts w:ascii="Calibri" w:hAnsi="Calibri" w:cs="Arial"/>
                <w:color w:val="000000"/>
                <w:sz w:val="22"/>
                <w:szCs w:val="22"/>
              </w:rPr>
              <w:t xml:space="preserve">Addiction </w:t>
            </w:r>
            <w:r>
              <w:rPr>
                <w:rFonts w:ascii="Calibri" w:hAnsi="Calibri" w:cs="Arial"/>
                <w:color w:val="000000"/>
                <w:sz w:val="22"/>
                <w:szCs w:val="22"/>
              </w:rPr>
              <w:t>type</w:t>
            </w:r>
            <w:r w:rsidRPr="008B5A3B">
              <w:rPr>
                <w:rFonts w:ascii="Calibri" w:hAnsi="Calibri" w:cs="Arial"/>
                <w:color w:val="000000"/>
                <w:sz w:val="22"/>
                <w:szCs w:val="22"/>
              </w:rPr>
              <w:t xml:space="preserve"> * Type of CBM </w:t>
            </w:r>
            <w:r>
              <w:rPr>
                <w:rFonts w:ascii="Calibri" w:hAnsi="Calibri" w:cs="Arial"/>
                <w:color w:val="000000"/>
                <w:sz w:val="22"/>
                <w:szCs w:val="22"/>
              </w:rPr>
              <w:t>t</w:t>
            </w:r>
            <w:r w:rsidRPr="008B5A3B">
              <w:rPr>
                <w:rFonts w:ascii="Calibri" w:hAnsi="Calibri" w:cs="Arial"/>
                <w:color w:val="000000"/>
                <w:sz w:val="22"/>
                <w:szCs w:val="22"/>
              </w:rPr>
              <w:t>raining</w:t>
            </w:r>
          </w:p>
        </w:tc>
        <w:tc>
          <w:tcPr>
            <w:tcW w:w="709" w:type="pct"/>
            <w:gridSpan w:val="2"/>
            <w:tcBorders>
              <w:left w:val="single" w:sz="8" w:space="0" w:color="auto"/>
            </w:tcBorders>
          </w:tcPr>
          <w:p w14:paraId="13C2B0FB"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2F0C56FD"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8" w:type="pct"/>
            <w:gridSpan w:val="2"/>
            <w:tcMar>
              <w:top w:w="100" w:type="dxa"/>
              <w:left w:w="100" w:type="dxa"/>
              <w:bottom w:w="100" w:type="dxa"/>
              <w:right w:w="100" w:type="dxa"/>
            </w:tcMar>
            <w:vAlign w:val="center"/>
            <w:hideMark/>
          </w:tcPr>
          <w:p w14:paraId="0771FE88"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3B3E59FC" w14:textId="77777777" w:rsidR="00294D1A" w:rsidRPr="008B5A3B" w:rsidRDefault="00294D1A" w:rsidP="00294D1A">
            <w:pPr>
              <w:spacing w:line="276" w:lineRule="auto"/>
              <w:jc w:val="center"/>
              <w:rPr>
                <w:rFonts w:ascii="Calibri" w:hAnsi="Calibri" w:cs="Times New Roman"/>
                <w:sz w:val="22"/>
                <w:szCs w:val="22"/>
              </w:rPr>
            </w:pPr>
          </w:p>
        </w:tc>
        <w:tc>
          <w:tcPr>
            <w:tcW w:w="608" w:type="pct"/>
            <w:gridSpan w:val="2"/>
            <w:tcMar>
              <w:top w:w="100" w:type="dxa"/>
              <w:left w:w="100" w:type="dxa"/>
              <w:bottom w:w="100" w:type="dxa"/>
              <w:right w:w="100" w:type="dxa"/>
            </w:tcMar>
            <w:vAlign w:val="center"/>
            <w:hideMark/>
          </w:tcPr>
          <w:p w14:paraId="620EE353"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0.11</w:t>
            </w:r>
            <w:r>
              <w:rPr>
                <w:rFonts w:ascii="Calibri" w:hAnsi="Calibri" w:cs="Times New Roman"/>
                <w:sz w:val="22"/>
                <w:szCs w:val="22"/>
              </w:rPr>
              <w:t xml:space="preserve"> </w:t>
            </w:r>
            <w:r w:rsidRPr="008B5A3B">
              <w:rPr>
                <w:rFonts w:ascii="Calibri" w:hAnsi="Calibri" w:cs="Times New Roman"/>
                <w:sz w:val="22"/>
                <w:szCs w:val="22"/>
              </w:rPr>
              <w:t>(-0.79, 0.95)</w:t>
            </w:r>
          </w:p>
        </w:tc>
        <w:tc>
          <w:tcPr>
            <w:tcW w:w="609" w:type="pct"/>
            <w:gridSpan w:val="2"/>
            <w:tcMar>
              <w:top w:w="100" w:type="dxa"/>
              <w:left w:w="100" w:type="dxa"/>
              <w:bottom w:w="100" w:type="dxa"/>
              <w:right w:w="100" w:type="dxa"/>
            </w:tcMar>
            <w:vAlign w:val="center"/>
            <w:hideMark/>
          </w:tcPr>
          <w:p w14:paraId="7033CBA1"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0.13</w:t>
            </w:r>
            <w:r>
              <w:rPr>
                <w:rFonts w:ascii="Calibri" w:hAnsi="Calibri" w:cs="Times New Roman"/>
                <w:sz w:val="22"/>
                <w:szCs w:val="22"/>
              </w:rPr>
              <w:t xml:space="preserve"> </w:t>
            </w:r>
            <w:r w:rsidRPr="008B5A3B">
              <w:rPr>
                <w:rFonts w:ascii="Calibri" w:hAnsi="Calibri" w:cs="Times New Roman"/>
                <w:sz w:val="22"/>
                <w:szCs w:val="22"/>
              </w:rPr>
              <w:t>(-0.81, 0.99)</w:t>
            </w:r>
          </w:p>
        </w:tc>
        <w:tc>
          <w:tcPr>
            <w:tcW w:w="608" w:type="pct"/>
            <w:vAlign w:val="center"/>
          </w:tcPr>
          <w:p w14:paraId="0E17CF96"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0.26</w:t>
            </w:r>
            <w:r>
              <w:rPr>
                <w:rFonts w:ascii="Calibri" w:hAnsi="Calibri" w:cs="Times New Roman"/>
                <w:sz w:val="22"/>
                <w:szCs w:val="22"/>
              </w:rPr>
              <w:t xml:space="preserve"> </w:t>
            </w:r>
            <w:r w:rsidRPr="008B5A3B">
              <w:rPr>
                <w:rFonts w:ascii="Calibri" w:hAnsi="Calibri" w:cs="Times New Roman"/>
                <w:sz w:val="22"/>
                <w:szCs w:val="22"/>
              </w:rPr>
              <w:t>(-0.70, 1.18)</w:t>
            </w:r>
          </w:p>
        </w:tc>
      </w:tr>
      <w:tr w:rsidR="00294D1A" w:rsidRPr="008B5A3B" w14:paraId="39BB4D1D"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43A4ED5B" w14:textId="77777777" w:rsidR="00294D1A" w:rsidRPr="008B5A3B" w:rsidRDefault="00294D1A" w:rsidP="00294D1A">
            <w:pPr>
              <w:spacing w:line="276" w:lineRule="auto"/>
              <w:rPr>
                <w:rFonts w:ascii="Calibri" w:hAnsi="Calibri" w:cs="Times New Roman"/>
                <w:sz w:val="22"/>
                <w:szCs w:val="22"/>
              </w:rPr>
            </w:pPr>
            <w:r w:rsidRPr="008B5A3B">
              <w:rPr>
                <w:rFonts w:ascii="Calibri" w:hAnsi="Calibri" w:cs="Arial"/>
                <w:color w:val="000000"/>
                <w:sz w:val="22"/>
                <w:szCs w:val="22"/>
              </w:rPr>
              <w:t>No. Training trials</w:t>
            </w:r>
          </w:p>
        </w:tc>
        <w:tc>
          <w:tcPr>
            <w:tcW w:w="709" w:type="pct"/>
            <w:gridSpan w:val="2"/>
            <w:tcBorders>
              <w:left w:val="single" w:sz="8" w:space="0" w:color="auto"/>
            </w:tcBorders>
          </w:tcPr>
          <w:p w14:paraId="29328677"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125D44DF"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8" w:type="pct"/>
            <w:gridSpan w:val="2"/>
            <w:tcMar>
              <w:top w:w="100" w:type="dxa"/>
              <w:left w:w="100" w:type="dxa"/>
              <w:bottom w:w="100" w:type="dxa"/>
              <w:right w:w="100" w:type="dxa"/>
            </w:tcMar>
            <w:vAlign w:val="center"/>
            <w:hideMark/>
          </w:tcPr>
          <w:p w14:paraId="1F27D6FC"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566F4F52"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8" w:type="pct"/>
            <w:gridSpan w:val="2"/>
            <w:tcMar>
              <w:top w:w="100" w:type="dxa"/>
              <w:left w:w="100" w:type="dxa"/>
              <w:bottom w:w="100" w:type="dxa"/>
              <w:right w:w="100" w:type="dxa"/>
            </w:tcMar>
            <w:vAlign w:val="center"/>
            <w:hideMark/>
          </w:tcPr>
          <w:p w14:paraId="0742EB76" w14:textId="77777777" w:rsidR="00294D1A" w:rsidRPr="008B5A3B" w:rsidRDefault="00294D1A" w:rsidP="00294D1A">
            <w:pPr>
              <w:spacing w:line="276" w:lineRule="auto"/>
              <w:jc w:val="center"/>
              <w:rPr>
                <w:rFonts w:ascii="Calibri" w:hAnsi="Calibri" w:cs="Times New Roman"/>
                <w:sz w:val="22"/>
                <w:szCs w:val="22"/>
              </w:rPr>
            </w:pPr>
          </w:p>
        </w:tc>
        <w:tc>
          <w:tcPr>
            <w:tcW w:w="609" w:type="pct"/>
            <w:gridSpan w:val="2"/>
            <w:tcMar>
              <w:top w:w="100" w:type="dxa"/>
              <w:left w:w="100" w:type="dxa"/>
              <w:bottom w:w="100" w:type="dxa"/>
              <w:right w:w="100" w:type="dxa"/>
            </w:tcMar>
            <w:vAlign w:val="center"/>
            <w:hideMark/>
          </w:tcPr>
          <w:p w14:paraId="2D4FCC36"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0.28</w:t>
            </w:r>
            <w:r>
              <w:rPr>
                <w:rFonts w:ascii="Calibri" w:hAnsi="Calibri" w:cs="Times New Roman"/>
                <w:sz w:val="22"/>
                <w:szCs w:val="22"/>
              </w:rPr>
              <w:t xml:space="preserve"> </w:t>
            </w:r>
            <w:r w:rsidRPr="008B5A3B">
              <w:rPr>
                <w:rFonts w:ascii="Calibri" w:hAnsi="Calibri" w:cs="Times New Roman"/>
                <w:sz w:val="22"/>
                <w:szCs w:val="22"/>
              </w:rPr>
              <w:t>(-0.08, 0.63)</w:t>
            </w:r>
          </w:p>
        </w:tc>
        <w:tc>
          <w:tcPr>
            <w:tcW w:w="608" w:type="pct"/>
            <w:vAlign w:val="center"/>
          </w:tcPr>
          <w:p w14:paraId="6959EBE3"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0.36</w:t>
            </w:r>
            <w:r>
              <w:rPr>
                <w:rFonts w:ascii="Calibri" w:hAnsi="Calibri" w:cs="Times New Roman"/>
                <w:sz w:val="22"/>
                <w:szCs w:val="22"/>
              </w:rPr>
              <w:t xml:space="preserve"> </w:t>
            </w:r>
            <w:r w:rsidRPr="008B5A3B">
              <w:rPr>
                <w:rFonts w:ascii="Calibri" w:hAnsi="Calibri" w:cs="Times New Roman"/>
                <w:sz w:val="22"/>
                <w:szCs w:val="22"/>
              </w:rPr>
              <w:t>(-0.03, 0.76)</w:t>
            </w:r>
          </w:p>
        </w:tc>
      </w:tr>
      <w:tr w:rsidR="00294D1A" w:rsidRPr="008B5A3B" w14:paraId="13F51C14" w14:textId="77777777" w:rsidTr="00294D1A">
        <w:trPr>
          <w:trHeight w:val="20"/>
        </w:trPr>
        <w:tc>
          <w:tcPr>
            <w:tcW w:w="640" w:type="pct"/>
            <w:tcBorders>
              <w:right w:val="single" w:sz="8" w:space="0" w:color="auto"/>
            </w:tcBorders>
            <w:tcMar>
              <w:top w:w="100" w:type="dxa"/>
              <w:left w:w="100" w:type="dxa"/>
              <w:bottom w:w="100" w:type="dxa"/>
              <w:right w:w="100" w:type="dxa"/>
            </w:tcMar>
            <w:vAlign w:val="center"/>
            <w:hideMark/>
          </w:tcPr>
          <w:p w14:paraId="618A2FB8" w14:textId="77777777" w:rsidR="00294D1A" w:rsidRPr="00926D61" w:rsidRDefault="00294D1A" w:rsidP="00294D1A">
            <w:pPr>
              <w:spacing w:line="276" w:lineRule="auto"/>
              <w:rPr>
                <w:rFonts w:ascii="Calibri" w:hAnsi="Calibri" w:cs="Arial"/>
                <w:color w:val="000000"/>
                <w:sz w:val="22"/>
                <w:szCs w:val="22"/>
              </w:rPr>
            </w:pPr>
            <w:r w:rsidRPr="008B5A3B">
              <w:rPr>
                <w:rFonts w:ascii="Calibri" w:hAnsi="Calibri" w:cs="Arial"/>
                <w:color w:val="000000"/>
                <w:sz w:val="22"/>
                <w:szCs w:val="22"/>
              </w:rPr>
              <w:t xml:space="preserve">No. Training trials * </w:t>
            </w:r>
            <w:r>
              <w:rPr>
                <w:rFonts w:ascii="Calibri" w:hAnsi="Calibri" w:cs="Arial"/>
                <w:color w:val="000000"/>
                <w:sz w:val="22"/>
                <w:szCs w:val="22"/>
              </w:rPr>
              <w:t>C</w:t>
            </w:r>
            <w:r w:rsidRPr="008B5A3B">
              <w:rPr>
                <w:rFonts w:ascii="Calibri" w:hAnsi="Calibri" w:cs="Arial"/>
                <w:color w:val="000000"/>
                <w:sz w:val="22"/>
                <w:szCs w:val="22"/>
              </w:rPr>
              <w:t>ondition</w:t>
            </w:r>
          </w:p>
        </w:tc>
        <w:tc>
          <w:tcPr>
            <w:tcW w:w="709" w:type="pct"/>
            <w:gridSpan w:val="2"/>
            <w:tcBorders>
              <w:left w:val="single" w:sz="8" w:space="0" w:color="auto"/>
            </w:tcBorders>
          </w:tcPr>
          <w:p w14:paraId="0D558C0D"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25EA78E9"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8" w:type="pct"/>
            <w:gridSpan w:val="2"/>
            <w:tcMar>
              <w:top w:w="100" w:type="dxa"/>
              <w:left w:w="100" w:type="dxa"/>
              <w:bottom w:w="100" w:type="dxa"/>
              <w:right w:w="100" w:type="dxa"/>
            </w:tcMar>
            <w:vAlign w:val="center"/>
            <w:hideMark/>
          </w:tcPr>
          <w:p w14:paraId="2F2D403D"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76062379"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8" w:type="pct"/>
            <w:gridSpan w:val="2"/>
            <w:tcMar>
              <w:top w:w="100" w:type="dxa"/>
              <w:left w:w="100" w:type="dxa"/>
              <w:bottom w:w="100" w:type="dxa"/>
              <w:right w:w="100" w:type="dxa"/>
            </w:tcMar>
            <w:vAlign w:val="center"/>
            <w:hideMark/>
          </w:tcPr>
          <w:p w14:paraId="648BC574" w14:textId="77777777" w:rsidR="00294D1A" w:rsidRPr="008B5A3B" w:rsidRDefault="00294D1A" w:rsidP="00294D1A">
            <w:pPr>
              <w:spacing w:line="276" w:lineRule="auto"/>
              <w:jc w:val="center"/>
              <w:rPr>
                <w:rFonts w:ascii="Calibri" w:eastAsia="Times New Roman" w:hAnsi="Calibri" w:cs="Times New Roman"/>
                <w:sz w:val="22"/>
                <w:szCs w:val="22"/>
              </w:rPr>
            </w:pPr>
          </w:p>
        </w:tc>
        <w:tc>
          <w:tcPr>
            <w:tcW w:w="609" w:type="pct"/>
            <w:gridSpan w:val="2"/>
            <w:tcMar>
              <w:top w:w="100" w:type="dxa"/>
              <w:left w:w="100" w:type="dxa"/>
              <w:bottom w:w="100" w:type="dxa"/>
              <w:right w:w="100" w:type="dxa"/>
            </w:tcMar>
            <w:vAlign w:val="center"/>
            <w:hideMark/>
          </w:tcPr>
          <w:p w14:paraId="6122CD94" w14:textId="77777777" w:rsidR="00294D1A" w:rsidRPr="008B5A3B" w:rsidRDefault="00294D1A" w:rsidP="00294D1A">
            <w:pPr>
              <w:spacing w:line="276" w:lineRule="auto"/>
              <w:jc w:val="center"/>
              <w:rPr>
                <w:rFonts w:ascii="Calibri" w:hAnsi="Calibri" w:cs="Times New Roman"/>
                <w:sz w:val="22"/>
                <w:szCs w:val="22"/>
              </w:rPr>
            </w:pPr>
          </w:p>
        </w:tc>
        <w:tc>
          <w:tcPr>
            <w:tcW w:w="608" w:type="pct"/>
            <w:vAlign w:val="center"/>
          </w:tcPr>
          <w:p w14:paraId="0F3589D3" w14:textId="77777777" w:rsidR="00294D1A" w:rsidRPr="008B5A3B" w:rsidRDefault="00294D1A" w:rsidP="00294D1A">
            <w:pPr>
              <w:spacing w:line="276" w:lineRule="auto"/>
              <w:jc w:val="center"/>
              <w:rPr>
                <w:rFonts w:ascii="Calibri" w:hAnsi="Calibri" w:cs="Times New Roman"/>
                <w:sz w:val="22"/>
                <w:szCs w:val="22"/>
              </w:rPr>
            </w:pPr>
            <w:r w:rsidRPr="008B5A3B">
              <w:rPr>
                <w:rFonts w:ascii="Calibri" w:hAnsi="Calibri" w:cs="Times New Roman"/>
                <w:sz w:val="22"/>
                <w:szCs w:val="22"/>
              </w:rPr>
              <w:t>-0.18(-0.53, 0.15)</w:t>
            </w:r>
          </w:p>
        </w:tc>
      </w:tr>
      <w:tr w:rsidR="00294D1A" w:rsidRPr="0000054C" w14:paraId="615BEF2A" w14:textId="77777777" w:rsidTr="00294D1A">
        <w:trPr>
          <w:trHeight w:val="20"/>
        </w:trPr>
        <w:tc>
          <w:tcPr>
            <w:tcW w:w="640" w:type="pct"/>
            <w:tcBorders>
              <w:top w:val="single" w:sz="12" w:space="0" w:color="auto"/>
              <w:bottom w:val="single" w:sz="18" w:space="0" w:color="auto"/>
              <w:right w:val="single" w:sz="8" w:space="0" w:color="auto"/>
            </w:tcBorders>
            <w:tcMar>
              <w:top w:w="100" w:type="dxa"/>
              <w:left w:w="100" w:type="dxa"/>
              <w:bottom w:w="100" w:type="dxa"/>
              <w:right w:w="100" w:type="dxa"/>
            </w:tcMar>
            <w:vAlign w:val="center"/>
            <w:hideMark/>
          </w:tcPr>
          <w:p w14:paraId="3D42D620" w14:textId="77777777" w:rsidR="00294D1A" w:rsidRPr="00050088" w:rsidRDefault="00294D1A" w:rsidP="00294D1A">
            <w:pPr>
              <w:spacing w:line="276" w:lineRule="auto"/>
              <w:rPr>
                <w:rFonts w:ascii="Calibri" w:hAnsi="Calibri" w:cs="Times New Roman"/>
                <w:sz w:val="22"/>
                <w:szCs w:val="22"/>
              </w:rPr>
            </w:pPr>
            <m:oMathPara>
              <m:oMathParaPr>
                <m:jc m:val="left"/>
              </m:oMathParaPr>
              <m:oMath>
                <m:r>
                  <m:rPr>
                    <m:sty m:val="p"/>
                  </m:rPr>
                  <w:rPr>
                    <w:rFonts w:ascii="Cambria Math" w:hAnsi="Cambria Math" w:cs="Times New Roman"/>
                    <w:sz w:val="22"/>
                    <w:szCs w:val="22"/>
                  </w:rPr>
                  <m:t>log</m:t>
                </m:r>
                <m:sSub>
                  <m:sSubPr>
                    <m:ctrlPr>
                      <w:rPr>
                        <w:rFonts w:ascii="Cambria Math" w:hAnsi="Cambria Math" w:cs="Times New Roman"/>
                        <w:i/>
                        <w:sz w:val="22"/>
                        <w:szCs w:val="22"/>
                      </w:rPr>
                    </m:ctrlPr>
                  </m:sSubPr>
                  <m:e>
                    <m:r>
                      <m:rPr>
                        <m:sty m:val="p"/>
                      </m:rPr>
                      <w:rPr>
                        <w:rFonts w:ascii="Cambria Math" w:hAnsi="Cambria Math" w:cs="Times New Roman"/>
                        <w:sz w:val="22"/>
                        <w:szCs w:val="22"/>
                      </w:rPr>
                      <m:t>BF</m:t>
                    </m:r>
                  </m:e>
                  <m:sub>
                    <m:r>
                      <w:rPr>
                        <w:rFonts w:ascii="Cambria Math" w:hAnsi="Cambria Math" w:cs="Times New Roman"/>
                        <w:sz w:val="22"/>
                        <w:szCs w:val="22"/>
                      </w:rPr>
                      <m:t>i0</m:t>
                    </m:r>
                  </m:sub>
                </m:sSub>
              </m:oMath>
            </m:oMathPara>
          </w:p>
        </w:tc>
        <w:tc>
          <w:tcPr>
            <w:tcW w:w="709" w:type="pct"/>
            <w:gridSpan w:val="2"/>
            <w:tcBorders>
              <w:top w:val="single" w:sz="12" w:space="0" w:color="auto"/>
              <w:left w:val="single" w:sz="8" w:space="0" w:color="auto"/>
              <w:bottom w:val="single" w:sz="18" w:space="0" w:color="auto"/>
            </w:tcBorders>
            <w:vAlign w:val="center"/>
          </w:tcPr>
          <w:p w14:paraId="481D5F91"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w:t>
            </w:r>
          </w:p>
        </w:tc>
        <w:tc>
          <w:tcPr>
            <w:tcW w:w="609"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29E824A1"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-2.14</w:t>
            </w:r>
          </w:p>
        </w:tc>
        <w:tc>
          <w:tcPr>
            <w:tcW w:w="608"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49D1FDFE"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-3.46</w:t>
            </w:r>
          </w:p>
        </w:tc>
        <w:tc>
          <w:tcPr>
            <w:tcW w:w="609"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1809DA62"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-4.80</w:t>
            </w:r>
          </w:p>
        </w:tc>
        <w:tc>
          <w:tcPr>
            <w:tcW w:w="608"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4D0BA4A9"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-5.99</w:t>
            </w:r>
          </w:p>
        </w:tc>
        <w:tc>
          <w:tcPr>
            <w:tcW w:w="609"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52B8D709"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-6.76</w:t>
            </w:r>
          </w:p>
        </w:tc>
        <w:tc>
          <w:tcPr>
            <w:tcW w:w="608" w:type="pct"/>
            <w:tcBorders>
              <w:top w:val="single" w:sz="12" w:space="0" w:color="auto"/>
              <w:bottom w:val="single" w:sz="18" w:space="0" w:color="auto"/>
            </w:tcBorders>
            <w:vAlign w:val="center"/>
          </w:tcPr>
          <w:p w14:paraId="181E66D6" w14:textId="77777777" w:rsidR="00294D1A" w:rsidRPr="0000054C" w:rsidRDefault="00294D1A" w:rsidP="00294D1A">
            <w:pPr>
              <w:spacing w:line="276" w:lineRule="auto"/>
              <w:jc w:val="center"/>
              <w:rPr>
                <w:rFonts w:ascii="Calibri" w:hAnsi="Calibri" w:cs="Times New Roman"/>
                <w:sz w:val="22"/>
                <w:szCs w:val="22"/>
              </w:rPr>
            </w:pPr>
            <w:r w:rsidRPr="0000054C">
              <w:rPr>
                <w:rFonts w:ascii="Calibri" w:hAnsi="Calibri" w:cs="Times New Roman"/>
                <w:sz w:val="22"/>
                <w:szCs w:val="22"/>
              </w:rPr>
              <w:t>-8.19</w:t>
            </w:r>
          </w:p>
        </w:tc>
      </w:tr>
    </w:tbl>
    <w:p w14:paraId="1EF30CC8" w14:textId="77777777" w:rsidR="00294D1A" w:rsidRDefault="00294D1A" w:rsidP="00294D1A">
      <w:pPr>
        <w:spacing w:line="276" w:lineRule="auto"/>
        <w:rPr>
          <w:rFonts w:ascii="Calibri" w:hAnsi="Calibri"/>
          <w:sz w:val="22"/>
          <w:szCs w:val="22"/>
        </w:rPr>
        <w:sectPr w:rsidR="00294D1A" w:rsidSect="00294D1A">
          <w:pgSz w:w="16840" w:h="11900" w:orient="landscape"/>
          <w:pgMar w:top="1440" w:right="1440" w:bottom="1440" w:left="1440" w:header="708" w:footer="708" w:gutter="0"/>
          <w:cols w:space="708"/>
          <w:docGrid w:linePitch="360"/>
        </w:sectPr>
      </w:pPr>
    </w:p>
    <w:p w14:paraId="6D3E050F" w14:textId="3BD16833" w:rsidR="00294D1A" w:rsidRPr="00492B16" w:rsidRDefault="00294D1A" w:rsidP="00294D1A">
      <w:pPr>
        <w:spacing w:line="360" w:lineRule="auto"/>
        <w:rPr>
          <w:rFonts w:ascii="Calibri" w:eastAsia="Times New Roman" w:hAnsi="Calibri" w:cs="Times New Roman"/>
        </w:rPr>
      </w:pPr>
      <w:r>
        <w:rPr>
          <w:rFonts w:ascii="Calibri" w:eastAsia="Times New Roman" w:hAnsi="Calibri" w:cs="Times New Roman"/>
        </w:rPr>
        <w:lastRenderedPageBreak/>
        <w:t>Table S4</w:t>
      </w:r>
      <w:r w:rsidRPr="00492B16">
        <w:rPr>
          <w:rFonts w:ascii="Calibri" w:eastAsia="Times New Roman" w:hAnsi="Calibri" w:cs="Times New Roman"/>
        </w:rPr>
        <w:t xml:space="preserve">. </w:t>
      </w:r>
      <w:r w:rsidRPr="00492B16">
        <w:rPr>
          <w:rFonts w:ascii="Calibri" w:eastAsia="Times New Roman" w:hAnsi="Calibri" w:cs="Arial"/>
        </w:rPr>
        <w:t xml:space="preserve">Results for the </w:t>
      </w:r>
      <w:r w:rsidRPr="00492B16">
        <w:rPr>
          <w:rFonts w:ascii="Calibri" w:eastAsia="Times New Roman" w:hAnsi="Calibri" w:cs="Times New Roman"/>
        </w:rPr>
        <w:t xml:space="preserve">hierarchical mixed-effects model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7</m:t>
            </m:r>
          </m:sub>
        </m:sSub>
      </m:oMath>
      <w:r w:rsidRPr="00492B16">
        <w:rPr>
          <w:rFonts w:ascii="Calibri" w:eastAsia="Times New Roman" w:hAnsi="Calibri" w:cs="Times New Roman"/>
        </w:rPr>
        <w:t xml:space="preserve"> on the reduced dataset for the </w:t>
      </w:r>
      <w:r w:rsidRPr="00492B16">
        <w:rPr>
          <w:rFonts w:ascii="Calibri" w:eastAsia="Times New Roman" w:hAnsi="Calibri" w:cs="Arial"/>
        </w:rPr>
        <w:t>reduction of substance use outcome</w:t>
      </w:r>
      <w:r>
        <w:rPr>
          <w:rFonts w:ascii="Calibri" w:eastAsia="Times New Roman" w:hAnsi="Calibri" w:cs="Arial"/>
        </w:rPr>
        <w:t xml:space="preserve"> in the </w:t>
      </w:r>
      <w:r>
        <w:rPr>
          <w:rFonts w:ascii="Calibri" w:hAnsi="Calibri"/>
        </w:rPr>
        <w:t xml:space="preserve">Bayesian </w:t>
      </w:r>
      <w:r w:rsidRPr="005200FD">
        <w:rPr>
          <w:rFonts w:ascii="Calibri" w:hAnsi="Calibri"/>
        </w:rPr>
        <w:t>1-stage IPD meta-analysis</w:t>
      </w:r>
      <w:r w:rsidRPr="00492B16">
        <w:rPr>
          <w:rFonts w:ascii="Calibri" w:eastAsia="Times New Roman" w:hAnsi="Calibri" w:cs="Times New Roman"/>
        </w:rPr>
        <w:t xml:space="preserve"> (95% cred</w:t>
      </w:r>
      <w:r>
        <w:rPr>
          <w:rFonts w:ascii="Calibri" w:eastAsia="Times New Roman" w:hAnsi="Calibri" w:cs="Times New Roman"/>
        </w:rPr>
        <w:t>ible interval between brackets)</w:t>
      </w:r>
    </w:p>
    <w:tbl>
      <w:tblPr>
        <w:tblW w:w="8530" w:type="dxa"/>
        <w:tblCellMar>
          <w:top w:w="15" w:type="dxa"/>
          <w:left w:w="15" w:type="dxa"/>
          <w:bottom w:w="15" w:type="dxa"/>
          <w:right w:w="15" w:type="dxa"/>
        </w:tblCellMar>
        <w:tblLook w:val="04A0" w:firstRow="1" w:lastRow="0" w:firstColumn="1" w:lastColumn="0" w:noHBand="0" w:noVBand="1"/>
      </w:tblPr>
      <w:tblGrid>
        <w:gridCol w:w="5401"/>
        <w:gridCol w:w="3129"/>
      </w:tblGrid>
      <w:tr w:rsidR="00294D1A" w:rsidRPr="006D1FF6" w14:paraId="338DFBE6" w14:textId="77777777" w:rsidTr="00294D1A">
        <w:trPr>
          <w:trHeight w:val="20"/>
        </w:trPr>
        <w:tc>
          <w:tcPr>
            <w:tcW w:w="5401" w:type="dxa"/>
            <w:tcBorders>
              <w:top w:val="single" w:sz="18" w:space="0" w:color="auto"/>
              <w:bottom w:val="single" w:sz="18" w:space="0" w:color="auto"/>
            </w:tcBorders>
            <w:tcMar>
              <w:top w:w="100" w:type="dxa"/>
              <w:left w:w="100" w:type="dxa"/>
              <w:bottom w:w="100" w:type="dxa"/>
              <w:right w:w="100" w:type="dxa"/>
            </w:tcMar>
            <w:hideMark/>
          </w:tcPr>
          <w:p w14:paraId="7F54F752" w14:textId="77777777" w:rsidR="00294D1A" w:rsidRPr="006D1FF6" w:rsidRDefault="00294D1A" w:rsidP="00294D1A">
            <w:pPr>
              <w:spacing w:line="276" w:lineRule="auto"/>
              <w:rPr>
                <w:rFonts w:ascii="Calibri" w:eastAsia="Times New Roman" w:hAnsi="Calibri" w:cs="Times New Roman"/>
                <w:b/>
              </w:rPr>
            </w:pPr>
          </w:p>
        </w:tc>
        <w:tc>
          <w:tcPr>
            <w:tcW w:w="3129" w:type="dxa"/>
            <w:tcBorders>
              <w:top w:val="single" w:sz="18" w:space="0" w:color="auto"/>
              <w:bottom w:val="single" w:sz="18" w:space="0" w:color="auto"/>
            </w:tcBorders>
            <w:tcMar>
              <w:top w:w="100" w:type="dxa"/>
              <w:left w:w="100" w:type="dxa"/>
              <w:bottom w:w="100" w:type="dxa"/>
              <w:right w:w="100" w:type="dxa"/>
            </w:tcMar>
            <w:hideMark/>
          </w:tcPr>
          <w:p w14:paraId="79A11420" w14:textId="082212DC" w:rsidR="00294D1A" w:rsidRPr="006D1FF6" w:rsidRDefault="00F729E0" w:rsidP="00294D1A">
            <w:pPr>
              <w:spacing w:line="276" w:lineRule="auto"/>
              <w:jc w:val="right"/>
              <w:rPr>
                <w:rFonts w:ascii="Calibri" w:hAnsi="Calibri" w:cs="Times New Roman"/>
                <w:b/>
              </w:rPr>
            </w:pPr>
            <m:oMathPara>
              <m:oMath>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7</m:t>
                    </m:r>
                  </m:sub>
                </m:sSub>
              </m:oMath>
            </m:oMathPara>
          </w:p>
        </w:tc>
      </w:tr>
      <w:tr w:rsidR="00294D1A" w:rsidRPr="00492B16" w14:paraId="51083EB2" w14:textId="77777777" w:rsidTr="00294D1A">
        <w:trPr>
          <w:trHeight w:val="20"/>
        </w:trPr>
        <w:tc>
          <w:tcPr>
            <w:tcW w:w="5401" w:type="dxa"/>
            <w:tcBorders>
              <w:top w:val="single" w:sz="18" w:space="0" w:color="auto"/>
            </w:tcBorders>
            <w:tcMar>
              <w:top w:w="100" w:type="dxa"/>
              <w:left w:w="100" w:type="dxa"/>
              <w:bottom w:w="100" w:type="dxa"/>
              <w:right w:w="100" w:type="dxa"/>
            </w:tcMar>
            <w:vAlign w:val="center"/>
            <w:hideMark/>
          </w:tcPr>
          <w:p w14:paraId="69056C29" w14:textId="77777777" w:rsidR="00294D1A" w:rsidRPr="00492B16" w:rsidRDefault="00294D1A" w:rsidP="00294D1A">
            <w:pPr>
              <w:spacing w:line="276" w:lineRule="auto"/>
              <w:rPr>
                <w:rFonts w:ascii="Calibri" w:hAnsi="Calibri" w:cs="Times New Roman"/>
              </w:rPr>
            </w:pPr>
            <m:oMathPara>
              <m:oMathParaPr>
                <m:jc m:val="left"/>
              </m:oMathParaPr>
              <m:oMath>
                <m:r>
                  <w:rPr>
                    <w:rFonts w:ascii="Cambria Math" w:hAnsi="Cambria Math" w:cs="Times New Roman"/>
                  </w:rPr>
                  <m:t>θ</m:t>
                </m:r>
              </m:oMath>
            </m:oMathPara>
          </w:p>
        </w:tc>
        <w:tc>
          <w:tcPr>
            <w:tcW w:w="3129" w:type="dxa"/>
            <w:tcBorders>
              <w:top w:val="single" w:sz="18" w:space="0" w:color="auto"/>
            </w:tcBorders>
            <w:tcMar>
              <w:top w:w="100" w:type="dxa"/>
              <w:left w:w="100" w:type="dxa"/>
              <w:bottom w:w="100" w:type="dxa"/>
              <w:right w:w="100" w:type="dxa"/>
            </w:tcMar>
            <w:vAlign w:val="center"/>
            <w:hideMark/>
          </w:tcPr>
          <w:p w14:paraId="10135749" w14:textId="77777777" w:rsidR="00294D1A" w:rsidRPr="00492B16" w:rsidRDefault="00294D1A" w:rsidP="00294D1A">
            <w:pPr>
              <w:spacing w:line="276" w:lineRule="auto"/>
              <w:jc w:val="center"/>
              <w:rPr>
                <w:rFonts w:ascii="Calibri" w:hAnsi="Calibri" w:cs="Times New Roman"/>
              </w:rPr>
            </w:pPr>
            <w:r>
              <w:rPr>
                <w:rFonts w:ascii="Calibri" w:hAnsi="Calibri" w:cs="Times New Roman"/>
              </w:rPr>
              <w:t>0</w:t>
            </w:r>
            <w:r w:rsidRPr="00492B16">
              <w:rPr>
                <w:rFonts w:ascii="Calibri" w:hAnsi="Calibri" w:cs="Times New Roman"/>
              </w:rPr>
              <w:t>.05 (-</w:t>
            </w:r>
            <w:r>
              <w:rPr>
                <w:rFonts w:ascii="Calibri" w:hAnsi="Calibri" w:cs="Times New Roman"/>
              </w:rPr>
              <w:t>0</w:t>
            </w:r>
            <w:r w:rsidRPr="00492B16">
              <w:rPr>
                <w:rFonts w:ascii="Calibri" w:hAnsi="Calibri" w:cs="Times New Roman"/>
              </w:rPr>
              <w:t xml:space="preserve">.80, </w:t>
            </w:r>
            <w:r>
              <w:rPr>
                <w:rFonts w:ascii="Calibri" w:hAnsi="Calibri" w:cs="Times New Roman"/>
              </w:rPr>
              <w:t>0</w:t>
            </w:r>
            <w:r w:rsidRPr="00492B16">
              <w:rPr>
                <w:rFonts w:ascii="Calibri" w:hAnsi="Calibri" w:cs="Times New Roman"/>
              </w:rPr>
              <w:t>.94)</w:t>
            </w:r>
          </w:p>
        </w:tc>
      </w:tr>
      <w:tr w:rsidR="00294D1A" w:rsidRPr="00492B16" w14:paraId="2F896DC5" w14:textId="77777777" w:rsidTr="00294D1A">
        <w:trPr>
          <w:trHeight w:val="20"/>
        </w:trPr>
        <w:tc>
          <w:tcPr>
            <w:tcW w:w="5401" w:type="dxa"/>
            <w:tcMar>
              <w:top w:w="100" w:type="dxa"/>
              <w:left w:w="100" w:type="dxa"/>
              <w:bottom w:w="100" w:type="dxa"/>
              <w:right w:w="100" w:type="dxa"/>
            </w:tcMar>
            <w:vAlign w:val="center"/>
            <w:hideMark/>
          </w:tcPr>
          <w:p w14:paraId="445A0ED3" w14:textId="77777777" w:rsidR="00294D1A" w:rsidRPr="00492B16" w:rsidRDefault="00F729E0" w:rsidP="00294D1A">
            <w:pPr>
              <w:spacing w:line="276" w:lineRule="auto"/>
              <w:rPr>
                <w:rFonts w:ascii="Calibri" w:hAnsi="Calibri" w:cs="Times New Roman"/>
              </w:rPr>
            </w:pPr>
            <m:oMathPara>
              <m:oMathParaPr>
                <m:jc m:val="left"/>
              </m:oMathParaP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oMath>
            </m:oMathPara>
          </w:p>
        </w:tc>
        <w:tc>
          <w:tcPr>
            <w:tcW w:w="3129" w:type="dxa"/>
            <w:tcMar>
              <w:top w:w="100" w:type="dxa"/>
              <w:left w:w="100" w:type="dxa"/>
              <w:bottom w:w="100" w:type="dxa"/>
              <w:right w:w="100" w:type="dxa"/>
            </w:tcMar>
            <w:vAlign w:val="center"/>
            <w:hideMark/>
          </w:tcPr>
          <w:p w14:paraId="4DF79E87" w14:textId="77777777" w:rsidR="00294D1A" w:rsidRPr="00492B16" w:rsidRDefault="00294D1A" w:rsidP="00294D1A">
            <w:pPr>
              <w:spacing w:line="276" w:lineRule="auto"/>
              <w:jc w:val="center"/>
              <w:rPr>
                <w:rFonts w:ascii="Calibri" w:hAnsi="Calibri" w:cs="Times New Roman"/>
              </w:rPr>
            </w:pPr>
            <w:r w:rsidRPr="00492B16">
              <w:rPr>
                <w:rFonts w:ascii="Calibri" w:hAnsi="Calibri" w:cs="Times New Roman"/>
              </w:rPr>
              <w:t>1.27 (</w:t>
            </w:r>
            <w:r>
              <w:rPr>
                <w:rFonts w:ascii="Calibri" w:hAnsi="Calibri" w:cs="Times New Roman"/>
              </w:rPr>
              <w:t>0</w:t>
            </w:r>
            <w:r w:rsidRPr="00492B16">
              <w:rPr>
                <w:rFonts w:ascii="Calibri" w:hAnsi="Calibri" w:cs="Times New Roman"/>
              </w:rPr>
              <w:t>.01, 6.49)</w:t>
            </w:r>
          </w:p>
        </w:tc>
      </w:tr>
      <w:tr w:rsidR="00294D1A" w:rsidRPr="00492B16" w14:paraId="4AF85E88" w14:textId="77777777" w:rsidTr="00294D1A">
        <w:trPr>
          <w:trHeight w:val="20"/>
        </w:trPr>
        <w:tc>
          <w:tcPr>
            <w:tcW w:w="5401" w:type="dxa"/>
            <w:tcMar>
              <w:top w:w="100" w:type="dxa"/>
              <w:left w:w="100" w:type="dxa"/>
              <w:bottom w:w="100" w:type="dxa"/>
              <w:right w:w="100" w:type="dxa"/>
            </w:tcMar>
            <w:vAlign w:val="center"/>
          </w:tcPr>
          <w:p w14:paraId="4644F868" w14:textId="77777777" w:rsidR="00294D1A" w:rsidRPr="00492B16" w:rsidRDefault="00294D1A" w:rsidP="00294D1A">
            <w:pPr>
              <w:spacing w:line="276" w:lineRule="auto"/>
              <w:rPr>
                <w:rFonts w:ascii="Calibri" w:hAnsi="Calibri" w:cs="Arial"/>
                <w:color w:val="000000"/>
              </w:rPr>
            </w:pPr>
            <w:r w:rsidRPr="00492B16">
              <w:rPr>
                <w:rFonts w:ascii="Calibri" w:hAnsi="Calibri" w:cs="Arial"/>
                <w:color w:val="000000"/>
              </w:rPr>
              <w:t>Duration of follow-Up</w:t>
            </w:r>
          </w:p>
        </w:tc>
        <w:tc>
          <w:tcPr>
            <w:tcW w:w="3129" w:type="dxa"/>
            <w:tcMar>
              <w:top w:w="100" w:type="dxa"/>
              <w:left w:w="100" w:type="dxa"/>
              <w:bottom w:w="100" w:type="dxa"/>
              <w:right w:w="100" w:type="dxa"/>
            </w:tcMar>
            <w:vAlign w:val="center"/>
          </w:tcPr>
          <w:p w14:paraId="5EFA7F74" w14:textId="77777777" w:rsidR="00294D1A" w:rsidRPr="00492B16" w:rsidRDefault="00294D1A" w:rsidP="00294D1A">
            <w:pPr>
              <w:spacing w:line="276" w:lineRule="auto"/>
              <w:jc w:val="center"/>
              <w:rPr>
                <w:rFonts w:ascii="Calibri" w:hAnsi="Calibri" w:cs="Times New Roman"/>
              </w:rPr>
            </w:pPr>
            <w:r>
              <w:rPr>
                <w:rFonts w:ascii="Calibri" w:hAnsi="Calibri" w:cs="Times New Roman"/>
              </w:rPr>
              <w:t>0</w:t>
            </w:r>
            <w:r w:rsidRPr="00492B16">
              <w:rPr>
                <w:rFonts w:ascii="Calibri" w:hAnsi="Calibri" w:cs="Times New Roman"/>
              </w:rPr>
              <w:t>.05 (-</w:t>
            </w:r>
            <w:r>
              <w:rPr>
                <w:rFonts w:ascii="Calibri" w:hAnsi="Calibri" w:cs="Times New Roman"/>
              </w:rPr>
              <w:t>0</w:t>
            </w:r>
            <w:r w:rsidRPr="00492B16">
              <w:rPr>
                <w:rFonts w:ascii="Calibri" w:hAnsi="Calibri" w:cs="Times New Roman"/>
              </w:rPr>
              <w:t xml:space="preserve">.88, </w:t>
            </w:r>
            <w:r>
              <w:rPr>
                <w:rFonts w:ascii="Calibri" w:hAnsi="Calibri" w:cs="Times New Roman"/>
              </w:rPr>
              <w:t>0</w:t>
            </w:r>
            <w:r w:rsidRPr="00492B16">
              <w:rPr>
                <w:rFonts w:ascii="Calibri" w:hAnsi="Calibri" w:cs="Times New Roman"/>
              </w:rPr>
              <w:t>.88)</w:t>
            </w:r>
          </w:p>
        </w:tc>
      </w:tr>
      <w:tr w:rsidR="00294D1A" w:rsidRPr="00492B16" w14:paraId="50524D49" w14:textId="77777777" w:rsidTr="00294D1A">
        <w:trPr>
          <w:trHeight w:val="20"/>
        </w:trPr>
        <w:tc>
          <w:tcPr>
            <w:tcW w:w="5401" w:type="dxa"/>
            <w:tcMar>
              <w:top w:w="100" w:type="dxa"/>
              <w:left w:w="100" w:type="dxa"/>
              <w:bottom w:w="100" w:type="dxa"/>
              <w:right w:w="100" w:type="dxa"/>
            </w:tcMar>
            <w:vAlign w:val="center"/>
            <w:hideMark/>
          </w:tcPr>
          <w:p w14:paraId="354F55A2" w14:textId="77777777" w:rsidR="00294D1A" w:rsidRPr="00492B16" w:rsidRDefault="00294D1A" w:rsidP="00294D1A">
            <w:pPr>
              <w:spacing w:line="276" w:lineRule="auto"/>
              <w:rPr>
                <w:rFonts w:ascii="Calibri" w:hAnsi="Calibri" w:cs="Times New Roman"/>
              </w:rPr>
            </w:pPr>
            <w:r w:rsidRPr="00492B16">
              <w:rPr>
                <w:rFonts w:ascii="Calibri" w:hAnsi="Calibri" w:cs="Arial"/>
                <w:color w:val="000000"/>
              </w:rPr>
              <w:t xml:space="preserve">Addiction </w:t>
            </w:r>
            <w:r>
              <w:rPr>
                <w:rFonts w:ascii="Calibri" w:hAnsi="Calibri" w:cs="Arial"/>
                <w:color w:val="000000"/>
              </w:rPr>
              <w:t>type</w:t>
            </w:r>
          </w:p>
        </w:tc>
        <w:tc>
          <w:tcPr>
            <w:tcW w:w="3129" w:type="dxa"/>
            <w:tcMar>
              <w:top w:w="100" w:type="dxa"/>
              <w:left w:w="100" w:type="dxa"/>
              <w:bottom w:w="100" w:type="dxa"/>
              <w:right w:w="100" w:type="dxa"/>
            </w:tcMar>
            <w:vAlign w:val="center"/>
            <w:hideMark/>
          </w:tcPr>
          <w:p w14:paraId="3F94F39B" w14:textId="77777777" w:rsidR="00294D1A" w:rsidRPr="00492B16" w:rsidRDefault="00294D1A" w:rsidP="00294D1A">
            <w:pPr>
              <w:spacing w:line="276" w:lineRule="auto"/>
              <w:jc w:val="center"/>
              <w:rPr>
                <w:rFonts w:ascii="Calibri" w:hAnsi="Calibri" w:cs="Times New Roman"/>
              </w:rPr>
            </w:pPr>
            <w:r w:rsidRPr="00492B16">
              <w:rPr>
                <w:rFonts w:ascii="Calibri" w:hAnsi="Calibri" w:cs="Times New Roman"/>
              </w:rPr>
              <w:t>-</w:t>
            </w:r>
            <w:r>
              <w:rPr>
                <w:rFonts w:ascii="Calibri" w:hAnsi="Calibri" w:cs="Times New Roman"/>
              </w:rPr>
              <w:t>0</w:t>
            </w:r>
            <w:r w:rsidRPr="00492B16">
              <w:rPr>
                <w:rFonts w:ascii="Calibri" w:hAnsi="Calibri" w:cs="Times New Roman"/>
              </w:rPr>
              <w:t xml:space="preserve">.21 (-1.18, </w:t>
            </w:r>
            <w:r>
              <w:rPr>
                <w:rFonts w:ascii="Calibri" w:hAnsi="Calibri" w:cs="Times New Roman"/>
              </w:rPr>
              <w:t>0</w:t>
            </w:r>
            <w:r w:rsidRPr="00492B16">
              <w:rPr>
                <w:rFonts w:ascii="Calibri" w:hAnsi="Calibri" w:cs="Times New Roman"/>
              </w:rPr>
              <w:t>.78)</w:t>
            </w:r>
          </w:p>
        </w:tc>
      </w:tr>
      <w:tr w:rsidR="00294D1A" w:rsidRPr="00492B16" w14:paraId="452ABDD5" w14:textId="77777777" w:rsidTr="00294D1A">
        <w:trPr>
          <w:trHeight w:val="20"/>
        </w:trPr>
        <w:tc>
          <w:tcPr>
            <w:tcW w:w="5401" w:type="dxa"/>
            <w:tcMar>
              <w:top w:w="100" w:type="dxa"/>
              <w:left w:w="100" w:type="dxa"/>
              <w:bottom w:w="100" w:type="dxa"/>
              <w:right w:w="100" w:type="dxa"/>
            </w:tcMar>
            <w:vAlign w:val="center"/>
            <w:hideMark/>
          </w:tcPr>
          <w:p w14:paraId="006BCA68" w14:textId="77777777" w:rsidR="00294D1A" w:rsidRPr="00492B16" w:rsidRDefault="00294D1A" w:rsidP="00294D1A">
            <w:pPr>
              <w:spacing w:line="276" w:lineRule="auto"/>
              <w:rPr>
                <w:rFonts w:ascii="Calibri" w:hAnsi="Calibri" w:cs="Times New Roman"/>
              </w:rPr>
            </w:pPr>
            <w:r w:rsidRPr="00492B16">
              <w:rPr>
                <w:rFonts w:ascii="Calibri" w:hAnsi="Calibri" w:cs="Arial"/>
                <w:color w:val="000000"/>
              </w:rPr>
              <w:t xml:space="preserve">Type of CBM Training </w:t>
            </w:r>
          </w:p>
        </w:tc>
        <w:tc>
          <w:tcPr>
            <w:tcW w:w="3129" w:type="dxa"/>
            <w:tcMar>
              <w:top w:w="100" w:type="dxa"/>
              <w:left w:w="100" w:type="dxa"/>
              <w:bottom w:w="100" w:type="dxa"/>
              <w:right w:w="100" w:type="dxa"/>
            </w:tcMar>
            <w:vAlign w:val="center"/>
            <w:hideMark/>
          </w:tcPr>
          <w:p w14:paraId="4240A5F0" w14:textId="77777777" w:rsidR="00294D1A" w:rsidRPr="00492B16" w:rsidRDefault="00294D1A" w:rsidP="00294D1A">
            <w:pPr>
              <w:spacing w:line="276" w:lineRule="auto"/>
              <w:jc w:val="center"/>
              <w:rPr>
                <w:rFonts w:ascii="Calibri" w:eastAsia="Times New Roman" w:hAnsi="Calibri" w:cs="Times New Roman"/>
              </w:rPr>
            </w:pPr>
            <w:r>
              <w:rPr>
                <w:rFonts w:ascii="Calibri" w:eastAsia="Times New Roman" w:hAnsi="Calibri" w:cs="Times New Roman"/>
              </w:rPr>
              <w:t>0</w:t>
            </w:r>
            <w:r w:rsidRPr="00492B16">
              <w:rPr>
                <w:rFonts w:ascii="Calibri" w:eastAsia="Times New Roman" w:hAnsi="Calibri" w:cs="Times New Roman"/>
              </w:rPr>
              <w:t xml:space="preserve">.03 (-1.09, </w:t>
            </w:r>
            <w:r>
              <w:rPr>
                <w:rFonts w:ascii="Calibri" w:eastAsia="Times New Roman" w:hAnsi="Calibri" w:cs="Times New Roman"/>
              </w:rPr>
              <w:t>0</w:t>
            </w:r>
            <w:r w:rsidRPr="00492B16">
              <w:rPr>
                <w:rFonts w:ascii="Calibri" w:eastAsia="Times New Roman" w:hAnsi="Calibri" w:cs="Times New Roman"/>
              </w:rPr>
              <w:t>.99)</w:t>
            </w:r>
          </w:p>
        </w:tc>
      </w:tr>
      <w:tr w:rsidR="00294D1A" w:rsidRPr="00492B16" w14:paraId="06C13BA8" w14:textId="77777777" w:rsidTr="00294D1A">
        <w:trPr>
          <w:trHeight w:val="20"/>
        </w:trPr>
        <w:tc>
          <w:tcPr>
            <w:tcW w:w="5401" w:type="dxa"/>
            <w:tcMar>
              <w:top w:w="100" w:type="dxa"/>
              <w:left w:w="100" w:type="dxa"/>
              <w:bottom w:w="100" w:type="dxa"/>
              <w:right w:w="100" w:type="dxa"/>
            </w:tcMar>
            <w:vAlign w:val="center"/>
            <w:hideMark/>
          </w:tcPr>
          <w:p w14:paraId="13C16AED" w14:textId="77777777" w:rsidR="00294D1A" w:rsidRPr="00492B16" w:rsidRDefault="00294D1A" w:rsidP="00294D1A">
            <w:pPr>
              <w:spacing w:line="276" w:lineRule="auto"/>
              <w:rPr>
                <w:rFonts w:ascii="Calibri" w:hAnsi="Calibri" w:cs="Times New Roman"/>
              </w:rPr>
            </w:pPr>
            <w:r w:rsidRPr="00492B16">
              <w:rPr>
                <w:rFonts w:ascii="Calibri" w:hAnsi="Calibri" w:cs="Arial"/>
                <w:color w:val="000000"/>
              </w:rPr>
              <w:t xml:space="preserve">Addiction </w:t>
            </w:r>
            <w:r>
              <w:rPr>
                <w:rFonts w:ascii="Calibri" w:hAnsi="Calibri" w:cs="Arial"/>
                <w:color w:val="000000"/>
              </w:rPr>
              <w:t>type</w:t>
            </w:r>
            <w:r w:rsidRPr="00492B16">
              <w:rPr>
                <w:rFonts w:ascii="Calibri" w:hAnsi="Calibri" w:cs="Arial"/>
                <w:color w:val="000000"/>
              </w:rPr>
              <w:t xml:space="preserve"> * Type of C</w:t>
            </w:r>
            <w:r>
              <w:rPr>
                <w:rFonts w:ascii="Calibri" w:hAnsi="Calibri" w:cs="Arial"/>
                <w:color w:val="000000"/>
              </w:rPr>
              <w:t>BM t</w:t>
            </w:r>
            <w:r w:rsidRPr="00492B16">
              <w:rPr>
                <w:rFonts w:ascii="Calibri" w:hAnsi="Calibri" w:cs="Arial"/>
                <w:color w:val="000000"/>
              </w:rPr>
              <w:t xml:space="preserve">raining </w:t>
            </w:r>
          </w:p>
        </w:tc>
        <w:tc>
          <w:tcPr>
            <w:tcW w:w="3129" w:type="dxa"/>
            <w:tcMar>
              <w:top w:w="100" w:type="dxa"/>
              <w:left w:w="100" w:type="dxa"/>
              <w:bottom w:w="100" w:type="dxa"/>
              <w:right w:w="100" w:type="dxa"/>
            </w:tcMar>
            <w:vAlign w:val="center"/>
            <w:hideMark/>
          </w:tcPr>
          <w:p w14:paraId="7E2FB1B4" w14:textId="77777777" w:rsidR="00294D1A" w:rsidRPr="00492B16" w:rsidRDefault="00294D1A" w:rsidP="00294D1A">
            <w:pPr>
              <w:spacing w:line="276" w:lineRule="auto"/>
              <w:jc w:val="center"/>
              <w:rPr>
                <w:rFonts w:ascii="Calibri" w:eastAsia="Times New Roman" w:hAnsi="Calibri" w:cs="Times New Roman"/>
              </w:rPr>
            </w:pPr>
            <w:r>
              <w:rPr>
                <w:rFonts w:ascii="Calibri" w:eastAsia="Times New Roman" w:hAnsi="Calibri" w:cs="Times New Roman"/>
              </w:rPr>
              <w:t>0</w:t>
            </w:r>
            <w:r w:rsidRPr="00492B16">
              <w:rPr>
                <w:rFonts w:ascii="Calibri" w:eastAsia="Times New Roman" w:hAnsi="Calibri" w:cs="Times New Roman"/>
              </w:rPr>
              <w:t>.29 (-</w:t>
            </w:r>
            <w:r>
              <w:rPr>
                <w:rFonts w:ascii="Calibri" w:eastAsia="Times New Roman" w:hAnsi="Calibri" w:cs="Times New Roman"/>
              </w:rPr>
              <w:t>0</w:t>
            </w:r>
            <w:r w:rsidRPr="00492B16">
              <w:rPr>
                <w:rFonts w:ascii="Calibri" w:eastAsia="Times New Roman" w:hAnsi="Calibri" w:cs="Times New Roman"/>
              </w:rPr>
              <w:t>.73, 1.23)</w:t>
            </w:r>
          </w:p>
        </w:tc>
      </w:tr>
      <w:tr w:rsidR="00294D1A" w:rsidRPr="00492B16" w14:paraId="532308DB" w14:textId="77777777" w:rsidTr="00294D1A">
        <w:trPr>
          <w:trHeight w:val="20"/>
        </w:trPr>
        <w:tc>
          <w:tcPr>
            <w:tcW w:w="5401" w:type="dxa"/>
            <w:tcMar>
              <w:top w:w="100" w:type="dxa"/>
              <w:left w:w="100" w:type="dxa"/>
              <w:bottom w:w="100" w:type="dxa"/>
              <w:right w:w="100" w:type="dxa"/>
            </w:tcMar>
            <w:vAlign w:val="center"/>
            <w:hideMark/>
          </w:tcPr>
          <w:p w14:paraId="3E1A59D9" w14:textId="77777777" w:rsidR="00294D1A" w:rsidRPr="00492B16" w:rsidRDefault="00294D1A" w:rsidP="00294D1A">
            <w:pPr>
              <w:spacing w:line="276" w:lineRule="auto"/>
              <w:rPr>
                <w:rFonts w:ascii="Calibri" w:hAnsi="Calibri" w:cs="Times New Roman"/>
              </w:rPr>
            </w:pPr>
            <w:r w:rsidRPr="00492B16">
              <w:rPr>
                <w:rFonts w:ascii="Calibri" w:hAnsi="Calibri" w:cs="Arial"/>
                <w:color w:val="000000"/>
              </w:rPr>
              <w:t>No. Training trials</w:t>
            </w:r>
          </w:p>
        </w:tc>
        <w:tc>
          <w:tcPr>
            <w:tcW w:w="3129" w:type="dxa"/>
            <w:tcMar>
              <w:top w:w="100" w:type="dxa"/>
              <w:left w:w="100" w:type="dxa"/>
              <w:bottom w:w="100" w:type="dxa"/>
              <w:right w:w="100" w:type="dxa"/>
            </w:tcMar>
            <w:vAlign w:val="center"/>
            <w:hideMark/>
          </w:tcPr>
          <w:p w14:paraId="13F5AE0E" w14:textId="77777777" w:rsidR="00294D1A" w:rsidRPr="00492B16" w:rsidRDefault="00294D1A" w:rsidP="00294D1A">
            <w:pPr>
              <w:spacing w:line="276" w:lineRule="auto"/>
              <w:jc w:val="center"/>
              <w:rPr>
                <w:rFonts w:ascii="Calibri" w:eastAsia="Times New Roman" w:hAnsi="Calibri" w:cs="Times New Roman"/>
              </w:rPr>
            </w:pPr>
            <w:r>
              <w:rPr>
                <w:rFonts w:ascii="Calibri" w:eastAsia="Times New Roman" w:hAnsi="Calibri" w:cs="Times New Roman"/>
              </w:rPr>
              <w:t>0</w:t>
            </w:r>
            <w:r w:rsidRPr="00492B16">
              <w:rPr>
                <w:rFonts w:ascii="Calibri" w:eastAsia="Times New Roman" w:hAnsi="Calibri" w:cs="Times New Roman"/>
              </w:rPr>
              <w:t>.34 (-</w:t>
            </w:r>
            <w:r>
              <w:rPr>
                <w:rFonts w:ascii="Calibri" w:eastAsia="Times New Roman" w:hAnsi="Calibri" w:cs="Times New Roman"/>
              </w:rPr>
              <w:t>0</w:t>
            </w:r>
            <w:r w:rsidRPr="00492B16">
              <w:rPr>
                <w:rFonts w:ascii="Calibri" w:eastAsia="Times New Roman" w:hAnsi="Calibri" w:cs="Times New Roman"/>
              </w:rPr>
              <w:t xml:space="preserve">.04, </w:t>
            </w:r>
            <w:r>
              <w:rPr>
                <w:rFonts w:ascii="Calibri" w:eastAsia="Times New Roman" w:hAnsi="Calibri" w:cs="Times New Roman"/>
              </w:rPr>
              <w:t>0</w:t>
            </w:r>
            <w:r w:rsidRPr="00492B16">
              <w:rPr>
                <w:rFonts w:ascii="Calibri" w:eastAsia="Times New Roman" w:hAnsi="Calibri" w:cs="Times New Roman"/>
              </w:rPr>
              <w:t>.74)</w:t>
            </w:r>
          </w:p>
        </w:tc>
      </w:tr>
      <w:tr w:rsidR="00294D1A" w:rsidRPr="00492B16" w14:paraId="41971973" w14:textId="77777777" w:rsidTr="00294D1A">
        <w:trPr>
          <w:trHeight w:val="20"/>
        </w:trPr>
        <w:tc>
          <w:tcPr>
            <w:tcW w:w="5401" w:type="dxa"/>
            <w:tcMar>
              <w:top w:w="100" w:type="dxa"/>
              <w:left w:w="100" w:type="dxa"/>
              <w:bottom w:w="100" w:type="dxa"/>
              <w:right w:w="100" w:type="dxa"/>
            </w:tcMar>
            <w:vAlign w:val="center"/>
            <w:hideMark/>
          </w:tcPr>
          <w:p w14:paraId="02179520" w14:textId="77777777" w:rsidR="00294D1A" w:rsidRPr="00492B16" w:rsidRDefault="00294D1A" w:rsidP="00294D1A">
            <w:pPr>
              <w:spacing w:line="276" w:lineRule="auto"/>
              <w:rPr>
                <w:rFonts w:ascii="Calibri" w:hAnsi="Calibri" w:cs="Times New Roman"/>
              </w:rPr>
            </w:pPr>
            <w:r w:rsidRPr="00492B16">
              <w:rPr>
                <w:rFonts w:ascii="Calibri" w:hAnsi="Calibri" w:cs="Arial"/>
                <w:color w:val="000000"/>
              </w:rPr>
              <w:t xml:space="preserve">No. Training trials * </w:t>
            </w:r>
            <w:r>
              <w:rPr>
                <w:rFonts w:ascii="Calibri" w:hAnsi="Calibri" w:cs="Arial"/>
                <w:color w:val="000000"/>
              </w:rPr>
              <w:t>C</w:t>
            </w:r>
            <w:r w:rsidRPr="00492B16">
              <w:rPr>
                <w:rFonts w:ascii="Calibri" w:hAnsi="Calibri" w:cs="Arial"/>
                <w:color w:val="000000"/>
              </w:rPr>
              <w:t>ondition</w:t>
            </w:r>
          </w:p>
        </w:tc>
        <w:tc>
          <w:tcPr>
            <w:tcW w:w="3129" w:type="dxa"/>
            <w:tcMar>
              <w:top w:w="100" w:type="dxa"/>
              <w:left w:w="100" w:type="dxa"/>
              <w:bottom w:w="100" w:type="dxa"/>
              <w:right w:w="100" w:type="dxa"/>
            </w:tcMar>
            <w:vAlign w:val="center"/>
            <w:hideMark/>
          </w:tcPr>
          <w:p w14:paraId="5DC09EC0" w14:textId="77777777" w:rsidR="00294D1A" w:rsidRPr="00492B16" w:rsidRDefault="00294D1A" w:rsidP="00294D1A">
            <w:pPr>
              <w:spacing w:line="276" w:lineRule="auto"/>
              <w:jc w:val="center"/>
              <w:rPr>
                <w:rFonts w:ascii="Calibri" w:eastAsia="Times New Roman" w:hAnsi="Calibri" w:cs="Times New Roman"/>
              </w:rPr>
            </w:pPr>
            <w:r w:rsidRPr="00492B16">
              <w:rPr>
                <w:rFonts w:ascii="Calibri" w:eastAsia="Times New Roman" w:hAnsi="Calibri" w:cs="Times New Roman"/>
              </w:rPr>
              <w:t>-</w:t>
            </w:r>
            <w:r>
              <w:rPr>
                <w:rFonts w:ascii="Calibri" w:eastAsia="Times New Roman" w:hAnsi="Calibri" w:cs="Times New Roman"/>
              </w:rPr>
              <w:t>0</w:t>
            </w:r>
            <w:r w:rsidRPr="00492B16">
              <w:rPr>
                <w:rFonts w:ascii="Calibri" w:eastAsia="Times New Roman" w:hAnsi="Calibri" w:cs="Times New Roman"/>
              </w:rPr>
              <w:t>.21 (-</w:t>
            </w:r>
            <w:r>
              <w:rPr>
                <w:rFonts w:ascii="Calibri" w:eastAsia="Times New Roman" w:hAnsi="Calibri" w:cs="Times New Roman"/>
              </w:rPr>
              <w:t>0</w:t>
            </w:r>
            <w:r w:rsidRPr="00492B16">
              <w:rPr>
                <w:rFonts w:ascii="Calibri" w:eastAsia="Times New Roman" w:hAnsi="Calibri" w:cs="Times New Roman"/>
              </w:rPr>
              <w:t xml:space="preserve">.56, </w:t>
            </w:r>
            <w:r>
              <w:rPr>
                <w:rFonts w:ascii="Calibri" w:eastAsia="Times New Roman" w:hAnsi="Calibri" w:cs="Times New Roman"/>
              </w:rPr>
              <w:t>0</w:t>
            </w:r>
            <w:r w:rsidRPr="00492B16">
              <w:rPr>
                <w:rFonts w:ascii="Calibri" w:eastAsia="Times New Roman" w:hAnsi="Calibri" w:cs="Times New Roman"/>
              </w:rPr>
              <w:t>.12)</w:t>
            </w:r>
          </w:p>
        </w:tc>
      </w:tr>
      <w:tr w:rsidR="00294D1A" w:rsidRPr="00492B16" w14:paraId="726351B7" w14:textId="77777777" w:rsidTr="00294D1A">
        <w:trPr>
          <w:trHeight w:val="20"/>
        </w:trPr>
        <w:tc>
          <w:tcPr>
            <w:tcW w:w="5401" w:type="dxa"/>
            <w:tcMar>
              <w:top w:w="100" w:type="dxa"/>
              <w:left w:w="100" w:type="dxa"/>
              <w:bottom w:w="100" w:type="dxa"/>
              <w:right w:w="100" w:type="dxa"/>
            </w:tcMar>
            <w:vAlign w:val="center"/>
          </w:tcPr>
          <w:p w14:paraId="5CB81842" w14:textId="77777777" w:rsidR="00294D1A" w:rsidRPr="00492B16" w:rsidRDefault="00294D1A" w:rsidP="00294D1A">
            <w:pPr>
              <w:spacing w:line="276" w:lineRule="auto"/>
              <w:rPr>
                <w:rFonts w:ascii="Calibri" w:hAnsi="Calibri" w:cs="Arial"/>
                <w:color w:val="000000"/>
              </w:rPr>
            </w:pPr>
            <w:r w:rsidRPr="00492B16">
              <w:rPr>
                <w:rFonts w:ascii="Calibri" w:hAnsi="Calibri" w:cs="Arial"/>
                <w:color w:val="000000"/>
              </w:rPr>
              <w:t>Severity of substance use</w:t>
            </w:r>
          </w:p>
        </w:tc>
        <w:tc>
          <w:tcPr>
            <w:tcW w:w="3129" w:type="dxa"/>
            <w:tcMar>
              <w:top w:w="100" w:type="dxa"/>
              <w:left w:w="100" w:type="dxa"/>
              <w:bottom w:w="100" w:type="dxa"/>
              <w:right w:w="100" w:type="dxa"/>
            </w:tcMar>
            <w:vAlign w:val="center"/>
          </w:tcPr>
          <w:p w14:paraId="1D8780C2" w14:textId="77777777" w:rsidR="00294D1A" w:rsidRPr="00492B16" w:rsidRDefault="00294D1A" w:rsidP="00294D1A">
            <w:pPr>
              <w:spacing w:line="276" w:lineRule="auto"/>
              <w:jc w:val="center"/>
              <w:rPr>
                <w:rFonts w:ascii="Calibri" w:eastAsia="Times New Roman" w:hAnsi="Calibri" w:cs="Times New Roman"/>
              </w:rPr>
            </w:pPr>
            <w:r>
              <w:rPr>
                <w:rFonts w:ascii="Calibri" w:eastAsia="Times New Roman" w:hAnsi="Calibri" w:cs="Times New Roman"/>
              </w:rPr>
              <w:t>0</w:t>
            </w:r>
            <w:r w:rsidRPr="00492B16">
              <w:rPr>
                <w:rFonts w:ascii="Calibri" w:eastAsia="Times New Roman" w:hAnsi="Calibri" w:cs="Times New Roman"/>
              </w:rPr>
              <w:t>.18 (</w:t>
            </w:r>
            <w:r>
              <w:rPr>
                <w:rFonts w:ascii="Calibri" w:eastAsia="Times New Roman" w:hAnsi="Calibri" w:cs="Times New Roman"/>
              </w:rPr>
              <w:t>0</w:t>
            </w:r>
            <w:r w:rsidRPr="00492B16">
              <w:rPr>
                <w:rFonts w:ascii="Calibri" w:eastAsia="Times New Roman" w:hAnsi="Calibri" w:cs="Times New Roman"/>
              </w:rPr>
              <w:t xml:space="preserve">.11, </w:t>
            </w:r>
            <w:r>
              <w:rPr>
                <w:rFonts w:ascii="Calibri" w:eastAsia="Times New Roman" w:hAnsi="Calibri" w:cs="Times New Roman"/>
              </w:rPr>
              <w:t>0</w:t>
            </w:r>
            <w:r w:rsidRPr="00492B16">
              <w:rPr>
                <w:rFonts w:ascii="Calibri" w:eastAsia="Times New Roman" w:hAnsi="Calibri" w:cs="Times New Roman"/>
              </w:rPr>
              <w:t>.26)</w:t>
            </w:r>
          </w:p>
        </w:tc>
      </w:tr>
      <w:tr w:rsidR="00294D1A" w:rsidRPr="0000054C" w14:paraId="3EB04912" w14:textId="77777777" w:rsidTr="00294D1A">
        <w:trPr>
          <w:trHeight w:val="20"/>
        </w:trPr>
        <w:tc>
          <w:tcPr>
            <w:tcW w:w="5401" w:type="dxa"/>
            <w:tcBorders>
              <w:top w:val="single" w:sz="12" w:space="0" w:color="auto"/>
              <w:bottom w:val="single" w:sz="18" w:space="0" w:color="auto"/>
            </w:tcBorders>
            <w:tcMar>
              <w:top w:w="100" w:type="dxa"/>
              <w:left w:w="100" w:type="dxa"/>
              <w:bottom w:w="100" w:type="dxa"/>
              <w:right w:w="100" w:type="dxa"/>
            </w:tcMar>
            <w:vAlign w:val="center"/>
            <w:hideMark/>
          </w:tcPr>
          <w:p w14:paraId="6742BF02" w14:textId="241D4536" w:rsidR="00294D1A" w:rsidRPr="00442F6A" w:rsidRDefault="00294D1A" w:rsidP="00294D1A">
            <w:pPr>
              <w:spacing w:line="276" w:lineRule="auto"/>
              <w:rPr>
                <w:rFonts w:ascii="Calibri" w:hAnsi="Calibri" w:cs="Times New Roman"/>
              </w:rPr>
            </w:pPr>
            <m:oMathPara>
              <m:oMathParaPr>
                <m:jc m:val="left"/>
              </m:oMathParaPr>
              <m:oMath>
                <m:r>
                  <m:rPr>
                    <m:sty m:val="p"/>
                  </m:rPr>
                  <w:rPr>
                    <w:rFonts w:ascii="Cambria Math" w:hAnsi="Cambria Math" w:cs="Times New Roman"/>
                  </w:rPr>
                  <m:t>log</m:t>
                </m:r>
                <m:sSub>
                  <m:sSubPr>
                    <m:ctrlPr>
                      <w:rPr>
                        <w:rFonts w:ascii="Cambria Math" w:hAnsi="Cambria Math" w:cs="Times New Roman"/>
                        <w:i/>
                      </w:rPr>
                    </m:ctrlPr>
                  </m:sSubPr>
                  <m:e>
                    <m:r>
                      <m:rPr>
                        <m:sty m:val="p"/>
                      </m:rPr>
                      <w:rPr>
                        <w:rFonts w:ascii="Cambria Math" w:hAnsi="Cambria Math" w:cs="Times New Roman"/>
                      </w:rPr>
                      <m:t>BF</m:t>
                    </m:r>
                  </m:e>
                  <m:sub>
                    <m:r>
                      <w:rPr>
                        <w:rFonts w:ascii="Cambria Math" w:hAnsi="Cambria Math" w:cs="Times New Roman"/>
                      </w:rPr>
                      <m:t>70</m:t>
                    </m:r>
                  </m:sub>
                </m:sSub>
              </m:oMath>
            </m:oMathPara>
          </w:p>
        </w:tc>
        <w:tc>
          <w:tcPr>
            <w:tcW w:w="3129" w:type="dxa"/>
            <w:tcBorders>
              <w:top w:val="single" w:sz="12" w:space="0" w:color="auto"/>
              <w:bottom w:val="single" w:sz="18" w:space="0" w:color="auto"/>
            </w:tcBorders>
            <w:tcMar>
              <w:top w:w="100" w:type="dxa"/>
              <w:left w:w="100" w:type="dxa"/>
              <w:bottom w:w="100" w:type="dxa"/>
              <w:right w:w="100" w:type="dxa"/>
            </w:tcMar>
            <w:vAlign w:val="center"/>
            <w:hideMark/>
          </w:tcPr>
          <w:p w14:paraId="06A68E5D" w14:textId="77777777" w:rsidR="00294D1A" w:rsidRPr="0000054C" w:rsidRDefault="00294D1A" w:rsidP="00294D1A">
            <w:pPr>
              <w:spacing w:line="276" w:lineRule="auto"/>
              <w:jc w:val="center"/>
              <w:rPr>
                <w:rFonts w:ascii="Calibri" w:hAnsi="Calibri" w:cs="Times New Roman"/>
              </w:rPr>
            </w:pPr>
            <w:r w:rsidRPr="0000054C">
              <w:rPr>
                <w:rFonts w:ascii="Calibri" w:hAnsi="Calibri" w:cs="Times New Roman"/>
              </w:rPr>
              <w:t>-0.11</w:t>
            </w:r>
          </w:p>
        </w:tc>
      </w:tr>
    </w:tbl>
    <w:p w14:paraId="0BF015BA" w14:textId="77777777" w:rsidR="00294D1A" w:rsidRDefault="00294D1A" w:rsidP="00294D1A">
      <w:pPr>
        <w:spacing w:line="480" w:lineRule="auto"/>
        <w:jc w:val="both"/>
        <w:rPr>
          <w:rFonts w:eastAsia="Times New Roman" w:cs="Arial"/>
          <w:b/>
        </w:rPr>
        <w:sectPr w:rsidR="00294D1A" w:rsidSect="00294D1A">
          <w:pgSz w:w="11900" w:h="16840"/>
          <w:pgMar w:top="1440" w:right="1440" w:bottom="1440" w:left="1440" w:header="708" w:footer="708" w:gutter="0"/>
          <w:cols w:space="708"/>
          <w:docGrid w:linePitch="360"/>
        </w:sectPr>
      </w:pPr>
    </w:p>
    <w:p w14:paraId="147E406A" w14:textId="7866E06B" w:rsidR="00294D1A" w:rsidRPr="00950977" w:rsidRDefault="00294D1A" w:rsidP="00294D1A">
      <w:pPr>
        <w:spacing w:line="360" w:lineRule="auto"/>
        <w:rPr>
          <w:rFonts w:ascii="Calibri" w:eastAsia="Times New Roman" w:hAnsi="Calibri" w:cs="Times New Roman"/>
        </w:rPr>
      </w:pPr>
      <w:r>
        <w:rPr>
          <w:rFonts w:ascii="Calibri" w:eastAsia="Times New Roman" w:hAnsi="Calibri" w:cs="Times New Roman"/>
        </w:rPr>
        <w:lastRenderedPageBreak/>
        <w:t>Table S5</w:t>
      </w:r>
      <w:r w:rsidRPr="00950977">
        <w:rPr>
          <w:rFonts w:ascii="Calibri" w:eastAsia="Times New Roman" w:hAnsi="Calibri" w:cs="Times New Roman"/>
        </w:rPr>
        <w:t xml:space="preserve">. </w:t>
      </w:r>
      <w:r w:rsidRPr="00950977">
        <w:rPr>
          <w:rFonts w:ascii="Calibri" w:eastAsia="Times New Roman" w:hAnsi="Calibri" w:cs="Arial"/>
        </w:rPr>
        <w:t xml:space="preserve">Results for the </w:t>
      </w:r>
      <w:r w:rsidRPr="00950977">
        <w:rPr>
          <w:rFonts w:ascii="Calibri" w:eastAsia="Times New Roman" w:hAnsi="Calibri" w:cs="Times New Roman"/>
        </w:rPr>
        <w:t xml:space="preserve">hierarchical mixed-effects logistic models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0</m:t>
            </m:r>
          </m:sub>
        </m:sSub>
      </m:oMath>
      <w:r w:rsidRPr="00950977">
        <w:rPr>
          <w:rFonts w:ascii="Calibri" w:eastAsia="Times New Roman" w:hAnsi="Calibri" w:cs="Times New Roman"/>
        </w:rPr>
        <w:t xml:space="preserve"> to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6</m:t>
            </m:r>
          </m:sub>
        </m:sSub>
      </m:oMath>
      <w:r w:rsidRPr="00950977">
        <w:rPr>
          <w:rFonts w:ascii="Calibri" w:eastAsia="Times New Roman" w:hAnsi="Calibri" w:cs="Times New Roman"/>
        </w:rPr>
        <w:t xml:space="preserve"> for the </w:t>
      </w:r>
      <w:r w:rsidRPr="00950977">
        <w:rPr>
          <w:rFonts w:ascii="Calibri" w:eastAsia="Times New Roman" w:hAnsi="Calibri" w:cs="Arial"/>
        </w:rPr>
        <w:t>relapse outcome</w:t>
      </w:r>
      <w:r w:rsidRPr="00950977">
        <w:rPr>
          <w:rFonts w:ascii="Calibri" w:eastAsia="Times New Roman" w:hAnsi="Calibri" w:cs="Times New Roman"/>
        </w:rPr>
        <w:t xml:space="preserve"> </w:t>
      </w:r>
      <w:r>
        <w:rPr>
          <w:rFonts w:ascii="Calibri" w:eastAsia="Times New Roman" w:hAnsi="Calibri" w:cs="Times New Roman"/>
        </w:rPr>
        <w:t xml:space="preserve">in </w:t>
      </w:r>
      <w:r>
        <w:rPr>
          <w:rFonts w:ascii="Calibri" w:hAnsi="Calibri"/>
        </w:rPr>
        <w:t xml:space="preserve">the Bayesian </w:t>
      </w:r>
      <w:r w:rsidRPr="005200FD">
        <w:rPr>
          <w:rFonts w:ascii="Calibri" w:hAnsi="Calibri"/>
        </w:rPr>
        <w:t>1-stage IPD meta-analysis</w:t>
      </w:r>
      <w:r>
        <w:rPr>
          <w:rFonts w:ascii="Calibri" w:hAnsi="Calibri"/>
        </w:rPr>
        <w:t xml:space="preserve"> </w:t>
      </w:r>
      <w:r w:rsidRPr="00950977">
        <w:rPr>
          <w:rFonts w:ascii="Calibri" w:eastAsia="Times New Roman" w:hAnsi="Calibri" w:cs="Times New Roman"/>
        </w:rPr>
        <w:t xml:space="preserve">(effects are expressed in log odds; 95% </w:t>
      </w:r>
      <w:r>
        <w:rPr>
          <w:rFonts w:ascii="Calibri" w:eastAsia="Times New Roman" w:hAnsi="Calibri" w:cs="Times New Roman"/>
        </w:rPr>
        <w:t xml:space="preserve">central </w:t>
      </w:r>
      <w:r w:rsidRPr="00950977">
        <w:rPr>
          <w:rFonts w:ascii="Calibri" w:eastAsia="Times New Roman" w:hAnsi="Calibri" w:cs="Times New Roman"/>
        </w:rPr>
        <w:t>cred</w:t>
      </w:r>
      <w:r>
        <w:rPr>
          <w:rFonts w:ascii="Calibri" w:eastAsia="Times New Roman" w:hAnsi="Calibri" w:cs="Times New Roman"/>
        </w:rPr>
        <w:t>ible interval between brackets)</w:t>
      </w:r>
    </w:p>
    <w:tbl>
      <w:tblPr>
        <w:tblW w:w="5000" w:type="pct"/>
        <w:tblCellMar>
          <w:top w:w="15" w:type="dxa"/>
          <w:left w:w="15" w:type="dxa"/>
          <w:bottom w:w="15" w:type="dxa"/>
          <w:right w:w="15" w:type="dxa"/>
        </w:tblCellMar>
        <w:tblLook w:val="04A0" w:firstRow="1" w:lastRow="0" w:firstColumn="1" w:lastColumn="0" w:noHBand="0" w:noVBand="1"/>
      </w:tblPr>
      <w:tblGrid>
        <w:gridCol w:w="1787"/>
        <w:gridCol w:w="140"/>
        <w:gridCol w:w="1600"/>
        <w:gridCol w:w="120"/>
        <w:gridCol w:w="1619"/>
        <w:gridCol w:w="101"/>
        <w:gridCol w:w="1639"/>
        <w:gridCol w:w="81"/>
        <w:gridCol w:w="1658"/>
        <w:gridCol w:w="61"/>
        <w:gridCol w:w="1678"/>
        <w:gridCol w:w="42"/>
        <w:gridCol w:w="1698"/>
        <w:gridCol w:w="22"/>
        <w:gridCol w:w="1714"/>
      </w:tblGrid>
      <w:tr w:rsidR="002F5B0F" w:rsidRPr="00C72CE7" w14:paraId="7C79F253" w14:textId="77777777" w:rsidTr="002F5B0F">
        <w:trPr>
          <w:trHeight w:val="20"/>
        </w:trPr>
        <w:tc>
          <w:tcPr>
            <w:tcW w:w="640" w:type="pct"/>
            <w:tcBorders>
              <w:top w:val="single" w:sz="18" w:space="0" w:color="auto"/>
              <w:bottom w:val="single" w:sz="18" w:space="0" w:color="auto"/>
            </w:tcBorders>
            <w:tcMar>
              <w:top w:w="100" w:type="dxa"/>
              <w:left w:w="100" w:type="dxa"/>
              <w:bottom w:w="100" w:type="dxa"/>
              <w:right w:w="100" w:type="dxa"/>
            </w:tcMar>
            <w:vAlign w:val="center"/>
            <w:hideMark/>
          </w:tcPr>
          <w:p w14:paraId="1DBC5871" w14:textId="77777777" w:rsidR="002F5B0F" w:rsidRPr="00C72CE7" w:rsidRDefault="002F5B0F" w:rsidP="00744EE3">
            <w:pPr>
              <w:spacing w:line="276" w:lineRule="auto"/>
              <w:jc w:val="center"/>
              <w:rPr>
                <w:rFonts w:ascii="Calibri" w:eastAsia="Times New Roman" w:hAnsi="Calibri" w:cs="Times New Roman"/>
                <w:b/>
                <w:sz w:val="22"/>
                <w:szCs w:val="22"/>
              </w:rPr>
            </w:pPr>
          </w:p>
        </w:tc>
        <w:tc>
          <w:tcPr>
            <w:tcW w:w="623" w:type="pct"/>
            <w:gridSpan w:val="2"/>
            <w:tcBorders>
              <w:top w:val="single" w:sz="18" w:space="0" w:color="auto"/>
              <w:bottom w:val="single" w:sz="18" w:space="0" w:color="auto"/>
            </w:tcBorders>
            <w:vAlign w:val="center"/>
          </w:tcPr>
          <w:p w14:paraId="5D99AC5C" w14:textId="77777777" w:rsidR="002F5B0F" w:rsidRPr="00C72CE7" w:rsidRDefault="00F729E0" w:rsidP="00744EE3">
            <w:pPr>
              <w:spacing w:line="276" w:lineRule="auto"/>
              <w:jc w:val="center"/>
              <w:rPr>
                <w:rFonts w:ascii="Calibri" w:eastAsia="MS Gothic"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0</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6B761FEF"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1</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2DB3FDD9"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2</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6D1E4891"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3</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3DD2E19B"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4</m:t>
                    </m:r>
                  </m:sub>
                </m:sSub>
              </m:oMath>
            </m:oMathPara>
          </w:p>
        </w:tc>
        <w:tc>
          <w:tcPr>
            <w:tcW w:w="623" w:type="pct"/>
            <w:gridSpan w:val="2"/>
            <w:tcBorders>
              <w:top w:val="single" w:sz="18" w:space="0" w:color="auto"/>
              <w:bottom w:val="single" w:sz="18" w:space="0" w:color="auto"/>
            </w:tcBorders>
            <w:tcMar>
              <w:top w:w="100" w:type="dxa"/>
              <w:left w:w="100" w:type="dxa"/>
              <w:bottom w:w="100" w:type="dxa"/>
              <w:right w:w="100" w:type="dxa"/>
            </w:tcMar>
            <w:vAlign w:val="center"/>
            <w:hideMark/>
          </w:tcPr>
          <w:p w14:paraId="5E25C5C2" w14:textId="77777777" w:rsidR="002F5B0F" w:rsidRPr="00C72CE7" w:rsidRDefault="00F729E0" w:rsidP="00744EE3">
            <w:pPr>
              <w:spacing w:line="276" w:lineRule="auto"/>
              <w:jc w:val="center"/>
              <w:rPr>
                <w:rFonts w:ascii="Calibri" w:hAnsi="Calibri" w:cs="Times New Roman"/>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5</m:t>
                    </m:r>
                  </m:sub>
                </m:sSub>
              </m:oMath>
            </m:oMathPara>
          </w:p>
        </w:tc>
        <w:tc>
          <w:tcPr>
            <w:tcW w:w="622" w:type="pct"/>
            <w:gridSpan w:val="2"/>
            <w:tcBorders>
              <w:top w:val="single" w:sz="18" w:space="0" w:color="auto"/>
              <w:bottom w:val="single" w:sz="18" w:space="0" w:color="auto"/>
            </w:tcBorders>
            <w:vAlign w:val="center"/>
          </w:tcPr>
          <w:p w14:paraId="6A208422" w14:textId="77777777" w:rsidR="002F5B0F" w:rsidRPr="00C72CE7" w:rsidRDefault="00F729E0" w:rsidP="00744EE3">
            <w:pPr>
              <w:spacing w:line="276" w:lineRule="auto"/>
              <w:jc w:val="center"/>
              <w:rPr>
                <w:rFonts w:ascii="Calibri" w:eastAsia="Times New Roman" w:hAnsi="Calibri" w:cs="Arial"/>
                <w:b/>
                <w:sz w:val="22"/>
                <w:szCs w:val="22"/>
              </w:rPr>
            </w:pPr>
            <m:oMathPara>
              <m:oMath>
                <m:sSub>
                  <m:sSubPr>
                    <m:ctrlPr>
                      <w:rPr>
                        <w:rFonts w:ascii="Cambria Math" w:hAnsi="Cambria Math" w:cs="Times New Roman"/>
                        <w:b/>
                        <w:i/>
                        <w:sz w:val="22"/>
                        <w:szCs w:val="22"/>
                      </w:rPr>
                    </m:ctrlPr>
                  </m:sSubPr>
                  <m:e>
                    <m:r>
                      <m:rPr>
                        <m:sty m:val="bi"/>
                      </m:rPr>
                      <w:rPr>
                        <w:rFonts w:ascii="Cambria Math" w:hAnsi="Cambria Math" w:cs="Times New Roman"/>
                        <w:sz w:val="22"/>
                        <w:szCs w:val="22"/>
                      </w:rPr>
                      <m:t>M</m:t>
                    </m:r>
                  </m:e>
                  <m:sub>
                    <m:r>
                      <m:rPr>
                        <m:sty m:val="bi"/>
                      </m:rPr>
                      <w:rPr>
                        <w:rFonts w:ascii="Cambria Math" w:hAnsi="Cambria Math" w:cs="Times New Roman"/>
                        <w:sz w:val="22"/>
                        <w:szCs w:val="22"/>
                      </w:rPr>
                      <m:t>6</m:t>
                    </m:r>
                  </m:sub>
                </m:sSub>
              </m:oMath>
            </m:oMathPara>
          </w:p>
        </w:tc>
      </w:tr>
      <w:tr w:rsidR="00294D1A" w:rsidRPr="00950977" w14:paraId="5B5F9F38" w14:textId="77777777" w:rsidTr="002F5B0F">
        <w:trPr>
          <w:trHeight w:val="20"/>
        </w:trPr>
        <w:tc>
          <w:tcPr>
            <w:tcW w:w="690" w:type="pct"/>
            <w:gridSpan w:val="2"/>
            <w:tcBorders>
              <w:top w:val="single" w:sz="18" w:space="0" w:color="auto"/>
              <w:right w:val="single" w:sz="8" w:space="0" w:color="auto"/>
            </w:tcBorders>
            <w:tcMar>
              <w:top w:w="100" w:type="dxa"/>
              <w:left w:w="100" w:type="dxa"/>
              <w:bottom w:w="100" w:type="dxa"/>
              <w:right w:w="100" w:type="dxa"/>
            </w:tcMar>
            <w:vAlign w:val="center"/>
            <w:hideMark/>
          </w:tcPr>
          <w:p w14:paraId="4F0665C5" w14:textId="77777777" w:rsidR="00294D1A" w:rsidRPr="00950977" w:rsidRDefault="00294D1A" w:rsidP="00294D1A">
            <w:pPr>
              <w:spacing w:line="276" w:lineRule="auto"/>
              <w:rPr>
                <w:rFonts w:ascii="Calibri" w:hAnsi="Calibri" w:cs="Times New Roman"/>
                <w:sz w:val="22"/>
                <w:szCs w:val="22"/>
              </w:rPr>
            </w:pPr>
            <m:oMathPara>
              <m:oMathParaPr>
                <m:jc m:val="left"/>
              </m:oMathParaPr>
              <m:oMath>
                <m:r>
                  <w:rPr>
                    <w:rFonts w:ascii="Cambria Math" w:hAnsi="Cambria Math" w:cs="Times New Roman"/>
                    <w:sz w:val="22"/>
                    <w:szCs w:val="22"/>
                  </w:rPr>
                  <m:t>θ</m:t>
                </m:r>
              </m:oMath>
            </m:oMathPara>
          </w:p>
        </w:tc>
        <w:tc>
          <w:tcPr>
            <w:tcW w:w="616" w:type="pct"/>
            <w:gridSpan w:val="2"/>
            <w:tcBorders>
              <w:top w:val="single" w:sz="18" w:space="0" w:color="auto"/>
              <w:left w:val="single" w:sz="8" w:space="0" w:color="auto"/>
            </w:tcBorders>
          </w:tcPr>
          <w:p w14:paraId="437B266F"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-0.27 (-0.68, 0.22)</w:t>
            </w:r>
          </w:p>
        </w:tc>
        <w:tc>
          <w:tcPr>
            <w:tcW w:w="616" w:type="pct"/>
            <w:gridSpan w:val="2"/>
            <w:tcBorders>
              <w:top w:val="single" w:sz="18" w:space="0" w:color="auto"/>
            </w:tcBorders>
            <w:tcMar>
              <w:top w:w="100" w:type="dxa"/>
              <w:left w:w="100" w:type="dxa"/>
              <w:bottom w:w="100" w:type="dxa"/>
              <w:right w:w="100" w:type="dxa"/>
            </w:tcMar>
            <w:vAlign w:val="center"/>
            <w:hideMark/>
          </w:tcPr>
          <w:p w14:paraId="667E516E"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-0.25</w:t>
            </w:r>
            <w:r>
              <w:rPr>
                <w:rFonts w:ascii="Calibri" w:hAnsi="Calibri" w:cs="Times New Roman"/>
                <w:sz w:val="22"/>
                <w:szCs w:val="22"/>
              </w:rPr>
              <w:t xml:space="preserve"> </w:t>
            </w:r>
            <w:r w:rsidRPr="00950977">
              <w:rPr>
                <w:rFonts w:ascii="Calibri" w:hAnsi="Calibri" w:cs="Times New Roman"/>
                <w:sz w:val="22"/>
                <w:szCs w:val="22"/>
              </w:rPr>
              <w:t>(-0.71, 0.30)</w:t>
            </w:r>
          </w:p>
        </w:tc>
        <w:tc>
          <w:tcPr>
            <w:tcW w:w="616" w:type="pct"/>
            <w:gridSpan w:val="2"/>
            <w:tcBorders>
              <w:top w:val="single" w:sz="18" w:space="0" w:color="auto"/>
            </w:tcBorders>
            <w:tcMar>
              <w:top w:w="100" w:type="dxa"/>
              <w:left w:w="100" w:type="dxa"/>
              <w:bottom w:w="100" w:type="dxa"/>
              <w:right w:w="100" w:type="dxa"/>
            </w:tcMar>
            <w:vAlign w:val="center"/>
            <w:hideMark/>
          </w:tcPr>
          <w:p w14:paraId="1706D263"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-0.24</w:t>
            </w:r>
            <w:r>
              <w:rPr>
                <w:rFonts w:ascii="Calibri" w:hAnsi="Calibri" w:cs="Times New Roman"/>
                <w:sz w:val="22"/>
                <w:szCs w:val="22"/>
              </w:rPr>
              <w:t xml:space="preserve"> </w:t>
            </w:r>
            <w:r w:rsidRPr="00950977">
              <w:rPr>
                <w:rFonts w:ascii="Calibri" w:hAnsi="Calibri" w:cs="Times New Roman"/>
                <w:sz w:val="22"/>
                <w:szCs w:val="22"/>
              </w:rPr>
              <w:t>(-0.74, 0.35)</w:t>
            </w:r>
          </w:p>
        </w:tc>
        <w:tc>
          <w:tcPr>
            <w:tcW w:w="616" w:type="pct"/>
            <w:gridSpan w:val="2"/>
            <w:tcBorders>
              <w:top w:val="single" w:sz="18" w:space="0" w:color="auto"/>
            </w:tcBorders>
            <w:tcMar>
              <w:top w:w="100" w:type="dxa"/>
              <w:left w:w="100" w:type="dxa"/>
              <w:bottom w:w="100" w:type="dxa"/>
              <w:right w:w="100" w:type="dxa"/>
            </w:tcMar>
            <w:vAlign w:val="center"/>
            <w:hideMark/>
          </w:tcPr>
          <w:p w14:paraId="7BC1E93E"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-0.24</w:t>
            </w:r>
            <w:r>
              <w:rPr>
                <w:rFonts w:ascii="Calibri" w:hAnsi="Calibri" w:cs="Times New Roman"/>
                <w:sz w:val="22"/>
                <w:szCs w:val="22"/>
              </w:rPr>
              <w:t xml:space="preserve"> </w:t>
            </w:r>
            <w:r w:rsidRPr="00950977">
              <w:rPr>
                <w:rFonts w:ascii="Calibri" w:hAnsi="Calibri" w:cs="Times New Roman"/>
                <w:sz w:val="22"/>
                <w:szCs w:val="22"/>
              </w:rPr>
              <w:t>(-0.77, 0.38)</w:t>
            </w:r>
          </w:p>
        </w:tc>
        <w:tc>
          <w:tcPr>
            <w:tcW w:w="616" w:type="pct"/>
            <w:gridSpan w:val="2"/>
            <w:tcBorders>
              <w:top w:val="single" w:sz="18" w:space="0" w:color="auto"/>
            </w:tcBorders>
            <w:tcMar>
              <w:top w:w="100" w:type="dxa"/>
              <w:left w:w="100" w:type="dxa"/>
              <w:bottom w:w="100" w:type="dxa"/>
              <w:right w:w="100" w:type="dxa"/>
            </w:tcMar>
            <w:vAlign w:val="center"/>
            <w:hideMark/>
          </w:tcPr>
          <w:p w14:paraId="591DE216"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0.00(-0.90, 0.90)</w:t>
            </w:r>
          </w:p>
        </w:tc>
        <w:tc>
          <w:tcPr>
            <w:tcW w:w="616" w:type="pct"/>
            <w:gridSpan w:val="2"/>
            <w:tcBorders>
              <w:top w:val="single" w:sz="18" w:space="0" w:color="auto"/>
            </w:tcBorders>
            <w:tcMar>
              <w:top w:w="100" w:type="dxa"/>
              <w:left w:w="100" w:type="dxa"/>
              <w:bottom w:w="100" w:type="dxa"/>
              <w:right w:w="100" w:type="dxa"/>
            </w:tcMar>
            <w:vAlign w:val="center"/>
            <w:hideMark/>
          </w:tcPr>
          <w:p w14:paraId="6A775BDA" w14:textId="61366872"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0.14</w:t>
            </w:r>
            <w:r w:rsidR="00294D1A">
              <w:rPr>
                <w:rFonts w:ascii="Calibri" w:hAnsi="Calibri" w:cs="Times New Roman"/>
                <w:sz w:val="22"/>
                <w:szCs w:val="22"/>
              </w:rPr>
              <w:t xml:space="preserve"> </w:t>
            </w:r>
            <w:r>
              <w:rPr>
                <w:rFonts w:ascii="Calibri" w:hAnsi="Calibri" w:cs="Times New Roman"/>
                <w:sz w:val="22"/>
                <w:szCs w:val="22"/>
              </w:rPr>
              <w:t>(-0.89, 1.20</w:t>
            </w:r>
            <w:r w:rsidR="00294D1A" w:rsidRPr="00950977">
              <w:rPr>
                <w:rFonts w:ascii="Calibri" w:hAnsi="Calibri" w:cs="Times New Roman"/>
                <w:sz w:val="22"/>
                <w:szCs w:val="22"/>
              </w:rPr>
              <w:t>)</w:t>
            </w:r>
          </w:p>
        </w:tc>
        <w:tc>
          <w:tcPr>
            <w:tcW w:w="614" w:type="pct"/>
            <w:tcBorders>
              <w:top w:val="single" w:sz="18" w:space="0" w:color="auto"/>
            </w:tcBorders>
            <w:vAlign w:val="center"/>
          </w:tcPr>
          <w:p w14:paraId="000BAFB0" w14:textId="5FED987F"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w:t>
            </w:r>
            <w:r w:rsidR="004050B6">
              <w:rPr>
                <w:rFonts w:ascii="Calibri" w:hAnsi="Calibri" w:cs="Times New Roman"/>
                <w:sz w:val="22"/>
                <w:szCs w:val="22"/>
              </w:rPr>
              <w:t>6</w:t>
            </w:r>
            <w:r>
              <w:rPr>
                <w:rFonts w:ascii="Calibri" w:hAnsi="Calibri" w:cs="Times New Roman"/>
                <w:sz w:val="22"/>
                <w:szCs w:val="22"/>
              </w:rPr>
              <w:t xml:space="preserve"> </w:t>
            </w:r>
            <w:r w:rsidR="004050B6">
              <w:rPr>
                <w:rFonts w:ascii="Calibri" w:hAnsi="Calibri" w:cs="Times New Roman"/>
                <w:sz w:val="22"/>
                <w:szCs w:val="22"/>
              </w:rPr>
              <w:t>(-0.97, 1.55</w:t>
            </w:r>
            <w:r w:rsidRPr="00950977">
              <w:rPr>
                <w:rFonts w:ascii="Calibri" w:hAnsi="Calibri" w:cs="Times New Roman"/>
                <w:sz w:val="22"/>
                <w:szCs w:val="22"/>
              </w:rPr>
              <w:t>)</w:t>
            </w:r>
          </w:p>
        </w:tc>
      </w:tr>
      <w:tr w:rsidR="00294D1A" w:rsidRPr="00950977" w14:paraId="0C7C88F5"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hideMark/>
          </w:tcPr>
          <w:p w14:paraId="7E6C0E98" w14:textId="77777777" w:rsidR="00294D1A" w:rsidRPr="00950977" w:rsidRDefault="00F729E0" w:rsidP="00294D1A">
            <w:pPr>
              <w:spacing w:line="276" w:lineRule="auto"/>
              <w:rPr>
                <w:rFonts w:ascii="Calibri" w:hAnsi="Calibri" w:cs="Times New Roman"/>
                <w:sz w:val="22"/>
                <w:szCs w:val="22"/>
              </w:rPr>
            </w:pPr>
            <m:oMathPara>
              <m:oMathParaPr>
                <m:jc m:val="left"/>
              </m:oMathParaPr>
              <m:oMath>
                <m:sSup>
                  <m:sSupPr>
                    <m:ctrlPr>
                      <w:rPr>
                        <w:rFonts w:ascii="Cambria Math" w:hAnsi="Cambria Math" w:cs="Times New Roman"/>
                        <w:i/>
                        <w:sz w:val="22"/>
                        <w:szCs w:val="22"/>
                      </w:rPr>
                    </m:ctrlPr>
                  </m:sSupPr>
                  <m:e>
                    <m:r>
                      <w:rPr>
                        <w:rFonts w:ascii="Cambria Math" w:hAnsi="Cambria Math" w:cs="Times New Roman"/>
                        <w:sz w:val="22"/>
                        <w:szCs w:val="22"/>
                      </w:rPr>
                      <m:t>τ</m:t>
                    </m:r>
                  </m:e>
                  <m:sup>
                    <m:r>
                      <w:rPr>
                        <w:rFonts w:ascii="Cambria Math" w:hAnsi="Cambria Math" w:cs="Times New Roman"/>
                        <w:sz w:val="22"/>
                        <w:szCs w:val="22"/>
                      </w:rPr>
                      <m:t>2</m:t>
                    </m:r>
                  </m:sup>
                </m:sSup>
              </m:oMath>
            </m:oMathPara>
          </w:p>
        </w:tc>
        <w:tc>
          <w:tcPr>
            <w:tcW w:w="616" w:type="pct"/>
            <w:gridSpan w:val="2"/>
            <w:tcBorders>
              <w:left w:val="single" w:sz="8" w:space="0" w:color="auto"/>
            </w:tcBorders>
          </w:tcPr>
          <w:p w14:paraId="1278D03D"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0.21 (0.01, 1.15)</w:t>
            </w:r>
          </w:p>
        </w:tc>
        <w:tc>
          <w:tcPr>
            <w:tcW w:w="616" w:type="pct"/>
            <w:gridSpan w:val="2"/>
            <w:tcMar>
              <w:top w:w="100" w:type="dxa"/>
              <w:left w:w="100" w:type="dxa"/>
              <w:bottom w:w="100" w:type="dxa"/>
              <w:right w:w="100" w:type="dxa"/>
            </w:tcMar>
            <w:vAlign w:val="center"/>
            <w:hideMark/>
          </w:tcPr>
          <w:p w14:paraId="3FD960BE"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0.33</w:t>
            </w:r>
            <w:r>
              <w:rPr>
                <w:rFonts w:ascii="Calibri" w:hAnsi="Calibri" w:cs="Times New Roman"/>
                <w:sz w:val="22"/>
                <w:szCs w:val="22"/>
              </w:rPr>
              <w:t xml:space="preserve"> </w:t>
            </w:r>
            <w:r w:rsidRPr="00950977">
              <w:rPr>
                <w:rFonts w:ascii="Calibri" w:hAnsi="Calibri" w:cs="Times New Roman"/>
                <w:sz w:val="22"/>
                <w:szCs w:val="22"/>
              </w:rPr>
              <w:t>(0.00, 1.82)</w:t>
            </w:r>
          </w:p>
        </w:tc>
        <w:tc>
          <w:tcPr>
            <w:tcW w:w="616" w:type="pct"/>
            <w:gridSpan w:val="2"/>
            <w:tcMar>
              <w:top w:w="100" w:type="dxa"/>
              <w:left w:w="100" w:type="dxa"/>
              <w:bottom w:w="100" w:type="dxa"/>
              <w:right w:w="100" w:type="dxa"/>
            </w:tcMar>
            <w:vAlign w:val="center"/>
            <w:hideMark/>
          </w:tcPr>
          <w:p w14:paraId="116135CA"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0.43</w:t>
            </w:r>
            <w:r>
              <w:rPr>
                <w:rFonts w:ascii="Calibri" w:hAnsi="Calibri" w:cs="Times New Roman"/>
                <w:sz w:val="22"/>
                <w:szCs w:val="22"/>
              </w:rPr>
              <w:t xml:space="preserve"> </w:t>
            </w:r>
            <w:r w:rsidRPr="00950977">
              <w:rPr>
                <w:rFonts w:ascii="Calibri" w:hAnsi="Calibri" w:cs="Times New Roman"/>
                <w:sz w:val="22"/>
                <w:szCs w:val="22"/>
              </w:rPr>
              <w:t>(0.01, 2.32)</w:t>
            </w:r>
          </w:p>
        </w:tc>
        <w:tc>
          <w:tcPr>
            <w:tcW w:w="616" w:type="pct"/>
            <w:gridSpan w:val="2"/>
            <w:tcMar>
              <w:top w:w="100" w:type="dxa"/>
              <w:left w:w="100" w:type="dxa"/>
              <w:bottom w:w="100" w:type="dxa"/>
              <w:right w:w="100" w:type="dxa"/>
            </w:tcMar>
            <w:vAlign w:val="center"/>
            <w:hideMark/>
          </w:tcPr>
          <w:p w14:paraId="595934E9"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0.49</w:t>
            </w:r>
            <w:r>
              <w:rPr>
                <w:rFonts w:ascii="Calibri" w:hAnsi="Calibri" w:cs="Times New Roman"/>
                <w:sz w:val="22"/>
                <w:szCs w:val="22"/>
              </w:rPr>
              <w:t xml:space="preserve"> </w:t>
            </w:r>
            <w:r w:rsidRPr="00950977">
              <w:rPr>
                <w:rFonts w:ascii="Calibri" w:hAnsi="Calibri" w:cs="Times New Roman"/>
                <w:sz w:val="22"/>
                <w:szCs w:val="22"/>
              </w:rPr>
              <w:t>(0.01, 2.62)</w:t>
            </w:r>
          </w:p>
        </w:tc>
        <w:tc>
          <w:tcPr>
            <w:tcW w:w="616" w:type="pct"/>
            <w:gridSpan w:val="2"/>
            <w:tcMar>
              <w:top w:w="100" w:type="dxa"/>
              <w:left w:w="100" w:type="dxa"/>
              <w:bottom w:w="100" w:type="dxa"/>
              <w:right w:w="100" w:type="dxa"/>
            </w:tcMar>
            <w:vAlign w:val="center"/>
            <w:hideMark/>
          </w:tcPr>
          <w:p w14:paraId="4E4FC721"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0.52</w:t>
            </w:r>
            <w:r>
              <w:rPr>
                <w:rFonts w:ascii="Calibri" w:hAnsi="Calibri" w:cs="Times New Roman"/>
                <w:sz w:val="22"/>
                <w:szCs w:val="22"/>
              </w:rPr>
              <w:t xml:space="preserve"> </w:t>
            </w:r>
            <w:r w:rsidRPr="00950977">
              <w:rPr>
                <w:rFonts w:ascii="Calibri" w:hAnsi="Calibri" w:cs="Times New Roman"/>
                <w:sz w:val="22"/>
                <w:szCs w:val="22"/>
              </w:rPr>
              <w:t>(0.01, 2.98)</w:t>
            </w:r>
          </w:p>
        </w:tc>
        <w:tc>
          <w:tcPr>
            <w:tcW w:w="616" w:type="pct"/>
            <w:gridSpan w:val="2"/>
            <w:tcMar>
              <w:top w:w="100" w:type="dxa"/>
              <w:left w:w="100" w:type="dxa"/>
              <w:bottom w:w="100" w:type="dxa"/>
              <w:right w:w="100" w:type="dxa"/>
            </w:tcMar>
            <w:vAlign w:val="center"/>
            <w:hideMark/>
          </w:tcPr>
          <w:p w14:paraId="659719D3" w14:textId="2719ACCB"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1.36</w:t>
            </w:r>
            <w:r w:rsidR="00294D1A">
              <w:rPr>
                <w:rFonts w:ascii="Calibri" w:hAnsi="Calibri" w:cs="Times New Roman"/>
                <w:sz w:val="22"/>
                <w:szCs w:val="22"/>
              </w:rPr>
              <w:t xml:space="preserve"> </w:t>
            </w:r>
            <w:r>
              <w:rPr>
                <w:rFonts w:ascii="Calibri" w:hAnsi="Calibri" w:cs="Times New Roman"/>
                <w:sz w:val="22"/>
                <w:szCs w:val="22"/>
              </w:rPr>
              <w:t>(0.09, 5.50</w:t>
            </w:r>
            <w:r w:rsidR="00294D1A" w:rsidRPr="00950977">
              <w:rPr>
                <w:rFonts w:ascii="Calibri" w:hAnsi="Calibri" w:cs="Times New Roman"/>
                <w:sz w:val="22"/>
                <w:szCs w:val="22"/>
              </w:rPr>
              <w:t>)</w:t>
            </w:r>
          </w:p>
        </w:tc>
        <w:tc>
          <w:tcPr>
            <w:tcW w:w="614" w:type="pct"/>
            <w:vAlign w:val="center"/>
          </w:tcPr>
          <w:p w14:paraId="70C68F83" w14:textId="41C42A62"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2.81 (0.29, 9.48</w:t>
            </w:r>
            <w:r w:rsidR="00294D1A" w:rsidRPr="00950977">
              <w:rPr>
                <w:rFonts w:ascii="Calibri" w:hAnsi="Calibri" w:cs="Times New Roman"/>
                <w:sz w:val="22"/>
                <w:szCs w:val="22"/>
              </w:rPr>
              <w:t>)</w:t>
            </w:r>
          </w:p>
        </w:tc>
      </w:tr>
      <w:tr w:rsidR="00294D1A" w:rsidRPr="00950977" w14:paraId="4FCA98DF"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tcPr>
          <w:p w14:paraId="209ED5EE" w14:textId="77777777" w:rsidR="00294D1A" w:rsidRPr="00950977" w:rsidRDefault="00294D1A" w:rsidP="00294D1A">
            <w:pPr>
              <w:spacing w:line="276" w:lineRule="auto"/>
              <w:rPr>
                <w:rFonts w:ascii="Calibri" w:hAnsi="Calibri" w:cs="Arial"/>
                <w:color w:val="000000"/>
                <w:sz w:val="22"/>
                <w:szCs w:val="22"/>
              </w:rPr>
            </w:pPr>
            <w:r w:rsidRPr="00950977">
              <w:rPr>
                <w:rFonts w:ascii="Calibri" w:hAnsi="Calibri" w:cs="Arial"/>
                <w:color w:val="000000"/>
                <w:sz w:val="22"/>
                <w:szCs w:val="22"/>
              </w:rPr>
              <w:t>Duration of follow-up</w:t>
            </w:r>
          </w:p>
        </w:tc>
        <w:tc>
          <w:tcPr>
            <w:tcW w:w="616" w:type="pct"/>
            <w:gridSpan w:val="2"/>
            <w:tcBorders>
              <w:left w:val="single" w:sz="8" w:space="0" w:color="auto"/>
            </w:tcBorders>
          </w:tcPr>
          <w:p w14:paraId="0881C469" w14:textId="77777777" w:rsidR="00294D1A" w:rsidRPr="00950977" w:rsidRDefault="00294D1A" w:rsidP="00294D1A">
            <w:pPr>
              <w:spacing w:line="276" w:lineRule="auto"/>
              <w:jc w:val="center"/>
              <w:rPr>
                <w:rFonts w:ascii="Calibri" w:hAnsi="Calibri" w:cs="Times New Roman"/>
                <w:sz w:val="22"/>
                <w:szCs w:val="22"/>
              </w:rPr>
            </w:pPr>
          </w:p>
        </w:tc>
        <w:tc>
          <w:tcPr>
            <w:tcW w:w="616" w:type="pct"/>
            <w:gridSpan w:val="2"/>
            <w:tcMar>
              <w:top w:w="100" w:type="dxa"/>
              <w:left w:w="100" w:type="dxa"/>
              <w:bottom w:w="100" w:type="dxa"/>
              <w:right w:w="100" w:type="dxa"/>
            </w:tcMar>
            <w:vAlign w:val="center"/>
          </w:tcPr>
          <w:p w14:paraId="7558A56A"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0.02(-0.43, 0.47)</w:t>
            </w:r>
          </w:p>
        </w:tc>
        <w:tc>
          <w:tcPr>
            <w:tcW w:w="616" w:type="pct"/>
            <w:gridSpan w:val="2"/>
            <w:tcMar>
              <w:top w:w="100" w:type="dxa"/>
              <w:left w:w="100" w:type="dxa"/>
              <w:bottom w:w="100" w:type="dxa"/>
              <w:right w:w="100" w:type="dxa"/>
            </w:tcMar>
            <w:vAlign w:val="center"/>
          </w:tcPr>
          <w:p w14:paraId="64CED954"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0.03</w:t>
            </w:r>
            <w:r>
              <w:rPr>
                <w:rFonts w:ascii="Calibri" w:hAnsi="Calibri" w:cs="Times New Roman"/>
                <w:sz w:val="22"/>
                <w:szCs w:val="22"/>
              </w:rPr>
              <w:t xml:space="preserve"> </w:t>
            </w:r>
            <w:r w:rsidRPr="00950977">
              <w:rPr>
                <w:rFonts w:ascii="Calibri" w:hAnsi="Calibri" w:cs="Times New Roman"/>
                <w:sz w:val="22"/>
                <w:szCs w:val="22"/>
              </w:rPr>
              <w:t>(-0.51, 0.58)</w:t>
            </w:r>
          </w:p>
        </w:tc>
        <w:tc>
          <w:tcPr>
            <w:tcW w:w="616" w:type="pct"/>
            <w:gridSpan w:val="2"/>
            <w:tcMar>
              <w:top w:w="100" w:type="dxa"/>
              <w:left w:w="100" w:type="dxa"/>
              <w:bottom w:w="100" w:type="dxa"/>
              <w:right w:w="100" w:type="dxa"/>
            </w:tcMar>
            <w:vAlign w:val="center"/>
          </w:tcPr>
          <w:p w14:paraId="6E74553D"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0.11</w:t>
            </w:r>
            <w:r>
              <w:rPr>
                <w:rFonts w:ascii="Calibri" w:hAnsi="Calibri" w:cs="Times New Roman"/>
                <w:sz w:val="22"/>
                <w:szCs w:val="22"/>
              </w:rPr>
              <w:t xml:space="preserve"> </w:t>
            </w:r>
            <w:r w:rsidRPr="00950977">
              <w:rPr>
                <w:rFonts w:ascii="Calibri" w:hAnsi="Calibri" w:cs="Times New Roman"/>
                <w:sz w:val="22"/>
                <w:szCs w:val="22"/>
              </w:rPr>
              <w:t>(-0.56, 0.75)</w:t>
            </w:r>
          </w:p>
        </w:tc>
        <w:tc>
          <w:tcPr>
            <w:tcW w:w="616" w:type="pct"/>
            <w:gridSpan w:val="2"/>
            <w:tcMar>
              <w:top w:w="100" w:type="dxa"/>
              <w:left w:w="100" w:type="dxa"/>
              <w:bottom w:w="100" w:type="dxa"/>
              <w:right w:w="100" w:type="dxa"/>
            </w:tcMar>
            <w:vAlign w:val="center"/>
          </w:tcPr>
          <w:p w14:paraId="7FF6EA4F"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0.22(-0.53, 0.95)</w:t>
            </w:r>
          </w:p>
        </w:tc>
        <w:tc>
          <w:tcPr>
            <w:tcW w:w="616" w:type="pct"/>
            <w:gridSpan w:val="2"/>
            <w:tcMar>
              <w:top w:w="100" w:type="dxa"/>
              <w:left w:w="100" w:type="dxa"/>
              <w:bottom w:w="100" w:type="dxa"/>
              <w:right w:w="100" w:type="dxa"/>
            </w:tcMar>
            <w:vAlign w:val="center"/>
          </w:tcPr>
          <w:p w14:paraId="3E87E14B" w14:textId="5B42C5A7" w:rsidR="00294D1A" w:rsidRPr="00950977" w:rsidRDefault="004050B6" w:rsidP="00294D1A">
            <w:pPr>
              <w:spacing w:line="276" w:lineRule="auto"/>
              <w:jc w:val="center"/>
              <w:rPr>
                <w:rFonts w:ascii="Calibri" w:hAnsi="Calibri" w:cs="Arial"/>
                <w:color w:val="000000"/>
                <w:sz w:val="22"/>
                <w:szCs w:val="22"/>
              </w:rPr>
            </w:pPr>
            <w:r>
              <w:rPr>
                <w:rFonts w:ascii="Calibri" w:hAnsi="Calibri" w:cs="Arial"/>
                <w:color w:val="000000"/>
                <w:sz w:val="22"/>
                <w:szCs w:val="22"/>
              </w:rPr>
              <w:t>0.22(-0.72, 1.17</w:t>
            </w:r>
            <w:r w:rsidR="00294D1A" w:rsidRPr="00950977">
              <w:rPr>
                <w:rFonts w:ascii="Calibri" w:hAnsi="Calibri" w:cs="Arial"/>
                <w:color w:val="000000"/>
                <w:sz w:val="22"/>
                <w:szCs w:val="22"/>
              </w:rPr>
              <w:t>)</w:t>
            </w:r>
          </w:p>
        </w:tc>
        <w:tc>
          <w:tcPr>
            <w:tcW w:w="614" w:type="pct"/>
            <w:vAlign w:val="center"/>
          </w:tcPr>
          <w:p w14:paraId="7DDAD92D" w14:textId="0633EC10" w:rsidR="00294D1A" w:rsidRPr="00950977" w:rsidRDefault="004050B6" w:rsidP="00294D1A">
            <w:pPr>
              <w:spacing w:line="276" w:lineRule="auto"/>
              <w:jc w:val="center"/>
              <w:rPr>
                <w:rFonts w:ascii="Calibri" w:hAnsi="Calibri" w:cs="Arial"/>
                <w:color w:val="000000"/>
                <w:sz w:val="22"/>
                <w:szCs w:val="22"/>
              </w:rPr>
            </w:pPr>
            <w:r>
              <w:rPr>
                <w:rFonts w:ascii="Calibri" w:hAnsi="Calibri" w:cs="Arial"/>
                <w:color w:val="000000"/>
                <w:sz w:val="22"/>
                <w:szCs w:val="22"/>
              </w:rPr>
              <w:t>0.30 (-0.80</w:t>
            </w:r>
            <w:r w:rsidR="00294D1A" w:rsidRPr="00950977">
              <w:rPr>
                <w:rFonts w:ascii="Calibri" w:hAnsi="Calibri" w:cs="Arial"/>
                <w:color w:val="000000"/>
                <w:sz w:val="22"/>
                <w:szCs w:val="22"/>
              </w:rPr>
              <w:t>, 1.46)</w:t>
            </w:r>
          </w:p>
        </w:tc>
      </w:tr>
      <w:tr w:rsidR="00294D1A" w:rsidRPr="00950977" w14:paraId="3C88DCC8"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hideMark/>
          </w:tcPr>
          <w:p w14:paraId="2A5770DD" w14:textId="77777777" w:rsidR="00294D1A" w:rsidRPr="00950977" w:rsidRDefault="00294D1A" w:rsidP="00294D1A">
            <w:pPr>
              <w:spacing w:line="276" w:lineRule="auto"/>
              <w:rPr>
                <w:rFonts w:ascii="Calibri" w:hAnsi="Calibri" w:cs="Times New Roman"/>
                <w:sz w:val="22"/>
                <w:szCs w:val="22"/>
              </w:rPr>
            </w:pPr>
            <w:r w:rsidRPr="00950977">
              <w:rPr>
                <w:rFonts w:ascii="Calibri" w:hAnsi="Calibri" w:cs="Arial"/>
                <w:color w:val="000000"/>
                <w:sz w:val="22"/>
                <w:szCs w:val="22"/>
              </w:rPr>
              <w:t xml:space="preserve">Addiction </w:t>
            </w:r>
            <w:r>
              <w:rPr>
                <w:rFonts w:ascii="Calibri" w:hAnsi="Calibri" w:cs="Arial"/>
                <w:color w:val="000000"/>
                <w:sz w:val="22"/>
                <w:szCs w:val="22"/>
              </w:rPr>
              <w:t>type</w:t>
            </w:r>
            <w:r w:rsidRPr="00950977">
              <w:rPr>
                <w:rFonts w:ascii="Calibri" w:hAnsi="Calibri" w:cs="Arial"/>
                <w:color w:val="000000"/>
                <w:sz w:val="22"/>
                <w:szCs w:val="22"/>
              </w:rPr>
              <w:t xml:space="preserve"> </w:t>
            </w:r>
          </w:p>
        </w:tc>
        <w:tc>
          <w:tcPr>
            <w:tcW w:w="616" w:type="pct"/>
            <w:gridSpan w:val="2"/>
            <w:tcBorders>
              <w:left w:val="single" w:sz="8" w:space="0" w:color="auto"/>
            </w:tcBorders>
          </w:tcPr>
          <w:p w14:paraId="77919D8E" w14:textId="77777777" w:rsidR="00294D1A" w:rsidRPr="00950977" w:rsidRDefault="00294D1A" w:rsidP="00294D1A">
            <w:pPr>
              <w:spacing w:line="276" w:lineRule="auto"/>
              <w:jc w:val="center"/>
              <w:rPr>
                <w:rFonts w:ascii="Calibri" w:hAnsi="Calibri" w:cs="Times New Roman"/>
                <w:sz w:val="22"/>
                <w:szCs w:val="22"/>
              </w:rPr>
            </w:pPr>
          </w:p>
        </w:tc>
        <w:tc>
          <w:tcPr>
            <w:tcW w:w="616" w:type="pct"/>
            <w:gridSpan w:val="2"/>
            <w:tcMar>
              <w:top w:w="100" w:type="dxa"/>
              <w:left w:w="100" w:type="dxa"/>
              <w:bottom w:w="100" w:type="dxa"/>
              <w:right w:w="100" w:type="dxa"/>
            </w:tcMar>
            <w:vAlign w:val="center"/>
            <w:hideMark/>
          </w:tcPr>
          <w:p w14:paraId="28565789" w14:textId="77777777" w:rsidR="00294D1A" w:rsidRPr="00950977" w:rsidRDefault="00294D1A" w:rsidP="00294D1A">
            <w:pPr>
              <w:spacing w:line="276" w:lineRule="auto"/>
              <w:jc w:val="center"/>
              <w:rPr>
                <w:rFonts w:ascii="Calibri" w:hAnsi="Calibri" w:cs="Times New Roman"/>
                <w:sz w:val="22"/>
                <w:szCs w:val="22"/>
              </w:rPr>
            </w:pPr>
          </w:p>
        </w:tc>
        <w:tc>
          <w:tcPr>
            <w:tcW w:w="616" w:type="pct"/>
            <w:gridSpan w:val="2"/>
            <w:tcMar>
              <w:top w:w="100" w:type="dxa"/>
              <w:left w:w="100" w:type="dxa"/>
              <w:bottom w:w="100" w:type="dxa"/>
              <w:right w:w="100" w:type="dxa"/>
            </w:tcMar>
            <w:vAlign w:val="center"/>
            <w:hideMark/>
          </w:tcPr>
          <w:p w14:paraId="1368DB7E"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0.01</w:t>
            </w:r>
            <w:r>
              <w:rPr>
                <w:rFonts w:ascii="Calibri" w:hAnsi="Calibri" w:cs="Times New Roman"/>
                <w:sz w:val="22"/>
                <w:szCs w:val="22"/>
              </w:rPr>
              <w:t xml:space="preserve"> </w:t>
            </w:r>
            <w:r w:rsidRPr="00950977">
              <w:rPr>
                <w:rFonts w:ascii="Calibri" w:hAnsi="Calibri" w:cs="Times New Roman"/>
                <w:sz w:val="22"/>
                <w:szCs w:val="22"/>
              </w:rPr>
              <w:t>(-0.61, 0.64)</w:t>
            </w:r>
          </w:p>
        </w:tc>
        <w:tc>
          <w:tcPr>
            <w:tcW w:w="616" w:type="pct"/>
            <w:gridSpan w:val="2"/>
            <w:tcMar>
              <w:top w:w="100" w:type="dxa"/>
              <w:left w:w="100" w:type="dxa"/>
              <w:bottom w:w="100" w:type="dxa"/>
              <w:right w:w="100" w:type="dxa"/>
            </w:tcMar>
            <w:vAlign w:val="center"/>
            <w:hideMark/>
          </w:tcPr>
          <w:p w14:paraId="38B93782"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-0.10</w:t>
            </w:r>
            <w:r>
              <w:rPr>
                <w:rFonts w:ascii="Calibri" w:hAnsi="Calibri" w:cs="Times New Roman"/>
                <w:sz w:val="22"/>
                <w:szCs w:val="22"/>
              </w:rPr>
              <w:t xml:space="preserve"> </w:t>
            </w:r>
            <w:r w:rsidRPr="00950977">
              <w:rPr>
                <w:rFonts w:ascii="Calibri" w:hAnsi="Calibri" w:cs="Times New Roman"/>
                <w:sz w:val="22"/>
                <w:szCs w:val="22"/>
              </w:rPr>
              <w:t>(-0.85, 0.67)</w:t>
            </w:r>
          </w:p>
        </w:tc>
        <w:tc>
          <w:tcPr>
            <w:tcW w:w="616" w:type="pct"/>
            <w:gridSpan w:val="2"/>
            <w:tcMar>
              <w:top w:w="100" w:type="dxa"/>
              <w:left w:w="100" w:type="dxa"/>
              <w:bottom w:w="100" w:type="dxa"/>
              <w:right w:w="100" w:type="dxa"/>
            </w:tcMar>
            <w:vAlign w:val="center"/>
            <w:hideMark/>
          </w:tcPr>
          <w:p w14:paraId="34933BB0"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0.02(-0.83, 0.87)</w:t>
            </w:r>
          </w:p>
        </w:tc>
        <w:tc>
          <w:tcPr>
            <w:tcW w:w="616" w:type="pct"/>
            <w:gridSpan w:val="2"/>
            <w:tcMar>
              <w:top w:w="100" w:type="dxa"/>
              <w:left w:w="100" w:type="dxa"/>
              <w:bottom w:w="100" w:type="dxa"/>
              <w:right w:w="100" w:type="dxa"/>
            </w:tcMar>
            <w:vAlign w:val="center"/>
            <w:hideMark/>
          </w:tcPr>
          <w:p w14:paraId="0F659107" w14:textId="2FFB797F"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-0.09 (-1.11, 0.91</w:t>
            </w:r>
            <w:r w:rsidR="00294D1A" w:rsidRPr="00950977">
              <w:rPr>
                <w:rFonts w:ascii="Calibri" w:hAnsi="Calibri" w:cs="Times New Roman"/>
                <w:sz w:val="22"/>
                <w:szCs w:val="22"/>
              </w:rPr>
              <w:t>)</w:t>
            </w:r>
          </w:p>
        </w:tc>
        <w:tc>
          <w:tcPr>
            <w:tcW w:w="614" w:type="pct"/>
            <w:vAlign w:val="center"/>
          </w:tcPr>
          <w:p w14:paraId="467974F6" w14:textId="0F5EEDEA"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0.19</w:t>
            </w:r>
            <w:r w:rsidR="00294D1A">
              <w:rPr>
                <w:rFonts w:ascii="Calibri" w:hAnsi="Calibri" w:cs="Times New Roman"/>
                <w:sz w:val="22"/>
                <w:szCs w:val="22"/>
              </w:rPr>
              <w:t xml:space="preserve"> </w:t>
            </w:r>
            <w:r>
              <w:rPr>
                <w:rFonts w:ascii="Calibri" w:hAnsi="Calibri" w:cs="Times New Roman"/>
                <w:sz w:val="22"/>
                <w:szCs w:val="22"/>
              </w:rPr>
              <w:t>(-0.96, 1.46</w:t>
            </w:r>
            <w:r w:rsidR="00294D1A" w:rsidRPr="00950977">
              <w:rPr>
                <w:rFonts w:ascii="Calibri" w:hAnsi="Calibri" w:cs="Times New Roman"/>
                <w:sz w:val="22"/>
                <w:szCs w:val="22"/>
              </w:rPr>
              <w:t>)</w:t>
            </w:r>
          </w:p>
        </w:tc>
      </w:tr>
      <w:tr w:rsidR="00294D1A" w:rsidRPr="00950977" w14:paraId="102A7B6A"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hideMark/>
          </w:tcPr>
          <w:p w14:paraId="698AAF35" w14:textId="77777777" w:rsidR="00294D1A" w:rsidRPr="00950977" w:rsidRDefault="00294D1A" w:rsidP="00294D1A">
            <w:pPr>
              <w:spacing w:line="276" w:lineRule="auto"/>
              <w:rPr>
                <w:rFonts w:ascii="Calibri" w:hAnsi="Calibri" w:cs="Times New Roman"/>
                <w:sz w:val="22"/>
                <w:szCs w:val="22"/>
              </w:rPr>
            </w:pPr>
            <w:r w:rsidRPr="00950977">
              <w:rPr>
                <w:rFonts w:ascii="Calibri" w:hAnsi="Calibri" w:cs="Arial"/>
                <w:color w:val="000000"/>
                <w:sz w:val="22"/>
                <w:szCs w:val="22"/>
              </w:rPr>
              <w:t xml:space="preserve">Type of CBM training </w:t>
            </w:r>
          </w:p>
        </w:tc>
        <w:tc>
          <w:tcPr>
            <w:tcW w:w="616" w:type="pct"/>
            <w:gridSpan w:val="2"/>
            <w:tcBorders>
              <w:left w:val="single" w:sz="8" w:space="0" w:color="auto"/>
            </w:tcBorders>
          </w:tcPr>
          <w:p w14:paraId="08707A32"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5E0C7FE4"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209342B8" w14:textId="77777777" w:rsidR="00294D1A" w:rsidRPr="00950977" w:rsidRDefault="00294D1A" w:rsidP="00294D1A">
            <w:pPr>
              <w:spacing w:line="276" w:lineRule="auto"/>
              <w:jc w:val="center"/>
              <w:rPr>
                <w:rFonts w:ascii="Calibri" w:hAnsi="Calibri" w:cs="Times New Roman"/>
                <w:sz w:val="22"/>
                <w:szCs w:val="22"/>
              </w:rPr>
            </w:pPr>
          </w:p>
        </w:tc>
        <w:tc>
          <w:tcPr>
            <w:tcW w:w="616" w:type="pct"/>
            <w:gridSpan w:val="2"/>
            <w:tcMar>
              <w:top w:w="100" w:type="dxa"/>
              <w:left w:w="100" w:type="dxa"/>
              <w:bottom w:w="100" w:type="dxa"/>
              <w:right w:w="100" w:type="dxa"/>
            </w:tcMar>
            <w:vAlign w:val="center"/>
            <w:hideMark/>
          </w:tcPr>
          <w:p w14:paraId="4C734E1B"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-0.21</w:t>
            </w:r>
            <w:r>
              <w:rPr>
                <w:rFonts w:ascii="Calibri" w:hAnsi="Calibri" w:cs="Times New Roman"/>
                <w:sz w:val="22"/>
                <w:szCs w:val="22"/>
              </w:rPr>
              <w:t xml:space="preserve"> </w:t>
            </w:r>
            <w:r w:rsidRPr="00950977">
              <w:rPr>
                <w:rFonts w:ascii="Calibri" w:hAnsi="Calibri" w:cs="Times New Roman"/>
                <w:sz w:val="22"/>
                <w:szCs w:val="22"/>
              </w:rPr>
              <w:t>(-1.08, 0.65)</w:t>
            </w:r>
          </w:p>
        </w:tc>
        <w:tc>
          <w:tcPr>
            <w:tcW w:w="616" w:type="pct"/>
            <w:gridSpan w:val="2"/>
            <w:tcMar>
              <w:top w:w="100" w:type="dxa"/>
              <w:left w:w="100" w:type="dxa"/>
              <w:bottom w:w="100" w:type="dxa"/>
              <w:right w:w="100" w:type="dxa"/>
            </w:tcMar>
            <w:vAlign w:val="center"/>
            <w:hideMark/>
          </w:tcPr>
          <w:p w14:paraId="7E8843A9"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-0.17</w:t>
            </w:r>
            <w:r>
              <w:rPr>
                <w:rFonts w:ascii="Calibri" w:hAnsi="Calibri" w:cs="Times New Roman"/>
                <w:sz w:val="22"/>
                <w:szCs w:val="22"/>
              </w:rPr>
              <w:t xml:space="preserve"> </w:t>
            </w:r>
            <w:r w:rsidRPr="00950977">
              <w:rPr>
                <w:rFonts w:ascii="Calibri" w:hAnsi="Calibri" w:cs="Times New Roman"/>
                <w:sz w:val="22"/>
                <w:szCs w:val="22"/>
              </w:rPr>
              <w:t>(-1.09, 0.70)</w:t>
            </w:r>
          </w:p>
        </w:tc>
        <w:tc>
          <w:tcPr>
            <w:tcW w:w="616" w:type="pct"/>
            <w:gridSpan w:val="2"/>
            <w:tcMar>
              <w:top w:w="100" w:type="dxa"/>
              <w:left w:w="100" w:type="dxa"/>
              <w:bottom w:w="100" w:type="dxa"/>
              <w:right w:w="100" w:type="dxa"/>
            </w:tcMar>
            <w:vAlign w:val="center"/>
            <w:hideMark/>
          </w:tcPr>
          <w:p w14:paraId="4C98B323" w14:textId="535C652E"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-0.0</w:t>
            </w:r>
            <w:r w:rsidR="004050B6">
              <w:rPr>
                <w:rFonts w:ascii="Calibri" w:hAnsi="Calibri" w:cs="Times New Roman"/>
                <w:sz w:val="22"/>
                <w:szCs w:val="22"/>
              </w:rPr>
              <w:t>3</w:t>
            </w:r>
            <w:r>
              <w:rPr>
                <w:rFonts w:ascii="Calibri" w:hAnsi="Calibri" w:cs="Times New Roman"/>
                <w:sz w:val="22"/>
                <w:szCs w:val="22"/>
              </w:rPr>
              <w:t xml:space="preserve"> </w:t>
            </w:r>
            <w:r w:rsidR="004050B6">
              <w:rPr>
                <w:rFonts w:ascii="Calibri" w:hAnsi="Calibri" w:cs="Times New Roman"/>
                <w:sz w:val="22"/>
                <w:szCs w:val="22"/>
              </w:rPr>
              <w:t>(-1.08, 1.03</w:t>
            </w:r>
            <w:r w:rsidRPr="00950977">
              <w:rPr>
                <w:rFonts w:ascii="Calibri" w:hAnsi="Calibri" w:cs="Times New Roman"/>
                <w:sz w:val="22"/>
                <w:szCs w:val="22"/>
              </w:rPr>
              <w:t>)</w:t>
            </w:r>
          </w:p>
        </w:tc>
        <w:tc>
          <w:tcPr>
            <w:tcW w:w="614" w:type="pct"/>
            <w:vAlign w:val="center"/>
          </w:tcPr>
          <w:p w14:paraId="191D3297" w14:textId="4E15BDC3"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0.04</w:t>
            </w:r>
            <w:r w:rsidR="00294D1A">
              <w:rPr>
                <w:rFonts w:ascii="Calibri" w:hAnsi="Calibri" w:cs="Times New Roman"/>
                <w:sz w:val="22"/>
                <w:szCs w:val="22"/>
              </w:rPr>
              <w:t xml:space="preserve"> </w:t>
            </w:r>
            <w:r>
              <w:rPr>
                <w:rFonts w:ascii="Calibri" w:hAnsi="Calibri" w:cs="Times New Roman"/>
                <w:sz w:val="22"/>
                <w:szCs w:val="22"/>
              </w:rPr>
              <w:t>(-1.20, 1.30</w:t>
            </w:r>
            <w:r w:rsidR="00294D1A" w:rsidRPr="00950977">
              <w:rPr>
                <w:rFonts w:ascii="Calibri" w:hAnsi="Calibri" w:cs="Times New Roman"/>
                <w:sz w:val="22"/>
                <w:szCs w:val="22"/>
              </w:rPr>
              <w:t>)</w:t>
            </w:r>
          </w:p>
        </w:tc>
      </w:tr>
      <w:tr w:rsidR="00294D1A" w:rsidRPr="00950977" w14:paraId="2739DBF1"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hideMark/>
          </w:tcPr>
          <w:p w14:paraId="48CD3998" w14:textId="77777777" w:rsidR="00294D1A" w:rsidRPr="00950977" w:rsidRDefault="00294D1A" w:rsidP="00294D1A">
            <w:pPr>
              <w:spacing w:line="276" w:lineRule="auto"/>
              <w:rPr>
                <w:rFonts w:ascii="Calibri" w:hAnsi="Calibri" w:cs="Times New Roman"/>
                <w:sz w:val="22"/>
                <w:szCs w:val="22"/>
              </w:rPr>
            </w:pPr>
            <w:r w:rsidRPr="00950977">
              <w:rPr>
                <w:rFonts w:ascii="Calibri" w:hAnsi="Calibri" w:cs="Arial"/>
                <w:color w:val="000000"/>
                <w:sz w:val="22"/>
                <w:szCs w:val="22"/>
              </w:rPr>
              <w:t xml:space="preserve">Addiction </w:t>
            </w:r>
            <w:r>
              <w:rPr>
                <w:rFonts w:ascii="Calibri" w:hAnsi="Calibri" w:cs="Arial"/>
                <w:color w:val="000000"/>
                <w:sz w:val="22"/>
                <w:szCs w:val="22"/>
              </w:rPr>
              <w:t>type</w:t>
            </w:r>
            <w:r w:rsidRPr="00950977">
              <w:rPr>
                <w:rFonts w:ascii="Calibri" w:hAnsi="Calibri" w:cs="Arial"/>
                <w:color w:val="000000"/>
                <w:sz w:val="22"/>
                <w:szCs w:val="22"/>
              </w:rPr>
              <w:t xml:space="preserve"> *</w:t>
            </w:r>
          </w:p>
          <w:p w14:paraId="04275CE1" w14:textId="77777777" w:rsidR="00294D1A" w:rsidRPr="00950977" w:rsidRDefault="00294D1A" w:rsidP="00294D1A">
            <w:pPr>
              <w:spacing w:line="276" w:lineRule="auto"/>
              <w:rPr>
                <w:rFonts w:ascii="Calibri" w:hAnsi="Calibri" w:cs="Times New Roman"/>
                <w:sz w:val="22"/>
                <w:szCs w:val="22"/>
              </w:rPr>
            </w:pPr>
            <w:r w:rsidRPr="00950977">
              <w:rPr>
                <w:rFonts w:ascii="Calibri" w:hAnsi="Calibri" w:cs="Arial"/>
                <w:color w:val="000000"/>
                <w:sz w:val="22"/>
                <w:szCs w:val="22"/>
              </w:rPr>
              <w:t xml:space="preserve">Type of CBM training </w:t>
            </w:r>
          </w:p>
        </w:tc>
        <w:tc>
          <w:tcPr>
            <w:tcW w:w="616" w:type="pct"/>
            <w:gridSpan w:val="2"/>
            <w:tcBorders>
              <w:left w:val="single" w:sz="8" w:space="0" w:color="auto"/>
            </w:tcBorders>
          </w:tcPr>
          <w:p w14:paraId="7522E359"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5678D5B3"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74AB2458"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649E2885" w14:textId="77777777" w:rsidR="00294D1A" w:rsidRPr="00950977" w:rsidRDefault="00294D1A" w:rsidP="00294D1A">
            <w:pPr>
              <w:spacing w:line="276" w:lineRule="auto"/>
              <w:jc w:val="center"/>
              <w:rPr>
                <w:rFonts w:ascii="Calibri" w:hAnsi="Calibri" w:cs="Times New Roman"/>
                <w:sz w:val="22"/>
                <w:szCs w:val="22"/>
              </w:rPr>
            </w:pPr>
          </w:p>
        </w:tc>
        <w:tc>
          <w:tcPr>
            <w:tcW w:w="616" w:type="pct"/>
            <w:gridSpan w:val="2"/>
            <w:tcMar>
              <w:top w:w="100" w:type="dxa"/>
              <w:left w:w="100" w:type="dxa"/>
              <w:bottom w:w="100" w:type="dxa"/>
              <w:right w:w="100" w:type="dxa"/>
            </w:tcMar>
            <w:vAlign w:val="center"/>
            <w:hideMark/>
          </w:tcPr>
          <w:p w14:paraId="22856D88"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0.31(-0.61, 1.24)</w:t>
            </w:r>
          </w:p>
        </w:tc>
        <w:tc>
          <w:tcPr>
            <w:tcW w:w="616" w:type="pct"/>
            <w:gridSpan w:val="2"/>
            <w:tcMar>
              <w:top w:w="100" w:type="dxa"/>
              <w:left w:w="100" w:type="dxa"/>
              <w:bottom w:w="100" w:type="dxa"/>
              <w:right w:w="100" w:type="dxa"/>
            </w:tcMar>
            <w:vAlign w:val="center"/>
            <w:hideMark/>
          </w:tcPr>
          <w:p w14:paraId="73C7AD81" w14:textId="633C850A"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0.13 (-0.95, 1.23</w:t>
            </w:r>
            <w:r w:rsidR="00294D1A" w:rsidRPr="00950977">
              <w:rPr>
                <w:rFonts w:ascii="Calibri" w:hAnsi="Calibri" w:cs="Times New Roman"/>
                <w:sz w:val="22"/>
                <w:szCs w:val="22"/>
              </w:rPr>
              <w:t>)</w:t>
            </w:r>
          </w:p>
        </w:tc>
        <w:tc>
          <w:tcPr>
            <w:tcW w:w="614" w:type="pct"/>
            <w:vAlign w:val="center"/>
          </w:tcPr>
          <w:p w14:paraId="4E58296B" w14:textId="18BA408E"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-0.16</w:t>
            </w:r>
            <w:r w:rsidR="00294D1A">
              <w:rPr>
                <w:rFonts w:ascii="Calibri" w:hAnsi="Calibri" w:cs="Times New Roman"/>
                <w:sz w:val="22"/>
                <w:szCs w:val="22"/>
              </w:rPr>
              <w:t xml:space="preserve"> </w:t>
            </w:r>
            <w:r>
              <w:rPr>
                <w:rFonts w:ascii="Calibri" w:hAnsi="Calibri" w:cs="Times New Roman"/>
                <w:sz w:val="22"/>
                <w:szCs w:val="22"/>
              </w:rPr>
              <w:t>(-1.48, 1.06</w:t>
            </w:r>
            <w:r w:rsidR="00294D1A" w:rsidRPr="00950977">
              <w:rPr>
                <w:rFonts w:ascii="Calibri" w:hAnsi="Calibri" w:cs="Times New Roman"/>
                <w:sz w:val="22"/>
                <w:szCs w:val="22"/>
              </w:rPr>
              <w:t>)</w:t>
            </w:r>
          </w:p>
        </w:tc>
      </w:tr>
      <w:tr w:rsidR="00294D1A" w:rsidRPr="00950977" w14:paraId="5421510F"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hideMark/>
          </w:tcPr>
          <w:p w14:paraId="71B77FDE" w14:textId="77777777" w:rsidR="00294D1A" w:rsidRPr="00950977" w:rsidRDefault="00294D1A" w:rsidP="00294D1A">
            <w:pPr>
              <w:spacing w:line="276" w:lineRule="auto"/>
              <w:rPr>
                <w:rFonts w:ascii="Calibri" w:hAnsi="Calibri" w:cs="Times New Roman"/>
                <w:sz w:val="22"/>
                <w:szCs w:val="22"/>
              </w:rPr>
            </w:pPr>
            <w:r w:rsidRPr="00950977">
              <w:rPr>
                <w:rFonts w:ascii="Calibri" w:hAnsi="Calibri" w:cs="Arial"/>
                <w:color w:val="000000"/>
                <w:sz w:val="22"/>
                <w:szCs w:val="22"/>
              </w:rPr>
              <w:t>No. Training trials</w:t>
            </w:r>
          </w:p>
        </w:tc>
        <w:tc>
          <w:tcPr>
            <w:tcW w:w="616" w:type="pct"/>
            <w:gridSpan w:val="2"/>
            <w:tcBorders>
              <w:left w:val="single" w:sz="8" w:space="0" w:color="auto"/>
            </w:tcBorders>
          </w:tcPr>
          <w:p w14:paraId="27B16741"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5BD2E8FA"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454099C9"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5A587B20"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0F7862EE" w14:textId="77777777" w:rsidR="00294D1A" w:rsidRPr="00950977" w:rsidRDefault="00294D1A" w:rsidP="00294D1A">
            <w:pPr>
              <w:spacing w:line="276" w:lineRule="auto"/>
              <w:jc w:val="center"/>
              <w:rPr>
                <w:rFonts w:ascii="Calibri" w:hAnsi="Calibri" w:cs="Times New Roman"/>
                <w:sz w:val="22"/>
                <w:szCs w:val="22"/>
              </w:rPr>
            </w:pPr>
          </w:p>
        </w:tc>
        <w:tc>
          <w:tcPr>
            <w:tcW w:w="616" w:type="pct"/>
            <w:gridSpan w:val="2"/>
            <w:tcMar>
              <w:top w:w="100" w:type="dxa"/>
              <w:left w:w="100" w:type="dxa"/>
              <w:bottom w:w="100" w:type="dxa"/>
              <w:right w:w="100" w:type="dxa"/>
            </w:tcMar>
            <w:vAlign w:val="center"/>
            <w:hideMark/>
          </w:tcPr>
          <w:p w14:paraId="1877F1F2" w14:textId="0C6889AB"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-0.56</w:t>
            </w:r>
            <w:r w:rsidR="00294D1A">
              <w:rPr>
                <w:rFonts w:ascii="Calibri" w:hAnsi="Calibri" w:cs="Times New Roman"/>
                <w:sz w:val="22"/>
                <w:szCs w:val="22"/>
              </w:rPr>
              <w:t xml:space="preserve"> </w:t>
            </w:r>
            <w:r>
              <w:rPr>
                <w:rFonts w:ascii="Calibri" w:hAnsi="Calibri" w:cs="Times New Roman"/>
                <w:sz w:val="22"/>
                <w:szCs w:val="22"/>
              </w:rPr>
              <w:t>(-0.93, -0.22</w:t>
            </w:r>
            <w:r w:rsidR="00294D1A" w:rsidRPr="00950977">
              <w:rPr>
                <w:rFonts w:ascii="Calibri" w:hAnsi="Calibri" w:cs="Times New Roman"/>
                <w:sz w:val="22"/>
                <w:szCs w:val="22"/>
              </w:rPr>
              <w:t>)</w:t>
            </w:r>
          </w:p>
        </w:tc>
        <w:tc>
          <w:tcPr>
            <w:tcW w:w="614" w:type="pct"/>
            <w:vAlign w:val="center"/>
          </w:tcPr>
          <w:p w14:paraId="4C898E34" w14:textId="3F23F69F"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-1.29</w:t>
            </w:r>
            <w:r w:rsidR="00294D1A">
              <w:rPr>
                <w:rFonts w:ascii="Calibri" w:hAnsi="Calibri" w:cs="Times New Roman"/>
                <w:sz w:val="22"/>
                <w:szCs w:val="22"/>
              </w:rPr>
              <w:t xml:space="preserve"> </w:t>
            </w:r>
            <w:r>
              <w:rPr>
                <w:rFonts w:ascii="Calibri" w:hAnsi="Calibri" w:cs="Times New Roman"/>
                <w:sz w:val="22"/>
                <w:szCs w:val="22"/>
              </w:rPr>
              <w:t>(-1.98, -0.66</w:t>
            </w:r>
            <w:r w:rsidR="00294D1A" w:rsidRPr="00950977">
              <w:rPr>
                <w:rFonts w:ascii="Calibri" w:hAnsi="Calibri" w:cs="Times New Roman"/>
                <w:sz w:val="22"/>
                <w:szCs w:val="22"/>
              </w:rPr>
              <w:t>)</w:t>
            </w:r>
          </w:p>
        </w:tc>
      </w:tr>
      <w:tr w:rsidR="00294D1A" w:rsidRPr="00950977" w14:paraId="5F37C145" w14:textId="77777777" w:rsidTr="002F5B0F">
        <w:trPr>
          <w:trHeight w:val="20"/>
        </w:trPr>
        <w:tc>
          <w:tcPr>
            <w:tcW w:w="690" w:type="pct"/>
            <w:gridSpan w:val="2"/>
            <w:tcBorders>
              <w:right w:val="single" w:sz="8" w:space="0" w:color="auto"/>
            </w:tcBorders>
            <w:tcMar>
              <w:top w:w="100" w:type="dxa"/>
              <w:left w:w="100" w:type="dxa"/>
              <w:bottom w:w="100" w:type="dxa"/>
              <w:right w:w="100" w:type="dxa"/>
            </w:tcMar>
            <w:vAlign w:val="center"/>
            <w:hideMark/>
          </w:tcPr>
          <w:p w14:paraId="1D2F8312" w14:textId="77777777" w:rsidR="00294D1A" w:rsidRPr="00950977" w:rsidRDefault="00294D1A" w:rsidP="00294D1A">
            <w:pPr>
              <w:spacing w:line="276" w:lineRule="auto"/>
              <w:rPr>
                <w:rFonts w:ascii="Calibri" w:hAnsi="Calibri" w:cs="Arial"/>
                <w:color w:val="000000"/>
                <w:sz w:val="22"/>
                <w:szCs w:val="22"/>
              </w:rPr>
            </w:pPr>
            <w:r w:rsidRPr="00950977">
              <w:rPr>
                <w:rFonts w:ascii="Calibri" w:hAnsi="Calibri" w:cs="Arial"/>
                <w:color w:val="000000"/>
                <w:sz w:val="22"/>
                <w:szCs w:val="22"/>
              </w:rPr>
              <w:t>No. Training trials *</w:t>
            </w:r>
          </w:p>
          <w:p w14:paraId="42C3FC1E" w14:textId="77777777" w:rsidR="00294D1A" w:rsidRPr="00950977" w:rsidRDefault="00294D1A" w:rsidP="00294D1A">
            <w:pPr>
              <w:spacing w:line="276" w:lineRule="auto"/>
              <w:rPr>
                <w:rFonts w:ascii="Calibri" w:hAnsi="Calibri" w:cs="Times New Roman"/>
                <w:sz w:val="22"/>
                <w:szCs w:val="22"/>
              </w:rPr>
            </w:pPr>
            <w:r>
              <w:rPr>
                <w:rFonts w:ascii="Calibri" w:hAnsi="Calibri" w:cs="Arial"/>
                <w:color w:val="000000"/>
                <w:sz w:val="22"/>
                <w:szCs w:val="22"/>
              </w:rPr>
              <w:t>C</w:t>
            </w:r>
            <w:r w:rsidRPr="00950977">
              <w:rPr>
                <w:rFonts w:ascii="Calibri" w:hAnsi="Calibri" w:cs="Arial"/>
                <w:color w:val="000000"/>
                <w:sz w:val="22"/>
                <w:szCs w:val="22"/>
              </w:rPr>
              <w:t>ondition</w:t>
            </w:r>
          </w:p>
        </w:tc>
        <w:tc>
          <w:tcPr>
            <w:tcW w:w="616" w:type="pct"/>
            <w:gridSpan w:val="2"/>
            <w:tcBorders>
              <w:left w:val="single" w:sz="8" w:space="0" w:color="auto"/>
            </w:tcBorders>
          </w:tcPr>
          <w:p w14:paraId="73ABD5AD"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22313254"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54648A52"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301B4268"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20CF68B9" w14:textId="77777777" w:rsidR="00294D1A" w:rsidRPr="00950977" w:rsidRDefault="00294D1A" w:rsidP="00294D1A">
            <w:pPr>
              <w:spacing w:line="276" w:lineRule="auto"/>
              <w:jc w:val="center"/>
              <w:rPr>
                <w:rFonts w:ascii="Calibri" w:eastAsia="Times New Roman" w:hAnsi="Calibri" w:cs="Times New Roman"/>
                <w:sz w:val="22"/>
                <w:szCs w:val="22"/>
              </w:rPr>
            </w:pPr>
          </w:p>
        </w:tc>
        <w:tc>
          <w:tcPr>
            <w:tcW w:w="616" w:type="pct"/>
            <w:gridSpan w:val="2"/>
            <w:tcMar>
              <w:top w:w="100" w:type="dxa"/>
              <w:left w:w="100" w:type="dxa"/>
              <w:bottom w:w="100" w:type="dxa"/>
              <w:right w:w="100" w:type="dxa"/>
            </w:tcMar>
            <w:vAlign w:val="center"/>
            <w:hideMark/>
          </w:tcPr>
          <w:p w14:paraId="4FF14BFC" w14:textId="77777777" w:rsidR="00294D1A" w:rsidRPr="00950977" w:rsidRDefault="00294D1A" w:rsidP="00294D1A">
            <w:pPr>
              <w:spacing w:line="276" w:lineRule="auto"/>
              <w:jc w:val="center"/>
              <w:rPr>
                <w:rFonts w:ascii="Calibri" w:hAnsi="Calibri" w:cs="Times New Roman"/>
                <w:sz w:val="22"/>
                <w:szCs w:val="22"/>
              </w:rPr>
            </w:pPr>
          </w:p>
        </w:tc>
        <w:tc>
          <w:tcPr>
            <w:tcW w:w="614" w:type="pct"/>
            <w:vAlign w:val="center"/>
          </w:tcPr>
          <w:p w14:paraId="76FCE706" w14:textId="0E23ADDD"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0.8</w:t>
            </w:r>
            <w:r w:rsidR="004050B6">
              <w:rPr>
                <w:rFonts w:ascii="Calibri" w:hAnsi="Calibri" w:cs="Times New Roman"/>
                <w:sz w:val="22"/>
                <w:szCs w:val="22"/>
              </w:rPr>
              <w:t>7</w:t>
            </w:r>
            <w:r>
              <w:rPr>
                <w:rFonts w:ascii="Calibri" w:hAnsi="Calibri" w:cs="Times New Roman"/>
                <w:sz w:val="22"/>
                <w:szCs w:val="22"/>
              </w:rPr>
              <w:t xml:space="preserve"> </w:t>
            </w:r>
            <w:r w:rsidR="004050B6">
              <w:rPr>
                <w:rFonts w:ascii="Calibri" w:hAnsi="Calibri" w:cs="Times New Roman"/>
                <w:sz w:val="22"/>
                <w:szCs w:val="22"/>
              </w:rPr>
              <w:t>(0.27, 1.54</w:t>
            </w:r>
            <w:r w:rsidRPr="00950977">
              <w:rPr>
                <w:rFonts w:ascii="Calibri" w:hAnsi="Calibri" w:cs="Times New Roman"/>
                <w:sz w:val="22"/>
                <w:szCs w:val="22"/>
              </w:rPr>
              <w:t>)</w:t>
            </w:r>
          </w:p>
        </w:tc>
      </w:tr>
      <w:tr w:rsidR="00294D1A" w:rsidRPr="00950977" w14:paraId="03F887A1" w14:textId="77777777" w:rsidTr="002F5B0F">
        <w:trPr>
          <w:trHeight w:val="20"/>
        </w:trPr>
        <w:tc>
          <w:tcPr>
            <w:tcW w:w="690" w:type="pct"/>
            <w:gridSpan w:val="2"/>
            <w:tcBorders>
              <w:top w:val="single" w:sz="12" w:space="0" w:color="auto"/>
              <w:bottom w:val="single" w:sz="18" w:space="0" w:color="auto"/>
              <w:right w:val="single" w:sz="8" w:space="0" w:color="auto"/>
            </w:tcBorders>
            <w:tcMar>
              <w:top w:w="100" w:type="dxa"/>
              <w:left w:w="100" w:type="dxa"/>
              <w:bottom w:w="100" w:type="dxa"/>
              <w:right w:w="100" w:type="dxa"/>
            </w:tcMar>
            <w:vAlign w:val="center"/>
            <w:hideMark/>
          </w:tcPr>
          <w:p w14:paraId="78FE6A13" w14:textId="77777777" w:rsidR="00294D1A" w:rsidRPr="00950977" w:rsidRDefault="00F729E0" w:rsidP="00294D1A">
            <w:pPr>
              <w:spacing w:line="276" w:lineRule="auto"/>
              <w:rPr>
                <w:rFonts w:ascii="Calibri" w:hAnsi="Calibri" w:cs="Times New Roman"/>
                <w:sz w:val="22"/>
                <w:szCs w:val="22"/>
              </w:rPr>
            </w:pPr>
            <m:oMathPara>
              <m:oMathParaPr>
                <m:jc m:val="left"/>
              </m:oMathParaPr>
              <m:oMath>
                <m:sSub>
                  <m:sSubPr>
                    <m:ctrlPr>
                      <w:rPr>
                        <w:rFonts w:ascii="Cambria Math" w:hAnsi="Cambria Math" w:cs="Times New Roman"/>
                        <w:i/>
                        <w:sz w:val="22"/>
                        <w:szCs w:val="22"/>
                      </w:rPr>
                    </m:ctrlPr>
                  </m:sSubPr>
                  <m:e>
                    <m:r>
                      <m:rPr>
                        <m:sty m:val="p"/>
                      </m:rPr>
                      <w:rPr>
                        <w:rFonts w:ascii="Cambria Math" w:hAnsi="Cambria Math" w:cs="Times New Roman"/>
                        <w:sz w:val="22"/>
                        <w:szCs w:val="22"/>
                      </w:rPr>
                      <m:t>logBF</m:t>
                    </m:r>
                  </m:e>
                  <m:sub>
                    <m:r>
                      <w:rPr>
                        <w:rFonts w:ascii="Cambria Math" w:hAnsi="Cambria Math" w:cs="Times New Roman"/>
                        <w:sz w:val="22"/>
                        <w:szCs w:val="22"/>
                      </w:rPr>
                      <m:t>i0</m:t>
                    </m:r>
                  </m:sub>
                </m:sSub>
              </m:oMath>
            </m:oMathPara>
          </w:p>
        </w:tc>
        <w:tc>
          <w:tcPr>
            <w:tcW w:w="616" w:type="pct"/>
            <w:gridSpan w:val="2"/>
            <w:tcBorders>
              <w:top w:val="single" w:sz="12" w:space="0" w:color="auto"/>
              <w:left w:val="single" w:sz="8" w:space="0" w:color="auto"/>
              <w:bottom w:val="single" w:sz="18" w:space="0" w:color="auto"/>
            </w:tcBorders>
          </w:tcPr>
          <w:p w14:paraId="53385E53" w14:textId="77777777" w:rsidR="00294D1A" w:rsidRPr="00950977" w:rsidRDefault="00294D1A" w:rsidP="00294D1A">
            <w:pPr>
              <w:spacing w:line="276" w:lineRule="auto"/>
              <w:jc w:val="center"/>
              <w:rPr>
                <w:rFonts w:ascii="Calibri" w:hAnsi="Calibri" w:cs="Times New Roman"/>
                <w:sz w:val="22"/>
                <w:szCs w:val="22"/>
              </w:rPr>
            </w:pPr>
            <w:r>
              <w:rPr>
                <w:rFonts w:ascii="Calibri" w:hAnsi="Calibri" w:cs="Times New Roman"/>
                <w:sz w:val="22"/>
                <w:szCs w:val="22"/>
              </w:rPr>
              <w:t>–</w:t>
            </w:r>
          </w:p>
        </w:tc>
        <w:tc>
          <w:tcPr>
            <w:tcW w:w="616"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34878712"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-1.87</w:t>
            </w:r>
          </w:p>
        </w:tc>
        <w:tc>
          <w:tcPr>
            <w:tcW w:w="616"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4E558D1D"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-3.36</w:t>
            </w:r>
          </w:p>
        </w:tc>
        <w:tc>
          <w:tcPr>
            <w:tcW w:w="616"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431367A1"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-4.33</w:t>
            </w:r>
          </w:p>
        </w:tc>
        <w:tc>
          <w:tcPr>
            <w:tcW w:w="616"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5A7B5A03" w14:textId="77777777" w:rsidR="00294D1A" w:rsidRPr="00950977" w:rsidRDefault="00294D1A" w:rsidP="00294D1A">
            <w:pPr>
              <w:spacing w:line="276" w:lineRule="auto"/>
              <w:jc w:val="center"/>
              <w:rPr>
                <w:rFonts w:ascii="Calibri" w:hAnsi="Calibri" w:cs="Times New Roman"/>
                <w:sz w:val="22"/>
                <w:szCs w:val="22"/>
              </w:rPr>
            </w:pPr>
            <w:r w:rsidRPr="00950977">
              <w:rPr>
                <w:rFonts w:ascii="Calibri" w:hAnsi="Calibri" w:cs="Times New Roman"/>
                <w:sz w:val="22"/>
                <w:szCs w:val="22"/>
              </w:rPr>
              <w:t>-5.14</w:t>
            </w:r>
          </w:p>
        </w:tc>
        <w:tc>
          <w:tcPr>
            <w:tcW w:w="616" w:type="pct"/>
            <w:gridSpan w:val="2"/>
            <w:tcBorders>
              <w:top w:val="single" w:sz="12" w:space="0" w:color="auto"/>
              <w:bottom w:val="single" w:sz="18" w:space="0" w:color="auto"/>
            </w:tcBorders>
            <w:tcMar>
              <w:top w:w="100" w:type="dxa"/>
              <w:left w:w="100" w:type="dxa"/>
              <w:bottom w:w="100" w:type="dxa"/>
              <w:right w:w="100" w:type="dxa"/>
            </w:tcMar>
            <w:vAlign w:val="center"/>
            <w:hideMark/>
          </w:tcPr>
          <w:p w14:paraId="49390CB7" w14:textId="002BD290"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-1.36</w:t>
            </w:r>
          </w:p>
        </w:tc>
        <w:tc>
          <w:tcPr>
            <w:tcW w:w="614" w:type="pct"/>
            <w:tcBorders>
              <w:top w:val="single" w:sz="12" w:space="0" w:color="auto"/>
              <w:bottom w:val="single" w:sz="18" w:space="0" w:color="auto"/>
            </w:tcBorders>
            <w:vAlign w:val="center"/>
          </w:tcPr>
          <w:p w14:paraId="2CA9AA57" w14:textId="5D8F035D" w:rsidR="00294D1A" w:rsidRPr="00950977" w:rsidRDefault="004050B6" w:rsidP="00294D1A">
            <w:pPr>
              <w:spacing w:line="276" w:lineRule="auto"/>
              <w:jc w:val="center"/>
              <w:rPr>
                <w:rFonts w:ascii="Calibri" w:hAnsi="Calibri" w:cs="Times New Roman"/>
                <w:sz w:val="22"/>
                <w:szCs w:val="22"/>
              </w:rPr>
            </w:pPr>
            <w:r>
              <w:rPr>
                <w:rFonts w:ascii="Calibri" w:hAnsi="Calibri" w:cs="Times New Roman"/>
                <w:sz w:val="22"/>
                <w:szCs w:val="22"/>
              </w:rPr>
              <w:t>1.47</w:t>
            </w:r>
          </w:p>
        </w:tc>
      </w:tr>
    </w:tbl>
    <w:p w14:paraId="3FBEDE7D" w14:textId="77777777" w:rsidR="00294D1A" w:rsidRDefault="00294D1A" w:rsidP="00294D1A">
      <w:pPr>
        <w:spacing w:line="480" w:lineRule="auto"/>
        <w:jc w:val="both"/>
        <w:rPr>
          <w:rFonts w:ascii="Calibri" w:eastAsia="Times New Roman" w:hAnsi="Calibri" w:cs="Times New Roman"/>
        </w:rPr>
        <w:sectPr w:rsidR="00294D1A" w:rsidSect="00294D1A">
          <w:pgSz w:w="16840" w:h="11900" w:orient="landscape"/>
          <w:pgMar w:top="1440" w:right="1440" w:bottom="1440" w:left="1440" w:header="708" w:footer="708" w:gutter="0"/>
          <w:cols w:space="708"/>
          <w:docGrid w:linePitch="360"/>
        </w:sectPr>
      </w:pPr>
    </w:p>
    <w:p w14:paraId="3EC8FCE6" w14:textId="04F41602" w:rsidR="00294D1A" w:rsidRPr="00D26B8C" w:rsidRDefault="00294D1A" w:rsidP="00294D1A">
      <w:pPr>
        <w:spacing w:line="360" w:lineRule="auto"/>
        <w:rPr>
          <w:rFonts w:ascii="Calibri" w:eastAsia="Times New Roman" w:hAnsi="Calibri" w:cs="Times New Roman"/>
        </w:rPr>
      </w:pPr>
      <w:r>
        <w:rPr>
          <w:rFonts w:ascii="Calibri" w:eastAsia="Times New Roman" w:hAnsi="Calibri" w:cs="Arial"/>
        </w:rPr>
        <w:lastRenderedPageBreak/>
        <w:t>Table S6</w:t>
      </w:r>
      <w:r w:rsidRPr="00D26B8C">
        <w:rPr>
          <w:rFonts w:ascii="Calibri" w:eastAsia="Times New Roman" w:hAnsi="Calibri" w:cs="Arial"/>
        </w:rPr>
        <w:t>. Results for the</w:t>
      </w:r>
      <w:r w:rsidRPr="00C6053F">
        <w:rPr>
          <w:rFonts w:ascii="Calibri" w:eastAsia="Times New Roman" w:hAnsi="Calibri" w:cs="Arial"/>
        </w:rPr>
        <w:t xml:space="preserve"> </w:t>
      </w:r>
      <w:r w:rsidRPr="00950977">
        <w:rPr>
          <w:rFonts w:ascii="Calibri" w:eastAsia="Times New Roman" w:hAnsi="Calibri" w:cs="Times New Roman"/>
        </w:rPr>
        <w:t>hierarchi</w:t>
      </w:r>
      <w:r>
        <w:rPr>
          <w:rFonts w:ascii="Calibri" w:eastAsia="Times New Roman" w:hAnsi="Calibri" w:cs="Times New Roman"/>
        </w:rPr>
        <w:t>cal mixed-effects logistic model</w:t>
      </w:r>
      <w:r w:rsidRPr="00950977">
        <w:rPr>
          <w:rFonts w:ascii="Calibri" w:eastAsia="Times New Roman" w:hAnsi="Calibri"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7</m:t>
            </m:r>
          </m:sub>
        </m:sSub>
      </m:oMath>
      <w:r w:rsidRPr="00D26B8C">
        <w:rPr>
          <w:rFonts w:ascii="Calibri" w:eastAsia="Times New Roman" w:hAnsi="Calibri" w:cs="Arial"/>
        </w:rPr>
        <w:t xml:space="preserve"> on the reduced dataset </w:t>
      </w:r>
      <w:r>
        <w:rPr>
          <w:rFonts w:ascii="Calibri" w:eastAsia="Times New Roman" w:hAnsi="Calibri" w:cs="Arial"/>
        </w:rPr>
        <w:t xml:space="preserve">for the relapse outcome in the </w:t>
      </w:r>
      <w:r>
        <w:rPr>
          <w:rFonts w:ascii="Calibri" w:hAnsi="Calibri"/>
        </w:rPr>
        <w:t xml:space="preserve">Bayesian </w:t>
      </w:r>
      <w:r w:rsidRPr="005200FD">
        <w:rPr>
          <w:rFonts w:ascii="Calibri" w:hAnsi="Calibri"/>
        </w:rPr>
        <w:t>1-stage IPD meta-analysis</w:t>
      </w:r>
      <w:r>
        <w:rPr>
          <w:rFonts w:ascii="Calibri" w:hAnsi="Calibri"/>
        </w:rPr>
        <w:t xml:space="preserve"> </w:t>
      </w:r>
      <w:r w:rsidRPr="00D26B8C">
        <w:rPr>
          <w:rFonts w:ascii="Calibri" w:eastAsia="Times New Roman" w:hAnsi="Calibri" w:cs="Times New Roman"/>
        </w:rPr>
        <w:t xml:space="preserve">(effects are expressed in log odds; 95% </w:t>
      </w:r>
      <w:r>
        <w:rPr>
          <w:rFonts w:ascii="Calibri" w:eastAsia="Times New Roman" w:hAnsi="Calibri" w:cs="Times New Roman"/>
        </w:rPr>
        <w:t xml:space="preserve">central </w:t>
      </w:r>
      <w:r w:rsidRPr="00D26B8C">
        <w:rPr>
          <w:rFonts w:ascii="Calibri" w:eastAsia="Times New Roman" w:hAnsi="Calibri" w:cs="Times New Roman"/>
        </w:rPr>
        <w:t>credible interval between brackets).</w:t>
      </w:r>
    </w:p>
    <w:tbl>
      <w:tblPr>
        <w:tblW w:w="8530" w:type="dxa"/>
        <w:tblCellMar>
          <w:top w:w="15" w:type="dxa"/>
          <w:left w:w="15" w:type="dxa"/>
          <w:bottom w:w="15" w:type="dxa"/>
          <w:right w:w="15" w:type="dxa"/>
        </w:tblCellMar>
        <w:tblLook w:val="04A0" w:firstRow="1" w:lastRow="0" w:firstColumn="1" w:lastColumn="0" w:noHBand="0" w:noVBand="1"/>
      </w:tblPr>
      <w:tblGrid>
        <w:gridCol w:w="5401"/>
        <w:gridCol w:w="3129"/>
      </w:tblGrid>
      <w:tr w:rsidR="00294D1A" w:rsidRPr="003E2E21" w14:paraId="68D33CAB" w14:textId="77777777" w:rsidTr="00294D1A">
        <w:trPr>
          <w:trHeight w:val="20"/>
        </w:trPr>
        <w:tc>
          <w:tcPr>
            <w:tcW w:w="5401" w:type="dxa"/>
            <w:tcBorders>
              <w:top w:val="single" w:sz="18" w:space="0" w:color="auto"/>
              <w:bottom w:val="single" w:sz="18" w:space="0" w:color="auto"/>
            </w:tcBorders>
            <w:tcMar>
              <w:top w:w="100" w:type="dxa"/>
              <w:left w:w="100" w:type="dxa"/>
              <w:bottom w:w="100" w:type="dxa"/>
              <w:right w:w="100" w:type="dxa"/>
            </w:tcMar>
            <w:hideMark/>
          </w:tcPr>
          <w:p w14:paraId="3F9AD633" w14:textId="77777777" w:rsidR="00294D1A" w:rsidRPr="003E2E21" w:rsidRDefault="00294D1A" w:rsidP="00294D1A">
            <w:pPr>
              <w:spacing w:line="276" w:lineRule="auto"/>
              <w:rPr>
                <w:rFonts w:ascii="Calibri" w:eastAsia="Times New Roman" w:hAnsi="Calibri" w:cs="Times New Roman"/>
                <w:b/>
              </w:rPr>
            </w:pPr>
          </w:p>
        </w:tc>
        <w:tc>
          <w:tcPr>
            <w:tcW w:w="3129" w:type="dxa"/>
            <w:tcBorders>
              <w:top w:val="single" w:sz="18" w:space="0" w:color="auto"/>
              <w:bottom w:val="single" w:sz="18" w:space="0" w:color="auto"/>
            </w:tcBorders>
            <w:tcMar>
              <w:top w:w="100" w:type="dxa"/>
              <w:left w:w="100" w:type="dxa"/>
              <w:bottom w:w="100" w:type="dxa"/>
              <w:right w:w="100" w:type="dxa"/>
            </w:tcMar>
            <w:hideMark/>
          </w:tcPr>
          <w:p w14:paraId="321849C8" w14:textId="5D63888E" w:rsidR="00294D1A" w:rsidRPr="003E2E21" w:rsidRDefault="00F729E0" w:rsidP="00294D1A">
            <w:pPr>
              <w:spacing w:line="276" w:lineRule="auto"/>
              <w:jc w:val="right"/>
              <w:rPr>
                <w:rFonts w:ascii="Calibri" w:hAnsi="Calibri" w:cs="Times New Roman"/>
                <w:b/>
              </w:rPr>
            </w:pPr>
            <m:oMathPara>
              <m:oMath>
                <m:sSub>
                  <m:sSubPr>
                    <m:ctrlPr>
                      <w:rPr>
                        <w:rFonts w:ascii="Cambria Math" w:hAnsi="Cambria Math" w:cs="Times New Roman"/>
                        <w:b/>
                        <w:i/>
                      </w:rPr>
                    </m:ctrlPr>
                  </m:sSubPr>
                  <m:e>
                    <m:r>
                      <m:rPr>
                        <m:sty m:val="bi"/>
                      </m:rPr>
                      <w:rPr>
                        <w:rFonts w:ascii="Cambria Math" w:hAnsi="Cambria Math" w:cs="Times New Roman"/>
                      </w:rPr>
                      <m:t>M</m:t>
                    </m:r>
                  </m:e>
                  <m:sub>
                    <m:r>
                      <m:rPr>
                        <m:sty m:val="bi"/>
                      </m:rPr>
                      <w:rPr>
                        <w:rFonts w:ascii="Cambria Math" w:hAnsi="Cambria Math" w:cs="Times New Roman"/>
                      </w:rPr>
                      <m:t>7</m:t>
                    </m:r>
                  </m:sub>
                </m:sSub>
              </m:oMath>
            </m:oMathPara>
          </w:p>
        </w:tc>
      </w:tr>
      <w:tr w:rsidR="00294D1A" w:rsidRPr="00D26B8C" w14:paraId="739E007D" w14:textId="77777777" w:rsidTr="00294D1A">
        <w:trPr>
          <w:trHeight w:val="20"/>
        </w:trPr>
        <w:tc>
          <w:tcPr>
            <w:tcW w:w="5401" w:type="dxa"/>
            <w:tcBorders>
              <w:top w:val="single" w:sz="18" w:space="0" w:color="auto"/>
            </w:tcBorders>
            <w:tcMar>
              <w:top w:w="100" w:type="dxa"/>
              <w:left w:w="100" w:type="dxa"/>
              <w:bottom w:w="100" w:type="dxa"/>
              <w:right w:w="100" w:type="dxa"/>
            </w:tcMar>
            <w:vAlign w:val="center"/>
            <w:hideMark/>
          </w:tcPr>
          <w:p w14:paraId="0ACB631C" w14:textId="77777777" w:rsidR="00294D1A" w:rsidRPr="00D26B8C" w:rsidRDefault="00294D1A" w:rsidP="00294D1A">
            <w:pPr>
              <w:spacing w:line="276" w:lineRule="auto"/>
              <w:rPr>
                <w:rFonts w:ascii="Calibri" w:hAnsi="Calibri" w:cs="Times New Roman"/>
              </w:rPr>
            </w:pPr>
            <m:oMathPara>
              <m:oMathParaPr>
                <m:jc m:val="left"/>
              </m:oMathParaPr>
              <m:oMath>
                <m:r>
                  <w:rPr>
                    <w:rFonts w:ascii="Cambria Math" w:hAnsi="Cambria Math" w:cs="Times New Roman"/>
                  </w:rPr>
                  <m:t>θ</m:t>
                </m:r>
              </m:oMath>
            </m:oMathPara>
          </w:p>
        </w:tc>
        <w:tc>
          <w:tcPr>
            <w:tcW w:w="3129" w:type="dxa"/>
            <w:tcBorders>
              <w:top w:val="single" w:sz="18" w:space="0" w:color="auto"/>
            </w:tcBorders>
            <w:tcMar>
              <w:top w:w="100" w:type="dxa"/>
              <w:left w:w="100" w:type="dxa"/>
              <w:bottom w:w="100" w:type="dxa"/>
              <w:right w:w="100" w:type="dxa"/>
            </w:tcMar>
            <w:vAlign w:val="center"/>
            <w:hideMark/>
          </w:tcPr>
          <w:p w14:paraId="37A5EDBB" w14:textId="3E4F5A51" w:rsidR="00294D1A" w:rsidRPr="00D26B8C" w:rsidRDefault="004050B6" w:rsidP="00294D1A">
            <w:pPr>
              <w:spacing w:line="276" w:lineRule="auto"/>
              <w:jc w:val="center"/>
              <w:rPr>
                <w:rFonts w:ascii="Calibri" w:hAnsi="Calibri" w:cs="Times New Roman"/>
              </w:rPr>
            </w:pPr>
            <w:r>
              <w:rPr>
                <w:rFonts w:ascii="Calibri" w:hAnsi="Calibri" w:cs="Times New Roman"/>
              </w:rPr>
              <w:t>0.28 (-1.21, 1.94</w:t>
            </w:r>
            <w:r w:rsidR="00294D1A" w:rsidRPr="00D26B8C">
              <w:rPr>
                <w:rFonts w:ascii="Calibri" w:hAnsi="Calibri" w:cs="Times New Roman"/>
              </w:rPr>
              <w:t>)</w:t>
            </w:r>
          </w:p>
        </w:tc>
      </w:tr>
      <w:tr w:rsidR="00294D1A" w:rsidRPr="00D26B8C" w14:paraId="2986EC3A" w14:textId="77777777" w:rsidTr="00294D1A">
        <w:trPr>
          <w:trHeight w:val="20"/>
        </w:trPr>
        <w:tc>
          <w:tcPr>
            <w:tcW w:w="5401" w:type="dxa"/>
            <w:tcMar>
              <w:top w:w="100" w:type="dxa"/>
              <w:left w:w="100" w:type="dxa"/>
              <w:bottom w:w="100" w:type="dxa"/>
              <w:right w:w="100" w:type="dxa"/>
            </w:tcMar>
            <w:vAlign w:val="center"/>
            <w:hideMark/>
          </w:tcPr>
          <w:p w14:paraId="0F85A849" w14:textId="77777777" w:rsidR="00294D1A" w:rsidRPr="00D26B8C" w:rsidRDefault="00F729E0" w:rsidP="00294D1A">
            <w:pPr>
              <w:spacing w:line="276" w:lineRule="auto"/>
              <w:rPr>
                <w:rFonts w:ascii="Calibri" w:hAnsi="Calibri" w:cs="Times New Roman"/>
              </w:rPr>
            </w:pPr>
            <m:oMathPara>
              <m:oMathParaPr>
                <m:jc m:val="left"/>
              </m:oMathParaP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oMath>
            </m:oMathPara>
          </w:p>
        </w:tc>
        <w:tc>
          <w:tcPr>
            <w:tcW w:w="3129" w:type="dxa"/>
            <w:tcMar>
              <w:top w:w="100" w:type="dxa"/>
              <w:left w:w="100" w:type="dxa"/>
              <w:bottom w:w="100" w:type="dxa"/>
              <w:right w:w="100" w:type="dxa"/>
            </w:tcMar>
            <w:vAlign w:val="center"/>
            <w:hideMark/>
          </w:tcPr>
          <w:p w14:paraId="1595A927" w14:textId="6B8BA7C6" w:rsidR="00294D1A" w:rsidRPr="00D26B8C" w:rsidRDefault="004050B6" w:rsidP="00294D1A">
            <w:pPr>
              <w:spacing w:line="276" w:lineRule="auto"/>
              <w:jc w:val="center"/>
              <w:rPr>
                <w:rFonts w:ascii="Calibri" w:hAnsi="Calibri" w:cs="Times New Roman"/>
              </w:rPr>
            </w:pPr>
            <w:r>
              <w:rPr>
                <w:rFonts w:ascii="Calibri" w:hAnsi="Calibri" w:cs="Times New Roman"/>
              </w:rPr>
              <w:t>3.12</w:t>
            </w:r>
            <w:r w:rsidR="00294D1A">
              <w:rPr>
                <w:rFonts w:ascii="Calibri" w:hAnsi="Calibri" w:cs="Times New Roman"/>
              </w:rPr>
              <w:t xml:space="preserve"> </w:t>
            </w:r>
            <w:r>
              <w:rPr>
                <w:rFonts w:ascii="Calibri" w:hAnsi="Calibri" w:cs="Times New Roman"/>
              </w:rPr>
              <w:t>(0.32, 10.65</w:t>
            </w:r>
            <w:r w:rsidR="00294D1A" w:rsidRPr="00D26B8C">
              <w:rPr>
                <w:rFonts w:ascii="Calibri" w:hAnsi="Calibri" w:cs="Times New Roman"/>
              </w:rPr>
              <w:t>)</w:t>
            </w:r>
          </w:p>
        </w:tc>
      </w:tr>
      <w:tr w:rsidR="00294D1A" w:rsidRPr="00D26B8C" w14:paraId="63395ADC" w14:textId="77777777" w:rsidTr="00294D1A">
        <w:trPr>
          <w:trHeight w:val="20"/>
        </w:trPr>
        <w:tc>
          <w:tcPr>
            <w:tcW w:w="5401" w:type="dxa"/>
            <w:tcMar>
              <w:top w:w="100" w:type="dxa"/>
              <w:left w:w="100" w:type="dxa"/>
              <w:bottom w:w="100" w:type="dxa"/>
              <w:right w:w="100" w:type="dxa"/>
            </w:tcMar>
            <w:vAlign w:val="center"/>
          </w:tcPr>
          <w:p w14:paraId="3821233F" w14:textId="77777777" w:rsidR="00294D1A" w:rsidRPr="00D26B8C" w:rsidRDefault="00294D1A" w:rsidP="00294D1A">
            <w:pPr>
              <w:spacing w:line="276" w:lineRule="auto"/>
              <w:rPr>
                <w:rFonts w:ascii="Calibri" w:hAnsi="Calibri" w:cs="Arial"/>
                <w:color w:val="000000"/>
              </w:rPr>
            </w:pPr>
            <w:r w:rsidRPr="00D26B8C">
              <w:rPr>
                <w:rFonts w:ascii="Calibri" w:hAnsi="Calibri" w:cs="Arial"/>
                <w:color w:val="000000"/>
              </w:rPr>
              <w:t>Duration of follow-up</w:t>
            </w:r>
          </w:p>
        </w:tc>
        <w:tc>
          <w:tcPr>
            <w:tcW w:w="3129" w:type="dxa"/>
            <w:tcMar>
              <w:top w:w="100" w:type="dxa"/>
              <w:left w:w="100" w:type="dxa"/>
              <w:bottom w:w="100" w:type="dxa"/>
              <w:right w:w="100" w:type="dxa"/>
            </w:tcMar>
            <w:vAlign w:val="center"/>
          </w:tcPr>
          <w:p w14:paraId="6A51E7E0" w14:textId="5E62D5B3" w:rsidR="00294D1A" w:rsidRPr="00D26B8C" w:rsidRDefault="004050B6" w:rsidP="00294D1A">
            <w:pPr>
              <w:spacing w:line="276" w:lineRule="auto"/>
              <w:jc w:val="center"/>
              <w:rPr>
                <w:rFonts w:ascii="Calibri" w:hAnsi="Calibri" w:cs="Times New Roman"/>
              </w:rPr>
            </w:pPr>
            <w:r>
              <w:rPr>
                <w:rFonts w:ascii="Calibri" w:hAnsi="Calibri" w:cs="Times New Roman"/>
              </w:rPr>
              <w:t>0.27</w:t>
            </w:r>
            <w:r w:rsidR="00294D1A">
              <w:rPr>
                <w:rFonts w:ascii="Calibri" w:hAnsi="Calibri" w:cs="Times New Roman"/>
              </w:rPr>
              <w:t xml:space="preserve"> </w:t>
            </w:r>
            <w:r>
              <w:rPr>
                <w:rFonts w:ascii="Calibri" w:hAnsi="Calibri" w:cs="Times New Roman"/>
              </w:rPr>
              <w:t>(-0.99, 1.59</w:t>
            </w:r>
            <w:r w:rsidR="00294D1A" w:rsidRPr="00D26B8C">
              <w:rPr>
                <w:rFonts w:ascii="Calibri" w:hAnsi="Calibri" w:cs="Times New Roman"/>
              </w:rPr>
              <w:t>)</w:t>
            </w:r>
          </w:p>
        </w:tc>
      </w:tr>
      <w:tr w:rsidR="00294D1A" w:rsidRPr="00D26B8C" w14:paraId="01774F40" w14:textId="77777777" w:rsidTr="00294D1A">
        <w:trPr>
          <w:trHeight w:val="20"/>
        </w:trPr>
        <w:tc>
          <w:tcPr>
            <w:tcW w:w="5401" w:type="dxa"/>
            <w:tcMar>
              <w:top w:w="100" w:type="dxa"/>
              <w:left w:w="100" w:type="dxa"/>
              <w:bottom w:w="100" w:type="dxa"/>
              <w:right w:w="100" w:type="dxa"/>
            </w:tcMar>
            <w:vAlign w:val="center"/>
            <w:hideMark/>
          </w:tcPr>
          <w:p w14:paraId="2A5F85A3" w14:textId="77777777" w:rsidR="00294D1A" w:rsidRPr="00D26B8C" w:rsidRDefault="00294D1A" w:rsidP="00294D1A">
            <w:pPr>
              <w:spacing w:line="276" w:lineRule="auto"/>
              <w:rPr>
                <w:rFonts w:ascii="Calibri" w:hAnsi="Calibri" w:cs="Times New Roman"/>
              </w:rPr>
            </w:pPr>
            <w:r w:rsidRPr="00D26B8C">
              <w:rPr>
                <w:rFonts w:ascii="Calibri" w:hAnsi="Calibri" w:cs="Arial"/>
                <w:color w:val="000000"/>
              </w:rPr>
              <w:t xml:space="preserve">Addiction </w:t>
            </w:r>
            <w:r>
              <w:rPr>
                <w:rFonts w:ascii="Calibri" w:hAnsi="Calibri" w:cs="Arial"/>
                <w:color w:val="000000"/>
              </w:rPr>
              <w:t>type</w:t>
            </w:r>
          </w:p>
        </w:tc>
        <w:tc>
          <w:tcPr>
            <w:tcW w:w="3129" w:type="dxa"/>
            <w:tcMar>
              <w:top w:w="100" w:type="dxa"/>
              <w:left w:w="100" w:type="dxa"/>
              <w:bottom w:w="100" w:type="dxa"/>
              <w:right w:w="100" w:type="dxa"/>
            </w:tcMar>
            <w:vAlign w:val="center"/>
            <w:hideMark/>
          </w:tcPr>
          <w:p w14:paraId="2D967E48" w14:textId="3DD2F5F9" w:rsidR="00294D1A" w:rsidRPr="00D26B8C" w:rsidRDefault="004050B6" w:rsidP="00294D1A">
            <w:pPr>
              <w:spacing w:line="276" w:lineRule="auto"/>
              <w:jc w:val="center"/>
              <w:rPr>
                <w:rFonts w:ascii="Calibri" w:hAnsi="Calibri" w:cs="Times New Roman"/>
              </w:rPr>
            </w:pPr>
            <w:r>
              <w:rPr>
                <w:rFonts w:ascii="Calibri" w:hAnsi="Calibri" w:cs="Times New Roman"/>
              </w:rPr>
              <w:t>0.17</w:t>
            </w:r>
            <w:r w:rsidR="00294D1A">
              <w:rPr>
                <w:rFonts w:ascii="Calibri" w:hAnsi="Calibri" w:cs="Times New Roman"/>
              </w:rPr>
              <w:t xml:space="preserve"> </w:t>
            </w:r>
            <w:r>
              <w:rPr>
                <w:rFonts w:ascii="Calibri" w:hAnsi="Calibri" w:cs="Times New Roman"/>
              </w:rPr>
              <w:t>(-1.51, 1.98</w:t>
            </w:r>
            <w:r w:rsidR="00294D1A" w:rsidRPr="00D26B8C">
              <w:rPr>
                <w:rFonts w:ascii="Calibri" w:hAnsi="Calibri" w:cs="Times New Roman"/>
              </w:rPr>
              <w:t>)</w:t>
            </w:r>
          </w:p>
        </w:tc>
      </w:tr>
      <w:tr w:rsidR="00294D1A" w:rsidRPr="00D26B8C" w14:paraId="6012B8A8" w14:textId="77777777" w:rsidTr="00294D1A">
        <w:trPr>
          <w:trHeight w:val="20"/>
        </w:trPr>
        <w:tc>
          <w:tcPr>
            <w:tcW w:w="5401" w:type="dxa"/>
            <w:tcMar>
              <w:top w:w="100" w:type="dxa"/>
              <w:left w:w="100" w:type="dxa"/>
              <w:bottom w:w="100" w:type="dxa"/>
              <w:right w:w="100" w:type="dxa"/>
            </w:tcMar>
            <w:vAlign w:val="center"/>
            <w:hideMark/>
          </w:tcPr>
          <w:p w14:paraId="5927FB7A" w14:textId="77777777" w:rsidR="00294D1A" w:rsidRPr="00D26B8C" w:rsidRDefault="00294D1A" w:rsidP="00294D1A">
            <w:pPr>
              <w:spacing w:line="276" w:lineRule="auto"/>
              <w:rPr>
                <w:rFonts w:ascii="Calibri" w:hAnsi="Calibri" w:cs="Times New Roman"/>
              </w:rPr>
            </w:pPr>
            <w:r w:rsidRPr="00D26B8C">
              <w:rPr>
                <w:rFonts w:ascii="Calibri" w:hAnsi="Calibri" w:cs="Arial"/>
                <w:color w:val="000000"/>
              </w:rPr>
              <w:t xml:space="preserve">Type of CBM training </w:t>
            </w:r>
          </w:p>
        </w:tc>
        <w:tc>
          <w:tcPr>
            <w:tcW w:w="3129" w:type="dxa"/>
            <w:tcMar>
              <w:top w:w="100" w:type="dxa"/>
              <w:left w:w="100" w:type="dxa"/>
              <w:bottom w:w="100" w:type="dxa"/>
              <w:right w:w="100" w:type="dxa"/>
            </w:tcMar>
            <w:vAlign w:val="center"/>
            <w:hideMark/>
          </w:tcPr>
          <w:p w14:paraId="6DE75E1F" w14:textId="6D178753" w:rsidR="00294D1A" w:rsidRPr="00D26B8C" w:rsidRDefault="004050B6" w:rsidP="00294D1A">
            <w:pPr>
              <w:spacing w:line="276" w:lineRule="auto"/>
              <w:jc w:val="center"/>
              <w:rPr>
                <w:rFonts w:ascii="Calibri" w:eastAsia="Times New Roman" w:hAnsi="Calibri" w:cs="Times New Roman"/>
              </w:rPr>
            </w:pPr>
            <w:r>
              <w:rPr>
                <w:rFonts w:ascii="Calibri" w:eastAsia="Times New Roman" w:hAnsi="Calibri" w:cs="Times New Roman"/>
              </w:rPr>
              <w:t>0.02</w:t>
            </w:r>
            <w:r w:rsidR="00294D1A">
              <w:rPr>
                <w:rFonts w:ascii="Calibri" w:eastAsia="Times New Roman" w:hAnsi="Calibri" w:cs="Times New Roman"/>
              </w:rPr>
              <w:t xml:space="preserve"> </w:t>
            </w:r>
            <w:r>
              <w:rPr>
                <w:rFonts w:ascii="Calibri" w:eastAsia="Times New Roman" w:hAnsi="Calibri" w:cs="Times New Roman"/>
              </w:rPr>
              <w:t>(-1.57, 1.66</w:t>
            </w:r>
            <w:r w:rsidR="00294D1A" w:rsidRPr="00D26B8C">
              <w:rPr>
                <w:rFonts w:ascii="Calibri" w:eastAsia="Times New Roman" w:hAnsi="Calibri" w:cs="Times New Roman"/>
              </w:rPr>
              <w:t>)</w:t>
            </w:r>
          </w:p>
        </w:tc>
      </w:tr>
      <w:tr w:rsidR="00294D1A" w:rsidRPr="00D26B8C" w14:paraId="70C28A07" w14:textId="77777777" w:rsidTr="00294D1A">
        <w:trPr>
          <w:trHeight w:val="20"/>
        </w:trPr>
        <w:tc>
          <w:tcPr>
            <w:tcW w:w="5401" w:type="dxa"/>
            <w:tcMar>
              <w:top w:w="100" w:type="dxa"/>
              <w:left w:w="100" w:type="dxa"/>
              <w:bottom w:w="100" w:type="dxa"/>
              <w:right w:w="100" w:type="dxa"/>
            </w:tcMar>
            <w:vAlign w:val="center"/>
            <w:hideMark/>
          </w:tcPr>
          <w:p w14:paraId="4942E65D" w14:textId="77777777" w:rsidR="00294D1A" w:rsidRPr="00D26B8C" w:rsidRDefault="00294D1A" w:rsidP="00294D1A">
            <w:pPr>
              <w:spacing w:line="276" w:lineRule="auto"/>
              <w:rPr>
                <w:rFonts w:ascii="Calibri" w:hAnsi="Calibri" w:cs="Times New Roman"/>
              </w:rPr>
            </w:pPr>
            <w:r w:rsidRPr="00D26B8C">
              <w:rPr>
                <w:rFonts w:ascii="Calibri" w:hAnsi="Calibri" w:cs="Arial"/>
                <w:color w:val="000000"/>
              </w:rPr>
              <w:t xml:space="preserve">Addiction </w:t>
            </w:r>
            <w:r>
              <w:rPr>
                <w:rFonts w:ascii="Calibri" w:hAnsi="Calibri" w:cs="Arial"/>
                <w:color w:val="000000"/>
              </w:rPr>
              <w:t>type</w:t>
            </w:r>
            <w:r w:rsidRPr="00D26B8C">
              <w:rPr>
                <w:rFonts w:ascii="Calibri" w:hAnsi="Calibri" w:cs="Arial"/>
                <w:color w:val="000000"/>
              </w:rPr>
              <w:t xml:space="preserve"> * Type of CBM Training </w:t>
            </w:r>
          </w:p>
        </w:tc>
        <w:tc>
          <w:tcPr>
            <w:tcW w:w="3129" w:type="dxa"/>
            <w:tcMar>
              <w:top w:w="100" w:type="dxa"/>
              <w:left w:w="100" w:type="dxa"/>
              <w:bottom w:w="100" w:type="dxa"/>
              <w:right w:w="100" w:type="dxa"/>
            </w:tcMar>
            <w:vAlign w:val="center"/>
            <w:hideMark/>
          </w:tcPr>
          <w:p w14:paraId="268C55C1" w14:textId="1B2A253B" w:rsidR="00294D1A" w:rsidRPr="00D26B8C" w:rsidRDefault="004050B6" w:rsidP="00294D1A">
            <w:pPr>
              <w:spacing w:line="276" w:lineRule="auto"/>
              <w:jc w:val="center"/>
              <w:rPr>
                <w:rFonts w:ascii="Calibri" w:eastAsia="Times New Roman" w:hAnsi="Calibri" w:cs="Times New Roman"/>
              </w:rPr>
            </w:pPr>
            <w:r>
              <w:rPr>
                <w:rFonts w:ascii="Calibri" w:eastAsia="Times New Roman" w:hAnsi="Calibri" w:cs="Times New Roman"/>
              </w:rPr>
              <w:t>-0.13</w:t>
            </w:r>
            <w:r w:rsidR="00294D1A">
              <w:rPr>
                <w:rFonts w:ascii="Calibri" w:eastAsia="Times New Roman" w:hAnsi="Calibri" w:cs="Times New Roman"/>
              </w:rPr>
              <w:t xml:space="preserve"> </w:t>
            </w:r>
            <w:r>
              <w:rPr>
                <w:rFonts w:ascii="Calibri" w:eastAsia="Times New Roman" w:hAnsi="Calibri" w:cs="Times New Roman"/>
              </w:rPr>
              <w:t>(-1.77, 1.43</w:t>
            </w:r>
            <w:r w:rsidR="00294D1A" w:rsidRPr="00D26B8C">
              <w:rPr>
                <w:rFonts w:ascii="Calibri" w:eastAsia="Times New Roman" w:hAnsi="Calibri" w:cs="Times New Roman"/>
              </w:rPr>
              <w:t>)</w:t>
            </w:r>
          </w:p>
        </w:tc>
      </w:tr>
      <w:tr w:rsidR="00294D1A" w:rsidRPr="00D26B8C" w14:paraId="2E74302D" w14:textId="77777777" w:rsidTr="00294D1A">
        <w:trPr>
          <w:trHeight w:val="20"/>
        </w:trPr>
        <w:tc>
          <w:tcPr>
            <w:tcW w:w="5401" w:type="dxa"/>
            <w:tcMar>
              <w:top w:w="100" w:type="dxa"/>
              <w:left w:w="100" w:type="dxa"/>
              <w:bottom w:w="100" w:type="dxa"/>
              <w:right w:w="100" w:type="dxa"/>
            </w:tcMar>
            <w:vAlign w:val="center"/>
            <w:hideMark/>
          </w:tcPr>
          <w:p w14:paraId="7236223B" w14:textId="77777777" w:rsidR="00294D1A" w:rsidRPr="00D26B8C" w:rsidRDefault="00294D1A" w:rsidP="00294D1A">
            <w:pPr>
              <w:spacing w:line="276" w:lineRule="auto"/>
              <w:rPr>
                <w:rFonts w:ascii="Calibri" w:hAnsi="Calibri" w:cs="Times New Roman"/>
              </w:rPr>
            </w:pPr>
            <w:r>
              <w:rPr>
                <w:rFonts w:ascii="Calibri" w:hAnsi="Calibri" w:cs="Arial"/>
                <w:color w:val="000000"/>
              </w:rPr>
              <w:t>No. Training t</w:t>
            </w:r>
            <w:r w:rsidRPr="00D26B8C">
              <w:rPr>
                <w:rFonts w:ascii="Calibri" w:hAnsi="Calibri" w:cs="Arial"/>
                <w:color w:val="000000"/>
              </w:rPr>
              <w:t>rials</w:t>
            </w:r>
          </w:p>
        </w:tc>
        <w:tc>
          <w:tcPr>
            <w:tcW w:w="3129" w:type="dxa"/>
            <w:tcMar>
              <w:top w:w="100" w:type="dxa"/>
              <w:left w:w="100" w:type="dxa"/>
              <w:bottom w:w="100" w:type="dxa"/>
              <w:right w:w="100" w:type="dxa"/>
            </w:tcMar>
            <w:vAlign w:val="center"/>
            <w:hideMark/>
          </w:tcPr>
          <w:p w14:paraId="21CC1CA8" w14:textId="24D2FDF8" w:rsidR="00294D1A" w:rsidRPr="00D26B8C" w:rsidRDefault="004050B6" w:rsidP="00294D1A">
            <w:pPr>
              <w:spacing w:line="276" w:lineRule="auto"/>
              <w:jc w:val="center"/>
              <w:rPr>
                <w:rFonts w:ascii="Calibri" w:eastAsia="Times New Roman" w:hAnsi="Calibri" w:cs="Times New Roman"/>
              </w:rPr>
            </w:pPr>
            <w:r>
              <w:rPr>
                <w:rFonts w:ascii="Calibri" w:eastAsia="Times New Roman" w:hAnsi="Calibri" w:cs="Times New Roman"/>
              </w:rPr>
              <w:t>-1.27</w:t>
            </w:r>
            <w:r w:rsidR="00294D1A">
              <w:rPr>
                <w:rFonts w:ascii="Calibri" w:eastAsia="Times New Roman" w:hAnsi="Calibri" w:cs="Times New Roman"/>
              </w:rPr>
              <w:t xml:space="preserve"> </w:t>
            </w:r>
            <w:r>
              <w:rPr>
                <w:rFonts w:ascii="Calibri" w:eastAsia="Times New Roman" w:hAnsi="Calibri" w:cs="Times New Roman"/>
              </w:rPr>
              <w:t>(-1.97, -0.64</w:t>
            </w:r>
            <w:r w:rsidR="00294D1A" w:rsidRPr="00D26B8C">
              <w:rPr>
                <w:rFonts w:ascii="Calibri" w:eastAsia="Times New Roman" w:hAnsi="Calibri" w:cs="Times New Roman"/>
              </w:rPr>
              <w:t>)</w:t>
            </w:r>
          </w:p>
        </w:tc>
      </w:tr>
      <w:tr w:rsidR="00294D1A" w:rsidRPr="00D26B8C" w14:paraId="71422AA7" w14:textId="77777777" w:rsidTr="00294D1A">
        <w:trPr>
          <w:trHeight w:val="20"/>
        </w:trPr>
        <w:tc>
          <w:tcPr>
            <w:tcW w:w="5401" w:type="dxa"/>
            <w:tcMar>
              <w:top w:w="100" w:type="dxa"/>
              <w:left w:w="100" w:type="dxa"/>
              <w:bottom w:w="100" w:type="dxa"/>
              <w:right w:w="100" w:type="dxa"/>
            </w:tcMar>
            <w:vAlign w:val="center"/>
            <w:hideMark/>
          </w:tcPr>
          <w:p w14:paraId="3A68EB57" w14:textId="77777777" w:rsidR="00294D1A" w:rsidRPr="00D26B8C" w:rsidRDefault="00294D1A" w:rsidP="00294D1A">
            <w:pPr>
              <w:spacing w:line="276" w:lineRule="auto"/>
              <w:rPr>
                <w:rFonts w:ascii="Calibri" w:hAnsi="Calibri" w:cs="Times New Roman"/>
              </w:rPr>
            </w:pPr>
            <w:r>
              <w:rPr>
                <w:rFonts w:ascii="Calibri" w:hAnsi="Calibri" w:cs="Arial"/>
                <w:color w:val="000000"/>
              </w:rPr>
              <w:t>No. Training t</w:t>
            </w:r>
            <w:r w:rsidRPr="00D26B8C">
              <w:rPr>
                <w:rFonts w:ascii="Calibri" w:hAnsi="Calibri" w:cs="Arial"/>
                <w:color w:val="000000"/>
              </w:rPr>
              <w:t xml:space="preserve">rials * </w:t>
            </w:r>
            <w:r>
              <w:rPr>
                <w:rFonts w:ascii="Calibri" w:hAnsi="Calibri" w:cs="Arial"/>
                <w:color w:val="000000"/>
              </w:rPr>
              <w:t>C</w:t>
            </w:r>
            <w:r w:rsidRPr="00D26B8C">
              <w:rPr>
                <w:rFonts w:ascii="Calibri" w:hAnsi="Calibri" w:cs="Arial"/>
                <w:color w:val="000000"/>
              </w:rPr>
              <w:t>onditio</w:t>
            </w:r>
            <w:r>
              <w:rPr>
                <w:rFonts w:ascii="Calibri" w:hAnsi="Calibri" w:cs="Arial"/>
                <w:color w:val="000000"/>
              </w:rPr>
              <w:t>n</w:t>
            </w:r>
          </w:p>
        </w:tc>
        <w:tc>
          <w:tcPr>
            <w:tcW w:w="3129" w:type="dxa"/>
            <w:tcMar>
              <w:top w:w="100" w:type="dxa"/>
              <w:left w:w="100" w:type="dxa"/>
              <w:bottom w:w="100" w:type="dxa"/>
              <w:right w:w="100" w:type="dxa"/>
            </w:tcMar>
            <w:vAlign w:val="center"/>
            <w:hideMark/>
          </w:tcPr>
          <w:p w14:paraId="66193CE6" w14:textId="43490198" w:rsidR="00294D1A" w:rsidRPr="00D26B8C" w:rsidRDefault="004050B6" w:rsidP="00294D1A">
            <w:pPr>
              <w:spacing w:line="276" w:lineRule="auto"/>
              <w:jc w:val="center"/>
              <w:rPr>
                <w:rFonts w:ascii="Calibri" w:eastAsia="Times New Roman" w:hAnsi="Calibri" w:cs="Times New Roman"/>
              </w:rPr>
            </w:pPr>
            <w:r>
              <w:rPr>
                <w:rFonts w:ascii="Calibri" w:eastAsia="Times New Roman" w:hAnsi="Calibri" w:cs="Times New Roman"/>
              </w:rPr>
              <w:t>0.83</w:t>
            </w:r>
            <w:r w:rsidR="00294D1A">
              <w:rPr>
                <w:rFonts w:ascii="Calibri" w:eastAsia="Times New Roman" w:hAnsi="Calibri" w:cs="Times New Roman"/>
              </w:rPr>
              <w:t xml:space="preserve"> </w:t>
            </w:r>
            <w:r>
              <w:rPr>
                <w:rFonts w:ascii="Calibri" w:eastAsia="Times New Roman" w:hAnsi="Calibri" w:cs="Times New Roman"/>
              </w:rPr>
              <w:t>(0.23, 1.5</w:t>
            </w:r>
            <w:r w:rsidR="00294D1A" w:rsidRPr="00D26B8C">
              <w:rPr>
                <w:rFonts w:ascii="Calibri" w:eastAsia="Times New Roman" w:hAnsi="Calibri" w:cs="Times New Roman"/>
              </w:rPr>
              <w:t>1)</w:t>
            </w:r>
          </w:p>
        </w:tc>
      </w:tr>
      <w:tr w:rsidR="00294D1A" w:rsidRPr="00D26B8C" w14:paraId="71740A55" w14:textId="77777777" w:rsidTr="00294D1A">
        <w:trPr>
          <w:trHeight w:val="20"/>
        </w:trPr>
        <w:tc>
          <w:tcPr>
            <w:tcW w:w="5401" w:type="dxa"/>
            <w:tcMar>
              <w:top w:w="100" w:type="dxa"/>
              <w:left w:w="100" w:type="dxa"/>
              <w:bottom w:w="100" w:type="dxa"/>
              <w:right w:w="100" w:type="dxa"/>
            </w:tcMar>
            <w:vAlign w:val="center"/>
          </w:tcPr>
          <w:p w14:paraId="126B467A" w14:textId="77777777" w:rsidR="00294D1A" w:rsidRPr="00D26B8C" w:rsidRDefault="00294D1A" w:rsidP="00294D1A">
            <w:pPr>
              <w:spacing w:line="276" w:lineRule="auto"/>
              <w:rPr>
                <w:rFonts w:ascii="Calibri" w:hAnsi="Calibri" w:cs="Arial"/>
                <w:color w:val="000000"/>
              </w:rPr>
            </w:pPr>
            <w:r w:rsidRPr="00D26B8C">
              <w:rPr>
                <w:rFonts w:ascii="Calibri" w:hAnsi="Calibri" w:cs="Arial"/>
                <w:color w:val="000000"/>
              </w:rPr>
              <w:t>Severity of substance use</w:t>
            </w:r>
          </w:p>
        </w:tc>
        <w:tc>
          <w:tcPr>
            <w:tcW w:w="3129" w:type="dxa"/>
            <w:tcMar>
              <w:top w:w="100" w:type="dxa"/>
              <w:left w:w="100" w:type="dxa"/>
              <w:bottom w:w="100" w:type="dxa"/>
              <w:right w:w="100" w:type="dxa"/>
            </w:tcMar>
            <w:vAlign w:val="center"/>
          </w:tcPr>
          <w:p w14:paraId="387B68E6" w14:textId="6098012C" w:rsidR="00294D1A" w:rsidRPr="00D26B8C" w:rsidRDefault="00294D1A" w:rsidP="00294D1A">
            <w:pPr>
              <w:spacing w:line="276" w:lineRule="auto"/>
              <w:jc w:val="center"/>
              <w:rPr>
                <w:rFonts w:ascii="Calibri" w:eastAsia="Times New Roman" w:hAnsi="Calibri" w:cs="Times New Roman"/>
              </w:rPr>
            </w:pPr>
            <w:r w:rsidRPr="00D26B8C">
              <w:rPr>
                <w:rFonts w:ascii="Calibri" w:eastAsia="Times New Roman" w:hAnsi="Calibri" w:cs="Times New Roman"/>
              </w:rPr>
              <w:t>0.13</w:t>
            </w:r>
            <w:r>
              <w:rPr>
                <w:rFonts w:ascii="Calibri" w:eastAsia="Times New Roman" w:hAnsi="Calibri" w:cs="Times New Roman"/>
              </w:rPr>
              <w:t xml:space="preserve"> </w:t>
            </w:r>
            <w:r w:rsidRPr="00D26B8C">
              <w:rPr>
                <w:rFonts w:ascii="Calibri" w:eastAsia="Times New Roman" w:hAnsi="Calibri" w:cs="Times New Roman"/>
              </w:rPr>
              <w:t>(</w:t>
            </w:r>
            <w:r w:rsidR="004050B6">
              <w:rPr>
                <w:rFonts w:ascii="Calibri" w:eastAsia="Times New Roman" w:hAnsi="Calibri" w:cs="Times New Roman"/>
              </w:rPr>
              <w:t>-0.01</w:t>
            </w:r>
            <w:r w:rsidRPr="00D26B8C">
              <w:rPr>
                <w:rFonts w:ascii="Calibri" w:eastAsia="Times New Roman" w:hAnsi="Calibri" w:cs="Times New Roman"/>
              </w:rPr>
              <w:t>, 0.26)</w:t>
            </w:r>
          </w:p>
        </w:tc>
      </w:tr>
      <w:tr w:rsidR="00294D1A" w:rsidRPr="00D26B8C" w14:paraId="549F89B0" w14:textId="77777777" w:rsidTr="00294D1A">
        <w:trPr>
          <w:trHeight w:val="20"/>
        </w:trPr>
        <w:tc>
          <w:tcPr>
            <w:tcW w:w="5401" w:type="dxa"/>
            <w:tcBorders>
              <w:top w:val="single" w:sz="12" w:space="0" w:color="auto"/>
              <w:bottom w:val="single" w:sz="18" w:space="0" w:color="auto"/>
            </w:tcBorders>
            <w:tcMar>
              <w:top w:w="100" w:type="dxa"/>
              <w:left w:w="100" w:type="dxa"/>
              <w:bottom w:w="100" w:type="dxa"/>
              <w:right w:w="100" w:type="dxa"/>
            </w:tcMar>
            <w:vAlign w:val="center"/>
            <w:hideMark/>
          </w:tcPr>
          <w:p w14:paraId="0BBD435C" w14:textId="52A70650" w:rsidR="00294D1A" w:rsidRPr="00D26B8C" w:rsidRDefault="00F729E0" w:rsidP="00294D1A">
            <w:pPr>
              <w:spacing w:line="276" w:lineRule="auto"/>
              <w:rPr>
                <w:rFonts w:ascii="Calibri" w:hAnsi="Calibri" w:cs="Times New Roman"/>
              </w:rPr>
            </w:pPr>
            <m:oMathPara>
              <m:oMathParaPr>
                <m:jc m:val="left"/>
              </m:oMathParaPr>
              <m:oMath>
                <m:sSub>
                  <m:sSubPr>
                    <m:ctrlPr>
                      <w:rPr>
                        <w:rFonts w:ascii="Cambria Math" w:hAnsi="Cambria Math" w:cs="Times New Roman"/>
                        <w:i/>
                      </w:rPr>
                    </m:ctrlPr>
                  </m:sSubPr>
                  <m:e>
                    <m:r>
                      <m:rPr>
                        <m:sty m:val="p"/>
                      </m:rPr>
                      <w:rPr>
                        <w:rFonts w:ascii="Cambria Math" w:hAnsi="Cambria Math" w:cs="Times New Roman"/>
                      </w:rPr>
                      <m:t>logBF</m:t>
                    </m:r>
                  </m:e>
                  <m:sub>
                    <m:r>
                      <w:rPr>
                        <w:rFonts w:ascii="Cambria Math" w:hAnsi="Cambria Math" w:cs="Times New Roman"/>
                      </w:rPr>
                      <m:t>70</m:t>
                    </m:r>
                  </m:sub>
                </m:sSub>
              </m:oMath>
            </m:oMathPara>
          </w:p>
        </w:tc>
        <w:tc>
          <w:tcPr>
            <w:tcW w:w="3129" w:type="dxa"/>
            <w:tcBorders>
              <w:top w:val="single" w:sz="12" w:space="0" w:color="auto"/>
              <w:bottom w:val="single" w:sz="18" w:space="0" w:color="auto"/>
            </w:tcBorders>
            <w:tcMar>
              <w:top w:w="100" w:type="dxa"/>
              <w:left w:w="100" w:type="dxa"/>
              <w:bottom w:w="100" w:type="dxa"/>
              <w:right w:w="100" w:type="dxa"/>
            </w:tcMar>
            <w:vAlign w:val="center"/>
            <w:hideMark/>
          </w:tcPr>
          <w:p w14:paraId="76CDEA39" w14:textId="32F3E1D1" w:rsidR="00294D1A" w:rsidRPr="00D26B8C" w:rsidRDefault="004050B6" w:rsidP="00294D1A">
            <w:pPr>
              <w:spacing w:line="276" w:lineRule="auto"/>
              <w:jc w:val="center"/>
              <w:rPr>
                <w:rFonts w:ascii="Calibri" w:hAnsi="Calibri" w:cs="Times New Roman"/>
              </w:rPr>
            </w:pPr>
            <w:r>
              <w:rPr>
                <w:rFonts w:ascii="Calibri" w:hAnsi="Calibri" w:cs="Times New Roman"/>
              </w:rPr>
              <w:t>0.67</w:t>
            </w:r>
          </w:p>
        </w:tc>
      </w:tr>
    </w:tbl>
    <w:p w14:paraId="0771FDE2" w14:textId="77777777" w:rsidR="00294D1A" w:rsidRDefault="00294D1A" w:rsidP="00294D1A">
      <w:pPr>
        <w:spacing w:line="480" w:lineRule="auto"/>
        <w:jc w:val="both"/>
        <w:rPr>
          <w:rFonts w:ascii="Calibri" w:hAnsi="Calibri"/>
        </w:rPr>
      </w:pPr>
      <w:r>
        <w:rPr>
          <w:rFonts w:ascii="Calibri" w:hAnsi="Calibri"/>
        </w:rPr>
        <w:br w:type="page"/>
      </w:r>
    </w:p>
    <w:p w14:paraId="3BFB7028" w14:textId="77777777" w:rsidR="00294D1A" w:rsidRDefault="00294D1A" w:rsidP="00F65823">
      <w:pPr>
        <w:spacing w:after="120" w:line="276" w:lineRule="auto"/>
        <w:ind w:left="720" w:hanging="720"/>
        <w:rPr>
          <w:rFonts w:ascii="Calibri" w:hAnsi="Calibri"/>
        </w:rPr>
        <w:sectPr w:rsidR="00294D1A" w:rsidSect="00294D1A">
          <w:pgSz w:w="11900" w:h="16840"/>
          <w:pgMar w:top="1440" w:right="1440" w:bottom="1440" w:left="1440" w:header="708" w:footer="708" w:gutter="0"/>
          <w:cols w:space="708"/>
          <w:docGrid w:linePitch="360"/>
        </w:sectPr>
      </w:pPr>
    </w:p>
    <w:p w14:paraId="7CA44CAA" w14:textId="25EB7DA6" w:rsidR="00DD47AA" w:rsidRPr="005946B2" w:rsidRDefault="00FE5CA9" w:rsidP="00D1532F">
      <w:pPr>
        <w:spacing w:line="480" w:lineRule="auto"/>
        <w:jc w:val="center"/>
        <w:rPr>
          <w:rFonts w:ascii="Calibri" w:hAnsi="Calibri"/>
          <w:b/>
        </w:rPr>
      </w:pPr>
      <w:r>
        <w:rPr>
          <w:rFonts w:ascii="Calibri" w:hAnsi="Calibri"/>
          <w:b/>
        </w:rPr>
        <w:lastRenderedPageBreak/>
        <w:t xml:space="preserve">One-stage </w:t>
      </w:r>
      <w:r w:rsidR="00DD47AA" w:rsidRPr="005946B2">
        <w:rPr>
          <w:rFonts w:ascii="Calibri" w:hAnsi="Calibri"/>
          <w:b/>
        </w:rPr>
        <w:t>Frequentist IPD meta-analysis</w:t>
      </w:r>
    </w:p>
    <w:p w14:paraId="56400A91" w14:textId="71E23E88" w:rsidR="00363FAE" w:rsidRPr="00D1532F" w:rsidRDefault="00363FAE" w:rsidP="00D1532F">
      <w:pPr>
        <w:spacing w:line="360" w:lineRule="auto"/>
        <w:rPr>
          <w:rFonts w:ascii="Calibri" w:hAnsi="Calibri"/>
          <w:b/>
        </w:rPr>
      </w:pPr>
      <w:r w:rsidRPr="00D1532F">
        <w:rPr>
          <w:rFonts w:ascii="Calibri" w:hAnsi="Calibri"/>
          <w:b/>
        </w:rPr>
        <w:t>Data analysis</w:t>
      </w:r>
    </w:p>
    <w:p w14:paraId="461E039A" w14:textId="1B7648CD" w:rsidR="00DD47AA" w:rsidRPr="00351FA3" w:rsidRDefault="00DD47AA" w:rsidP="00D1532F">
      <w:pPr>
        <w:spacing w:line="360" w:lineRule="auto"/>
        <w:rPr>
          <w:rFonts w:ascii="Calibri" w:hAnsi="Calibri"/>
        </w:rPr>
      </w:pPr>
      <w:r w:rsidRPr="00351FA3">
        <w:rPr>
          <w:rFonts w:ascii="Calibri" w:hAnsi="Calibri"/>
        </w:rPr>
        <w:t xml:space="preserve">All analyses were conducted in R </w:t>
      </w:r>
      <w:r>
        <w:rPr>
          <w:rFonts w:ascii="Calibri" w:hAnsi="Calibri"/>
        </w:rPr>
        <w:t>(</w:t>
      </w:r>
      <w:r w:rsidRPr="00290371">
        <w:rPr>
          <w:rFonts w:asciiTheme="majorHAnsi" w:hAnsiTheme="majorHAnsi"/>
        </w:rPr>
        <w:t>R Core Team, 2017</w:t>
      </w:r>
      <w:r>
        <w:rPr>
          <w:rFonts w:ascii="Calibri" w:hAnsi="Calibri"/>
        </w:rPr>
        <w:t xml:space="preserve">) </w:t>
      </w:r>
      <w:r w:rsidRPr="00351FA3">
        <w:rPr>
          <w:rFonts w:ascii="Calibri" w:hAnsi="Calibri"/>
        </w:rPr>
        <w:t xml:space="preserve">using the </w:t>
      </w:r>
      <w:r w:rsidRPr="0075548D">
        <w:rPr>
          <w:rFonts w:ascii="Calibri" w:hAnsi="Calibri"/>
          <w:i/>
        </w:rPr>
        <w:t>lme4</w:t>
      </w:r>
      <w:r w:rsidRPr="00351FA3">
        <w:rPr>
          <w:rFonts w:ascii="Calibri" w:hAnsi="Calibri"/>
        </w:rPr>
        <w:t xml:space="preserve"> </w:t>
      </w:r>
      <w:r w:rsidR="0018440F">
        <w:rPr>
          <w:rFonts w:ascii="Calibri" w:hAnsi="Calibri"/>
        </w:rPr>
        <w:t xml:space="preserve">and </w:t>
      </w:r>
      <w:r w:rsidR="0018440F" w:rsidRPr="006148A2">
        <w:rPr>
          <w:rFonts w:ascii="Calibri" w:hAnsi="Calibri"/>
          <w:i/>
        </w:rPr>
        <w:t>LmerTest</w:t>
      </w:r>
      <w:r w:rsidR="0018440F">
        <w:rPr>
          <w:rFonts w:ascii="Calibri" w:hAnsi="Calibri"/>
        </w:rPr>
        <w:t xml:space="preserve"> </w:t>
      </w:r>
      <w:r w:rsidRPr="00351FA3">
        <w:rPr>
          <w:rFonts w:ascii="Calibri" w:hAnsi="Calibri"/>
        </w:rPr>
        <w:t>package</w:t>
      </w:r>
      <w:r w:rsidR="0018440F">
        <w:rPr>
          <w:rFonts w:ascii="Calibri" w:hAnsi="Calibri"/>
        </w:rPr>
        <w:t>s</w:t>
      </w:r>
      <w:r w:rsidRPr="00351FA3">
        <w:rPr>
          <w:rFonts w:ascii="Calibri" w:hAnsi="Calibri"/>
        </w:rPr>
        <w:t xml:space="preserve"> and the </w:t>
      </w:r>
      <w:r w:rsidRPr="0075548D">
        <w:rPr>
          <w:rFonts w:ascii="Calibri" w:hAnsi="Calibri"/>
          <w:i/>
        </w:rPr>
        <w:t>lmer</w:t>
      </w:r>
      <w:r w:rsidRPr="00351FA3">
        <w:rPr>
          <w:rFonts w:ascii="Calibri" w:hAnsi="Calibri"/>
        </w:rPr>
        <w:t xml:space="preserve"> and </w:t>
      </w:r>
      <w:r w:rsidRPr="0075548D">
        <w:rPr>
          <w:rFonts w:ascii="Calibri" w:hAnsi="Calibri"/>
          <w:i/>
        </w:rPr>
        <w:t>glmer</w:t>
      </w:r>
      <w:r w:rsidRPr="00351FA3">
        <w:rPr>
          <w:rFonts w:ascii="Calibri" w:hAnsi="Calibri"/>
        </w:rPr>
        <w:t xml:space="preserve"> functions. We calculated the standardized </w:t>
      </w:r>
      <m:oMath>
        <m:r>
          <m:rPr>
            <m:nor/>
          </m:rPr>
          <w:rPr>
            <w:rFonts w:ascii="Cambria Math" w:hAnsi="Cambria Math"/>
          </w:rPr>
          <m:t>β</m:t>
        </m:r>
      </m:oMath>
      <w:r w:rsidRPr="00351FA3">
        <w:rPr>
          <w:rFonts w:ascii="Calibri" w:hAnsi="Calibri"/>
        </w:rPr>
        <w:t xml:space="preserve"> coefficient </w:t>
      </w:r>
      <w:r>
        <w:rPr>
          <w:rFonts w:ascii="Calibri" w:hAnsi="Calibri"/>
        </w:rPr>
        <w:t xml:space="preserve">(and odds ratio, OR, for relapse rate) </w:t>
      </w:r>
      <w:r w:rsidRPr="00351FA3">
        <w:rPr>
          <w:rFonts w:ascii="Calibri" w:hAnsi="Calibri"/>
        </w:rPr>
        <w:t>for the examined comparisons. This estimate indicates how many SDs the dependent variable (</w:t>
      </w:r>
      <w:r w:rsidR="00E42D49">
        <w:rPr>
          <w:rFonts w:ascii="Calibri" w:hAnsi="Calibri"/>
        </w:rPr>
        <w:t xml:space="preserve">difference in </w:t>
      </w:r>
      <w:r w:rsidR="00E34AA5">
        <w:rPr>
          <w:rFonts w:ascii="Calibri" w:hAnsi="Calibri"/>
        </w:rPr>
        <w:t>cognitive bias score and</w:t>
      </w:r>
      <w:r w:rsidR="00E42D49">
        <w:rPr>
          <w:rFonts w:ascii="Calibri" w:hAnsi="Calibri"/>
        </w:rPr>
        <w:t xml:space="preserve"> </w:t>
      </w:r>
      <w:r w:rsidRPr="00351FA3">
        <w:rPr>
          <w:rFonts w:ascii="Calibri" w:hAnsi="Calibri"/>
        </w:rPr>
        <w:t xml:space="preserve">amount of drinks </w:t>
      </w:r>
      <w:r w:rsidR="00E42D49" w:rsidRPr="00351FA3">
        <w:rPr>
          <w:rFonts w:ascii="Calibri" w:hAnsi="Calibri"/>
        </w:rPr>
        <w:t>or cigarettes/week</w:t>
      </w:r>
      <w:r w:rsidR="00E42D49">
        <w:rPr>
          <w:rFonts w:ascii="Calibri" w:hAnsi="Calibri"/>
        </w:rPr>
        <w:t xml:space="preserve"> between baseline and follow-up</w:t>
      </w:r>
      <w:r w:rsidRPr="00351FA3">
        <w:rPr>
          <w:rFonts w:ascii="Calibri" w:hAnsi="Calibri"/>
        </w:rPr>
        <w:t xml:space="preserve">, or the </w:t>
      </w:r>
      <w:r>
        <w:rPr>
          <w:rFonts w:ascii="Calibri" w:hAnsi="Calibri"/>
        </w:rPr>
        <w:t>OR</w:t>
      </w:r>
      <w:r w:rsidRPr="00351FA3">
        <w:rPr>
          <w:rFonts w:ascii="Calibri" w:hAnsi="Calibri"/>
        </w:rPr>
        <w:t xml:space="preserve"> of relapse) changes per SD increase in the predictor variable. A </w:t>
      </w:r>
      <w:r w:rsidR="001F488B">
        <w:rPr>
          <w:rFonts w:ascii="Calibri" w:hAnsi="Calibri"/>
        </w:rPr>
        <w:t>positive</w:t>
      </w:r>
      <w:r w:rsidRPr="00351FA3">
        <w:rPr>
          <w:rFonts w:ascii="Calibri" w:hAnsi="Calibri"/>
        </w:rPr>
        <w:t xml:space="preserve"> </w:t>
      </w:r>
      <m:oMath>
        <m:r>
          <m:rPr>
            <m:nor/>
          </m:rPr>
          <w:rPr>
            <w:rFonts w:ascii="Cambria Math" w:hAnsi="Cambria Math"/>
          </w:rPr>
          <m:t>β</m:t>
        </m:r>
      </m:oMath>
      <w:r w:rsidRPr="00351FA3">
        <w:rPr>
          <w:rFonts w:ascii="Calibri" w:hAnsi="Calibri"/>
        </w:rPr>
        <w:t xml:space="preserve"> coefficient indicates a </w:t>
      </w:r>
      <w:r w:rsidR="001F488B">
        <w:rPr>
          <w:rFonts w:ascii="Calibri" w:hAnsi="Calibri"/>
        </w:rPr>
        <w:t xml:space="preserve">larger </w:t>
      </w:r>
      <w:r w:rsidRPr="00351FA3">
        <w:rPr>
          <w:rFonts w:ascii="Calibri" w:hAnsi="Calibri"/>
        </w:rPr>
        <w:t>reduction in cognitive</w:t>
      </w:r>
      <w:r>
        <w:rPr>
          <w:rFonts w:ascii="Calibri" w:hAnsi="Calibri"/>
        </w:rPr>
        <w:t xml:space="preserve"> bias and substance consumption,</w:t>
      </w:r>
      <w:r w:rsidRPr="00351FA3">
        <w:rPr>
          <w:rFonts w:ascii="Calibri" w:hAnsi="Calibri"/>
        </w:rPr>
        <w:t xml:space="preserve"> </w:t>
      </w:r>
      <w:r>
        <w:rPr>
          <w:rFonts w:ascii="Calibri" w:hAnsi="Calibri"/>
        </w:rPr>
        <w:t>while an OR &gt; 1.00</w:t>
      </w:r>
      <w:r w:rsidRPr="00351FA3">
        <w:rPr>
          <w:rFonts w:ascii="Calibri" w:hAnsi="Calibri"/>
        </w:rPr>
        <w:t xml:space="preserve"> a relative </w:t>
      </w:r>
      <w:r>
        <w:rPr>
          <w:rFonts w:ascii="Calibri" w:hAnsi="Calibri"/>
        </w:rPr>
        <w:t>higher</w:t>
      </w:r>
      <w:r w:rsidRPr="00351FA3">
        <w:rPr>
          <w:rFonts w:ascii="Calibri" w:hAnsi="Calibri"/>
        </w:rPr>
        <w:t xml:space="preserve"> risk of relapse</w:t>
      </w:r>
      <w:r>
        <w:rPr>
          <w:rFonts w:ascii="Calibri" w:hAnsi="Calibri"/>
        </w:rPr>
        <w:t xml:space="preserve">. </w:t>
      </w:r>
      <w:r w:rsidR="001E0FD7" w:rsidRPr="001E0FD7">
        <w:rPr>
          <w:rFonts w:ascii="Calibri" w:hAnsi="Calibri"/>
        </w:rPr>
        <w:t xml:space="preserve">Alcohol use disorder and AtBM training were coded -1 and tobacco use </w:t>
      </w:r>
      <w:r w:rsidR="00E34AA5">
        <w:rPr>
          <w:rFonts w:ascii="Calibri" w:hAnsi="Calibri"/>
        </w:rPr>
        <w:t xml:space="preserve">disorder and ApBM training +1. </w:t>
      </w:r>
      <w:r w:rsidR="001E0FD7" w:rsidRPr="001E0FD7">
        <w:rPr>
          <w:rFonts w:ascii="Calibri" w:hAnsi="Calibri"/>
        </w:rPr>
        <w:t>Control and tra</w:t>
      </w:r>
      <w:r w:rsidR="001E0FD7">
        <w:rPr>
          <w:rFonts w:ascii="Calibri" w:hAnsi="Calibri"/>
        </w:rPr>
        <w:t>ining condition were coded -1 and +1</w:t>
      </w:r>
      <w:r w:rsidR="001E0FD7" w:rsidRPr="001E0FD7">
        <w:rPr>
          <w:rFonts w:ascii="Calibri" w:hAnsi="Calibri"/>
        </w:rPr>
        <w:t>, respectively.</w:t>
      </w:r>
    </w:p>
    <w:p w14:paraId="087D0FE1" w14:textId="1EEAF25D" w:rsidR="00DD47AA" w:rsidRPr="00CC11D3" w:rsidRDefault="00DD47AA" w:rsidP="00D1532F">
      <w:pPr>
        <w:spacing w:line="360" w:lineRule="auto"/>
        <w:rPr>
          <w:rFonts w:ascii="Calibri" w:hAnsi="Calibri"/>
        </w:rPr>
      </w:pPr>
      <w:r w:rsidRPr="00351FA3">
        <w:rPr>
          <w:rFonts w:ascii="Calibri" w:hAnsi="Calibri"/>
        </w:rPr>
        <w:tab/>
        <w:t xml:space="preserve">For </w:t>
      </w:r>
      <w:r>
        <w:rPr>
          <w:rFonts w:ascii="Calibri" w:hAnsi="Calibri"/>
        </w:rPr>
        <w:t xml:space="preserve">all outcomes </w:t>
      </w:r>
      <w:r w:rsidR="006265F3">
        <w:rPr>
          <w:rFonts w:ascii="Calibri" w:hAnsi="Calibri"/>
        </w:rPr>
        <w:t>we</w:t>
      </w:r>
      <w:r>
        <w:rPr>
          <w:rFonts w:ascii="Calibri" w:hAnsi="Calibri"/>
        </w:rPr>
        <w:t xml:space="preserve"> used the </w:t>
      </w:r>
      <w:r w:rsidR="006265F3">
        <w:rPr>
          <w:rFonts w:ascii="Calibri" w:hAnsi="Calibri"/>
        </w:rPr>
        <w:t xml:space="preserve">same modeling approach </w:t>
      </w:r>
      <w:r>
        <w:rPr>
          <w:rFonts w:ascii="Calibri" w:hAnsi="Calibri"/>
        </w:rPr>
        <w:t xml:space="preserve">as in the Bayesian analyses. For </w:t>
      </w:r>
      <w:r w:rsidRPr="00351FA3">
        <w:rPr>
          <w:rFonts w:ascii="Calibri" w:hAnsi="Calibri"/>
        </w:rPr>
        <w:t xml:space="preserve">the cognitive bias and reduction in substance use outcomes, we used a multilevel </w:t>
      </w:r>
      <w:r>
        <w:rPr>
          <w:rFonts w:ascii="Calibri" w:hAnsi="Calibri"/>
        </w:rPr>
        <w:t xml:space="preserve">mixed-effects </w:t>
      </w:r>
      <w:r w:rsidRPr="00351FA3">
        <w:rPr>
          <w:rFonts w:ascii="Calibri" w:hAnsi="Calibri"/>
        </w:rPr>
        <w:t>li</w:t>
      </w:r>
      <w:r>
        <w:rPr>
          <w:rFonts w:ascii="Calibri" w:hAnsi="Calibri"/>
        </w:rPr>
        <w:t xml:space="preserve">near regression to estimate the same </w:t>
      </w:r>
      <w:r w:rsidRPr="00351FA3">
        <w:rPr>
          <w:rFonts w:ascii="Calibri" w:hAnsi="Calibri"/>
        </w:rPr>
        <w:t>models</w:t>
      </w:r>
      <w:r>
        <w:rPr>
          <w:rFonts w:ascii="Calibri" w:hAnsi="Calibri"/>
        </w:rPr>
        <w:t xml:space="preserve"> (i.e., </w:t>
      </w:r>
      <m:oMath>
        <m:sSub>
          <m:sSubPr>
            <m:ctrlPr>
              <w:rPr>
                <w:rFonts w:ascii="Cambria Math" w:hAnsi="Cambria Math"/>
              </w:rPr>
            </m:ctrlPr>
          </m:sSubPr>
          <m:e>
            <m:r>
              <w:rPr>
                <w:rFonts w:ascii="Cambria Math" w:hAnsi="Cambria Math"/>
              </w:rPr>
              <m:t>M</m:t>
            </m:r>
          </m:e>
          <m:sub>
            <m:r>
              <w:rPr>
                <w:rFonts w:ascii="Cambria Math" w:hAnsi="Cambria Math"/>
              </w:rPr>
              <m:t>0</m:t>
            </m:r>
          </m:sub>
        </m:sSub>
      </m:oMath>
      <w:r>
        <w:rPr>
          <w:rFonts w:ascii="Calibri" w:hAnsi="Calibri"/>
        </w:rPr>
        <w:t xml:space="preserve"> </w:t>
      </w:r>
      <w:proofErr w:type="gramStart"/>
      <w:r>
        <w:rPr>
          <w:rFonts w:ascii="Calibri" w:hAnsi="Calibri"/>
        </w:rPr>
        <w:t xml:space="preserve">to </w:t>
      </w:r>
      <w:proofErr w:type="gramEnd"/>
      <m:oMath>
        <m:sSub>
          <m:sSubPr>
            <m:ctrlPr>
              <w:rPr>
                <w:rFonts w:ascii="Cambria Math" w:hAnsi="Cambria Math"/>
              </w:rPr>
            </m:ctrlPr>
          </m:sSubPr>
          <m:e>
            <m:r>
              <w:rPr>
                <w:rFonts w:ascii="Cambria Math" w:hAnsi="Cambria Math"/>
              </w:rPr>
              <m:t>M</m:t>
            </m:r>
          </m:e>
          <m:sub>
            <m:r>
              <w:rPr>
                <w:rFonts w:ascii="Cambria Math" w:hAnsi="Cambria Math"/>
              </w:rPr>
              <m:t>7</m:t>
            </m:r>
          </m:sub>
        </m:sSub>
      </m:oMath>
      <w:r>
        <w:rPr>
          <w:rFonts w:ascii="Calibri" w:hAnsi="Calibri"/>
        </w:rPr>
        <w:t>), with the difference in the outcome scores between baseline and follow-up as dependent variable</w:t>
      </w:r>
      <w:r w:rsidRPr="00351FA3">
        <w:rPr>
          <w:rFonts w:ascii="Calibri" w:hAnsi="Calibri"/>
        </w:rPr>
        <w:t xml:space="preserve">. </w:t>
      </w:r>
      <w:r w:rsidRPr="007D4D76">
        <w:rPr>
          <w:rFonts w:ascii="Calibri" w:hAnsi="Calibri"/>
        </w:rPr>
        <w:t xml:space="preserve">All models included a random study effect </w:t>
      </w:r>
      <w:r>
        <w:rPr>
          <w:rFonts w:ascii="Calibri" w:hAnsi="Calibri"/>
        </w:rPr>
        <w:t xml:space="preserve">(i.e., random intercept) </w:t>
      </w:r>
      <w:r w:rsidRPr="007D4D76">
        <w:rPr>
          <w:rFonts w:ascii="Calibri" w:hAnsi="Calibri"/>
        </w:rPr>
        <w:t>to control for</w:t>
      </w:r>
      <w:r>
        <w:rPr>
          <w:rFonts w:ascii="Calibri" w:hAnsi="Calibri"/>
        </w:rPr>
        <w:t xml:space="preserve"> unobserved study heterogeneity.</w:t>
      </w:r>
      <w:r w:rsidRPr="007D4D76">
        <w:rPr>
          <w:rFonts w:ascii="Calibri" w:hAnsi="Calibri"/>
        </w:rPr>
        <w:t xml:space="preserve"> </w:t>
      </w:r>
      <w:r>
        <w:rPr>
          <w:rFonts w:ascii="Calibri" w:hAnsi="Calibri"/>
        </w:rPr>
        <w:t>IPD data</w:t>
      </w:r>
      <w:r w:rsidRPr="007D4D76">
        <w:rPr>
          <w:rFonts w:ascii="Calibri" w:hAnsi="Calibri"/>
        </w:rPr>
        <w:t xml:space="preserve"> </w:t>
      </w:r>
      <w:r>
        <w:rPr>
          <w:rFonts w:ascii="Calibri" w:hAnsi="Calibri"/>
        </w:rPr>
        <w:t>was con</w:t>
      </w:r>
      <w:r w:rsidRPr="007D4D76">
        <w:rPr>
          <w:rFonts w:ascii="Calibri" w:hAnsi="Calibri"/>
        </w:rPr>
        <w:t>sidered level 1 and study-level data was considered level 2</w:t>
      </w:r>
      <w:r>
        <w:rPr>
          <w:rFonts w:ascii="Calibri" w:hAnsi="Calibri"/>
        </w:rPr>
        <w:t>.</w:t>
      </w:r>
      <w:r w:rsidRPr="007D4D76">
        <w:rPr>
          <w:rFonts w:ascii="Calibri" w:hAnsi="Calibri"/>
        </w:rPr>
        <w:t xml:space="preserve"> </w:t>
      </w:r>
      <w:r>
        <w:rPr>
          <w:rFonts w:ascii="Calibri" w:hAnsi="Calibri"/>
        </w:rPr>
        <w:t>At level 1, a</w:t>
      </w:r>
      <w:r w:rsidRPr="00351FA3">
        <w:rPr>
          <w:rFonts w:ascii="Calibri" w:hAnsi="Calibri"/>
        </w:rPr>
        <w:t xml:space="preserve">ll models included </w:t>
      </w:r>
      <w:r w:rsidR="005C0402">
        <w:rPr>
          <w:rFonts w:ascii="Calibri" w:hAnsi="Calibri"/>
        </w:rPr>
        <w:t>a fixed effect</w:t>
      </w:r>
      <w:r>
        <w:rPr>
          <w:rFonts w:ascii="Calibri" w:hAnsi="Calibri"/>
        </w:rPr>
        <w:t xml:space="preserve"> with</w:t>
      </w:r>
      <w:r w:rsidRPr="00351FA3">
        <w:rPr>
          <w:rFonts w:ascii="Calibri" w:hAnsi="Calibri"/>
        </w:rPr>
        <w:t xml:space="preserve"> random </w:t>
      </w:r>
      <w:r w:rsidR="000423A4">
        <w:rPr>
          <w:rFonts w:ascii="Calibri" w:hAnsi="Calibri"/>
        </w:rPr>
        <w:t>intercept and slope</w:t>
      </w:r>
      <w:r w:rsidRPr="00351FA3">
        <w:rPr>
          <w:rFonts w:ascii="Calibri" w:hAnsi="Calibri"/>
        </w:rPr>
        <w:t xml:space="preserve"> for training condition</w:t>
      </w:r>
      <w:r>
        <w:rPr>
          <w:rFonts w:ascii="Calibri" w:hAnsi="Calibri"/>
        </w:rPr>
        <w:t xml:space="preserve"> (i.e., </w:t>
      </w:r>
      <w:proofErr w:type="gramStart"/>
      <w:r w:rsidRPr="00351FA3">
        <w:rPr>
          <w:rFonts w:ascii="Calibri" w:hAnsi="Calibri"/>
        </w:rPr>
        <w:t xml:space="preserve">model </w:t>
      </w:r>
      <w:proofErr w:type="gramEnd"/>
      <m:oMath>
        <m:sSub>
          <m:sSubPr>
            <m:ctrlPr>
              <w:rPr>
                <w:rFonts w:ascii="Cambria Math" w:hAnsi="Cambria Math"/>
              </w:rPr>
            </m:ctrlPr>
          </m:sSubPr>
          <m:e>
            <m:r>
              <w:rPr>
                <w:rFonts w:ascii="Cambria Math" w:hAnsi="Cambria Math"/>
              </w:rPr>
              <m:t>M</m:t>
            </m:r>
          </m:e>
          <m:sub>
            <m:r>
              <w:rPr>
                <w:rFonts w:ascii="Cambria Math" w:hAnsi="Cambria Math"/>
              </w:rPr>
              <m:t>1</m:t>
            </m:r>
          </m:sub>
        </m:sSub>
      </m:oMath>
      <w:r w:rsidRPr="00351FA3">
        <w:rPr>
          <w:rFonts w:ascii="Calibri" w:hAnsi="Calibri"/>
        </w:rPr>
        <w:t xml:space="preserve">). </w:t>
      </w:r>
      <w:r w:rsidR="005C0402">
        <w:rPr>
          <w:rFonts w:ascii="Calibri" w:hAnsi="Calibri"/>
        </w:rPr>
        <w:t xml:space="preserve">However, because models tended to be overidentified (i.e., perfect random slope-intercept correlation), we used the </w:t>
      </w:r>
      <w:r w:rsidR="005C0402" w:rsidRPr="005C0402">
        <w:rPr>
          <w:rFonts w:ascii="Calibri" w:hAnsi="Calibri"/>
          <w:i/>
        </w:rPr>
        <w:t>optimx</w:t>
      </w:r>
      <w:r w:rsidR="005C0402">
        <w:rPr>
          <w:rFonts w:ascii="Calibri" w:hAnsi="Calibri"/>
        </w:rPr>
        <w:t xml:space="preserve"> package with a Limited-Memory BFGS algorithm to optimize the estimation of random effects. Following the recommendation from Barr </w:t>
      </w:r>
      <w:r w:rsidR="0047610A">
        <w:rPr>
          <w:rFonts w:ascii="Calibri" w:hAnsi="Calibri"/>
        </w:rPr>
        <w:t>et al.</w:t>
      </w:r>
      <w:r w:rsidR="005C0402">
        <w:rPr>
          <w:rFonts w:ascii="Calibri" w:hAnsi="Calibri"/>
        </w:rPr>
        <w:t xml:space="preserve"> (2013), we also computed simplified models without the estimation of a random intercept </w:t>
      </w:r>
      <w:r w:rsidR="00EB33C0">
        <w:rPr>
          <w:rFonts w:ascii="Calibri" w:hAnsi="Calibri"/>
        </w:rPr>
        <w:t xml:space="preserve">parameter </w:t>
      </w:r>
      <w:r w:rsidR="005C0402">
        <w:rPr>
          <w:rFonts w:ascii="Calibri" w:hAnsi="Calibri"/>
        </w:rPr>
        <w:t>for condition. In both cases, estimates of fixed effects and random effects were not significantly affected. For simplicity, we report</w:t>
      </w:r>
      <w:r w:rsidR="007B4A44">
        <w:rPr>
          <w:rFonts w:ascii="Calibri" w:hAnsi="Calibri"/>
        </w:rPr>
        <w:t>ed</w:t>
      </w:r>
      <w:r w:rsidR="005C0402">
        <w:rPr>
          <w:rFonts w:ascii="Calibri" w:hAnsi="Calibri"/>
        </w:rPr>
        <w:t xml:space="preserve"> </w:t>
      </w:r>
      <w:r w:rsidR="00037A9E">
        <w:rPr>
          <w:rFonts w:ascii="Calibri" w:hAnsi="Calibri"/>
        </w:rPr>
        <w:t xml:space="preserve">only </w:t>
      </w:r>
      <w:r w:rsidR="005C0402">
        <w:rPr>
          <w:rFonts w:ascii="Calibri" w:hAnsi="Calibri"/>
        </w:rPr>
        <w:t>the modes including both the random intercept and random slope for condition</w:t>
      </w:r>
      <w:r w:rsidR="005C0402" w:rsidRPr="00CC11D3">
        <w:rPr>
          <w:rFonts w:ascii="Calibri" w:hAnsi="Calibri"/>
        </w:rPr>
        <w:t>.</w:t>
      </w:r>
      <w:r w:rsidR="0005044D" w:rsidRPr="00CC11D3">
        <w:rPr>
          <w:rFonts w:ascii="Calibri" w:hAnsi="Calibri"/>
        </w:rPr>
        <w:t xml:space="preserve"> The R scripts available at </w:t>
      </w:r>
      <w:hyperlink r:id="rId13" w:tgtFrame="_blank" w:history="1">
        <w:r w:rsidR="003F333B" w:rsidRPr="006148A2">
          <w:rPr>
            <w:rStyle w:val="Hyperlink"/>
            <w:rFonts w:asciiTheme="majorHAnsi" w:hAnsiTheme="majorHAnsi" w:cstheme="majorHAnsi"/>
            <w:color w:val="1155CC"/>
            <w:shd w:val="clear" w:color="auto" w:fill="FFFFFF"/>
          </w:rPr>
          <w:t>https://osf.io/dbcsz</w:t>
        </w:r>
        <w:r w:rsidR="003F333B" w:rsidRPr="006148A2">
          <w:rPr>
            <w:rStyle w:val="Hyperlink"/>
            <w:rFonts w:ascii="Arial" w:hAnsi="Arial" w:cs="Arial"/>
            <w:color w:val="1155CC"/>
            <w:shd w:val="clear" w:color="auto" w:fill="FFFFFF"/>
          </w:rPr>
          <w:t>/</w:t>
        </w:r>
      </w:hyperlink>
      <w:r w:rsidR="00CC11D3" w:rsidRPr="006148A2">
        <w:t xml:space="preserve"> </w:t>
      </w:r>
      <w:r w:rsidR="0005044D" w:rsidRPr="006148A2">
        <w:rPr>
          <w:rFonts w:ascii="Calibri" w:hAnsi="Calibri"/>
        </w:rPr>
        <w:t>provide</w:t>
      </w:r>
      <w:r w:rsidR="0005044D" w:rsidRPr="00CC11D3">
        <w:rPr>
          <w:rFonts w:ascii="Calibri" w:hAnsi="Calibri"/>
        </w:rPr>
        <w:t xml:space="preserve"> the code to compute both sets of models.</w:t>
      </w:r>
    </w:p>
    <w:p w14:paraId="40D6D18D" w14:textId="0CB411B0" w:rsidR="00DD47AA" w:rsidRPr="00351FA3" w:rsidRDefault="00DD47AA" w:rsidP="00D1532F">
      <w:pPr>
        <w:spacing w:line="360" w:lineRule="auto"/>
        <w:rPr>
          <w:rFonts w:ascii="Calibri" w:hAnsi="Calibri"/>
        </w:rPr>
      </w:pPr>
      <w:r>
        <w:rPr>
          <w:rFonts w:ascii="Calibri" w:hAnsi="Calibri"/>
        </w:rPr>
        <w:tab/>
      </w:r>
      <w:r w:rsidRPr="00351FA3">
        <w:rPr>
          <w:rFonts w:ascii="Calibri" w:hAnsi="Calibri"/>
        </w:rPr>
        <w:t xml:space="preserve">For the relapse outcome, we used a multi-level mixed-effects logistic regression </w:t>
      </w:r>
      <w:r w:rsidR="00D154C7">
        <w:rPr>
          <w:rFonts w:ascii="Calibri" w:hAnsi="Calibri"/>
        </w:rPr>
        <w:t>including a fixed effect and</w:t>
      </w:r>
      <w:r>
        <w:rPr>
          <w:rFonts w:ascii="Calibri" w:hAnsi="Calibri"/>
        </w:rPr>
        <w:t xml:space="preserve"> random </w:t>
      </w:r>
      <w:r w:rsidR="000423A4">
        <w:rPr>
          <w:rFonts w:ascii="Calibri" w:hAnsi="Calibri"/>
        </w:rPr>
        <w:t xml:space="preserve">intercept and </w:t>
      </w:r>
      <w:r>
        <w:rPr>
          <w:rFonts w:ascii="Calibri" w:hAnsi="Calibri"/>
        </w:rPr>
        <w:t>slope for training condition at level 1. In this case,</w:t>
      </w:r>
      <w:r w:rsidRPr="00351FA3">
        <w:rPr>
          <w:rFonts w:ascii="Calibri" w:hAnsi="Calibri"/>
        </w:rPr>
        <w:t xml:space="preserve"> the effect of training </w:t>
      </w:r>
      <w:r>
        <w:rPr>
          <w:rFonts w:ascii="Calibri" w:hAnsi="Calibri"/>
        </w:rPr>
        <w:t>condition would be observed in a significant OR coefficient &gt; 1 (i.e., greater chance of relapse for the control compared to training condition)</w:t>
      </w:r>
      <w:r w:rsidRPr="00351FA3">
        <w:rPr>
          <w:rFonts w:ascii="Calibri" w:hAnsi="Calibri"/>
        </w:rPr>
        <w:t>.</w:t>
      </w:r>
    </w:p>
    <w:p w14:paraId="33CA7182" w14:textId="3B82FB19" w:rsidR="00700282" w:rsidRDefault="00DD47AA" w:rsidP="00D1532F">
      <w:pPr>
        <w:spacing w:line="360" w:lineRule="auto"/>
        <w:rPr>
          <w:rFonts w:ascii="Calibri" w:hAnsi="Calibri"/>
        </w:rPr>
      </w:pPr>
      <w:r w:rsidRPr="00351FA3">
        <w:rPr>
          <w:rFonts w:ascii="Calibri" w:hAnsi="Calibri"/>
        </w:rPr>
        <w:lastRenderedPageBreak/>
        <w:tab/>
      </w:r>
      <w:r>
        <w:rPr>
          <w:rFonts w:ascii="Calibri" w:hAnsi="Calibri"/>
        </w:rPr>
        <w:t xml:space="preserve">On top of the </w:t>
      </w:r>
      <w:r w:rsidR="00AA4B67">
        <w:rPr>
          <w:rFonts w:ascii="Calibri" w:hAnsi="Calibri"/>
        </w:rPr>
        <w:t>basic</w:t>
      </w:r>
      <w:r>
        <w:rPr>
          <w:rFonts w:ascii="Calibri" w:hAnsi="Calibri"/>
        </w:rPr>
        <w:t xml:space="preserve"> model </w:t>
      </w:r>
      <m:oMath>
        <m:sSub>
          <m:sSubPr>
            <m:ctrlPr>
              <w:rPr>
                <w:rFonts w:ascii="Cambria Math" w:hAnsi="Cambria Math"/>
              </w:rPr>
            </m:ctrlPr>
          </m:sSubPr>
          <m:e>
            <m:r>
              <w:rPr>
                <w:rFonts w:ascii="Cambria Math" w:hAnsi="Cambria Math"/>
              </w:rPr>
              <m:t>M</m:t>
            </m:r>
          </m:e>
          <m:sub>
            <m:r>
              <w:rPr>
                <w:rFonts w:ascii="Cambria Math" w:hAnsi="Cambria Math"/>
              </w:rPr>
              <m:t>0</m:t>
            </m:r>
          </m:sub>
        </m:sSub>
      </m:oMath>
      <w:r w:rsidR="00F57986">
        <w:rPr>
          <w:rFonts w:ascii="Calibri" w:hAnsi="Calibri"/>
        </w:rPr>
        <w:t xml:space="preserve"> including the effect of condition</w:t>
      </w:r>
      <w:r>
        <w:rPr>
          <w:rFonts w:ascii="Calibri" w:hAnsi="Calibri"/>
        </w:rPr>
        <w:t xml:space="preserve">, </w:t>
      </w:r>
      <w:r w:rsidR="00AA4B67">
        <w:rPr>
          <w:rFonts w:ascii="Calibri" w:hAnsi="Calibri"/>
        </w:rPr>
        <w:t>seven</w:t>
      </w:r>
      <w:r w:rsidRPr="00351FA3">
        <w:rPr>
          <w:rFonts w:ascii="Calibri" w:hAnsi="Calibri"/>
        </w:rPr>
        <w:t xml:space="preserve"> statistical models (model </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Calibri" w:hAnsi="Calibri"/>
        </w:rPr>
        <w:t xml:space="preserve"> </w:t>
      </w:r>
      <w:proofErr w:type="gramStart"/>
      <w:r w:rsidRPr="00351FA3">
        <w:rPr>
          <w:rFonts w:ascii="Calibri" w:hAnsi="Calibri"/>
        </w:rPr>
        <w:t xml:space="preserve">to </w:t>
      </w:r>
      <w:proofErr w:type="gramEnd"/>
      <m:oMath>
        <m:sSub>
          <m:sSubPr>
            <m:ctrlPr>
              <w:rPr>
                <w:rFonts w:ascii="Cambria Math" w:hAnsi="Cambria Math"/>
              </w:rPr>
            </m:ctrlPr>
          </m:sSubPr>
          <m:e>
            <m:r>
              <w:rPr>
                <w:rFonts w:ascii="Cambria Math" w:hAnsi="Cambria Math"/>
              </w:rPr>
              <m:t>M</m:t>
            </m:r>
          </m:e>
          <m:sub>
            <m:r>
              <w:rPr>
                <w:rFonts w:ascii="Cambria Math" w:hAnsi="Cambria Math"/>
              </w:rPr>
              <m:t>7</m:t>
            </m:r>
          </m:sub>
        </m:sSub>
      </m:oMath>
      <w:r w:rsidRPr="00351FA3">
        <w:rPr>
          <w:rFonts w:ascii="Calibri" w:hAnsi="Calibri"/>
        </w:rPr>
        <w:t xml:space="preserve">) were further computed for each outcome, </w:t>
      </w:r>
      <w:r>
        <w:rPr>
          <w:rFonts w:ascii="Calibri" w:hAnsi="Calibri"/>
        </w:rPr>
        <w:t>progressively</w:t>
      </w:r>
      <w:r w:rsidRPr="00351FA3">
        <w:rPr>
          <w:rFonts w:ascii="Calibri" w:hAnsi="Calibri"/>
        </w:rPr>
        <w:t xml:space="preserve"> including fixed effects for </w:t>
      </w:r>
      <w:r>
        <w:rPr>
          <w:rFonts w:ascii="Calibri" w:hAnsi="Calibri"/>
        </w:rPr>
        <w:t>covariates</w:t>
      </w:r>
      <w:r w:rsidRPr="00351FA3">
        <w:rPr>
          <w:rFonts w:ascii="Calibri" w:hAnsi="Calibri"/>
        </w:rPr>
        <w:t xml:space="preserve"> </w:t>
      </w:r>
      <w:r>
        <w:rPr>
          <w:rFonts w:ascii="Calibri" w:hAnsi="Calibri"/>
        </w:rPr>
        <w:t xml:space="preserve">at level 2 (i.e., duration of follow-up, targeted addiction disorder and type of CBM training) and level 1 (i.e., amount of training trials and severity of substance use problems), </w:t>
      </w:r>
      <w:r w:rsidRPr="00351FA3">
        <w:rPr>
          <w:rFonts w:ascii="Calibri" w:hAnsi="Calibri"/>
        </w:rPr>
        <w:t xml:space="preserve">and </w:t>
      </w:r>
      <w:r>
        <w:rPr>
          <w:rFonts w:ascii="Calibri" w:hAnsi="Calibri"/>
        </w:rPr>
        <w:t xml:space="preserve">for </w:t>
      </w:r>
      <w:r w:rsidRPr="00351FA3">
        <w:rPr>
          <w:rFonts w:ascii="Calibri" w:hAnsi="Calibri"/>
        </w:rPr>
        <w:t>the specified interactions</w:t>
      </w:r>
      <w:r w:rsidRPr="00601244">
        <w:rPr>
          <w:rFonts w:ascii="Calibri" w:hAnsi="Calibri"/>
        </w:rPr>
        <w:t>.</w:t>
      </w:r>
      <w:r w:rsidRPr="00E24553">
        <w:rPr>
          <w:rFonts w:ascii="Calibri" w:hAnsi="Calibri"/>
        </w:rPr>
        <w:t xml:space="preserve"> </w:t>
      </w:r>
      <w:r w:rsidR="00700282" w:rsidRPr="00E24553">
        <w:rPr>
          <w:rFonts w:ascii="Calibri" w:hAnsi="Calibri"/>
        </w:rPr>
        <w:t>We did not compute the null model (i.e.</w:t>
      </w:r>
      <w:r w:rsidR="00700282" w:rsidRPr="00FC471F">
        <w:rPr>
          <w:rFonts w:ascii="Calibri" w:hAnsi="Calibri"/>
        </w:rPr>
        <w:t>, the intercept) in the frequentist analyses since it does not provide any relevant insight into the effects of the include</w:t>
      </w:r>
      <w:r w:rsidR="00D154C7" w:rsidRPr="00FC471F">
        <w:rPr>
          <w:rFonts w:ascii="Calibri" w:hAnsi="Calibri"/>
        </w:rPr>
        <w:t>d</w:t>
      </w:r>
      <w:r w:rsidR="00700282" w:rsidRPr="00820E37">
        <w:rPr>
          <w:rFonts w:ascii="Calibri" w:hAnsi="Calibri"/>
        </w:rPr>
        <w:t xml:space="preserve"> variable</w:t>
      </w:r>
      <w:r w:rsidR="00D154C7" w:rsidRPr="00820E37">
        <w:rPr>
          <w:rFonts w:ascii="Calibri" w:hAnsi="Calibri"/>
        </w:rPr>
        <w:t xml:space="preserve"> in </w:t>
      </w:r>
      <w:proofErr w:type="gramStart"/>
      <w:r w:rsidR="00D154C7" w:rsidRPr="00820E37">
        <w:rPr>
          <w:rFonts w:ascii="Calibri" w:hAnsi="Calibri"/>
        </w:rPr>
        <w:t xml:space="preserve">model </w:t>
      </w:r>
      <w:proofErr w:type="gramEnd"/>
      <m:oMath>
        <m:sSub>
          <m:sSubPr>
            <m:ctrlPr>
              <w:rPr>
                <w:rFonts w:ascii="Cambria Math" w:hAnsi="Cambria Math"/>
              </w:rPr>
            </m:ctrlPr>
          </m:sSubPr>
          <m:e>
            <m:r>
              <w:rPr>
                <w:rFonts w:ascii="Cambria Math" w:hAnsi="Cambria Math"/>
              </w:rPr>
              <m:t>M</m:t>
            </m:r>
          </m:e>
          <m:sub>
            <m:r>
              <w:rPr>
                <w:rFonts w:ascii="Cambria Math" w:hAnsi="Cambria Math"/>
              </w:rPr>
              <m:t>0</m:t>
            </m:r>
          </m:sub>
        </m:sSub>
      </m:oMath>
      <w:r w:rsidR="00700282" w:rsidRPr="00601244">
        <w:rPr>
          <w:rFonts w:ascii="Calibri" w:hAnsi="Calibri"/>
        </w:rPr>
        <w:t>.</w:t>
      </w:r>
      <w:r w:rsidR="00700282">
        <w:rPr>
          <w:rFonts w:ascii="Calibri" w:hAnsi="Calibri"/>
        </w:rPr>
        <w:t xml:space="preserve"> </w:t>
      </w:r>
    </w:p>
    <w:p w14:paraId="0C31EB83" w14:textId="3B4D3BBD" w:rsidR="00DD47AA" w:rsidRDefault="00700282" w:rsidP="00D1532F">
      <w:pPr>
        <w:spacing w:line="360" w:lineRule="auto"/>
        <w:rPr>
          <w:rFonts w:ascii="Calibri" w:hAnsi="Calibri"/>
        </w:rPr>
      </w:pPr>
      <w:r>
        <w:rPr>
          <w:rFonts w:ascii="Calibri" w:hAnsi="Calibri"/>
        </w:rPr>
        <w:tab/>
      </w:r>
      <w:r w:rsidR="00DD47AA" w:rsidRPr="00351FA3">
        <w:rPr>
          <w:rFonts w:ascii="Calibri" w:hAnsi="Calibri"/>
        </w:rPr>
        <w:t xml:space="preserve">We computed the AIC index for each model and the difference in AIC </w:t>
      </w:r>
      <w:r w:rsidR="00DD47AA">
        <w:rPr>
          <w:rFonts w:ascii="Calibri" w:hAnsi="Calibri"/>
        </w:rPr>
        <w:t>(</w:t>
      </w:r>
      <m:oMath>
        <m:sSub>
          <m:sSubPr>
            <m:ctrlPr>
              <w:rPr>
                <w:rFonts w:ascii="Cambria Math" w:hAnsi="Cambria Math"/>
                <w:i/>
              </w:rPr>
            </m:ctrlPr>
          </m:sSubPr>
          <m:e>
            <m:r>
              <w:rPr>
                <w:rFonts w:ascii="Cambria Math" w:hAnsi="Cambria Math"/>
              </w:rPr>
              <m:t>∆AIC</m:t>
            </m:r>
          </m:e>
          <m:sub>
            <m:r>
              <w:rPr>
                <w:rFonts w:ascii="Cambria Math" w:hAnsi="Cambria Math"/>
              </w:rPr>
              <m:t>Mi</m:t>
            </m:r>
          </m:sub>
        </m:sSub>
      </m:oMath>
      <w:r w:rsidR="00DD47AA">
        <w:rPr>
          <w:rFonts w:ascii="Calibri" w:hAnsi="Calibri"/>
        </w:rPr>
        <w:t xml:space="preserve">) </w:t>
      </w:r>
      <w:r w:rsidR="00DD47AA" w:rsidRPr="00351FA3">
        <w:rPr>
          <w:rFonts w:ascii="Calibri" w:hAnsi="Calibri"/>
        </w:rPr>
        <w:t xml:space="preserve">between </w:t>
      </w:r>
      <w:r w:rsidR="00DD47AA">
        <w:rPr>
          <w:rFonts w:ascii="Calibri" w:hAnsi="Calibri"/>
        </w:rPr>
        <w:t xml:space="preserve">a target model </w:t>
      </w:r>
      <w:r w:rsidR="00DD47AA" w:rsidRPr="000807C1">
        <w:rPr>
          <w:rFonts w:ascii="Calibri" w:hAnsi="Calibri"/>
          <w:i/>
        </w:rPr>
        <w:t>i</w:t>
      </w:r>
      <w:r w:rsidR="00DD47AA">
        <w:rPr>
          <w:rFonts w:ascii="Calibri" w:hAnsi="Calibri"/>
        </w:rPr>
        <w:t xml:space="preserve"> and the model with the lowest AIC value (i.e., the best fitted model) to determine which model</w:t>
      </w:r>
      <w:r w:rsidR="00DD47AA" w:rsidRPr="00351FA3">
        <w:rPr>
          <w:rFonts w:ascii="Calibri" w:hAnsi="Calibri"/>
        </w:rPr>
        <w:t xml:space="preserve"> </w:t>
      </w:r>
      <w:r w:rsidR="00DD47AA">
        <w:rPr>
          <w:rFonts w:ascii="Calibri" w:hAnsi="Calibri"/>
        </w:rPr>
        <w:t>was most parsimonious and better fitting the</w:t>
      </w:r>
      <w:r w:rsidR="00DD47AA" w:rsidRPr="00351FA3">
        <w:rPr>
          <w:rFonts w:ascii="Calibri" w:hAnsi="Calibri"/>
        </w:rPr>
        <w:t xml:space="preserve"> data for each outcome (Burnham </w:t>
      </w:r>
      <w:r w:rsidR="00DD47AA">
        <w:rPr>
          <w:rFonts w:ascii="Calibri" w:hAnsi="Calibri"/>
        </w:rPr>
        <w:t>et al.</w:t>
      </w:r>
      <w:r w:rsidR="00DD47AA" w:rsidRPr="00351FA3">
        <w:rPr>
          <w:rFonts w:ascii="Calibri" w:hAnsi="Calibri"/>
        </w:rPr>
        <w:t>, 2011).</w:t>
      </w:r>
      <w:r w:rsidR="00DD47AA">
        <w:rPr>
          <w:rFonts w:ascii="Calibri" w:hAnsi="Calibri"/>
        </w:rPr>
        <w:t xml:space="preserve"> As a rule of thumb, a </w:t>
      </w:r>
      <m:oMath>
        <m:sSub>
          <m:sSubPr>
            <m:ctrlPr>
              <w:rPr>
                <w:rFonts w:ascii="Cambria Math" w:hAnsi="Cambria Math"/>
                <w:i/>
              </w:rPr>
            </m:ctrlPr>
          </m:sSubPr>
          <m:e>
            <m:r>
              <w:rPr>
                <w:rFonts w:ascii="Cambria Math" w:hAnsi="Cambria Math"/>
              </w:rPr>
              <m:t>∆AIC</m:t>
            </m:r>
          </m:e>
          <m:sub>
            <m:r>
              <w:rPr>
                <w:rFonts w:ascii="Cambria Math" w:hAnsi="Cambria Math"/>
              </w:rPr>
              <m:t>Mi</m:t>
            </m:r>
          </m:sub>
        </m:sSub>
      </m:oMath>
      <w:r w:rsidR="00CC2E3B">
        <w:rPr>
          <w:rFonts w:ascii="Calibri" w:hAnsi="Calibri"/>
        </w:rPr>
        <w:t xml:space="preserve"> ≤</w:t>
      </w:r>
      <w:r w:rsidR="00DD47AA" w:rsidRPr="007B7B40">
        <w:rPr>
          <w:rFonts w:ascii="Calibri" w:hAnsi="Calibri"/>
        </w:rPr>
        <w:t xml:space="preserve"> 2 </w:t>
      </w:r>
      <w:r w:rsidR="00DD47AA">
        <w:rPr>
          <w:rFonts w:ascii="Calibri" w:hAnsi="Calibri"/>
        </w:rPr>
        <w:t>for model M</w:t>
      </w:r>
      <w:r w:rsidR="00DD47AA" w:rsidRPr="00994EC2">
        <w:rPr>
          <w:rFonts w:ascii="Calibri" w:hAnsi="Calibri"/>
          <w:i/>
        </w:rPr>
        <w:t>i</w:t>
      </w:r>
      <w:r w:rsidR="00DD47AA">
        <w:rPr>
          <w:rFonts w:ascii="Calibri" w:hAnsi="Calibri"/>
        </w:rPr>
        <w:t xml:space="preserve"> </w:t>
      </w:r>
      <w:r w:rsidR="00DD47AA" w:rsidRPr="007B7B40">
        <w:rPr>
          <w:rFonts w:ascii="Calibri" w:hAnsi="Calibri"/>
        </w:rPr>
        <w:t xml:space="preserve">suggests substantial evidence for the model, values between 3 and 7 indicate that the model has considerably less support, whereas a </w:t>
      </w:r>
      <m:oMath>
        <m:sSub>
          <m:sSubPr>
            <m:ctrlPr>
              <w:rPr>
                <w:rFonts w:ascii="Cambria Math" w:hAnsi="Cambria Math"/>
                <w:i/>
              </w:rPr>
            </m:ctrlPr>
          </m:sSubPr>
          <m:e>
            <m:r>
              <w:rPr>
                <w:rFonts w:ascii="Cambria Math" w:hAnsi="Cambria Math"/>
              </w:rPr>
              <m:t>∆AIC</m:t>
            </m:r>
          </m:e>
          <m:sub>
            <m:r>
              <w:rPr>
                <w:rFonts w:ascii="Cambria Math" w:hAnsi="Cambria Math"/>
              </w:rPr>
              <m:t>i</m:t>
            </m:r>
          </m:sub>
        </m:sSub>
      </m:oMath>
      <w:r w:rsidR="00DD47AA" w:rsidRPr="007B7B40">
        <w:rPr>
          <w:rFonts w:ascii="Calibri" w:hAnsi="Calibri"/>
        </w:rPr>
        <w:t xml:space="preserve"> &gt; 10 indicates that the model is very unlikely</w:t>
      </w:r>
      <w:r w:rsidR="00D154C7">
        <w:rPr>
          <w:rFonts w:ascii="Calibri" w:hAnsi="Calibri"/>
        </w:rPr>
        <w:t xml:space="preserve"> (Burnham &amp; Anderson, 2002, p.70)</w:t>
      </w:r>
      <w:r w:rsidR="00DD47AA">
        <w:rPr>
          <w:rFonts w:ascii="Calibri" w:hAnsi="Calibri"/>
        </w:rPr>
        <w:t xml:space="preserve">. </w:t>
      </w:r>
      <w:r w:rsidR="00DD47AA" w:rsidRPr="007B7B40">
        <w:rPr>
          <w:rFonts w:ascii="Calibri" w:hAnsi="Calibri"/>
        </w:rPr>
        <w:t xml:space="preserve">   </w:t>
      </w:r>
    </w:p>
    <w:p w14:paraId="3974123A" w14:textId="5CE0035D" w:rsidR="005C1BEE" w:rsidRDefault="005C1BEE" w:rsidP="00CC11D3">
      <w:pPr>
        <w:spacing w:line="360" w:lineRule="auto"/>
        <w:rPr>
          <w:rFonts w:ascii="Calibri" w:hAnsi="Calibri"/>
          <w:b/>
        </w:rPr>
      </w:pPr>
      <w:r w:rsidRPr="00325DEC">
        <w:rPr>
          <w:rFonts w:ascii="Calibri" w:hAnsi="Calibri"/>
          <w:b/>
        </w:rPr>
        <w:t>Results</w:t>
      </w:r>
    </w:p>
    <w:p w14:paraId="6CA59C19" w14:textId="469D06E1" w:rsidR="00754777" w:rsidRDefault="00FE5CA9" w:rsidP="00754777">
      <w:pPr>
        <w:spacing w:line="360" w:lineRule="auto"/>
        <w:rPr>
          <w:rFonts w:ascii="Calibri" w:eastAsia="Times New Roman" w:hAnsi="Calibri" w:cs="Arial"/>
        </w:rPr>
      </w:pPr>
      <w:r>
        <w:rPr>
          <w:rFonts w:ascii="Calibri" w:eastAsia="Times New Roman" w:hAnsi="Calibri" w:cs="Arial"/>
          <w:b/>
        </w:rPr>
        <w:t>Change in c</w:t>
      </w:r>
      <w:r w:rsidRPr="00351FA3">
        <w:rPr>
          <w:rFonts w:ascii="Calibri" w:eastAsia="Times New Roman" w:hAnsi="Calibri" w:cs="Arial"/>
          <w:b/>
        </w:rPr>
        <w:t>ognitive bias</w:t>
      </w:r>
      <w:r w:rsidR="00754777" w:rsidRPr="00351FA3">
        <w:rPr>
          <w:rFonts w:ascii="Calibri" w:eastAsia="Times New Roman" w:hAnsi="Calibri" w:cs="Arial"/>
          <w:b/>
        </w:rPr>
        <w:t xml:space="preserve">. </w:t>
      </w:r>
      <w:r w:rsidR="00754777" w:rsidRPr="00351FA3">
        <w:rPr>
          <w:rFonts w:ascii="Calibri" w:eastAsia="Times New Roman" w:hAnsi="Calibri" w:cs="Arial"/>
        </w:rPr>
        <w:t xml:space="preserve">Table </w:t>
      </w:r>
      <w:r w:rsidR="00754777">
        <w:rPr>
          <w:rFonts w:ascii="Calibri" w:eastAsia="Times New Roman" w:hAnsi="Calibri" w:cs="Arial"/>
        </w:rPr>
        <w:t>S7</w:t>
      </w:r>
      <w:r w:rsidR="00754777" w:rsidRPr="00351FA3">
        <w:rPr>
          <w:rFonts w:ascii="Calibri" w:eastAsia="Times New Roman" w:hAnsi="Calibri" w:cs="Arial"/>
        </w:rPr>
        <w:t xml:space="preserve"> includes the main findings of the IPD m</w:t>
      </w:r>
      <w:r w:rsidR="00754777">
        <w:rPr>
          <w:rFonts w:ascii="Calibri" w:eastAsia="Times New Roman" w:hAnsi="Calibri" w:cs="Arial"/>
        </w:rPr>
        <w:t xml:space="preserve">eta-analysis on cognitive bias. </w:t>
      </w:r>
      <w:r w:rsidR="00754777" w:rsidRPr="00351FA3">
        <w:rPr>
          <w:rFonts w:ascii="Calibri" w:eastAsia="Times New Roman" w:hAnsi="Calibri" w:cs="Arial"/>
        </w:rPr>
        <w:t xml:space="preserve">Overall, AIC and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Mi</m:t>
            </m:r>
          </m:sub>
        </m:sSub>
      </m:oMath>
      <w:r w:rsidR="00754777" w:rsidRPr="00351FA3">
        <w:rPr>
          <w:rFonts w:ascii="Calibri" w:eastAsia="Times New Roman" w:hAnsi="Calibri" w:cs="Arial"/>
        </w:rPr>
        <w:t xml:space="preserve"> showed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sidR="00754777" w:rsidRPr="00351FA3">
        <w:rPr>
          <w:rFonts w:ascii="Calibri" w:eastAsia="Times New Roman" w:hAnsi="Calibri" w:cs="Arial"/>
        </w:rPr>
        <w:t xml:space="preserve"> to best fit to the data (</w:t>
      </w:r>
      <w:r w:rsidR="00754777">
        <w:rPr>
          <w:rFonts w:ascii="Calibri" w:eastAsia="Times New Roman" w:hAnsi="Calibri" w:cs="Arial"/>
        </w:rPr>
        <w:t xml:space="preserve">AIC = 5692,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M7-M7</m:t>
            </m:r>
          </m:sub>
        </m:sSub>
      </m:oMath>
      <w:r w:rsidR="00754777">
        <w:rPr>
          <w:rFonts w:ascii="Calibri" w:eastAsia="Times New Roman" w:hAnsi="Calibri" w:cs="Arial"/>
        </w:rPr>
        <w:t xml:space="preserve"> = 0), while the second best fitting</w:t>
      </w:r>
      <w:r w:rsidR="00754777" w:rsidRPr="00351FA3">
        <w:rPr>
          <w:rFonts w:ascii="Calibri" w:eastAsia="Times New Roman" w:hAnsi="Calibri" w:cs="Arial"/>
        </w:rPr>
        <w:t xml:space="preserve">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0</m:t>
            </m:r>
          </m:sub>
        </m:sSub>
      </m:oMath>
      <w:r w:rsidR="00754777" w:rsidRPr="00351FA3">
        <w:rPr>
          <w:rFonts w:ascii="Calibri" w:eastAsia="Times New Roman" w:hAnsi="Calibri" w:cs="Arial"/>
        </w:rPr>
        <w:t xml:space="preserve">) showed </w:t>
      </w:r>
      <w:r w:rsidR="00754777">
        <w:rPr>
          <w:rFonts w:ascii="Calibri" w:eastAsia="Times New Roman" w:hAnsi="Calibri" w:cs="Arial"/>
        </w:rPr>
        <w:t>a relatively poor</w:t>
      </w:r>
      <w:r w:rsidR="00754777" w:rsidRPr="00351FA3">
        <w:rPr>
          <w:rFonts w:ascii="Calibri" w:eastAsia="Times New Roman" w:hAnsi="Calibri" w:cs="Arial"/>
        </w:rPr>
        <w:t xml:space="preserve"> fit (</w:t>
      </w:r>
      <w:r w:rsidR="00754777">
        <w:rPr>
          <w:rFonts w:ascii="Calibri" w:eastAsia="Times New Roman" w:hAnsi="Calibri" w:cs="Arial"/>
        </w:rPr>
        <w:t xml:space="preserve">AIC = 5948,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M0-M7</m:t>
            </m:r>
          </m:sub>
        </m:sSub>
      </m:oMath>
      <w:r w:rsidR="00754777" w:rsidRPr="00351FA3">
        <w:rPr>
          <w:rFonts w:ascii="Calibri" w:eastAsia="Times New Roman" w:hAnsi="Calibri" w:cs="Arial"/>
          <w:i/>
          <w:vertAlign w:val="subscript"/>
        </w:rPr>
        <w:t xml:space="preserve"> </w:t>
      </w:r>
      <w:r w:rsidR="00754777" w:rsidRPr="00351FA3">
        <w:rPr>
          <w:rFonts w:ascii="Calibri" w:eastAsia="Times New Roman" w:hAnsi="Calibri" w:cs="Arial"/>
        </w:rPr>
        <w:t xml:space="preserve">= </w:t>
      </w:r>
      <w:r w:rsidR="00754777">
        <w:rPr>
          <w:rFonts w:ascii="Calibri" w:eastAsia="Times New Roman" w:hAnsi="Calibri" w:cs="Arial"/>
        </w:rPr>
        <w:t>256</w:t>
      </w:r>
      <w:r w:rsidR="00754777" w:rsidRPr="00351FA3">
        <w:rPr>
          <w:rFonts w:ascii="Calibri" w:eastAsia="Times New Roman" w:hAnsi="Calibri" w:cs="Arial"/>
        </w:rPr>
        <w:t xml:space="preserve">). </w:t>
      </w:r>
      <w:r w:rsidR="00754777">
        <w:rPr>
          <w:rFonts w:ascii="Calibri" w:eastAsia="Times New Roman" w:hAnsi="Calibri" w:cs="Arial"/>
        </w:rPr>
        <w:t>In all models the</w:t>
      </w:r>
      <w:r w:rsidR="00754777" w:rsidRPr="00351FA3">
        <w:rPr>
          <w:rFonts w:ascii="Calibri" w:eastAsia="Times New Roman" w:hAnsi="Calibri" w:cs="Arial"/>
        </w:rPr>
        <w:t xml:space="preserve"> </w:t>
      </w:r>
      <w:r w:rsidR="00754777">
        <w:rPr>
          <w:rFonts w:ascii="Calibri" w:eastAsia="Times New Roman" w:hAnsi="Calibri" w:cs="Arial"/>
        </w:rPr>
        <w:t xml:space="preserve">main </w:t>
      </w:r>
      <w:r w:rsidR="00754777" w:rsidRPr="00351FA3">
        <w:rPr>
          <w:rFonts w:ascii="Calibri" w:eastAsia="Times New Roman" w:hAnsi="Calibri" w:cs="Arial"/>
        </w:rPr>
        <w:t xml:space="preserve">effect </w:t>
      </w:r>
      <w:r w:rsidR="00754777">
        <w:rPr>
          <w:rFonts w:ascii="Calibri" w:eastAsia="Times New Roman" w:hAnsi="Calibri" w:cs="Arial"/>
        </w:rPr>
        <w:t xml:space="preserve">of </w:t>
      </w:r>
      <w:r w:rsidR="00754777" w:rsidRPr="00351FA3">
        <w:rPr>
          <w:rFonts w:ascii="Calibri" w:eastAsia="Times New Roman" w:hAnsi="Calibri" w:cs="Arial"/>
        </w:rPr>
        <w:t xml:space="preserve">training condition </w:t>
      </w:r>
      <w:r w:rsidR="00754777">
        <w:rPr>
          <w:rFonts w:ascii="Calibri" w:eastAsia="Times New Roman" w:hAnsi="Calibri" w:cs="Arial"/>
        </w:rPr>
        <w:t xml:space="preserve">was significant and became stronger once all moderators were included in the final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sidR="00754777">
        <w:rPr>
          <w:rFonts w:ascii="Calibri" w:eastAsia="Times New Roman" w:hAnsi="Calibri" w:cs="Arial"/>
        </w:rPr>
        <w:t xml:space="preserve"> (</w:t>
      </w:r>
      <m:oMath>
        <m:r>
          <w:rPr>
            <w:rFonts w:ascii="Cambria Math" w:eastAsia="Times New Roman" w:hAnsi="Cambria Math" w:cs="Arial"/>
          </w:rPr>
          <m:t>β</m:t>
        </m:r>
      </m:oMath>
      <w:r w:rsidR="00754777">
        <w:rPr>
          <w:rFonts w:ascii="Calibri" w:eastAsia="Times New Roman" w:hAnsi="Calibri" w:cs="Arial"/>
        </w:rPr>
        <w:t xml:space="preserve"> = 0.14, </w:t>
      </w:r>
      <w:r w:rsidR="00754777" w:rsidRPr="007940B5">
        <w:rPr>
          <w:rFonts w:ascii="Calibri" w:eastAsia="Times New Roman" w:hAnsi="Calibri" w:cs="Arial"/>
          <w:i/>
        </w:rPr>
        <w:t>p</w:t>
      </w:r>
      <w:r w:rsidR="00754777">
        <w:rPr>
          <w:rFonts w:ascii="Calibri" w:eastAsia="Times New Roman" w:hAnsi="Calibri" w:cs="Arial"/>
        </w:rPr>
        <w:t xml:space="preserve"> = .01</w:t>
      </w:r>
      <w:r w:rsidR="00754777" w:rsidRPr="00351FA3">
        <w:rPr>
          <w:rFonts w:ascii="Calibri" w:eastAsia="Times New Roman" w:hAnsi="Calibri" w:cs="Arial"/>
        </w:rPr>
        <w:t>)</w:t>
      </w:r>
      <w:r w:rsidR="00754777">
        <w:rPr>
          <w:rFonts w:ascii="Calibri" w:eastAsia="Times New Roman" w:hAnsi="Calibri" w:cs="Arial"/>
        </w:rPr>
        <w:t>,</w:t>
      </w:r>
      <w:r w:rsidR="00754777" w:rsidRPr="00351FA3">
        <w:rPr>
          <w:rFonts w:ascii="Calibri" w:eastAsia="Times New Roman" w:hAnsi="Calibri" w:cs="Arial"/>
        </w:rPr>
        <w:t xml:space="preserve"> </w:t>
      </w:r>
      <w:r w:rsidR="00754777">
        <w:rPr>
          <w:rFonts w:ascii="Calibri" w:eastAsia="Times New Roman" w:hAnsi="Calibri" w:cs="Arial"/>
        </w:rPr>
        <w:t>indicating a larger decrease in cognitive bias in the training compared to the control condition</w:t>
      </w:r>
      <w:r w:rsidR="00754777" w:rsidRPr="00351FA3">
        <w:rPr>
          <w:rFonts w:ascii="Calibri" w:eastAsia="Times New Roman" w:hAnsi="Calibri" w:cs="Arial"/>
        </w:rPr>
        <w:t xml:space="preserve">. </w:t>
      </w:r>
      <w:r w:rsidR="00754777">
        <w:rPr>
          <w:rFonts w:ascii="Calibri" w:eastAsia="Times New Roman" w:hAnsi="Calibri" w:cs="Arial"/>
        </w:rPr>
        <w:t>However, n</w:t>
      </w:r>
      <w:r w:rsidR="00754777" w:rsidRPr="00351FA3">
        <w:rPr>
          <w:rFonts w:ascii="Calibri" w:eastAsia="Times New Roman" w:hAnsi="Calibri" w:cs="Arial"/>
        </w:rPr>
        <w:t xml:space="preserve">one of the moderators added any significant main or moderating effect </w:t>
      </w:r>
      <w:r w:rsidR="00754777">
        <w:rPr>
          <w:rFonts w:ascii="Calibri" w:eastAsia="Times New Roman" w:hAnsi="Calibri" w:cs="Arial"/>
        </w:rPr>
        <w:t xml:space="preserve">on cognitive bias in </w:t>
      </w:r>
      <w:proofErr w:type="gramStart"/>
      <w:r w:rsidR="00754777">
        <w:rPr>
          <w:rFonts w:ascii="Calibri" w:eastAsia="Times New Roman" w:hAnsi="Calibri" w:cs="Arial"/>
        </w:rPr>
        <w:t xml:space="preserve">model </w:t>
      </w:r>
      <w:proofErr w:type="gramEnd"/>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sidR="00754777">
        <w:rPr>
          <w:rFonts w:ascii="Calibri" w:eastAsia="Times New Roman" w:hAnsi="Calibri" w:cs="Arial"/>
        </w:rPr>
        <w:t xml:space="preserve">. </w:t>
      </w:r>
    </w:p>
    <w:p w14:paraId="28625B54" w14:textId="3E8A7415" w:rsidR="00754777" w:rsidRDefault="00754777" w:rsidP="00754777">
      <w:pPr>
        <w:spacing w:line="360" w:lineRule="auto"/>
        <w:rPr>
          <w:rFonts w:ascii="Calibri" w:eastAsia="Times New Roman" w:hAnsi="Calibri" w:cs="Arial"/>
        </w:rPr>
      </w:pPr>
      <w:r>
        <w:rPr>
          <w:rFonts w:ascii="Calibri" w:eastAsia="Times New Roman" w:hAnsi="Calibri" w:cs="Arial"/>
        </w:rPr>
        <w:tab/>
        <w:t xml:space="preserve">Note that in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Pr>
          <w:rFonts w:ascii="Calibri" w:eastAsia="Times New Roman" w:hAnsi="Calibri" w:cs="Arial"/>
        </w:rPr>
        <w:t xml:space="preserve"> two comparisons from the same study (Schoenmakers et al., 2010) where discarded from the analyses due to the lack of data on the severity of substance use problems covariate, making the comparison with the other models less unequivocal. When examining the goodness of fit of models including all comparisons, the simplest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0</m:t>
            </m:r>
          </m:sub>
        </m:sSub>
      </m:oMath>
      <w:r>
        <w:rPr>
          <w:rFonts w:ascii="Calibri" w:eastAsia="Times New Roman" w:hAnsi="Calibri" w:cs="Arial"/>
        </w:rPr>
        <w:t xml:space="preserve"> only including training condition was the best fitting (AIC = 5948), with</w:t>
      </w:r>
      <w:r>
        <w:rPr>
          <w:rFonts w:ascii="Calibri" w:eastAsia="Times New Roman" w:hAnsi="Calibri" w:cs="Arial"/>
          <w:i/>
        </w:rPr>
        <w:t xml:space="preserve"> </w:t>
      </w:r>
      <w:r>
        <w:rPr>
          <w:rFonts w:ascii="Calibri" w:eastAsia="Times New Roman" w:hAnsi="Calibri" w:cs="Arial"/>
        </w:rPr>
        <w:t>a positive effect of CBM on cognitive bias in the training relative to the control group (</w:t>
      </w:r>
      <m:oMath>
        <m:r>
          <w:rPr>
            <w:rFonts w:ascii="Cambria Math" w:eastAsia="Times New Roman" w:hAnsi="Cambria Math" w:cs="Arial"/>
          </w:rPr>
          <m:t>β</m:t>
        </m:r>
      </m:oMath>
      <w:r>
        <w:rPr>
          <w:rFonts w:ascii="Calibri" w:eastAsia="Times New Roman" w:hAnsi="Calibri" w:cs="Arial"/>
        </w:rPr>
        <w:t xml:space="preserve"> = 0.11, </w:t>
      </w:r>
      <w:r w:rsidRPr="007940B5">
        <w:rPr>
          <w:rFonts w:ascii="Calibri" w:eastAsia="Times New Roman" w:hAnsi="Calibri" w:cs="Arial"/>
          <w:i/>
        </w:rPr>
        <w:t>p</w:t>
      </w:r>
      <w:r>
        <w:rPr>
          <w:rFonts w:ascii="Calibri" w:eastAsia="Times New Roman" w:hAnsi="Calibri" w:cs="Arial"/>
        </w:rPr>
        <w:t xml:space="preserve"> = .004). Again, none of the moderators or covariates </w:t>
      </w:r>
      <w:r w:rsidRPr="00351FA3">
        <w:rPr>
          <w:rFonts w:ascii="Calibri" w:eastAsia="Times New Roman" w:hAnsi="Calibri" w:cs="Arial"/>
        </w:rPr>
        <w:t xml:space="preserve">added any significant effect </w:t>
      </w:r>
      <w:r>
        <w:rPr>
          <w:rFonts w:ascii="Calibri" w:eastAsia="Times New Roman" w:hAnsi="Calibri" w:cs="Arial"/>
        </w:rPr>
        <w:t xml:space="preserve">on the reduction in the targeted cognitive bias. Hence, overall, CBM </w:t>
      </w:r>
      <w:r w:rsidR="00BE676F">
        <w:rPr>
          <w:rFonts w:ascii="Calibri" w:eastAsia="Times New Roman" w:hAnsi="Calibri" w:cs="Arial"/>
        </w:rPr>
        <w:t>seemed to reduce</w:t>
      </w:r>
      <w:r>
        <w:rPr>
          <w:rFonts w:ascii="Calibri" w:eastAsia="Times New Roman" w:hAnsi="Calibri" w:cs="Arial"/>
        </w:rPr>
        <w:t xml:space="preserve"> cognitive bias immediately after the end of the training intervention of </w:t>
      </w:r>
      <w:r w:rsidR="006F6F43">
        <w:rPr>
          <w:rFonts w:ascii="Calibri" w:eastAsia="Times New Roman" w:hAnsi="Calibri" w:cs="Arial"/>
        </w:rPr>
        <w:t>about</w:t>
      </w:r>
      <w:r w:rsidR="00820073">
        <w:rPr>
          <w:rFonts w:ascii="Calibri" w:eastAsia="Times New Roman" w:hAnsi="Calibri" w:cs="Arial"/>
        </w:rPr>
        <w:t xml:space="preserve"> 0.1</w:t>
      </w:r>
      <w:r>
        <w:rPr>
          <w:rFonts w:ascii="Calibri" w:eastAsia="Times New Roman" w:hAnsi="Calibri" w:cs="Arial"/>
        </w:rPr>
        <w:t xml:space="preserve"> standard </w:t>
      </w:r>
      <w:r>
        <w:rPr>
          <w:rFonts w:ascii="Calibri" w:eastAsia="Times New Roman" w:hAnsi="Calibri" w:cs="Arial"/>
        </w:rPr>
        <w:lastRenderedPageBreak/>
        <w:t>deviation</w:t>
      </w:r>
      <w:r w:rsidR="006F6F43">
        <w:rPr>
          <w:rFonts w:ascii="Calibri" w:eastAsia="Times New Roman" w:hAnsi="Calibri" w:cs="Arial"/>
        </w:rPr>
        <w:t>s</w:t>
      </w:r>
      <w:r>
        <w:rPr>
          <w:rFonts w:ascii="Calibri" w:eastAsia="Times New Roman" w:hAnsi="Calibri" w:cs="Arial"/>
        </w:rPr>
        <w:t xml:space="preserve">. Note that this effect was not affected by any study- or participant-level covariate or moderator. </w:t>
      </w:r>
    </w:p>
    <w:p w14:paraId="01F34F16" w14:textId="7B05ACB0" w:rsidR="00363FAE" w:rsidRDefault="00363FAE" w:rsidP="00754777">
      <w:pPr>
        <w:spacing w:line="360" w:lineRule="auto"/>
        <w:rPr>
          <w:rFonts w:ascii="Calibri" w:eastAsia="Times New Roman" w:hAnsi="Calibri" w:cs="Arial"/>
        </w:rPr>
        <w:sectPr w:rsidR="00363FAE" w:rsidSect="000F6C4F">
          <w:pgSz w:w="11900" w:h="16840"/>
          <w:pgMar w:top="1440" w:right="1440" w:bottom="1440" w:left="1440" w:header="708" w:footer="708" w:gutter="0"/>
          <w:cols w:space="708"/>
          <w:docGrid w:linePitch="360"/>
        </w:sectPr>
      </w:pPr>
    </w:p>
    <w:p w14:paraId="77FB6CA3" w14:textId="288DDC91" w:rsidR="001B008B" w:rsidRPr="00A607E9" w:rsidRDefault="00294D1A" w:rsidP="001B008B">
      <w:pPr>
        <w:spacing w:line="360" w:lineRule="auto"/>
        <w:rPr>
          <w:rFonts w:ascii="Calibri" w:hAnsi="Calibri"/>
        </w:rPr>
      </w:pPr>
      <w:r>
        <w:rPr>
          <w:rFonts w:ascii="Calibri" w:hAnsi="Calibri"/>
        </w:rPr>
        <w:lastRenderedPageBreak/>
        <w:t>Table S7</w:t>
      </w:r>
      <w:r w:rsidR="001B008B" w:rsidRPr="00602126">
        <w:rPr>
          <w:rFonts w:ascii="Calibri" w:hAnsi="Calibri"/>
        </w:rPr>
        <w:t xml:space="preserve">. </w:t>
      </w:r>
      <w:r w:rsidR="001B008B">
        <w:rPr>
          <w:rFonts w:ascii="Calibri" w:hAnsi="Calibri"/>
        </w:rPr>
        <w:t>Hierarchical m</w:t>
      </w:r>
      <w:r w:rsidR="001B008B" w:rsidRPr="00602126">
        <w:rPr>
          <w:rFonts w:ascii="Calibri" w:hAnsi="Calibri"/>
        </w:rPr>
        <w:t xml:space="preserve">ixed-effects model </w:t>
      </w:r>
      <w:r w:rsidR="001B008B">
        <w:rPr>
          <w:rFonts w:ascii="Calibri" w:hAnsi="Calibri"/>
        </w:rPr>
        <w:t>results</w:t>
      </w:r>
      <w:r w:rsidR="001B008B" w:rsidRPr="00602126">
        <w:rPr>
          <w:rFonts w:ascii="Calibri" w:hAnsi="Calibri"/>
        </w:rPr>
        <w:t xml:space="preserve"> on changes in cognitive bias for </w:t>
      </w:r>
      <w:r w:rsidR="001B008B">
        <w:rPr>
          <w:rFonts w:ascii="Calibri" w:hAnsi="Calibri"/>
        </w:rPr>
        <w:t xml:space="preserve">the frequentist </w:t>
      </w:r>
      <w:r w:rsidR="001B008B" w:rsidRPr="00602126">
        <w:rPr>
          <w:rFonts w:ascii="Calibri" w:hAnsi="Calibri"/>
        </w:rPr>
        <w:t>1-stage IPD meta-analysis</w:t>
      </w:r>
      <w:r w:rsidR="001B008B">
        <w:rPr>
          <w:rFonts w:ascii="Calibri" w:hAnsi="Calibri"/>
        </w:rPr>
        <w:t xml:space="preserve"> (96% confidence intervals between brackets)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7"/>
        <w:gridCol w:w="745"/>
        <w:gridCol w:w="689"/>
        <w:gridCol w:w="745"/>
        <w:gridCol w:w="826"/>
        <w:gridCol w:w="745"/>
        <w:gridCol w:w="826"/>
        <w:gridCol w:w="745"/>
        <w:gridCol w:w="826"/>
        <w:gridCol w:w="745"/>
        <w:gridCol w:w="827"/>
        <w:gridCol w:w="746"/>
        <w:gridCol w:w="827"/>
        <w:gridCol w:w="919"/>
        <w:gridCol w:w="874"/>
        <w:gridCol w:w="791"/>
        <w:gridCol w:w="687"/>
      </w:tblGrid>
      <w:tr w:rsidR="002E17B3" w:rsidRPr="002E17B3" w14:paraId="698B9144" w14:textId="77777777" w:rsidTr="00EF782A">
        <w:tc>
          <w:tcPr>
            <w:tcW w:w="452" w:type="pct"/>
            <w:tcBorders>
              <w:top w:val="single" w:sz="18" w:space="0" w:color="auto"/>
            </w:tcBorders>
            <w:vAlign w:val="center"/>
          </w:tcPr>
          <w:p w14:paraId="02F0AFF6" w14:textId="77777777" w:rsidR="002E17B3" w:rsidRPr="00885652" w:rsidRDefault="002E17B3" w:rsidP="0018440F">
            <w:pPr>
              <w:spacing w:line="276" w:lineRule="auto"/>
              <w:jc w:val="center"/>
              <w:rPr>
                <w:rFonts w:ascii="Calibri" w:hAnsi="Calibri"/>
                <w:b/>
                <w:sz w:val="22"/>
                <w:szCs w:val="22"/>
              </w:rPr>
            </w:pPr>
          </w:p>
        </w:tc>
        <w:tc>
          <w:tcPr>
            <w:tcW w:w="520" w:type="pct"/>
            <w:gridSpan w:val="2"/>
            <w:tcBorders>
              <w:top w:val="single" w:sz="18" w:space="0" w:color="auto"/>
              <w:right w:val="single" w:sz="8" w:space="0" w:color="auto"/>
            </w:tcBorders>
            <w:vAlign w:val="center"/>
          </w:tcPr>
          <w:p w14:paraId="669B3560"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0</m:t>
                    </m:r>
                  </m:sub>
                </m:sSub>
              </m:oMath>
            </m:oMathPara>
          </w:p>
        </w:tc>
        <w:tc>
          <w:tcPr>
            <w:tcW w:w="569" w:type="pct"/>
            <w:gridSpan w:val="2"/>
            <w:tcBorders>
              <w:top w:val="single" w:sz="18" w:space="0" w:color="auto"/>
              <w:left w:val="single" w:sz="8" w:space="0" w:color="auto"/>
              <w:right w:val="single" w:sz="8" w:space="0" w:color="auto"/>
            </w:tcBorders>
            <w:vAlign w:val="center"/>
          </w:tcPr>
          <w:p w14:paraId="6B5B88E1"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1</m:t>
                    </m:r>
                  </m:sub>
                </m:sSub>
              </m:oMath>
            </m:oMathPara>
          </w:p>
        </w:tc>
        <w:tc>
          <w:tcPr>
            <w:tcW w:w="569" w:type="pct"/>
            <w:gridSpan w:val="2"/>
            <w:tcBorders>
              <w:top w:val="single" w:sz="18" w:space="0" w:color="auto"/>
              <w:left w:val="single" w:sz="8" w:space="0" w:color="auto"/>
              <w:right w:val="single" w:sz="8" w:space="0" w:color="auto"/>
            </w:tcBorders>
            <w:vAlign w:val="center"/>
          </w:tcPr>
          <w:p w14:paraId="319F0AE3"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2</m:t>
                    </m:r>
                  </m:sub>
                </m:sSub>
              </m:oMath>
            </m:oMathPara>
          </w:p>
        </w:tc>
        <w:tc>
          <w:tcPr>
            <w:tcW w:w="569" w:type="pct"/>
            <w:gridSpan w:val="2"/>
            <w:tcBorders>
              <w:top w:val="single" w:sz="18" w:space="0" w:color="auto"/>
              <w:left w:val="single" w:sz="8" w:space="0" w:color="auto"/>
              <w:right w:val="single" w:sz="8" w:space="0" w:color="auto"/>
            </w:tcBorders>
            <w:vAlign w:val="center"/>
          </w:tcPr>
          <w:p w14:paraId="3D7176B7"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3</m:t>
                    </m:r>
                  </m:sub>
                </m:sSub>
              </m:oMath>
            </m:oMathPara>
          </w:p>
        </w:tc>
        <w:tc>
          <w:tcPr>
            <w:tcW w:w="569" w:type="pct"/>
            <w:gridSpan w:val="2"/>
            <w:tcBorders>
              <w:top w:val="single" w:sz="18" w:space="0" w:color="auto"/>
              <w:left w:val="single" w:sz="8" w:space="0" w:color="auto"/>
              <w:right w:val="single" w:sz="8" w:space="0" w:color="auto"/>
            </w:tcBorders>
            <w:vAlign w:val="center"/>
          </w:tcPr>
          <w:p w14:paraId="44E41290"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4</m:t>
                    </m:r>
                  </m:sub>
                </m:sSub>
              </m:oMath>
            </m:oMathPara>
          </w:p>
        </w:tc>
        <w:tc>
          <w:tcPr>
            <w:tcW w:w="569" w:type="pct"/>
            <w:gridSpan w:val="2"/>
            <w:tcBorders>
              <w:top w:val="single" w:sz="18" w:space="0" w:color="auto"/>
              <w:left w:val="single" w:sz="8" w:space="0" w:color="auto"/>
              <w:right w:val="single" w:sz="8" w:space="0" w:color="auto"/>
            </w:tcBorders>
            <w:vAlign w:val="center"/>
          </w:tcPr>
          <w:p w14:paraId="7CA8EE1C"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5</m:t>
                    </m:r>
                  </m:sub>
                </m:sSub>
              </m:oMath>
            </m:oMathPara>
          </w:p>
        </w:tc>
        <w:tc>
          <w:tcPr>
            <w:tcW w:w="648" w:type="pct"/>
            <w:gridSpan w:val="2"/>
            <w:tcBorders>
              <w:top w:val="single" w:sz="18" w:space="0" w:color="auto"/>
              <w:left w:val="single" w:sz="8" w:space="0" w:color="auto"/>
              <w:right w:val="single" w:sz="8" w:space="0" w:color="auto"/>
            </w:tcBorders>
            <w:vAlign w:val="center"/>
          </w:tcPr>
          <w:p w14:paraId="77C3932B"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6</m:t>
                    </m:r>
                  </m:sub>
                </m:sSub>
              </m:oMath>
            </m:oMathPara>
          </w:p>
        </w:tc>
        <w:tc>
          <w:tcPr>
            <w:tcW w:w="535" w:type="pct"/>
            <w:gridSpan w:val="2"/>
            <w:tcBorders>
              <w:top w:val="single" w:sz="18" w:space="0" w:color="auto"/>
              <w:left w:val="single" w:sz="8" w:space="0" w:color="auto"/>
            </w:tcBorders>
            <w:vAlign w:val="center"/>
          </w:tcPr>
          <w:p w14:paraId="24F1C126" w14:textId="77777777" w:rsidR="002E17B3" w:rsidRPr="002E17B3"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7</m:t>
                    </m:r>
                  </m:sub>
                </m:sSub>
              </m:oMath>
            </m:oMathPara>
          </w:p>
        </w:tc>
      </w:tr>
      <w:tr w:rsidR="002E17B3" w:rsidRPr="002E17B3" w14:paraId="6A45CA31" w14:textId="77777777" w:rsidTr="00EF782A">
        <w:tc>
          <w:tcPr>
            <w:tcW w:w="452" w:type="pct"/>
            <w:tcBorders>
              <w:bottom w:val="single" w:sz="18" w:space="0" w:color="auto"/>
            </w:tcBorders>
            <w:vAlign w:val="center"/>
          </w:tcPr>
          <w:p w14:paraId="2A50BBF7" w14:textId="77777777" w:rsidR="002E17B3" w:rsidRPr="002E17B3" w:rsidRDefault="002E17B3" w:rsidP="0018440F">
            <w:pPr>
              <w:spacing w:line="276" w:lineRule="auto"/>
              <w:jc w:val="center"/>
              <w:rPr>
                <w:rFonts w:ascii="Calibri" w:hAnsi="Calibri"/>
                <w:b/>
                <w:sz w:val="22"/>
                <w:szCs w:val="22"/>
              </w:rPr>
            </w:pPr>
          </w:p>
        </w:tc>
        <w:tc>
          <w:tcPr>
            <w:tcW w:w="270" w:type="pct"/>
            <w:tcBorders>
              <w:top w:val="single" w:sz="12" w:space="0" w:color="auto"/>
              <w:bottom w:val="single" w:sz="18" w:space="0" w:color="auto"/>
            </w:tcBorders>
            <w:vAlign w:val="center"/>
          </w:tcPr>
          <w:p w14:paraId="7647B989"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50" w:type="pct"/>
            <w:tcBorders>
              <w:top w:val="single" w:sz="12" w:space="0" w:color="auto"/>
              <w:bottom w:val="single" w:sz="18" w:space="0" w:color="auto"/>
              <w:right w:val="single" w:sz="8" w:space="0" w:color="auto"/>
            </w:tcBorders>
            <w:vAlign w:val="center"/>
          </w:tcPr>
          <w:p w14:paraId="38A5AF8F"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270" w:type="pct"/>
            <w:tcBorders>
              <w:top w:val="single" w:sz="12" w:space="0" w:color="auto"/>
              <w:left w:val="single" w:sz="8" w:space="0" w:color="auto"/>
              <w:bottom w:val="single" w:sz="18" w:space="0" w:color="auto"/>
            </w:tcBorders>
            <w:vAlign w:val="center"/>
          </w:tcPr>
          <w:p w14:paraId="474CE547"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99" w:type="pct"/>
            <w:tcBorders>
              <w:top w:val="single" w:sz="12" w:space="0" w:color="auto"/>
              <w:bottom w:val="single" w:sz="18" w:space="0" w:color="auto"/>
              <w:right w:val="single" w:sz="8" w:space="0" w:color="auto"/>
            </w:tcBorders>
            <w:vAlign w:val="center"/>
          </w:tcPr>
          <w:p w14:paraId="6C04B6F2"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270" w:type="pct"/>
            <w:tcBorders>
              <w:top w:val="single" w:sz="12" w:space="0" w:color="auto"/>
              <w:left w:val="single" w:sz="8" w:space="0" w:color="auto"/>
              <w:bottom w:val="single" w:sz="18" w:space="0" w:color="auto"/>
            </w:tcBorders>
            <w:vAlign w:val="center"/>
          </w:tcPr>
          <w:p w14:paraId="0BEB602C"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99" w:type="pct"/>
            <w:tcBorders>
              <w:top w:val="single" w:sz="12" w:space="0" w:color="auto"/>
              <w:bottom w:val="single" w:sz="18" w:space="0" w:color="auto"/>
              <w:right w:val="single" w:sz="8" w:space="0" w:color="auto"/>
            </w:tcBorders>
            <w:vAlign w:val="center"/>
          </w:tcPr>
          <w:p w14:paraId="5FD52E02"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270" w:type="pct"/>
            <w:tcBorders>
              <w:top w:val="single" w:sz="12" w:space="0" w:color="auto"/>
              <w:left w:val="single" w:sz="8" w:space="0" w:color="auto"/>
              <w:bottom w:val="single" w:sz="18" w:space="0" w:color="auto"/>
            </w:tcBorders>
            <w:vAlign w:val="center"/>
          </w:tcPr>
          <w:p w14:paraId="1052DB25"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99" w:type="pct"/>
            <w:tcBorders>
              <w:top w:val="single" w:sz="12" w:space="0" w:color="auto"/>
              <w:bottom w:val="single" w:sz="18" w:space="0" w:color="auto"/>
              <w:right w:val="single" w:sz="8" w:space="0" w:color="auto"/>
            </w:tcBorders>
            <w:vAlign w:val="center"/>
          </w:tcPr>
          <w:p w14:paraId="55ADDACE"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270" w:type="pct"/>
            <w:tcBorders>
              <w:top w:val="single" w:sz="12" w:space="0" w:color="auto"/>
              <w:left w:val="single" w:sz="8" w:space="0" w:color="auto"/>
              <w:bottom w:val="single" w:sz="18" w:space="0" w:color="auto"/>
            </w:tcBorders>
            <w:vAlign w:val="center"/>
          </w:tcPr>
          <w:p w14:paraId="09AFEBCD"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99" w:type="pct"/>
            <w:tcBorders>
              <w:top w:val="single" w:sz="12" w:space="0" w:color="auto"/>
              <w:bottom w:val="single" w:sz="18" w:space="0" w:color="auto"/>
              <w:right w:val="single" w:sz="8" w:space="0" w:color="auto"/>
            </w:tcBorders>
            <w:vAlign w:val="center"/>
          </w:tcPr>
          <w:p w14:paraId="3CF5DE95"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270" w:type="pct"/>
            <w:tcBorders>
              <w:top w:val="single" w:sz="12" w:space="0" w:color="auto"/>
              <w:left w:val="single" w:sz="8" w:space="0" w:color="auto"/>
              <w:bottom w:val="single" w:sz="18" w:space="0" w:color="auto"/>
            </w:tcBorders>
            <w:vAlign w:val="center"/>
          </w:tcPr>
          <w:p w14:paraId="3F68BC11"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99" w:type="pct"/>
            <w:tcBorders>
              <w:top w:val="single" w:sz="12" w:space="0" w:color="auto"/>
              <w:bottom w:val="single" w:sz="18" w:space="0" w:color="auto"/>
              <w:right w:val="single" w:sz="8" w:space="0" w:color="auto"/>
            </w:tcBorders>
            <w:vAlign w:val="center"/>
          </w:tcPr>
          <w:p w14:paraId="3003AC06"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332" w:type="pct"/>
            <w:tcBorders>
              <w:top w:val="single" w:sz="12" w:space="0" w:color="auto"/>
              <w:left w:val="single" w:sz="8" w:space="0" w:color="auto"/>
              <w:bottom w:val="single" w:sz="18" w:space="0" w:color="auto"/>
            </w:tcBorders>
            <w:vAlign w:val="center"/>
          </w:tcPr>
          <w:p w14:paraId="17EB1F79"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316" w:type="pct"/>
            <w:tcBorders>
              <w:top w:val="single" w:sz="12" w:space="0" w:color="auto"/>
              <w:bottom w:val="single" w:sz="18" w:space="0" w:color="auto"/>
              <w:right w:val="single" w:sz="8" w:space="0" w:color="auto"/>
            </w:tcBorders>
            <w:vAlign w:val="center"/>
          </w:tcPr>
          <w:p w14:paraId="32232EC3"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c>
          <w:tcPr>
            <w:tcW w:w="286" w:type="pct"/>
            <w:tcBorders>
              <w:top w:val="single" w:sz="12" w:space="0" w:color="auto"/>
              <w:left w:val="single" w:sz="8" w:space="0" w:color="auto"/>
              <w:bottom w:val="single" w:sz="18" w:space="0" w:color="auto"/>
            </w:tcBorders>
            <w:vAlign w:val="center"/>
          </w:tcPr>
          <w:p w14:paraId="0AC5C576"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B</w:t>
            </w:r>
          </w:p>
        </w:tc>
        <w:tc>
          <w:tcPr>
            <w:tcW w:w="249" w:type="pct"/>
            <w:tcBorders>
              <w:top w:val="single" w:sz="12" w:space="0" w:color="auto"/>
              <w:bottom w:val="single" w:sz="18" w:space="0" w:color="auto"/>
            </w:tcBorders>
            <w:vAlign w:val="center"/>
          </w:tcPr>
          <w:p w14:paraId="6034F271" w14:textId="77777777" w:rsidR="002E17B3" w:rsidRPr="002E17B3" w:rsidRDefault="002E17B3" w:rsidP="0018440F">
            <w:pPr>
              <w:spacing w:line="276" w:lineRule="auto"/>
              <w:jc w:val="center"/>
              <w:rPr>
                <w:rFonts w:ascii="Calibri" w:hAnsi="Calibri"/>
                <w:b/>
                <w:sz w:val="22"/>
                <w:szCs w:val="22"/>
              </w:rPr>
            </w:pPr>
            <w:r w:rsidRPr="002E17B3">
              <w:rPr>
                <w:rFonts w:ascii="Calibri" w:hAnsi="Calibri"/>
                <w:b/>
                <w:sz w:val="22"/>
                <w:szCs w:val="22"/>
              </w:rPr>
              <w:t>p</w:t>
            </w:r>
          </w:p>
        </w:tc>
      </w:tr>
      <w:tr w:rsidR="002E17B3" w:rsidRPr="002E17B3" w14:paraId="3C7DBD92" w14:textId="77777777" w:rsidTr="00EF782A">
        <w:tc>
          <w:tcPr>
            <w:tcW w:w="452" w:type="pct"/>
            <w:tcBorders>
              <w:top w:val="single" w:sz="18" w:space="0" w:color="auto"/>
              <w:right w:val="single" w:sz="12" w:space="0" w:color="auto"/>
            </w:tcBorders>
          </w:tcPr>
          <w:p w14:paraId="126A9E48" w14:textId="77777777" w:rsidR="002E17B3" w:rsidRPr="002E17B3" w:rsidRDefault="002E17B3" w:rsidP="0018440F">
            <w:pPr>
              <w:spacing w:line="276" w:lineRule="auto"/>
              <w:rPr>
                <w:rFonts w:ascii="Calibri" w:hAnsi="Calibri"/>
                <w:sz w:val="22"/>
                <w:szCs w:val="22"/>
              </w:rPr>
            </w:pPr>
            <w:r w:rsidRPr="002E17B3">
              <w:rPr>
                <w:rFonts w:ascii="Calibri" w:hAnsi="Calibri"/>
                <w:b/>
                <w:sz w:val="22"/>
                <w:szCs w:val="22"/>
              </w:rPr>
              <w:t>Fixed effects</w:t>
            </w:r>
          </w:p>
        </w:tc>
        <w:tc>
          <w:tcPr>
            <w:tcW w:w="270" w:type="pct"/>
            <w:tcBorders>
              <w:top w:val="single" w:sz="18" w:space="0" w:color="auto"/>
              <w:left w:val="single" w:sz="12" w:space="0" w:color="auto"/>
            </w:tcBorders>
          </w:tcPr>
          <w:p w14:paraId="1F46F9E3" w14:textId="77777777" w:rsidR="002E17B3" w:rsidRPr="002E17B3" w:rsidRDefault="002E17B3" w:rsidP="0018440F">
            <w:pPr>
              <w:spacing w:line="276" w:lineRule="auto"/>
              <w:jc w:val="center"/>
              <w:rPr>
                <w:rFonts w:ascii="Calibri" w:hAnsi="Calibri"/>
                <w:sz w:val="20"/>
                <w:szCs w:val="20"/>
              </w:rPr>
            </w:pPr>
          </w:p>
        </w:tc>
        <w:tc>
          <w:tcPr>
            <w:tcW w:w="250" w:type="pct"/>
            <w:tcBorders>
              <w:top w:val="single" w:sz="18" w:space="0" w:color="auto"/>
              <w:right w:val="single" w:sz="8" w:space="0" w:color="auto"/>
            </w:tcBorders>
          </w:tcPr>
          <w:p w14:paraId="00ED491E" w14:textId="77777777" w:rsidR="002E17B3" w:rsidRPr="002E17B3" w:rsidRDefault="002E17B3" w:rsidP="0018440F">
            <w:pPr>
              <w:spacing w:line="276" w:lineRule="auto"/>
              <w:jc w:val="center"/>
              <w:rPr>
                <w:rFonts w:ascii="Calibri" w:hAnsi="Calibri"/>
                <w:sz w:val="20"/>
                <w:szCs w:val="20"/>
              </w:rPr>
            </w:pPr>
          </w:p>
        </w:tc>
        <w:tc>
          <w:tcPr>
            <w:tcW w:w="270" w:type="pct"/>
            <w:tcBorders>
              <w:top w:val="single" w:sz="18" w:space="0" w:color="auto"/>
              <w:left w:val="single" w:sz="8" w:space="0" w:color="auto"/>
            </w:tcBorders>
          </w:tcPr>
          <w:p w14:paraId="2A1ABA99" w14:textId="77777777" w:rsidR="002E17B3" w:rsidRPr="002E17B3" w:rsidRDefault="002E17B3" w:rsidP="0018440F">
            <w:pPr>
              <w:spacing w:line="276" w:lineRule="auto"/>
              <w:jc w:val="center"/>
              <w:rPr>
                <w:rFonts w:ascii="Calibri" w:hAnsi="Calibri"/>
                <w:sz w:val="20"/>
                <w:szCs w:val="20"/>
              </w:rPr>
            </w:pPr>
          </w:p>
        </w:tc>
        <w:tc>
          <w:tcPr>
            <w:tcW w:w="299" w:type="pct"/>
            <w:tcBorders>
              <w:top w:val="single" w:sz="18" w:space="0" w:color="auto"/>
              <w:right w:val="single" w:sz="8" w:space="0" w:color="auto"/>
            </w:tcBorders>
          </w:tcPr>
          <w:p w14:paraId="5E7549FC" w14:textId="77777777" w:rsidR="002E17B3" w:rsidRPr="002E17B3" w:rsidRDefault="002E17B3" w:rsidP="0018440F">
            <w:pPr>
              <w:spacing w:line="276" w:lineRule="auto"/>
              <w:jc w:val="center"/>
              <w:rPr>
                <w:rFonts w:ascii="Calibri" w:hAnsi="Calibri"/>
                <w:sz w:val="20"/>
                <w:szCs w:val="20"/>
              </w:rPr>
            </w:pPr>
          </w:p>
        </w:tc>
        <w:tc>
          <w:tcPr>
            <w:tcW w:w="270" w:type="pct"/>
            <w:tcBorders>
              <w:top w:val="single" w:sz="18" w:space="0" w:color="auto"/>
              <w:left w:val="single" w:sz="8" w:space="0" w:color="auto"/>
            </w:tcBorders>
          </w:tcPr>
          <w:p w14:paraId="54A43C0C" w14:textId="77777777" w:rsidR="002E17B3" w:rsidRPr="002E17B3" w:rsidRDefault="002E17B3" w:rsidP="0018440F">
            <w:pPr>
              <w:spacing w:line="276" w:lineRule="auto"/>
              <w:jc w:val="center"/>
              <w:rPr>
                <w:rFonts w:ascii="Calibri" w:hAnsi="Calibri"/>
                <w:sz w:val="20"/>
                <w:szCs w:val="20"/>
              </w:rPr>
            </w:pPr>
          </w:p>
        </w:tc>
        <w:tc>
          <w:tcPr>
            <w:tcW w:w="299" w:type="pct"/>
            <w:tcBorders>
              <w:top w:val="single" w:sz="18" w:space="0" w:color="auto"/>
              <w:right w:val="single" w:sz="8" w:space="0" w:color="auto"/>
            </w:tcBorders>
          </w:tcPr>
          <w:p w14:paraId="3BA0854E" w14:textId="77777777" w:rsidR="002E17B3" w:rsidRPr="002E17B3" w:rsidRDefault="002E17B3" w:rsidP="0018440F">
            <w:pPr>
              <w:spacing w:line="276" w:lineRule="auto"/>
              <w:jc w:val="center"/>
              <w:rPr>
                <w:rFonts w:ascii="Calibri" w:hAnsi="Calibri"/>
                <w:sz w:val="20"/>
                <w:szCs w:val="20"/>
              </w:rPr>
            </w:pPr>
          </w:p>
        </w:tc>
        <w:tc>
          <w:tcPr>
            <w:tcW w:w="270" w:type="pct"/>
            <w:tcBorders>
              <w:top w:val="single" w:sz="18" w:space="0" w:color="auto"/>
              <w:left w:val="single" w:sz="8" w:space="0" w:color="auto"/>
            </w:tcBorders>
          </w:tcPr>
          <w:p w14:paraId="1826DF39" w14:textId="77777777" w:rsidR="002E17B3" w:rsidRPr="002E17B3" w:rsidRDefault="002E17B3" w:rsidP="0018440F">
            <w:pPr>
              <w:spacing w:line="276" w:lineRule="auto"/>
              <w:jc w:val="center"/>
              <w:rPr>
                <w:rFonts w:ascii="Calibri" w:hAnsi="Calibri"/>
                <w:sz w:val="20"/>
                <w:szCs w:val="20"/>
              </w:rPr>
            </w:pPr>
          </w:p>
        </w:tc>
        <w:tc>
          <w:tcPr>
            <w:tcW w:w="299" w:type="pct"/>
            <w:tcBorders>
              <w:top w:val="single" w:sz="18" w:space="0" w:color="auto"/>
              <w:right w:val="single" w:sz="8" w:space="0" w:color="auto"/>
            </w:tcBorders>
          </w:tcPr>
          <w:p w14:paraId="264E580A" w14:textId="77777777" w:rsidR="002E17B3" w:rsidRPr="002E17B3" w:rsidRDefault="002E17B3" w:rsidP="0018440F">
            <w:pPr>
              <w:spacing w:line="276" w:lineRule="auto"/>
              <w:jc w:val="center"/>
              <w:rPr>
                <w:rFonts w:ascii="Calibri" w:hAnsi="Calibri"/>
                <w:sz w:val="20"/>
                <w:szCs w:val="20"/>
              </w:rPr>
            </w:pPr>
          </w:p>
        </w:tc>
        <w:tc>
          <w:tcPr>
            <w:tcW w:w="270" w:type="pct"/>
            <w:tcBorders>
              <w:top w:val="single" w:sz="18" w:space="0" w:color="auto"/>
              <w:left w:val="single" w:sz="8" w:space="0" w:color="auto"/>
            </w:tcBorders>
          </w:tcPr>
          <w:p w14:paraId="2694324E" w14:textId="77777777" w:rsidR="002E17B3" w:rsidRPr="002E17B3" w:rsidRDefault="002E17B3" w:rsidP="0018440F">
            <w:pPr>
              <w:spacing w:line="276" w:lineRule="auto"/>
              <w:jc w:val="center"/>
              <w:rPr>
                <w:rFonts w:ascii="Calibri" w:hAnsi="Calibri"/>
                <w:sz w:val="20"/>
                <w:szCs w:val="20"/>
              </w:rPr>
            </w:pPr>
          </w:p>
        </w:tc>
        <w:tc>
          <w:tcPr>
            <w:tcW w:w="299" w:type="pct"/>
            <w:tcBorders>
              <w:top w:val="single" w:sz="18" w:space="0" w:color="auto"/>
              <w:right w:val="single" w:sz="8" w:space="0" w:color="auto"/>
            </w:tcBorders>
          </w:tcPr>
          <w:p w14:paraId="1E5A966E" w14:textId="77777777" w:rsidR="002E17B3" w:rsidRPr="002E17B3" w:rsidRDefault="002E17B3" w:rsidP="0018440F">
            <w:pPr>
              <w:spacing w:line="276" w:lineRule="auto"/>
              <w:jc w:val="center"/>
              <w:rPr>
                <w:rFonts w:ascii="Calibri" w:hAnsi="Calibri"/>
                <w:sz w:val="20"/>
                <w:szCs w:val="20"/>
              </w:rPr>
            </w:pPr>
          </w:p>
        </w:tc>
        <w:tc>
          <w:tcPr>
            <w:tcW w:w="270" w:type="pct"/>
            <w:tcBorders>
              <w:top w:val="single" w:sz="18" w:space="0" w:color="auto"/>
              <w:left w:val="single" w:sz="8" w:space="0" w:color="auto"/>
            </w:tcBorders>
          </w:tcPr>
          <w:p w14:paraId="1449C75D" w14:textId="77777777" w:rsidR="002E17B3" w:rsidRPr="002E17B3" w:rsidRDefault="002E17B3" w:rsidP="0018440F">
            <w:pPr>
              <w:spacing w:line="276" w:lineRule="auto"/>
              <w:jc w:val="center"/>
              <w:rPr>
                <w:rFonts w:ascii="Calibri" w:hAnsi="Calibri"/>
                <w:sz w:val="20"/>
                <w:szCs w:val="20"/>
              </w:rPr>
            </w:pPr>
          </w:p>
        </w:tc>
        <w:tc>
          <w:tcPr>
            <w:tcW w:w="299" w:type="pct"/>
            <w:tcBorders>
              <w:top w:val="single" w:sz="18" w:space="0" w:color="auto"/>
              <w:right w:val="single" w:sz="8" w:space="0" w:color="auto"/>
            </w:tcBorders>
          </w:tcPr>
          <w:p w14:paraId="6D72069C" w14:textId="77777777" w:rsidR="002E17B3" w:rsidRPr="002E17B3" w:rsidRDefault="002E17B3" w:rsidP="0018440F">
            <w:pPr>
              <w:spacing w:line="276" w:lineRule="auto"/>
              <w:jc w:val="center"/>
              <w:rPr>
                <w:rFonts w:ascii="Calibri" w:hAnsi="Calibri"/>
                <w:sz w:val="20"/>
                <w:szCs w:val="20"/>
              </w:rPr>
            </w:pPr>
          </w:p>
        </w:tc>
        <w:tc>
          <w:tcPr>
            <w:tcW w:w="332" w:type="pct"/>
            <w:tcBorders>
              <w:top w:val="single" w:sz="18" w:space="0" w:color="auto"/>
              <w:left w:val="single" w:sz="8" w:space="0" w:color="auto"/>
            </w:tcBorders>
          </w:tcPr>
          <w:p w14:paraId="4A7487FB" w14:textId="77777777" w:rsidR="002E17B3" w:rsidRPr="002E17B3" w:rsidRDefault="002E17B3" w:rsidP="0018440F">
            <w:pPr>
              <w:spacing w:line="276" w:lineRule="auto"/>
              <w:jc w:val="center"/>
              <w:rPr>
                <w:rFonts w:ascii="Calibri" w:hAnsi="Calibri"/>
                <w:sz w:val="20"/>
                <w:szCs w:val="20"/>
              </w:rPr>
            </w:pPr>
          </w:p>
        </w:tc>
        <w:tc>
          <w:tcPr>
            <w:tcW w:w="316" w:type="pct"/>
            <w:tcBorders>
              <w:top w:val="single" w:sz="18" w:space="0" w:color="auto"/>
              <w:right w:val="single" w:sz="8" w:space="0" w:color="auto"/>
            </w:tcBorders>
          </w:tcPr>
          <w:p w14:paraId="73918504" w14:textId="77777777" w:rsidR="002E17B3" w:rsidRPr="002E17B3" w:rsidRDefault="002E17B3" w:rsidP="0018440F">
            <w:pPr>
              <w:spacing w:line="276" w:lineRule="auto"/>
              <w:jc w:val="center"/>
              <w:rPr>
                <w:rFonts w:ascii="Calibri" w:hAnsi="Calibri"/>
                <w:sz w:val="20"/>
                <w:szCs w:val="20"/>
              </w:rPr>
            </w:pPr>
          </w:p>
        </w:tc>
        <w:tc>
          <w:tcPr>
            <w:tcW w:w="286" w:type="pct"/>
            <w:tcBorders>
              <w:top w:val="single" w:sz="18" w:space="0" w:color="auto"/>
              <w:left w:val="single" w:sz="8" w:space="0" w:color="auto"/>
            </w:tcBorders>
          </w:tcPr>
          <w:p w14:paraId="30A8ECAE" w14:textId="77777777" w:rsidR="002E17B3" w:rsidRPr="002E17B3" w:rsidRDefault="002E17B3" w:rsidP="0018440F">
            <w:pPr>
              <w:spacing w:line="276" w:lineRule="auto"/>
              <w:jc w:val="center"/>
              <w:rPr>
                <w:rFonts w:ascii="Calibri" w:hAnsi="Calibri"/>
                <w:sz w:val="20"/>
                <w:szCs w:val="20"/>
              </w:rPr>
            </w:pPr>
          </w:p>
        </w:tc>
        <w:tc>
          <w:tcPr>
            <w:tcW w:w="249" w:type="pct"/>
            <w:tcBorders>
              <w:top w:val="single" w:sz="18" w:space="0" w:color="auto"/>
            </w:tcBorders>
          </w:tcPr>
          <w:p w14:paraId="5B8C9D5C" w14:textId="77777777" w:rsidR="002E17B3" w:rsidRPr="002E17B3" w:rsidRDefault="002E17B3" w:rsidP="0018440F">
            <w:pPr>
              <w:spacing w:line="276" w:lineRule="auto"/>
              <w:jc w:val="center"/>
              <w:rPr>
                <w:rFonts w:ascii="Calibri" w:hAnsi="Calibri"/>
                <w:sz w:val="20"/>
                <w:szCs w:val="20"/>
              </w:rPr>
            </w:pPr>
          </w:p>
        </w:tc>
      </w:tr>
      <w:tr w:rsidR="002E17B3" w:rsidRPr="00135684" w14:paraId="4F52BCDC" w14:textId="77777777" w:rsidTr="00EF782A">
        <w:tc>
          <w:tcPr>
            <w:tcW w:w="452" w:type="pct"/>
            <w:tcBorders>
              <w:right w:val="single" w:sz="12" w:space="0" w:color="auto"/>
            </w:tcBorders>
          </w:tcPr>
          <w:p w14:paraId="3EDE5A23"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Intercept</w:t>
            </w:r>
          </w:p>
        </w:tc>
        <w:tc>
          <w:tcPr>
            <w:tcW w:w="270" w:type="pct"/>
            <w:tcBorders>
              <w:left w:val="single" w:sz="12" w:space="0" w:color="auto"/>
            </w:tcBorders>
          </w:tcPr>
          <w:p w14:paraId="7334D13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w:t>
            </w:r>
            <w:r w:rsidRPr="002E17B3">
              <w:rPr>
                <w:rFonts w:ascii="Calibri" w:hAnsi="Calibri"/>
                <w:sz w:val="20"/>
                <w:szCs w:val="20"/>
              </w:rPr>
              <w:t xml:space="preserve"> (</w:t>
            </w:r>
            <w:r w:rsidRPr="00135684">
              <w:rPr>
                <w:rFonts w:ascii="Calibri" w:hAnsi="Calibri"/>
                <w:sz w:val="20"/>
                <w:szCs w:val="20"/>
              </w:rPr>
              <w:t>-0.05, 0.03)</w:t>
            </w:r>
          </w:p>
        </w:tc>
        <w:tc>
          <w:tcPr>
            <w:tcW w:w="250" w:type="pct"/>
            <w:tcBorders>
              <w:right w:val="single" w:sz="8" w:space="0" w:color="auto"/>
            </w:tcBorders>
          </w:tcPr>
          <w:p w14:paraId="4C4B4FBF"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.683</w:t>
            </w:r>
          </w:p>
        </w:tc>
        <w:tc>
          <w:tcPr>
            <w:tcW w:w="270" w:type="pct"/>
            <w:tcBorders>
              <w:left w:val="single" w:sz="8" w:space="0" w:color="auto"/>
            </w:tcBorders>
          </w:tcPr>
          <w:p w14:paraId="003F3CB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w:t>
            </w:r>
            <w:r w:rsidRPr="002E17B3">
              <w:rPr>
                <w:rFonts w:ascii="Calibri" w:hAnsi="Calibri"/>
                <w:sz w:val="20"/>
                <w:szCs w:val="20"/>
              </w:rPr>
              <w:t xml:space="preserve"> (</w:t>
            </w:r>
            <w:r w:rsidRPr="00135684">
              <w:rPr>
                <w:rFonts w:ascii="Calibri" w:hAnsi="Calibri"/>
                <w:sz w:val="20"/>
                <w:szCs w:val="20"/>
              </w:rPr>
              <w:t>-0.05, 0.03)</w:t>
            </w:r>
          </w:p>
        </w:tc>
        <w:tc>
          <w:tcPr>
            <w:tcW w:w="299" w:type="pct"/>
            <w:tcBorders>
              <w:right w:val="single" w:sz="8" w:space="0" w:color="auto"/>
            </w:tcBorders>
          </w:tcPr>
          <w:p w14:paraId="1508E24B"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.722</w:t>
            </w:r>
          </w:p>
        </w:tc>
        <w:tc>
          <w:tcPr>
            <w:tcW w:w="270" w:type="pct"/>
            <w:tcBorders>
              <w:left w:val="single" w:sz="8" w:space="0" w:color="auto"/>
            </w:tcBorders>
          </w:tcPr>
          <w:p w14:paraId="10DE185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w:t>
            </w:r>
            <w:r w:rsidRPr="002E17B3">
              <w:rPr>
                <w:rFonts w:ascii="Calibri" w:hAnsi="Calibri"/>
                <w:sz w:val="20"/>
                <w:szCs w:val="20"/>
              </w:rPr>
              <w:t xml:space="preserve"> (</w:t>
            </w:r>
            <w:r w:rsidRPr="00135684">
              <w:rPr>
                <w:rFonts w:ascii="Calibri" w:hAnsi="Calibri"/>
                <w:sz w:val="20"/>
                <w:szCs w:val="20"/>
              </w:rPr>
              <w:t>-0.05, 0.03)</w:t>
            </w:r>
          </w:p>
        </w:tc>
        <w:tc>
          <w:tcPr>
            <w:tcW w:w="299" w:type="pct"/>
            <w:tcBorders>
              <w:right w:val="single" w:sz="8" w:space="0" w:color="auto"/>
            </w:tcBorders>
          </w:tcPr>
          <w:p w14:paraId="335963B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.735</w:t>
            </w:r>
          </w:p>
        </w:tc>
        <w:tc>
          <w:tcPr>
            <w:tcW w:w="270" w:type="pct"/>
            <w:tcBorders>
              <w:left w:val="single" w:sz="8" w:space="0" w:color="auto"/>
            </w:tcBorders>
          </w:tcPr>
          <w:p w14:paraId="0753046F"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 xml:space="preserve"> 01</w:t>
            </w:r>
            <w:r w:rsidRPr="002E17B3">
              <w:rPr>
                <w:rFonts w:ascii="Calibri" w:hAnsi="Calibri"/>
                <w:sz w:val="20"/>
                <w:szCs w:val="20"/>
              </w:rPr>
              <w:t> </w:t>
            </w:r>
            <w:r w:rsidRPr="00135684">
              <w:rPr>
                <w:rFonts w:ascii="Calibri" w:hAnsi="Calibri"/>
                <w:sz w:val="20"/>
                <w:szCs w:val="20"/>
              </w:rPr>
              <w:t>(-0.05, 0.03)</w:t>
            </w:r>
          </w:p>
        </w:tc>
        <w:tc>
          <w:tcPr>
            <w:tcW w:w="299" w:type="pct"/>
            <w:tcBorders>
              <w:right w:val="single" w:sz="8" w:space="0" w:color="auto"/>
            </w:tcBorders>
          </w:tcPr>
          <w:p w14:paraId="16DDCEAC"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.735</w:t>
            </w:r>
          </w:p>
        </w:tc>
        <w:tc>
          <w:tcPr>
            <w:tcW w:w="270" w:type="pct"/>
            <w:tcBorders>
              <w:left w:val="single" w:sz="8" w:space="0" w:color="auto"/>
            </w:tcBorders>
          </w:tcPr>
          <w:p w14:paraId="564E66B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-0. 01</w:t>
            </w:r>
            <w:r w:rsidRPr="002E17B3">
              <w:rPr>
                <w:rFonts w:ascii="Calibri" w:hAnsi="Calibri"/>
                <w:sz w:val="20"/>
                <w:szCs w:val="20"/>
              </w:rPr>
              <w:t> </w:t>
            </w:r>
            <w:r w:rsidRPr="00135684">
              <w:rPr>
                <w:rFonts w:ascii="Calibri" w:hAnsi="Calibri"/>
                <w:sz w:val="20"/>
                <w:szCs w:val="20"/>
              </w:rPr>
              <w:t>(-0.07, 0.05)</w:t>
            </w:r>
          </w:p>
        </w:tc>
        <w:tc>
          <w:tcPr>
            <w:tcW w:w="299" w:type="pct"/>
            <w:tcBorders>
              <w:right w:val="single" w:sz="8" w:space="0" w:color="auto"/>
            </w:tcBorders>
          </w:tcPr>
          <w:p w14:paraId="18C83ABA"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.814</w:t>
            </w:r>
          </w:p>
        </w:tc>
        <w:tc>
          <w:tcPr>
            <w:tcW w:w="270" w:type="pct"/>
            <w:tcBorders>
              <w:left w:val="single" w:sz="8" w:space="0" w:color="auto"/>
            </w:tcBorders>
          </w:tcPr>
          <w:p w14:paraId="5481B1C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w:t>
            </w:r>
            <w:r w:rsidRPr="002E17B3">
              <w:rPr>
                <w:rFonts w:ascii="Calibri" w:hAnsi="Calibri"/>
                <w:sz w:val="20"/>
                <w:szCs w:val="20"/>
              </w:rPr>
              <w:t xml:space="preserve"> (</w:t>
            </w:r>
            <w:r w:rsidRPr="00135684">
              <w:rPr>
                <w:rFonts w:ascii="Calibri" w:hAnsi="Calibri"/>
                <w:sz w:val="20"/>
                <w:szCs w:val="20"/>
              </w:rPr>
              <w:t>-0.15, 0.07)</w:t>
            </w:r>
          </w:p>
        </w:tc>
        <w:tc>
          <w:tcPr>
            <w:tcW w:w="299" w:type="pct"/>
            <w:tcBorders>
              <w:right w:val="single" w:sz="8" w:space="0" w:color="auto"/>
            </w:tcBorders>
          </w:tcPr>
          <w:p w14:paraId="0E8E390D"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.518</w:t>
            </w:r>
          </w:p>
        </w:tc>
        <w:tc>
          <w:tcPr>
            <w:tcW w:w="332" w:type="pct"/>
            <w:tcBorders>
              <w:left w:val="single" w:sz="8" w:space="0" w:color="auto"/>
            </w:tcBorders>
          </w:tcPr>
          <w:p w14:paraId="012F50B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w:t>
            </w:r>
            <w:r w:rsidRPr="002E17B3">
              <w:rPr>
                <w:rFonts w:ascii="Calibri" w:hAnsi="Calibri"/>
                <w:sz w:val="20"/>
                <w:szCs w:val="20"/>
              </w:rPr>
              <w:t xml:space="preserve"> (</w:t>
            </w:r>
            <w:r w:rsidRPr="00135684">
              <w:rPr>
                <w:rFonts w:ascii="Calibri" w:hAnsi="Calibri"/>
                <w:sz w:val="20"/>
                <w:szCs w:val="20"/>
              </w:rPr>
              <w:t>-0.15, 0.07)</w:t>
            </w:r>
          </w:p>
        </w:tc>
        <w:tc>
          <w:tcPr>
            <w:tcW w:w="316" w:type="pct"/>
            <w:tcBorders>
              <w:right w:val="single" w:sz="8" w:space="0" w:color="auto"/>
            </w:tcBorders>
          </w:tcPr>
          <w:p w14:paraId="0F38174F"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.517</w:t>
            </w:r>
          </w:p>
        </w:tc>
        <w:tc>
          <w:tcPr>
            <w:tcW w:w="286" w:type="pct"/>
            <w:tcBorders>
              <w:left w:val="single" w:sz="8" w:space="0" w:color="auto"/>
            </w:tcBorders>
          </w:tcPr>
          <w:p w14:paraId="75E2E63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w:t>
            </w:r>
            <w:r w:rsidRPr="002E17B3">
              <w:rPr>
                <w:rFonts w:ascii="Calibri" w:hAnsi="Calibri"/>
                <w:sz w:val="20"/>
                <w:szCs w:val="20"/>
              </w:rPr>
              <w:t xml:space="preserve"> (</w:t>
            </w:r>
            <w:r w:rsidRPr="00135684">
              <w:rPr>
                <w:rFonts w:ascii="Calibri" w:hAnsi="Calibri"/>
                <w:sz w:val="20"/>
                <w:szCs w:val="20"/>
              </w:rPr>
              <w:t>-0.19, 0.09)</w:t>
            </w:r>
          </w:p>
        </w:tc>
        <w:tc>
          <w:tcPr>
            <w:tcW w:w="249" w:type="pct"/>
          </w:tcPr>
          <w:p w14:paraId="1CA70AB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.543</w:t>
            </w:r>
          </w:p>
        </w:tc>
      </w:tr>
      <w:tr w:rsidR="002E17B3" w:rsidRPr="00135684" w14:paraId="43EF65C2" w14:textId="77777777" w:rsidTr="00EF782A">
        <w:tc>
          <w:tcPr>
            <w:tcW w:w="452" w:type="pct"/>
            <w:tcBorders>
              <w:right w:val="single" w:sz="12" w:space="0" w:color="auto"/>
            </w:tcBorders>
          </w:tcPr>
          <w:p w14:paraId="34242E79"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Condition (training vs. control)</w:t>
            </w:r>
          </w:p>
        </w:tc>
        <w:tc>
          <w:tcPr>
            <w:tcW w:w="270" w:type="pct"/>
            <w:tcBorders>
              <w:left w:val="single" w:sz="12" w:space="0" w:color="auto"/>
            </w:tcBorders>
          </w:tcPr>
          <w:p w14:paraId="6B1796AB"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0.11</w:t>
            </w:r>
          </w:p>
          <w:p w14:paraId="02FC1F9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(0.04, 0.18)</w:t>
            </w:r>
          </w:p>
        </w:tc>
        <w:tc>
          <w:tcPr>
            <w:tcW w:w="250" w:type="pct"/>
            <w:tcBorders>
              <w:right w:val="single" w:sz="8" w:space="0" w:color="auto"/>
            </w:tcBorders>
          </w:tcPr>
          <w:p w14:paraId="1D5505A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w:t>
            </w:r>
          </w:p>
        </w:tc>
        <w:tc>
          <w:tcPr>
            <w:tcW w:w="270" w:type="pct"/>
            <w:tcBorders>
              <w:left w:val="single" w:sz="8" w:space="0" w:color="auto"/>
            </w:tcBorders>
          </w:tcPr>
          <w:p w14:paraId="61C5AB2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 xml:space="preserve">0.11 </w:t>
            </w:r>
          </w:p>
          <w:p w14:paraId="774515AB"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(0.04, 0.18)</w:t>
            </w:r>
          </w:p>
        </w:tc>
        <w:tc>
          <w:tcPr>
            <w:tcW w:w="299" w:type="pct"/>
            <w:tcBorders>
              <w:right w:val="single" w:sz="8" w:space="0" w:color="auto"/>
            </w:tcBorders>
          </w:tcPr>
          <w:p w14:paraId="305D3B0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w:t>
            </w:r>
          </w:p>
        </w:tc>
        <w:tc>
          <w:tcPr>
            <w:tcW w:w="270" w:type="pct"/>
            <w:tcBorders>
              <w:left w:val="single" w:sz="8" w:space="0" w:color="auto"/>
            </w:tcBorders>
          </w:tcPr>
          <w:p w14:paraId="03AE69C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0.11</w:t>
            </w:r>
          </w:p>
          <w:p w14:paraId="551C3F1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(0.04, 0.18)</w:t>
            </w:r>
          </w:p>
        </w:tc>
        <w:tc>
          <w:tcPr>
            <w:tcW w:w="299" w:type="pct"/>
            <w:tcBorders>
              <w:right w:val="single" w:sz="8" w:space="0" w:color="auto"/>
            </w:tcBorders>
          </w:tcPr>
          <w:p w14:paraId="37AD731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w:t>
            </w:r>
          </w:p>
        </w:tc>
        <w:tc>
          <w:tcPr>
            <w:tcW w:w="270" w:type="pct"/>
            <w:tcBorders>
              <w:left w:val="single" w:sz="8" w:space="0" w:color="auto"/>
            </w:tcBorders>
          </w:tcPr>
          <w:p w14:paraId="1424ADAB"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11</w:t>
            </w:r>
          </w:p>
          <w:p w14:paraId="5E27461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(0.04, 0.18)</w:t>
            </w:r>
          </w:p>
        </w:tc>
        <w:tc>
          <w:tcPr>
            <w:tcW w:w="299" w:type="pct"/>
            <w:tcBorders>
              <w:right w:val="single" w:sz="8" w:space="0" w:color="auto"/>
            </w:tcBorders>
          </w:tcPr>
          <w:p w14:paraId="23B80F4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w:t>
            </w:r>
          </w:p>
        </w:tc>
        <w:tc>
          <w:tcPr>
            <w:tcW w:w="270" w:type="pct"/>
            <w:tcBorders>
              <w:left w:val="single" w:sz="8" w:space="0" w:color="auto"/>
            </w:tcBorders>
          </w:tcPr>
          <w:p w14:paraId="672F28D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0.11</w:t>
            </w:r>
          </w:p>
          <w:p w14:paraId="173E278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(0.04, 0.18)</w:t>
            </w:r>
          </w:p>
        </w:tc>
        <w:tc>
          <w:tcPr>
            <w:tcW w:w="299" w:type="pct"/>
            <w:tcBorders>
              <w:right w:val="single" w:sz="8" w:space="0" w:color="auto"/>
            </w:tcBorders>
          </w:tcPr>
          <w:p w14:paraId="467F501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w:t>
            </w:r>
          </w:p>
        </w:tc>
        <w:tc>
          <w:tcPr>
            <w:tcW w:w="270" w:type="pct"/>
            <w:tcBorders>
              <w:left w:val="single" w:sz="8" w:space="0" w:color="auto"/>
            </w:tcBorders>
          </w:tcPr>
          <w:p w14:paraId="1D2F76D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0.10 (0.03, 0.17)</w:t>
            </w:r>
          </w:p>
        </w:tc>
        <w:tc>
          <w:tcPr>
            <w:tcW w:w="299" w:type="pct"/>
            <w:tcBorders>
              <w:right w:val="single" w:sz="8" w:space="0" w:color="auto"/>
            </w:tcBorders>
          </w:tcPr>
          <w:p w14:paraId="40EEE7B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.007</w:t>
            </w:r>
          </w:p>
        </w:tc>
        <w:tc>
          <w:tcPr>
            <w:tcW w:w="332" w:type="pct"/>
            <w:tcBorders>
              <w:left w:val="single" w:sz="8" w:space="0" w:color="auto"/>
            </w:tcBorders>
          </w:tcPr>
          <w:p w14:paraId="283BB6D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0.10</w:t>
            </w:r>
          </w:p>
          <w:p w14:paraId="15E11BE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w:t>
            </w:r>
            <w:r w:rsidRPr="002E17B3">
              <w:rPr>
                <w:rFonts w:ascii="Calibri" w:hAnsi="Calibri"/>
                <w:sz w:val="20"/>
                <w:szCs w:val="20"/>
              </w:rPr>
              <w:t>, 0.</w:t>
            </w:r>
            <w:r w:rsidRPr="00135684">
              <w:rPr>
                <w:rFonts w:ascii="Calibri" w:hAnsi="Calibri"/>
                <w:sz w:val="20"/>
                <w:szCs w:val="20"/>
              </w:rPr>
              <w:t>20)</w:t>
            </w:r>
          </w:p>
        </w:tc>
        <w:tc>
          <w:tcPr>
            <w:tcW w:w="316" w:type="pct"/>
            <w:tcBorders>
              <w:right w:val="single" w:sz="8" w:space="0" w:color="auto"/>
            </w:tcBorders>
          </w:tcPr>
          <w:p w14:paraId="77F8850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.007</w:t>
            </w:r>
          </w:p>
        </w:tc>
        <w:tc>
          <w:tcPr>
            <w:tcW w:w="286" w:type="pct"/>
            <w:tcBorders>
              <w:left w:val="single" w:sz="8" w:space="0" w:color="auto"/>
            </w:tcBorders>
          </w:tcPr>
          <w:p w14:paraId="141406A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0.14 (0.03, 0.25)</w:t>
            </w:r>
          </w:p>
        </w:tc>
        <w:tc>
          <w:tcPr>
            <w:tcW w:w="249" w:type="pct"/>
          </w:tcPr>
          <w:p w14:paraId="5F51106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.015</w:t>
            </w:r>
          </w:p>
        </w:tc>
      </w:tr>
      <w:tr w:rsidR="002E17B3" w:rsidRPr="00135684" w14:paraId="327D5E33" w14:textId="77777777" w:rsidTr="00EF782A">
        <w:tc>
          <w:tcPr>
            <w:tcW w:w="452" w:type="pct"/>
            <w:tcBorders>
              <w:right w:val="single" w:sz="12" w:space="0" w:color="auto"/>
            </w:tcBorders>
          </w:tcPr>
          <w:p w14:paraId="521FA69B"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Duration follow-up</w:t>
            </w:r>
          </w:p>
        </w:tc>
        <w:tc>
          <w:tcPr>
            <w:tcW w:w="270" w:type="pct"/>
            <w:tcBorders>
              <w:left w:val="single" w:sz="12" w:space="0" w:color="auto"/>
            </w:tcBorders>
          </w:tcPr>
          <w:p w14:paraId="23476E10" w14:textId="77777777" w:rsidR="002E17B3" w:rsidRPr="00135684" w:rsidRDefault="002E17B3" w:rsidP="0018440F">
            <w:pPr>
              <w:spacing w:line="276" w:lineRule="auto"/>
              <w:jc w:val="center"/>
              <w:rPr>
                <w:rFonts w:ascii="Calibri" w:hAnsi="Calibri"/>
                <w:sz w:val="20"/>
                <w:szCs w:val="20"/>
              </w:rPr>
            </w:pPr>
          </w:p>
        </w:tc>
        <w:tc>
          <w:tcPr>
            <w:tcW w:w="250" w:type="pct"/>
            <w:tcBorders>
              <w:right w:val="single" w:sz="8" w:space="0" w:color="auto"/>
            </w:tcBorders>
          </w:tcPr>
          <w:p w14:paraId="065628EB"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326C6F5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-0.001</w:t>
            </w:r>
            <w:r w:rsidRPr="002E17B3">
              <w:rPr>
                <w:rFonts w:ascii="Calibri" w:hAnsi="Calibri"/>
                <w:sz w:val="20"/>
                <w:szCs w:val="20"/>
              </w:rPr>
              <w:t xml:space="preserve"> (</w:t>
            </w:r>
            <w:r w:rsidRPr="00135684">
              <w:rPr>
                <w:rFonts w:ascii="Calibri" w:hAnsi="Calibri"/>
                <w:sz w:val="20"/>
                <w:szCs w:val="20"/>
              </w:rPr>
              <w:t>-0.04, 0.04)</w:t>
            </w:r>
          </w:p>
        </w:tc>
        <w:tc>
          <w:tcPr>
            <w:tcW w:w="299" w:type="pct"/>
            <w:tcBorders>
              <w:right w:val="single" w:sz="8" w:space="0" w:color="auto"/>
            </w:tcBorders>
          </w:tcPr>
          <w:p w14:paraId="04F7A696"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.972</w:t>
            </w:r>
          </w:p>
        </w:tc>
        <w:tc>
          <w:tcPr>
            <w:tcW w:w="270" w:type="pct"/>
            <w:tcBorders>
              <w:left w:val="single" w:sz="8" w:space="0" w:color="auto"/>
            </w:tcBorders>
          </w:tcPr>
          <w:p w14:paraId="2BBE7D6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-0.001</w:t>
            </w:r>
            <w:r w:rsidRPr="002E17B3">
              <w:rPr>
                <w:rFonts w:ascii="Calibri" w:hAnsi="Calibri"/>
                <w:sz w:val="20"/>
                <w:szCs w:val="20"/>
              </w:rPr>
              <w:t xml:space="preserve"> (</w:t>
            </w:r>
            <w:r w:rsidRPr="00135684">
              <w:rPr>
                <w:rFonts w:ascii="Calibri" w:hAnsi="Calibri"/>
                <w:sz w:val="20"/>
                <w:szCs w:val="20"/>
              </w:rPr>
              <w:t>-0.04, 0.04)</w:t>
            </w:r>
          </w:p>
        </w:tc>
        <w:tc>
          <w:tcPr>
            <w:tcW w:w="299" w:type="pct"/>
            <w:tcBorders>
              <w:right w:val="single" w:sz="8" w:space="0" w:color="auto"/>
            </w:tcBorders>
          </w:tcPr>
          <w:p w14:paraId="45DD484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.966</w:t>
            </w:r>
          </w:p>
        </w:tc>
        <w:tc>
          <w:tcPr>
            <w:tcW w:w="270" w:type="pct"/>
            <w:tcBorders>
              <w:left w:val="single" w:sz="8" w:space="0" w:color="auto"/>
            </w:tcBorders>
          </w:tcPr>
          <w:p w14:paraId="552BD684"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w:t>
            </w:r>
            <w:r w:rsidRPr="00135684">
              <w:rPr>
                <w:rFonts w:ascii="Calibri" w:hAnsi="Calibri"/>
                <w:sz w:val="20"/>
                <w:szCs w:val="20"/>
              </w:rPr>
              <w:t>0.00</w:t>
            </w:r>
            <w:r w:rsidRPr="002E17B3">
              <w:rPr>
                <w:rFonts w:ascii="Calibri" w:hAnsi="Calibri"/>
                <w:sz w:val="20"/>
                <w:szCs w:val="20"/>
              </w:rPr>
              <w:t xml:space="preserve"> (</w:t>
            </w:r>
            <w:r w:rsidRPr="00135684">
              <w:rPr>
                <w:rFonts w:ascii="Calibri" w:hAnsi="Calibri"/>
                <w:sz w:val="20"/>
                <w:szCs w:val="20"/>
              </w:rPr>
              <w:t>-0.04, 0.04)</w:t>
            </w:r>
          </w:p>
        </w:tc>
        <w:tc>
          <w:tcPr>
            <w:tcW w:w="299" w:type="pct"/>
            <w:tcBorders>
              <w:right w:val="single" w:sz="8" w:space="0" w:color="auto"/>
            </w:tcBorders>
          </w:tcPr>
          <w:p w14:paraId="0DD15B4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.960</w:t>
            </w:r>
          </w:p>
        </w:tc>
        <w:tc>
          <w:tcPr>
            <w:tcW w:w="270" w:type="pct"/>
            <w:tcBorders>
              <w:left w:val="single" w:sz="8" w:space="0" w:color="auto"/>
            </w:tcBorders>
          </w:tcPr>
          <w:p w14:paraId="33A8482E"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00</w:t>
            </w:r>
            <w:r w:rsidRPr="002E17B3">
              <w:rPr>
                <w:rFonts w:ascii="Calibri" w:hAnsi="Calibri"/>
                <w:sz w:val="20"/>
                <w:szCs w:val="20"/>
              </w:rPr>
              <w:t xml:space="preserve"> (</w:t>
            </w:r>
            <w:r w:rsidRPr="00135684">
              <w:rPr>
                <w:rFonts w:ascii="Calibri" w:hAnsi="Calibri"/>
                <w:sz w:val="20"/>
                <w:szCs w:val="20"/>
              </w:rPr>
              <w:t>-0.04, 0.04)</w:t>
            </w:r>
          </w:p>
        </w:tc>
        <w:tc>
          <w:tcPr>
            <w:tcW w:w="299" w:type="pct"/>
            <w:tcBorders>
              <w:right w:val="single" w:sz="8" w:space="0" w:color="auto"/>
            </w:tcBorders>
          </w:tcPr>
          <w:p w14:paraId="59E5D0D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.960</w:t>
            </w:r>
          </w:p>
        </w:tc>
        <w:tc>
          <w:tcPr>
            <w:tcW w:w="270" w:type="pct"/>
            <w:tcBorders>
              <w:left w:val="single" w:sz="8" w:space="0" w:color="auto"/>
            </w:tcBorders>
          </w:tcPr>
          <w:p w14:paraId="6088E666"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w:t>
            </w:r>
            <w:r w:rsidRPr="00135684">
              <w:rPr>
                <w:rFonts w:ascii="Calibri" w:hAnsi="Calibri"/>
                <w:sz w:val="20"/>
                <w:szCs w:val="20"/>
              </w:rPr>
              <w:t>0.00</w:t>
            </w:r>
          </w:p>
          <w:p w14:paraId="7EFBB64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0.04)</w:t>
            </w:r>
          </w:p>
        </w:tc>
        <w:tc>
          <w:tcPr>
            <w:tcW w:w="299" w:type="pct"/>
            <w:tcBorders>
              <w:right w:val="single" w:sz="8" w:space="0" w:color="auto"/>
            </w:tcBorders>
          </w:tcPr>
          <w:p w14:paraId="198D098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.961</w:t>
            </w:r>
          </w:p>
        </w:tc>
        <w:tc>
          <w:tcPr>
            <w:tcW w:w="332" w:type="pct"/>
            <w:tcBorders>
              <w:left w:val="single" w:sz="8" w:space="0" w:color="auto"/>
            </w:tcBorders>
          </w:tcPr>
          <w:p w14:paraId="52B449F4"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w:t>
            </w:r>
            <w:r w:rsidRPr="00135684">
              <w:rPr>
                <w:rFonts w:ascii="Calibri" w:hAnsi="Calibri"/>
                <w:sz w:val="20"/>
                <w:szCs w:val="20"/>
              </w:rPr>
              <w:t>0.0001</w:t>
            </w:r>
          </w:p>
          <w:p w14:paraId="6985E66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0.04)</w:t>
            </w:r>
          </w:p>
        </w:tc>
        <w:tc>
          <w:tcPr>
            <w:tcW w:w="316" w:type="pct"/>
            <w:tcBorders>
              <w:right w:val="single" w:sz="8" w:space="0" w:color="auto"/>
            </w:tcBorders>
          </w:tcPr>
          <w:p w14:paraId="50E5430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.980</w:t>
            </w:r>
          </w:p>
        </w:tc>
        <w:tc>
          <w:tcPr>
            <w:tcW w:w="286" w:type="pct"/>
            <w:tcBorders>
              <w:left w:val="single" w:sz="8" w:space="0" w:color="auto"/>
            </w:tcBorders>
          </w:tcPr>
          <w:p w14:paraId="064856AF"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001</w:t>
            </w:r>
          </w:p>
          <w:p w14:paraId="2032187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0.04)</w:t>
            </w:r>
          </w:p>
        </w:tc>
        <w:tc>
          <w:tcPr>
            <w:tcW w:w="249" w:type="pct"/>
          </w:tcPr>
          <w:p w14:paraId="3CE1837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.745</w:t>
            </w:r>
          </w:p>
        </w:tc>
      </w:tr>
      <w:tr w:rsidR="002E17B3" w:rsidRPr="00135684" w14:paraId="6074F9BE" w14:textId="77777777" w:rsidTr="00EF782A">
        <w:tc>
          <w:tcPr>
            <w:tcW w:w="452" w:type="pct"/>
            <w:tcBorders>
              <w:right w:val="single" w:sz="12" w:space="0" w:color="auto"/>
            </w:tcBorders>
          </w:tcPr>
          <w:p w14:paraId="0E938892"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Addiction type (tobacco vs. alcohol)</w:t>
            </w:r>
          </w:p>
        </w:tc>
        <w:tc>
          <w:tcPr>
            <w:tcW w:w="270" w:type="pct"/>
            <w:tcBorders>
              <w:left w:val="single" w:sz="12" w:space="0" w:color="auto"/>
            </w:tcBorders>
          </w:tcPr>
          <w:p w14:paraId="4CEB0BCD" w14:textId="77777777" w:rsidR="002E17B3" w:rsidRPr="00135684" w:rsidRDefault="002E17B3" w:rsidP="0018440F">
            <w:pPr>
              <w:spacing w:line="276" w:lineRule="auto"/>
              <w:jc w:val="center"/>
              <w:rPr>
                <w:rFonts w:ascii="Calibri" w:hAnsi="Calibri"/>
                <w:sz w:val="20"/>
                <w:szCs w:val="20"/>
              </w:rPr>
            </w:pPr>
          </w:p>
        </w:tc>
        <w:tc>
          <w:tcPr>
            <w:tcW w:w="250" w:type="pct"/>
            <w:tcBorders>
              <w:right w:val="single" w:sz="8" w:space="0" w:color="auto"/>
            </w:tcBorders>
          </w:tcPr>
          <w:p w14:paraId="70308B3D"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115AA637"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5DA7339E"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7274119B"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0.00</w:t>
            </w:r>
          </w:p>
          <w:p w14:paraId="69D4660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(0.0, 0.04)</w:t>
            </w:r>
          </w:p>
        </w:tc>
        <w:tc>
          <w:tcPr>
            <w:tcW w:w="299" w:type="pct"/>
            <w:tcBorders>
              <w:right w:val="single" w:sz="8" w:space="0" w:color="auto"/>
            </w:tcBorders>
          </w:tcPr>
          <w:p w14:paraId="145A60E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.956</w:t>
            </w:r>
          </w:p>
        </w:tc>
        <w:tc>
          <w:tcPr>
            <w:tcW w:w="270" w:type="pct"/>
            <w:tcBorders>
              <w:left w:val="single" w:sz="8" w:space="0" w:color="auto"/>
            </w:tcBorders>
          </w:tcPr>
          <w:p w14:paraId="6A4523C9"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00</w:t>
            </w:r>
          </w:p>
          <w:p w14:paraId="797ABEF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0.06)</w:t>
            </w:r>
          </w:p>
        </w:tc>
        <w:tc>
          <w:tcPr>
            <w:tcW w:w="299" w:type="pct"/>
            <w:tcBorders>
              <w:right w:val="single" w:sz="8" w:space="0" w:color="auto"/>
            </w:tcBorders>
          </w:tcPr>
          <w:p w14:paraId="74FE027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.948</w:t>
            </w:r>
          </w:p>
        </w:tc>
        <w:tc>
          <w:tcPr>
            <w:tcW w:w="270" w:type="pct"/>
            <w:tcBorders>
              <w:left w:val="single" w:sz="8" w:space="0" w:color="auto"/>
            </w:tcBorders>
          </w:tcPr>
          <w:p w14:paraId="4FB19A86"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 xml:space="preserve"> 00</w:t>
            </w:r>
          </w:p>
          <w:p w14:paraId="6B81D3E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0.06)</w:t>
            </w:r>
          </w:p>
        </w:tc>
        <w:tc>
          <w:tcPr>
            <w:tcW w:w="299" w:type="pct"/>
            <w:tcBorders>
              <w:right w:val="single" w:sz="8" w:space="0" w:color="auto"/>
            </w:tcBorders>
          </w:tcPr>
          <w:p w14:paraId="6EAC35B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.948</w:t>
            </w:r>
          </w:p>
        </w:tc>
        <w:tc>
          <w:tcPr>
            <w:tcW w:w="270" w:type="pct"/>
            <w:tcBorders>
              <w:left w:val="single" w:sz="8" w:space="0" w:color="auto"/>
            </w:tcBorders>
          </w:tcPr>
          <w:p w14:paraId="5F9588D1"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01</w:t>
            </w:r>
          </w:p>
          <w:p w14:paraId="06AEA3F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0.06)</w:t>
            </w:r>
          </w:p>
        </w:tc>
        <w:tc>
          <w:tcPr>
            <w:tcW w:w="299" w:type="pct"/>
            <w:tcBorders>
              <w:right w:val="single" w:sz="8" w:space="0" w:color="auto"/>
            </w:tcBorders>
          </w:tcPr>
          <w:p w14:paraId="74D47BF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.808</w:t>
            </w:r>
          </w:p>
        </w:tc>
        <w:tc>
          <w:tcPr>
            <w:tcW w:w="332" w:type="pct"/>
            <w:tcBorders>
              <w:left w:val="single" w:sz="8" w:space="0" w:color="auto"/>
            </w:tcBorders>
          </w:tcPr>
          <w:p w14:paraId="16A39E27"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01</w:t>
            </w:r>
          </w:p>
          <w:p w14:paraId="1DF6EA4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0.07)</w:t>
            </w:r>
          </w:p>
        </w:tc>
        <w:tc>
          <w:tcPr>
            <w:tcW w:w="316" w:type="pct"/>
            <w:tcBorders>
              <w:right w:val="single" w:sz="8" w:space="0" w:color="auto"/>
            </w:tcBorders>
          </w:tcPr>
          <w:p w14:paraId="2487654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.783</w:t>
            </w:r>
          </w:p>
        </w:tc>
        <w:tc>
          <w:tcPr>
            <w:tcW w:w="286" w:type="pct"/>
            <w:tcBorders>
              <w:left w:val="single" w:sz="8" w:space="0" w:color="auto"/>
            </w:tcBorders>
          </w:tcPr>
          <w:p w14:paraId="79458F23"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00</w:t>
            </w:r>
          </w:p>
          <w:p w14:paraId="7C9127F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(-0.09, 0.09)</w:t>
            </w:r>
          </w:p>
        </w:tc>
        <w:tc>
          <w:tcPr>
            <w:tcW w:w="249" w:type="pct"/>
          </w:tcPr>
          <w:p w14:paraId="67B6876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.902</w:t>
            </w:r>
          </w:p>
        </w:tc>
      </w:tr>
      <w:tr w:rsidR="002E17B3" w:rsidRPr="00135684" w14:paraId="19EDCBD4" w14:textId="77777777" w:rsidTr="00EF782A">
        <w:tc>
          <w:tcPr>
            <w:tcW w:w="452" w:type="pct"/>
            <w:tcBorders>
              <w:right w:val="single" w:sz="12" w:space="0" w:color="auto"/>
            </w:tcBorders>
          </w:tcPr>
          <w:p w14:paraId="029DD5E1"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Type of CBM training (ApBM vs. AtBM)</w:t>
            </w:r>
          </w:p>
        </w:tc>
        <w:tc>
          <w:tcPr>
            <w:tcW w:w="270" w:type="pct"/>
            <w:tcBorders>
              <w:left w:val="single" w:sz="12" w:space="0" w:color="auto"/>
            </w:tcBorders>
          </w:tcPr>
          <w:p w14:paraId="7C22C2C5" w14:textId="77777777" w:rsidR="002E17B3" w:rsidRPr="00135684" w:rsidRDefault="002E17B3" w:rsidP="0018440F">
            <w:pPr>
              <w:spacing w:line="276" w:lineRule="auto"/>
              <w:jc w:val="center"/>
              <w:rPr>
                <w:rFonts w:ascii="Calibri" w:hAnsi="Calibri"/>
                <w:sz w:val="20"/>
                <w:szCs w:val="20"/>
              </w:rPr>
            </w:pPr>
          </w:p>
        </w:tc>
        <w:tc>
          <w:tcPr>
            <w:tcW w:w="250" w:type="pct"/>
            <w:tcBorders>
              <w:right w:val="single" w:sz="8" w:space="0" w:color="auto"/>
            </w:tcBorders>
          </w:tcPr>
          <w:p w14:paraId="5C96FBF3"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274C77EA"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3BA10F4B"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2CD48E6F"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7168F829"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630533CE"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0.00</w:t>
            </w:r>
          </w:p>
          <w:p w14:paraId="59A149D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0.05)</w:t>
            </w:r>
          </w:p>
        </w:tc>
        <w:tc>
          <w:tcPr>
            <w:tcW w:w="299" w:type="pct"/>
            <w:tcBorders>
              <w:right w:val="single" w:sz="8" w:space="0" w:color="auto"/>
            </w:tcBorders>
          </w:tcPr>
          <w:p w14:paraId="1B9B8FE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.971</w:t>
            </w:r>
          </w:p>
        </w:tc>
        <w:tc>
          <w:tcPr>
            <w:tcW w:w="270" w:type="pct"/>
            <w:tcBorders>
              <w:left w:val="single" w:sz="8" w:space="0" w:color="auto"/>
            </w:tcBorders>
          </w:tcPr>
          <w:p w14:paraId="39ED85D6"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 xml:space="preserve"> 00</w:t>
            </w:r>
          </w:p>
          <w:p w14:paraId="68343D8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0.06)</w:t>
            </w:r>
          </w:p>
        </w:tc>
        <w:tc>
          <w:tcPr>
            <w:tcW w:w="299" w:type="pct"/>
            <w:tcBorders>
              <w:right w:val="single" w:sz="8" w:space="0" w:color="auto"/>
            </w:tcBorders>
          </w:tcPr>
          <w:p w14:paraId="372A501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.971</w:t>
            </w:r>
          </w:p>
        </w:tc>
        <w:tc>
          <w:tcPr>
            <w:tcW w:w="270" w:type="pct"/>
            <w:tcBorders>
              <w:left w:val="single" w:sz="8" w:space="0" w:color="auto"/>
            </w:tcBorders>
          </w:tcPr>
          <w:p w14:paraId="6D507F70"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01</w:t>
            </w:r>
          </w:p>
          <w:p w14:paraId="4435E52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(-0.05, 0.06)</w:t>
            </w:r>
          </w:p>
        </w:tc>
        <w:tc>
          <w:tcPr>
            <w:tcW w:w="299" w:type="pct"/>
            <w:tcBorders>
              <w:right w:val="single" w:sz="8" w:space="0" w:color="auto"/>
            </w:tcBorders>
          </w:tcPr>
          <w:p w14:paraId="62A4A73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.829</w:t>
            </w:r>
          </w:p>
        </w:tc>
        <w:tc>
          <w:tcPr>
            <w:tcW w:w="332" w:type="pct"/>
            <w:tcBorders>
              <w:left w:val="single" w:sz="8" w:space="0" w:color="auto"/>
            </w:tcBorders>
          </w:tcPr>
          <w:p w14:paraId="61AFBC99"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001</w:t>
            </w:r>
          </w:p>
          <w:p w14:paraId="2DE32EB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0.04)</w:t>
            </w:r>
          </w:p>
        </w:tc>
        <w:tc>
          <w:tcPr>
            <w:tcW w:w="316" w:type="pct"/>
            <w:tcBorders>
              <w:right w:val="single" w:sz="8" w:space="0" w:color="auto"/>
            </w:tcBorders>
          </w:tcPr>
          <w:p w14:paraId="7F8338D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.871</w:t>
            </w:r>
          </w:p>
        </w:tc>
        <w:tc>
          <w:tcPr>
            <w:tcW w:w="286" w:type="pct"/>
            <w:tcBorders>
              <w:left w:val="single" w:sz="8" w:space="0" w:color="auto"/>
            </w:tcBorders>
          </w:tcPr>
          <w:p w14:paraId="682818DF"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0.0</w:t>
            </w:r>
            <w:r w:rsidRPr="00135684">
              <w:rPr>
                <w:rFonts w:ascii="Calibri" w:hAnsi="Calibri"/>
                <w:sz w:val="20"/>
                <w:szCs w:val="20"/>
              </w:rPr>
              <w:t>2</w:t>
            </w:r>
          </w:p>
          <w:p w14:paraId="654F069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0.09)</w:t>
            </w:r>
          </w:p>
        </w:tc>
        <w:tc>
          <w:tcPr>
            <w:tcW w:w="249" w:type="pct"/>
          </w:tcPr>
          <w:p w14:paraId="23BCB80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.565</w:t>
            </w:r>
          </w:p>
        </w:tc>
      </w:tr>
      <w:tr w:rsidR="002E17B3" w:rsidRPr="00135684" w14:paraId="2957C211" w14:textId="77777777" w:rsidTr="00EF782A">
        <w:tc>
          <w:tcPr>
            <w:tcW w:w="452" w:type="pct"/>
            <w:tcBorders>
              <w:right w:val="single" w:sz="12" w:space="0" w:color="auto"/>
            </w:tcBorders>
          </w:tcPr>
          <w:p w14:paraId="52B13637"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Addiction type * Type of CBM training</w:t>
            </w:r>
          </w:p>
        </w:tc>
        <w:tc>
          <w:tcPr>
            <w:tcW w:w="270" w:type="pct"/>
            <w:tcBorders>
              <w:left w:val="single" w:sz="12" w:space="0" w:color="auto"/>
            </w:tcBorders>
          </w:tcPr>
          <w:p w14:paraId="7379D0A4" w14:textId="77777777" w:rsidR="002E17B3" w:rsidRPr="00135684" w:rsidRDefault="002E17B3" w:rsidP="0018440F">
            <w:pPr>
              <w:spacing w:line="276" w:lineRule="auto"/>
              <w:jc w:val="center"/>
              <w:rPr>
                <w:rFonts w:ascii="Calibri" w:hAnsi="Calibri"/>
                <w:sz w:val="20"/>
                <w:szCs w:val="20"/>
              </w:rPr>
            </w:pPr>
          </w:p>
        </w:tc>
        <w:tc>
          <w:tcPr>
            <w:tcW w:w="250" w:type="pct"/>
            <w:tcBorders>
              <w:right w:val="single" w:sz="8" w:space="0" w:color="auto"/>
            </w:tcBorders>
          </w:tcPr>
          <w:p w14:paraId="23461CAA"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53C66D9D"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7E68014A"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77066B3E"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4C4D1100"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439200FF"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533D01DD"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667D6335" w14:textId="77777777" w:rsidR="002E17B3" w:rsidRPr="002E17B3" w:rsidRDefault="002E17B3" w:rsidP="0018440F">
            <w:pPr>
              <w:spacing w:line="276" w:lineRule="auto"/>
              <w:jc w:val="center"/>
              <w:rPr>
                <w:rFonts w:ascii="Calibri" w:hAnsi="Calibri"/>
                <w:sz w:val="20"/>
                <w:szCs w:val="20"/>
              </w:rPr>
            </w:pPr>
            <w:r w:rsidRPr="00135684">
              <w:rPr>
                <w:rFonts w:ascii="Calibri" w:hAnsi="Calibri"/>
                <w:sz w:val="20"/>
                <w:szCs w:val="20"/>
              </w:rPr>
              <w:t>0. 00</w:t>
            </w:r>
          </w:p>
          <w:p w14:paraId="7353E5FB"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0.04)</w:t>
            </w:r>
          </w:p>
        </w:tc>
        <w:tc>
          <w:tcPr>
            <w:tcW w:w="299" w:type="pct"/>
            <w:tcBorders>
              <w:right w:val="single" w:sz="8" w:space="0" w:color="auto"/>
            </w:tcBorders>
          </w:tcPr>
          <w:p w14:paraId="74AAC67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.992</w:t>
            </w:r>
          </w:p>
        </w:tc>
        <w:tc>
          <w:tcPr>
            <w:tcW w:w="270" w:type="pct"/>
            <w:tcBorders>
              <w:left w:val="single" w:sz="8" w:space="0" w:color="auto"/>
            </w:tcBorders>
          </w:tcPr>
          <w:p w14:paraId="568BCB6B"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00</w:t>
            </w:r>
          </w:p>
          <w:p w14:paraId="4C07B72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0.04)</w:t>
            </w:r>
          </w:p>
        </w:tc>
        <w:tc>
          <w:tcPr>
            <w:tcW w:w="299" w:type="pct"/>
            <w:tcBorders>
              <w:right w:val="single" w:sz="8" w:space="0" w:color="auto"/>
            </w:tcBorders>
          </w:tcPr>
          <w:p w14:paraId="5F09AFC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.902</w:t>
            </w:r>
          </w:p>
        </w:tc>
        <w:tc>
          <w:tcPr>
            <w:tcW w:w="332" w:type="pct"/>
            <w:tcBorders>
              <w:left w:val="single" w:sz="8" w:space="0" w:color="auto"/>
            </w:tcBorders>
          </w:tcPr>
          <w:p w14:paraId="11AA2F81"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w:t>
            </w:r>
            <w:r w:rsidRPr="00135684">
              <w:rPr>
                <w:rFonts w:ascii="Calibri" w:hAnsi="Calibri"/>
                <w:sz w:val="20"/>
                <w:szCs w:val="20"/>
              </w:rPr>
              <w:t>0.00</w:t>
            </w:r>
          </w:p>
          <w:p w14:paraId="48ED2E2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0.04)</w:t>
            </w:r>
          </w:p>
        </w:tc>
        <w:tc>
          <w:tcPr>
            <w:tcW w:w="316" w:type="pct"/>
            <w:tcBorders>
              <w:right w:val="single" w:sz="8" w:space="0" w:color="auto"/>
            </w:tcBorders>
          </w:tcPr>
          <w:p w14:paraId="4E1029D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.937</w:t>
            </w:r>
          </w:p>
        </w:tc>
        <w:tc>
          <w:tcPr>
            <w:tcW w:w="286" w:type="pct"/>
            <w:tcBorders>
              <w:left w:val="single" w:sz="8" w:space="0" w:color="auto"/>
            </w:tcBorders>
          </w:tcPr>
          <w:p w14:paraId="5D2111BD" w14:textId="77777777" w:rsidR="002E17B3" w:rsidRPr="002E17B3" w:rsidRDefault="002E17B3" w:rsidP="0018440F">
            <w:pPr>
              <w:spacing w:line="276" w:lineRule="auto"/>
              <w:jc w:val="center"/>
              <w:rPr>
                <w:rFonts w:ascii="Calibri" w:hAnsi="Calibri"/>
                <w:sz w:val="20"/>
                <w:szCs w:val="20"/>
              </w:rPr>
            </w:pPr>
            <w:r w:rsidRPr="002E17B3">
              <w:rPr>
                <w:rFonts w:ascii="Calibri" w:hAnsi="Calibri"/>
                <w:sz w:val="20"/>
                <w:szCs w:val="20"/>
              </w:rPr>
              <w:t>-</w:t>
            </w:r>
            <w:r w:rsidRPr="00135684">
              <w:rPr>
                <w:rFonts w:ascii="Calibri" w:hAnsi="Calibri"/>
                <w:sz w:val="20"/>
                <w:szCs w:val="20"/>
              </w:rPr>
              <w:t>0.01</w:t>
            </w:r>
          </w:p>
          <w:p w14:paraId="58B25F3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(-0.06, 0.04)</w:t>
            </w:r>
          </w:p>
        </w:tc>
        <w:tc>
          <w:tcPr>
            <w:tcW w:w="249" w:type="pct"/>
          </w:tcPr>
          <w:p w14:paraId="4DFACB5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.826</w:t>
            </w:r>
          </w:p>
        </w:tc>
      </w:tr>
      <w:tr w:rsidR="002E17B3" w:rsidRPr="00135684" w14:paraId="406A7A70" w14:textId="77777777" w:rsidTr="00EF782A">
        <w:tc>
          <w:tcPr>
            <w:tcW w:w="452" w:type="pct"/>
            <w:tcBorders>
              <w:right w:val="single" w:sz="12" w:space="0" w:color="auto"/>
            </w:tcBorders>
          </w:tcPr>
          <w:p w14:paraId="26BCCA83"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lastRenderedPageBreak/>
              <w:t>No. Training trials</w:t>
            </w:r>
          </w:p>
        </w:tc>
        <w:tc>
          <w:tcPr>
            <w:tcW w:w="270" w:type="pct"/>
            <w:tcBorders>
              <w:left w:val="single" w:sz="12" w:space="0" w:color="auto"/>
            </w:tcBorders>
          </w:tcPr>
          <w:p w14:paraId="33B1D03E" w14:textId="77777777" w:rsidR="002E17B3" w:rsidRPr="00135684" w:rsidRDefault="002E17B3" w:rsidP="0018440F">
            <w:pPr>
              <w:spacing w:line="276" w:lineRule="auto"/>
              <w:jc w:val="center"/>
              <w:rPr>
                <w:rFonts w:ascii="Calibri" w:hAnsi="Calibri"/>
                <w:sz w:val="20"/>
                <w:szCs w:val="20"/>
              </w:rPr>
            </w:pPr>
          </w:p>
        </w:tc>
        <w:tc>
          <w:tcPr>
            <w:tcW w:w="250" w:type="pct"/>
            <w:tcBorders>
              <w:right w:val="single" w:sz="8" w:space="0" w:color="auto"/>
            </w:tcBorders>
          </w:tcPr>
          <w:p w14:paraId="478EAD65"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479ED17C"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32D75B10"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0ACD4690"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0018BC50"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4FFCECCD"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351566F7"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111BE7D4"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7699582D"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73D89DF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w:t>
            </w:r>
          </w:p>
          <w:p w14:paraId="58313B6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 xml:space="preserve">(-0.04, </w:t>
            </w:r>
          </w:p>
          <w:p w14:paraId="73C02E6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0.08)</w:t>
            </w:r>
          </w:p>
        </w:tc>
        <w:tc>
          <w:tcPr>
            <w:tcW w:w="299" w:type="pct"/>
            <w:tcBorders>
              <w:right w:val="single" w:sz="8" w:space="0" w:color="auto"/>
            </w:tcBorders>
          </w:tcPr>
          <w:p w14:paraId="2EC07B9C"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.531</w:t>
            </w:r>
          </w:p>
        </w:tc>
        <w:tc>
          <w:tcPr>
            <w:tcW w:w="332" w:type="pct"/>
            <w:tcBorders>
              <w:left w:val="single" w:sz="8" w:space="0" w:color="auto"/>
            </w:tcBorders>
          </w:tcPr>
          <w:p w14:paraId="2952DC07"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-.0</w:t>
            </w:r>
            <w:r w:rsidRPr="00135684">
              <w:rPr>
                <w:rFonts w:ascii="Calibri" w:hAnsi="Calibri"/>
                <w:sz w:val="20"/>
                <w:szCs w:val="20"/>
              </w:rPr>
              <w:t>1</w:t>
            </w:r>
          </w:p>
          <w:p w14:paraId="6ACFAF8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(-0.04, 0.08)</w:t>
            </w:r>
          </w:p>
        </w:tc>
        <w:tc>
          <w:tcPr>
            <w:tcW w:w="316" w:type="pct"/>
            <w:tcBorders>
              <w:right w:val="single" w:sz="8" w:space="0" w:color="auto"/>
            </w:tcBorders>
          </w:tcPr>
          <w:p w14:paraId="3C8E276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.555</w:t>
            </w:r>
          </w:p>
        </w:tc>
        <w:tc>
          <w:tcPr>
            <w:tcW w:w="286" w:type="pct"/>
            <w:tcBorders>
              <w:left w:val="single" w:sz="8" w:space="0" w:color="auto"/>
            </w:tcBorders>
          </w:tcPr>
          <w:p w14:paraId="348ABEBD" w14:textId="77777777" w:rsidR="002E17B3" w:rsidRPr="00135684" w:rsidRDefault="002E17B3" w:rsidP="0018440F">
            <w:pPr>
              <w:spacing w:line="276" w:lineRule="auto"/>
              <w:jc w:val="center"/>
              <w:rPr>
                <w:rFonts w:ascii="Calibri" w:hAnsi="Calibri"/>
                <w:sz w:val="20"/>
                <w:szCs w:val="20"/>
              </w:rPr>
            </w:pPr>
            <w:r w:rsidRPr="002E17B3">
              <w:rPr>
                <w:rFonts w:ascii="Calibri" w:hAnsi="Calibri"/>
                <w:sz w:val="20"/>
                <w:szCs w:val="20"/>
              </w:rPr>
              <w:t>0.0</w:t>
            </w:r>
            <w:r w:rsidRPr="00135684">
              <w:rPr>
                <w:rFonts w:ascii="Calibri" w:hAnsi="Calibri"/>
                <w:sz w:val="20"/>
                <w:szCs w:val="20"/>
              </w:rPr>
              <w:t>3</w:t>
            </w:r>
          </w:p>
          <w:p w14:paraId="49C4191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(-0.02, 0.10)</w:t>
            </w:r>
          </w:p>
        </w:tc>
        <w:tc>
          <w:tcPr>
            <w:tcW w:w="249" w:type="pct"/>
          </w:tcPr>
          <w:p w14:paraId="0303B60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.273</w:t>
            </w:r>
          </w:p>
        </w:tc>
      </w:tr>
      <w:tr w:rsidR="002E17B3" w:rsidRPr="00135684" w14:paraId="6BCA92E9" w14:textId="77777777" w:rsidTr="00EF782A">
        <w:tc>
          <w:tcPr>
            <w:tcW w:w="452" w:type="pct"/>
            <w:tcBorders>
              <w:right w:val="single" w:sz="12" w:space="0" w:color="auto"/>
            </w:tcBorders>
          </w:tcPr>
          <w:p w14:paraId="4FE8035D"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Condition * No. Training trials</w:t>
            </w:r>
          </w:p>
        </w:tc>
        <w:tc>
          <w:tcPr>
            <w:tcW w:w="270" w:type="pct"/>
            <w:tcBorders>
              <w:left w:val="single" w:sz="12" w:space="0" w:color="auto"/>
            </w:tcBorders>
          </w:tcPr>
          <w:p w14:paraId="12D5EE1D" w14:textId="77777777" w:rsidR="002E17B3" w:rsidRPr="00135684" w:rsidRDefault="002E17B3" w:rsidP="0018440F">
            <w:pPr>
              <w:spacing w:line="276" w:lineRule="auto"/>
              <w:jc w:val="center"/>
              <w:rPr>
                <w:rFonts w:ascii="Calibri" w:hAnsi="Calibri"/>
                <w:sz w:val="20"/>
                <w:szCs w:val="20"/>
              </w:rPr>
            </w:pPr>
          </w:p>
        </w:tc>
        <w:tc>
          <w:tcPr>
            <w:tcW w:w="250" w:type="pct"/>
            <w:tcBorders>
              <w:right w:val="single" w:sz="8" w:space="0" w:color="auto"/>
            </w:tcBorders>
          </w:tcPr>
          <w:p w14:paraId="341C9485"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477A7ED1"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41600339"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1B687FBF"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12F9744B"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06EF13AD"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1CD290B1"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55059CA8"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5357C860"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tcBorders>
          </w:tcPr>
          <w:p w14:paraId="69AEE191" w14:textId="77777777" w:rsidR="002E17B3" w:rsidRPr="00135684" w:rsidRDefault="002E17B3" w:rsidP="0018440F">
            <w:pPr>
              <w:spacing w:line="276" w:lineRule="auto"/>
              <w:jc w:val="center"/>
              <w:rPr>
                <w:rFonts w:ascii="Calibri" w:hAnsi="Calibri"/>
                <w:sz w:val="20"/>
                <w:szCs w:val="20"/>
              </w:rPr>
            </w:pPr>
          </w:p>
        </w:tc>
        <w:tc>
          <w:tcPr>
            <w:tcW w:w="299" w:type="pct"/>
            <w:tcBorders>
              <w:right w:val="single" w:sz="8" w:space="0" w:color="auto"/>
            </w:tcBorders>
          </w:tcPr>
          <w:p w14:paraId="75105795" w14:textId="77777777" w:rsidR="002E17B3" w:rsidRPr="00135684" w:rsidRDefault="002E17B3" w:rsidP="0018440F">
            <w:pPr>
              <w:spacing w:line="276" w:lineRule="auto"/>
              <w:jc w:val="center"/>
              <w:rPr>
                <w:rFonts w:ascii="Calibri" w:hAnsi="Calibri"/>
                <w:sz w:val="20"/>
                <w:szCs w:val="20"/>
              </w:rPr>
            </w:pPr>
          </w:p>
        </w:tc>
        <w:tc>
          <w:tcPr>
            <w:tcW w:w="332" w:type="pct"/>
            <w:tcBorders>
              <w:left w:val="single" w:sz="8" w:space="0" w:color="auto"/>
            </w:tcBorders>
          </w:tcPr>
          <w:p w14:paraId="0EFCDC2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.007</w:t>
            </w:r>
          </w:p>
          <w:p w14:paraId="159682BC"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(-0.09, 0.10)</w:t>
            </w:r>
          </w:p>
        </w:tc>
        <w:tc>
          <w:tcPr>
            <w:tcW w:w="316" w:type="pct"/>
            <w:tcBorders>
              <w:right w:val="single" w:sz="8" w:space="0" w:color="auto"/>
            </w:tcBorders>
          </w:tcPr>
          <w:p w14:paraId="4A22337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.88</w:t>
            </w:r>
          </w:p>
        </w:tc>
        <w:tc>
          <w:tcPr>
            <w:tcW w:w="286" w:type="pct"/>
            <w:tcBorders>
              <w:left w:val="single" w:sz="8" w:space="0" w:color="auto"/>
            </w:tcBorders>
          </w:tcPr>
          <w:p w14:paraId="1D1D863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-0.06</w:t>
            </w:r>
          </w:p>
          <w:p w14:paraId="10B3D7D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(-0.17, 0.03)</w:t>
            </w:r>
          </w:p>
        </w:tc>
        <w:tc>
          <w:tcPr>
            <w:tcW w:w="249" w:type="pct"/>
          </w:tcPr>
          <w:p w14:paraId="5E6BE20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.272</w:t>
            </w:r>
          </w:p>
        </w:tc>
      </w:tr>
      <w:tr w:rsidR="002E17B3" w:rsidRPr="00135684" w14:paraId="74539FF9" w14:textId="77777777" w:rsidTr="00EF782A">
        <w:tc>
          <w:tcPr>
            <w:tcW w:w="452" w:type="pct"/>
            <w:tcBorders>
              <w:bottom w:val="single" w:sz="12" w:space="0" w:color="auto"/>
              <w:right w:val="single" w:sz="12" w:space="0" w:color="auto"/>
            </w:tcBorders>
          </w:tcPr>
          <w:p w14:paraId="5572DE38"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Severity substance use</w:t>
            </w:r>
          </w:p>
        </w:tc>
        <w:tc>
          <w:tcPr>
            <w:tcW w:w="270" w:type="pct"/>
            <w:tcBorders>
              <w:left w:val="single" w:sz="12" w:space="0" w:color="auto"/>
              <w:bottom w:val="single" w:sz="12" w:space="0" w:color="auto"/>
            </w:tcBorders>
          </w:tcPr>
          <w:p w14:paraId="32C3E1A3" w14:textId="77777777" w:rsidR="002E17B3" w:rsidRPr="00135684" w:rsidRDefault="002E17B3" w:rsidP="0018440F">
            <w:pPr>
              <w:spacing w:line="276" w:lineRule="auto"/>
              <w:jc w:val="center"/>
              <w:rPr>
                <w:rFonts w:ascii="Calibri" w:hAnsi="Calibri"/>
                <w:sz w:val="20"/>
                <w:szCs w:val="20"/>
              </w:rPr>
            </w:pPr>
          </w:p>
        </w:tc>
        <w:tc>
          <w:tcPr>
            <w:tcW w:w="250" w:type="pct"/>
            <w:tcBorders>
              <w:bottom w:val="single" w:sz="12" w:space="0" w:color="auto"/>
              <w:right w:val="single" w:sz="8" w:space="0" w:color="auto"/>
            </w:tcBorders>
          </w:tcPr>
          <w:p w14:paraId="1FB3F525"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bottom w:val="single" w:sz="12" w:space="0" w:color="auto"/>
            </w:tcBorders>
          </w:tcPr>
          <w:p w14:paraId="55D0587E" w14:textId="77777777" w:rsidR="002E17B3" w:rsidRPr="00135684" w:rsidRDefault="002E17B3" w:rsidP="0018440F">
            <w:pPr>
              <w:spacing w:line="276" w:lineRule="auto"/>
              <w:jc w:val="center"/>
              <w:rPr>
                <w:rFonts w:ascii="Calibri" w:hAnsi="Calibri"/>
                <w:sz w:val="20"/>
                <w:szCs w:val="20"/>
              </w:rPr>
            </w:pPr>
          </w:p>
        </w:tc>
        <w:tc>
          <w:tcPr>
            <w:tcW w:w="299" w:type="pct"/>
            <w:tcBorders>
              <w:bottom w:val="single" w:sz="12" w:space="0" w:color="auto"/>
              <w:right w:val="single" w:sz="8" w:space="0" w:color="auto"/>
            </w:tcBorders>
          </w:tcPr>
          <w:p w14:paraId="34DFC1A0"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bottom w:val="single" w:sz="12" w:space="0" w:color="auto"/>
            </w:tcBorders>
          </w:tcPr>
          <w:p w14:paraId="0713E787" w14:textId="77777777" w:rsidR="002E17B3" w:rsidRPr="00135684" w:rsidRDefault="002E17B3" w:rsidP="0018440F">
            <w:pPr>
              <w:spacing w:line="276" w:lineRule="auto"/>
              <w:jc w:val="center"/>
              <w:rPr>
                <w:rFonts w:ascii="Calibri" w:hAnsi="Calibri"/>
                <w:sz w:val="20"/>
                <w:szCs w:val="20"/>
              </w:rPr>
            </w:pPr>
          </w:p>
        </w:tc>
        <w:tc>
          <w:tcPr>
            <w:tcW w:w="299" w:type="pct"/>
            <w:tcBorders>
              <w:bottom w:val="single" w:sz="12" w:space="0" w:color="auto"/>
              <w:right w:val="single" w:sz="8" w:space="0" w:color="auto"/>
            </w:tcBorders>
          </w:tcPr>
          <w:p w14:paraId="21A5D5B3"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bottom w:val="single" w:sz="12" w:space="0" w:color="auto"/>
            </w:tcBorders>
          </w:tcPr>
          <w:p w14:paraId="7203FB95" w14:textId="77777777" w:rsidR="002E17B3" w:rsidRPr="00135684" w:rsidRDefault="002E17B3" w:rsidP="0018440F">
            <w:pPr>
              <w:spacing w:line="276" w:lineRule="auto"/>
              <w:jc w:val="center"/>
              <w:rPr>
                <w:rFonts w:ascii="Calibri" w:hAnsi="Calibri"/>
                <w:sz w:val="20"/>
                <w:szCs w:val="20"/>
              </w:rPr>
            </w:pPr>
          </w:p>
        </w:tc>
        <w:tc>
          <w:tcPr>
            <w:tcW w:w="299" w:type="pct"/>
            <w:tcBorders>
              <w:bottom w:val="single" w:sz="12" w:space="0" w:color="auto"/>
              <w:right w:val="single" w:sz="8" w:space="0" w:color="auto"/>
            </w:tcBorders>
          </w:tcPr>
          <w:p w14:paraId="1DD76EE1"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bottom w:val="single" w:sz="12" w:space="0" w:color="auto"/>
            </w:tcBorders>
          </w:tcPr>
          <w:p w14:paraId="6CC56901" w14:textId="77777777" w:rsidR="002E17B3" w:rsidRPr="00135684" w:rsidRDefault="002E17B3" w:rsidP="0018440F">
            <w:pPr>
              <w:spacing w:line="276" w:lineRule="auto"/>
              <w:jc w:val="center"/>
              <w:rPr>
                <w:rFonts w:ascii="Calibri" w:hAnsi="Calibri"/>
                <w:sz w:val="20"/>
                <w:szCs w:val="20"/>
              </w:rPr>
            </w:pPr>
          </w:p>
        </w:tc>
        <w:tc>
          <w:tcPr>
            <w:tcW w:w="299" w:type="pct"/>
            <w:tcBorders>
              <w:bottom w:val="single" w:sz="12" w:space="0" w:color="auto"/>
              <w:right w:val="single" w:sz="8" w:space="0" w:color="auto"/>
            </w:tcBorders>
          </w:tcPr>
          <w:p w14:paraId="6C5A3F33" w14:textId="77777777" w:rsidR="002E17B3" w:rsidRPr="00135684" w:rsidRDefault="002E17B3" w:rsidP="0018440F">
            <w:pPr>
              <w:spacing w:line="276" w:lineRule="auto"/>
              <w:jc w:val="center"/>
              <w:rPr>
                <w:rFonts w:ascii="Calibri" w:hAnsi="Calibri"/>
                <w:sz w:val="20"/>
                <w:szCs w:val="20"/>
              </w:rPr>
            </w:pPr>
          </w:p>
        </w:tc>
        <w:tc>
          <w:tcPr>
            <w:tcW w:w="270" w:type="pct"/>
            <w:tcBorders>
              <w:left w:val="single" w:sz="8" w:space="0" w:color="auto"/>
              <w:bottom w:val="single" w:sz="12" w:space="0" w:color="auto"/>
            </w:tcBorders>
          </w:tcPr>
          <w:p w14:paraId="5D3780D6" w14:textId="77777777" w:rsidR="002E17B3" w:rsidRPr="00135684" w:rsidRDefault="002E17B3" w:rsidP="0018440F">
            <w:pPr>
              <w:spacing w:line="276" w:lineRule="auto"/>
              <w:jc w:val="center"/>
              <w:rPr>
                <w:rFonts w:ascii="Calibri" w:hAnsi="Calibri"/>
                <w:sz w:val="20"/>
                <w:szCs w:val="20"/>
              </w:rPr>
            </w:pPr>
          </w:p>
        </w:tc>
        <w:tc>
          <w:tcPr>
            <w:tcW w:w="299" w:type="pct"/>
            <w:tcBorders>
              <w:bottom w:val="single" w:sz="12" w:space="0" w:color="auto"/>
              <w:right w:val="single" w:sz="8" w:space="0" w:color="auto"/>
            </w:tcBorders>
          </w:tcPr>
          <w:p w14:paraId="35566E94" w14:textId="77777777" w:rsidR="002E17B3" w:rsidRPr="00135684" w:rsidRDefault="002E17B3" w:rsidP="0018440F">
            <w:pPr>
              <w:spacing w:line="276" w:lineRule="auto"/>
              <w:jc w:val="center"/>
              <w:rPr>
                <w:rFonts w:ascii="Calibri" w:hAnsi="Calibri"/>
                <w:sz w:val="20"/>
                <w:szCs w:val="20"/>
              </w:rPr>
            </w:pPr>
          </w:p>
        </w:tc>
        <w:tc>
          <w:tcPr>
            <w:tcW w:w="332" w:type="pct"/>
            <w:tcBorders>
              <w:left w:val="single" w:sz="8" w:space="0" w:color="auto"/>
              <w:bottom w:val="single" w:sz="12" w:space="0" w:color="auto"/>
            </w:tcBorders>
          </w:tcPr>
          <w:p w14:paraId="4FDCFFA1" w14:textId="77777777" w:rsidR="002E17B3" w:rsidRPr="00135684" w:rsidRDefault="002E17B3" w:rsidP="0018440F">
            <w:pPr>
              <w:spacing w:line="276" w:lineRule="auto"/>
              <w:jc w:val="center"/>
              <w:rPr>
                <w:rFonts w:ascii="Calibri" w:hAnsi="Calibri"/>
                <w:sz w:val="20"/>
                <w:szCs w:val="20"/>
              </w:rPr>
            </w:pPr>
          </w:p>
        </w:tc>
        <w:tc>
          <w:tcPr>
            <w:tcW w:w="316" w:type="pct"/>
            <w:tcBorders>
              <w:bottom w:val="single" w:sz="12" w:space="0" w:color="auto"/>
              <w:right w:val="single" w:sz="8" w:space="0" w:color="auto"/>
            </w:tcBorders>
          </w:tcPr>
          <w:p w14:paraId="6C47917C" w14:textId="77777777" w:rsidR="002E17B3" w:rsidRPr="00135684" w:rsidRDefault="002E17B3" w:rsidP="0018440F">
            <w:pPr>
              <w:spacing w:line="276" w:lineRule="auto"/>
              <w:jc w:val="center"/>
              <w:rPr>
                <w:rFonts w:ascii="Calibri" w:hAnsi="Calibri"/>
                <w:sz w:val="20"/>
                <w:szCs w:val="20"/>
              </w:rPr>
            </w:pPr>
          </w:p>
        </w:tc>
        <w:tc>
          <w:tcPr>
            <w:tcW w:w="286" w:type="pct"/>
            <w:tcBorders>
              <w:left w:val="single" w:sz="8" w:space="0" w:color="auto"/>
              <w:bottom w:val="single" w:sz="12" w:space="0" w:color="auto"/>
            </w:tcBorders>
          </w:tcPr>
          <w:p w14:paraId="10A545A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w:t>
            </w:r>
          </w:p>
          <w:p w14:paraId="2F6CBD1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(-0.06, 0.06)</w:t>
            </w:r>
          </w:p>
        </w:tc>
        <w:tc>
          <w:tcPr>
            <w:tcW w:w="249" w:type="pct"/>
            <w:tcBorders>
              <w:bottom w:val="single" w:sz="12" w:space="0" w:color="auto"/>
            </w:tcBorders>
          </w:tcPr>
          <w:p w14:paraId="799F6E3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.986</w:t>
            </w:r>
          </w:p>
        </w:tc>
      </w:tr>
      <w:tr w:rsidR="002E17B3" w:rsidRPr="00135684" w14:paraId="40977A13" w14:textId="77777777" w:rsidTr="00EF782A">
        <w:tc>
          <w:tcPr>
            <w:tcW w:w="452" w:type="pct"/>
            <w:tcBorders>
              <w:top w:val="single" w:sz="12" w:space="0" w:color="auto"/>
              <w:right w:val="single" w:sz="12" w:space="0" w:color="auto"/>
            </w:tcBorders>
          </w:tcPr>
          <w:p w14:paraId="472D00A1" w14:textId="77777777" w:rsidR="002E17B3" w:rsidRPr="00135684" w:rsidRDefault="002E17B3" w:rsidP="0018440F">
            <w:pPr>
              <w:spacing w:line="276" w:lineRule="auto"/>
              <w:rPr>
                <w:rFonts w:ascii="Calibri" w:hAnsi="Calibri"/>
                <w:sz w:val="22"/>
                <w:szCs w:val="22"/>
              </w:rPr>
            </w:pPr>
            <w:r w:rsidRPr="00135684">
              <w:rPr>
                <w:rFonts w:ascii="Calibri" w:hAnsi="Calibri"/>
                <w:b/>
                <w:sz w:val="22"/>
                <w:szCs w:val="22"/>
              </w:rPr>
              <w:t>Random components</w:t>
            </w:r>
          </w:p>
        </w:tc>
        <w:tc>
          <w:tcPr>
            <w:tcW w:w="270" w:type="pct"/>
            <w:tcBorders>
              <w:top w:val="single" w:sz="12" w:space="0" w:color="auto"/>
              <w:left w:val="single" w:sz="12" w:space="0" w:color="auto"/>
            </w:tcBorders>
            <w:vAlign w:val="center"/>
          </w:tcPr>
          <w:p w14:paraId="247DECFE" w14:textId="77777777" w:rsidR="002E17B3" w:rsidRPr="00135684" w:rsidRDefault="002E17B3" w:rsidP="0018440F">
            <w:pPr>
              <w:spacing w:line="276" w:lineRule="auto"/>
              <w:jc w:val="center"/>
              <w:rPr>
                <w:rFonts w:ascii="Calibri" w:hAnsi="Calibri"/>
                <w:sz w:val="20"/>
                <w:szCs w:val="20"/>
              </w:rPr>
            </w:pPr>
          </w:p>
        </w:tc>
        <w:tc>
          <w:tcPr>
            <w:tcW w:w="250" w:type="pct"/>
            <w:tcBorders>
              <w:top w:val="single" w:sz="12" w:space="0" w:color="auto"/>
              <w:right w:val="single" w:sz="8" w:space="0" w:color="auto"/>
            </w:tcBorders>
            <w:vAlign w:val="center"/>
          </w:tcPr>
          <w:p w14:paraId="0DF99136" w14:textId="77777777" w:rsidR="002E17B3" w:rsidRPr="00135684" w:rsidRDefault="002E17B3" w:rsidP="0018440F">
            <w:pPr>
              <w:spacing w:line="276" w:lineRule="auto"/>
              <w:jc w:val="center"/>
              <w:rPr>
                <w:rFonts w:ascii="Calibri" w:hAnsi="Calibri"/>
                <w:sz w:val="20"/>
                <w:szCs w:val="20"/>
              </w:rPr>
            </w:pPr>
          </w:p>
        </w:tc>
        <w:tc>
          <w:tcPr>
            <w:tcW w:w="270" w:type="pct"/>
            <w:tcBorders>
              <w:top w:val="single" w:sz="12" w:space="0" w:color="auto"/>
              <w:left w:val="single" w:sz="8" w:space="0" w:color="auto"/>
            </w:tcBorders>
            <w:vAlign w:val="center"/>
          </w:tcPr>
          <w:p w14:paraId="3A447C4A" w14:textId="77777777" w:rsidR="002E17B3" w:rsidRPr="00135684" w:rsidRDefault="002E17B3" w:rsidP="0018440F">
            <w:pPr>
              <w:spacing w:line="276" w:lineRule="auto"/>
              <w:jc w:val="center"/>
              <w:rPr>
                <w:rFonts w:ascii="Calibri" w:hAnsi="Calibri"/>
                <w:sz w:val="20"/>
                <w:szCs w:val="20"/>
              </w:rPr>
            </w:pPr>
          </w:p>
        </w:tc>
        <w:tc>
          <w:tcPr>
            <w:tcW w:w="299" w:type="pct"/>
            <w:tcBorders>
              <w:top w:val="single" w:sz="12" w:space="0" w:color="auto"/>
              <w:right w:val="single" w:sz="8" w:space="0" w:color="auto"/>
            </w:tcBorders>
            <w:vAlign w:val="center"/>
          </w:tcPr>
          <w:p w14:paraId="7060FB25" w14:textId="77777777" w:rsidR="002E17B3" w:rsidRPr="00135684" w:rsidRDefault="002E17B3" w:rsidP="0018440F">
            <w:pPr>
              <w:spacing w:line="276" w:lineRule="auto"/>
              <w:jc w:val="center"/>
              <w:rPr>
                <w:rFonts w:ascii="Calibri" w:hAnsi="Calibri"/>
                <w:sz w:val="20"/>
                <w:szCs w:val="20"/>
              </w:rPr>
            </w:pPr>
          </w:p>
        </w:tc>
        <w:tc>
          <w:tcPr>
            <w:tcW w:w="270" w:type="pct"/>
            <w:tcBorders>
              <w:top w:val="single" w:sz="12" w:space="0" w:color="auto"/>
              <w:left w:val="single" w:sz="8" w:space="0" w:color="auto"/>
            </w:tcBorders>
            <w:vAlign w:val="center"/>
          </w:tcPr>
          <w:p w14:paraId="538FB998" w14:textId="77777777" w:rsidR="002E17B3" w:rsidRPr="00135684" w:rsidRDefault="002E17B3" w:rsidP="0018440F">
            <w:pPr>
              <w:spacing w:line="276" w:lineRule="auto"/>
              <w:jc w:val="center"/>
              <w:rPr>
                <w:rFonts w:ascii="Calibri" w:hAnsi="Calibri"/>
                <w:sz w:val="20"/>
                <w:szCs w:val="20"/>
              </w:rPr>
            </w:pPr>
          </w:p>
        </w:tc>
        <w:tc>
          <w:tcPr>
            <w:tcW w:w="299" w:type="pct"/>
            <w:tcBorders>
              <w:top w:val="single" w:sz="12" w:space="0" w:color="auto"/>
              <w:right w:val="single" w:sz="8" w:space="0" w:color="auto"/>
            </w:tcBorders>
            <w:vAlign w:val="center"/>
          </w:tcPr>
          <w:p w14:paraId="4BCFDF80" w14:textId="77777777" w:rsidR="002E17B3" w:rsidRPr="00135684" w:rsidRDefault="002E17B3" w:rsidP="0018440F">
            <w:pPr>
              <w:spacing w:line="276" w:lineRule="auto"/>
              <w:jc w:val="center"/>
              <w:rPr>
                <w:rFonts w:ascii="Calibri" w:hAnsi="Calibri"/>
                <w:sz w:val="20"/>
                <w:szCs w:val="20"/>
              </w:rPr>
            </w:pPr>
          </w:p>
        </w:tc>
        <w:tc>
          <w:tcPr>
            <w:tcW w:w="270" w:type="pct"/>
            <w:tcBorders>
              <w:top w:val="single" w:sz="12" w:space="0" w:color="auto"/>
              <w:left w:val="single" w:sz="8" w:space="0" w:color="auto"/>
            </w:tcBorders>
            <w:vAlign w:val="center"/>
          </w:tcPr>
          <w:p w14:paraId="00BDFED5" w14:textId="77777777" w:rsidR="002E17B3" w:rsidRPr="00135684" w:rsidRDefault="002E17B3" w:rsidP="0018440F">
            <w:pPr>
              <w:spacing w:line="276" w:lineRule="auto"/>
              <w:jc w:val="center"/>
              <w:rPr>
                <w:rFonts w:ascii="Calibri" w:hAnsi="Calibri"/>
                <w:sz w:val="20"/>
                <w:szCs w:val="20"/>
              </w:rPr>
            </w:pPr>
          </w:p>
        </w:tc>
        <w:tc>
          <w:tcPr>
            <w:tcW w:w="299" w:type="pct"/>
            <w:tcBorders>
              <w:top w:val="single" w:sz="12" w:space="0" w:color="auto"/>
              <w:right w:val="single" w:sz="8" w:space="0" w:color="auto"/>
            </w:tcBorders>
            <w:vAlign w:val="center"/>
          </w:tcPr>
          <w:p w14:paraId="13E5CFE1" w14:textId="77777777" w:rsidR="002E17B3" w:rsidRPr="00135684" w:rsidRDefault="002E17B3" w:rsidP="0018440F">
            <w:pPr>
              <w:spacing w:line="276" w:lineRule="auto"/>
              <w:jc w:val="center"/>
              <w:rPr>
                <w:rFonts w:ascii="Calibri" w:hAnsi="Calibri"/>
                <w:sz w:val="20"/>
                <w:szCs w:val="20"/>
              </w:rPr>
            </w:pPr>
          </w:p>
        </w:tc>
        <w:tc>
          <w:tcPr>
            <w:tcW w:w="270" w:type="pct"/>
            <w:tcBorders>
              <w:top w:val="single" w:sz="12" w:space="0" w:color="auto"/>
              <w:left w:val="single" w:sz="8" w:space="0" w:color="auto"/>
            </w:tcBorders>
            <w:vAlign w:val="center"/>
          </w:tcPr>
          <w:p w14:paraId="72649B71" w14:textId="77777777" w:rsidR="002E17B3" w:rsidRPr="00135684" w:rsidRDefault="002E17B3" w:rsidP="0018440F">
            <w:pPr>
              <w:spacing w:line="276" w:lineRule="auto"/>
              <w:jc w:val="center"/>
              <w:rPr>
                <w:rFonts w:ascii="Calibri" w:hAnsi="Calibri"/>
                <w:sz w:val="20"/>
                <w:szCs w:val="20"/>
              </w:rPr>
            </w:pPr>
          </w:p>
        </w:tc>
        <w:tc>
          <w:tcPr>
            <w:tcW w:w="299" w:type="pct"/>
            <w:tcBorders>
              <w:top w:val="single" w:sz="12" w:space="0" w:color="auto"/>
              <w:right w:val="single" w:sz="8" w:space="0" w:color="auto"/>
            </w:tcBorders>
            <w:vAlign w:val="center"/>
          </w:tcPr>
          <w:p w14:paraId="18AC25F1" w14:textId="77777777" w:rsidR="002E17B3" w:rsidRPr="00135684" w:rsidRDefault="002E17B3" w:rsidP="0018440F">
            <w:pPr>
              <w:spacing w:line="276" w:lineRule="auto"/>
              <w:jc w:val="center"/>
              <w:rPr>
                <w:rFonts w:ascii="Calibri" w:hAnsi="Calibri"/>
                <w:sz w:val="20"/>
                <w:szCs w:val="20"/>
              </w:rPr>
            </w:pPr>
          </w:p>
        </w:tc>
        <w:tc>
          <w:tcPr>
            <w:tcW w:w="270" w:type="pct"/>
            <w:tcBorders>
              <w:top w:val="single" w:sz="12" w:space="0" w:color="auto"/>
              <w:left w:val="single" w:sz="8" w:space="0" w:color="auto"/>
            </w:tcBorders>
            <w:vAlign w:val="center"/>
          </w:tcPr>
          <w:p w14:paraId="1F384F5E" w14:textId="77777777" w:rsidR="002E17B3" w:rsidRPr="00135684" w:rsidRDefault="002E17B3" w:rsidP="0018440F">
            <w:pPr>
              <w:spacing w:line="276" w:lineRule="auto"/>
              <w:jc w:val="center"/>
              <w:rPr>
                <w:rFonts w:ascii="Calibri" w:hAnsi="Calibri"/>
                <w:sz w:val="20"/>
                <w:szCs w:val="20"/>
              </w:rPr>
            </w:pPr>
          </w:p>
        </w:tc>
        <w:tc>
          <w:tcPr>
            <w:tcW w:w="299" w:type="pct"/>
            <w:tcBorders>
              <w:top w:val="single" w:sz="12" w:space="0" w:color="auto"/>
              <w:right w:val="single" w:sz="8" w:space="0" w:color="auto"/>
            </w:tcBorders>
            <w:vAlign w:val="center"/>
          </w:tcPr>
          <w:p w14:paraId="4E498132" w14:textId="77777777" w:rsidR="002E17B3" w:rsidRPr="00135684" w:rsidRDefault="002E17B3" w:rsidP="0018440F">
            <w:pPr>
              <w:spacing w:line="276" w:lineRule="auto"/>
              <w:jc w:val="center"/>
              <w:rPr>
                <w:rFonts w:ascii="Calibri" w:hAnsi="Calibri"/>
                <w:sz w:val="20"/>
                <w:szCs w:val="20"/>
              </w:rPr>
            </w:pPr>
          </w:p>
        </w:tc>
        <w:tc>
          <w:tcPr>
            <w:tcW w:w="332" w:type="pct"/>
            <w:tcBorders>
              <w:top w:val="single" w:sz="12" w:space="0" w:color="auto"/>
              <w:left w:val="single" w:sz="8" w:space="0" w:color="auto"/>
            </w:tcBorders>
            <w:vAlign w:val="center"/>
          </w:tcPr>
          <w:p w14:paraId="74EE2FE8" w14:textId="77777777" w:rsidR="002E17B3" w:rsidRPr="00135684" w:rsidRDefault="002E17B3" w:rsidP="0018440F">
            <w:pPr>
              <w:spacing w:line="276" w:lineRule="auto"/>
              <w:jc w:val="center"/>
              <w:rPr>
                <w:rFonts w:ascii="Calibri" w:hAnsi="Calibri"/>
                <w:sz w:val="20"/>
                <w:szCs w:val="20"/>
              </w:rPr>
            </w:pPr>
          </w:p>
        </w:tc>
        <w:tc>
          <w:tcPr>
            <w:tcW w:w="316" w:type="pct"/>
            <w:tcBorders>
              <w:top w:val="single" w:sz="12" w:space="0" w:color="auto"/>
              <w:right w:val="single" w:sz="8" w:space="0" w:color="auto"/>
            </w:tcBorders>
            <w:vAlign w:val="center"/>
          </w:tcPr>
          <w:p w14:paraId="70B0C1D4" w14:textId="77777777" w:rsidR="002E17B3" w:rsidRPr="00135684" w:rsidRDefault="002E17B3" w:rsidP="0018440F">
            <w:pPr>
              <w:spacing w:line="276" w:lineRule="auto"/>
              <w:jc w:val="center"/>
              <w:rPr>
                <w:rFonts w:ascii="Calibri" w:hAnsi="Calibri"/>
                <w:sz w:val="20"/>
                <w:szCs w:val="20"/>
              </w:rPr>
            </w:pPr>
          </w:p>
        </w:tc>
        <w:tc>
          <w:tcPr>
            <w:tcW w:w="286" w:type="pct"/>
            <w:tcBorders>
              <w:top w:val="single" w:sz="12" w:space="0" w:color="auto"/>
              <w:left w:val="single" w:sz="8" w:space="0" w:color="auto"/>
            </w:tcBorders>
            <w:vAlign w:val="center"/>
          </w:tcPr>
          <w:p w14:paraId="4808C73E" w14:textId="77777777" w:rsidR="002E17B3" w:rsidRPr="00135684" w:rsidRDefault="002E17B3" w:rsidP="0018440F">
            <w:pPr>
              <w:spacing w:line="276" w:lineRule="auto"/>
              <w:jc w:val="center"/>
              <w:rPr>
                <w:rFonts w:ascii="Calibri" w:hAnsi="Calibri"/>
                <w:sz w:val="20"/>
                <w:szCs w:val="20"/>
              </w:rPr>
            </w:pPr>
          </w:p>
        </w:tc>
        <w:tc>
          <w:tcPr>
            <w:tcW w:w="249" w:type="pct"/>
            <w:tcBorders>
              <w:top w:val="single" w:sz="12" w:space="0" w:color="auto"/>
            </w:tcBorders>
            <w:vAlign w:val="center"/>
          </w:tcPr>
          <w:p w14:paraId="13D07EA7" w14:textId="77777777" w:rsidR="002E17B3" w:rsidRPr="00135684" w:rsidRDefault="002E17B3" w:rsidP="0018440F">
            <w:pPr>
              <w:spacing w:line="276" w:lineRule="auto"/>
              <w:jc w:val="center"/>
              <w:rPr>
                <w:rFonts w:ascii="Calibri" w:hAnsi="Calibri"/>
                <w:sz w:val="20"/>
                <w:szCs w:val="20"/>
              </w:rPr>
            </w:pPr>
          </w:p>
        </w:tc>
      </w:tr>
      <w:tr w:rsidR="002E17B3" w:rsidRPr="00135684" w14:paraId="6A5B4DBB" w14:textId="77777777" w:rsidTr="00EF782A">
        <w:tc>
          <w:tcPr>
            <w:tcW w:w="452" w:type="pct"/>
            <w:tcBorders>
              <w:right w:val="single" w:sz="12" w:space="0" w:color="auto"/>
            </w:tcBorders>
          </w:tcPr>
          <w:p w14:paraId="0E330798" w14:textId="77777777" w:rsidR="002E17B3" w:rsidRPr="00135684" w:rsidRDefault="00F729E0" w:rsidP="0018440F">
            <w:pPr>
              <w:spacing w:line="276" w:lineRule="auto"/>
              <w:rPr>
                <w:rFonts w:ascii="Calibri" w:hAnsi="Calibri"/>
                <w:sz w:val="22"/>
                <w:szCs w:val="22"/>
              </w:rPr>
            </w:pPr>
            <m:oMathPara>
              <m:oMathParaPr>
                <m:jc m:val="left"/>
              </m:oMathParaPr>
              <m:oMath>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oMath>
            </m:oMathPara>
          </w:p>
        </w:tc>
        <w:tc>
          <w:tcPr>
            <w:tcW w:w="520" w:type="pct"/>
            <w:gridSpan w:val="2"/>
            <w:tcBorders>
              <w:left w:val="single" w:sz="12" w:space="0" w:color="auto"/>
              <w:right w:val="single" w:sz="8" w:space="0" w:color="auto"/>
            </w:tcBorders>
            <w:vAlign w:val="center"/>
          </w:tcPr>
          <w:p w14:paraId="56B6F9C8"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569" w:type="pct"/>
            <w:gridSpan w:val="2"/>
            <w:tcBorders>
              <w:left w:val="single" w:sz="8" w:space="0" w:color="auto"/>
              <w:right w:val="single" w:sz="8" w:space="0" w:color="auto"/>
            </w:tcBorders>
            <w:vAlign w:val="center"/>
          </w:tcPr>
          <w:p w14:paraId="449943E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569" w:type="pct"/>
            <w:gridSpan w:val="2"/>
            <w:tcBorders>
              <w:left w:val="single" w:sz="8" w:space="0" w:color="auto"/>
              <w:right w:val="single" w:sz="8" w:space="0" w:color="auto"/>
            </w:tcBorders>
            <w:vAlign w:val="center"/>
          </w:tcPr>
          <w:p w14:paraId="46CEAB0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569" w:type="pct"/>
            <w:gridSpan w:val="2"/>
            <w:tcBorders>
              <w:left w:val="single" w:sz="8" w:space="0" w:color="auto"/>
              <w:right w:val="single" w:sz="8" w:space="0" w:color="auto"/>
            </w:tcBorders>
            <w:vAlign w:val="center"/>
          </w:tcPr>
          <w:p w14:paraId="018397D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569" w:type="pct"/>
            <w:gridSpan w:val="2"/>
            <w:tcBorders>
              <w:left w:val="single" w:sz="8" w:space="0" w:color="auto"/>
              <w:right w:val="single" w:sz="8" w:space="0" w:color="auto"/>
            </w:tcBorders>
            <w:vAlign w:val="center"/>
          </w:tcPr>
          <w:p w14:paraId="3064CF5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569" w:type="pct"/>
            <w:gridSpan w:val="2"/>
            <w:tcBorders>
              <w:left w:val="single" w:sz="8" w:space="0" w:color="auto"/>
              <w:right w:val="single" w:sz="8" w:space="0" w:color="auto"/>
            </w:tcBorders>
            <w:vAlign w:val="center"/>
          </w:tcPr>
          <w:p w14:paraId="267364AC"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648" w:type="pct"/>
            <w:gridSpan w:val="2"/>
            <w:tcBorders>
              <w:left w:val="single" w:sz="8" w:space="0" w:color="auto"/>
              <w:right w:val="single" w:sz="8" w:space="0" w:color="auto"/>
            </w:tcBorders>
            <w:vAlign w:val="center"/>
          </w:tcPr>
          <w:p w14:paraId="33E9E99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0.966</w:t>
            </w:r>
          </w:p>
        </w:tc>
        <w:tc>
          <w:tcPr>
            <w:tcW w:w="535" w:type="pct"/>
            <w:gridSpan w:val="2"/>
            <w:tcBorders>
              <w:left w:val="single" w:sz="8" w:space="0" w:color="auto"/>
            </w:tcBorders>
            <w:vAlign w:val="center"/>
          </w:tcPr>
          <w:p w14:paraId="2FB2686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0.962</w:t>
            </w:r>
          </w:p>
        </w:tc>
      </w:tr>
      <w:tr w:rsidR="002E17B3" w:rsidRPr="00135684" w14:paraId="44447205" w14:textId="77777777" w:rsidTr="00EF782A">
        <w:tc>
          <w:tcPr>
            <w:tcW w:w="452" w:type="pct"/>
            <w:tcBorders>
              <w:right w:val="single" w:sz="12" w:space="0" w:color="auto"/>
            </w:tcBorders>
          </w:tcPr>
          <w:p w14:paraId="4BC1E420" w14:textId="77777777" w:rsidR="002E17B3" w:rsidRPr="00135684" w:rsidRDefault="00F729E0" w:rsidP="0018440F">
            <w:pPr>
              <w:spacing w:line="276" w:lineRule="auto"/>
              <w:rPr>
                <w:rFonts w:ascii="Calibri" w:hAnsi="Calibri"/>
                <w:sz w:val="22"/>
                <w:szCs w:val="22"/>
              </w:rPr>
            </w:pPr>
            <m:oMathPara>
              <m:oMathParaPr>
                <m:jc m:val="left"/>
              </m:oMathParaP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m:oMathPara>
          </w:p>
        </w:tc>
        <w:tc>
          <w:tcPr>
            <w:tcW w:w="520" w:type="pct"/>
            <w:gridSpan w:val="2"/>
            <w:tcBorders>
              <w:left w:val="single" w:sz="12" w:space="0" w:color="auto"/>
              <w:right w:val="single" w:sz="8" w:space="0" w:color="auto"/>
            </w:tcBorders>
            <w:vAlign w:val="center"/>
          </w:tcPr>
          <w:p w14:paraId="6859720B"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4A7908B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204FD32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31638ED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536C105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73BAEC6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648" w:type="pct"/>
            <w:gridSpan w:val="2"/>
            <w:tcBorders>
              <w:left w:val="single" w:sz="8" w:space="0" w:color="auto"/>
              <w:right w:val="single" w:sz="8" w:space="0" w:color="auto"/>
            </w:tcBorders>
            <w:vAlign w:val="center"/>
          </w:tcPr>
          <w:p w14:paraId="650D459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35" w:type="pct"/>
            <w:gridSpan w:val="2"/>
            <w:tcBorders>
              <w:left w:val="single" w:sz="8" w:space="0" w:color="auto"/>
            </w:tcBorders>
            <w:vAlign w:val="center"/>
          </w:tcPr>
          <w:p w14:paraId="4932FDE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r>
      <w:tr w:rsidR="002E17B3" w:rsidRPr="00135684" w14:paraId="66CF1DE1" w14:textId="77777777" w:rsidTr="00EF782A">
        <w:tc>
          <w:tcPr>
            <w:tcW w:w="452" w:type="pct"/>
            <w:tcBorders>
              <w:right w:val="single" w:sz="12" w:space="0" w:color="auto"/>
            </w:tcBorders>
          </w:tcPr>
          <w:p w14:paraId="10D70C80" w14:textId="77777777" w:rsidR="002E17B3" w:rsidRPr="00135684" w:rsidRDefault="00F729E0" w:rsidP="0018440F">
            <w:pPr>
              <w:spacing w:line="276" w:lineRule="auto"/>
              <w:rPr>
                <w:rFonts w:ascii="Cambria" w:eastAsia="MS Mincho" w:hAnsi="Cambria" w:cs="Times New Roman"/>
                <w:sz w:val="22"/>
                <w:szCs w:val="22"/>
                <w:vertAlign w:val="subscript"/>
              </w:rPr>
            </w:pPr>
            <m:oMathPara>
              <m:oMathParaPr>
                <m:jc m:val="left"/>
              </m:oMathParaP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m:oMathPara>
          </w:p>
        </w:tc>
        <w:tc>
          <w:tcPr>
            <w:tcW w:w="520" w:type="pct"/>
            <w:gridSpan w:val="2"/>
            <w:tcBorders>
              <w:left w:val="single" w:sz="12" w:space="0" w:color="auto"/>
              <w:right w:val="single" w:sz="8" w:space="0" w:color="auto"/>
            </w:tcBorders>
            <w:vAlign w:val="center"/>
          </w:tcPr>
          <w:p w14:paraId="2507467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569" w:type="pct"/>
            <w:gridSpan w:val="2"/>
            <w:tcBorders>
              <w:left w:val="single" w:sz="8" w:space="0" w:color="auto"/>
              <w:right w:val="single" w:sz="8" w:space="0" w:color="auto"/>
            </w:tcBorders>
            <w:vAlign w:val="center"/>
          </w:tcPr>
          <w:p w14:paraId="232642E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569" w:type="pct"/>
            <w:gridSpan w:val="2"/>
            <w:tcBorders>
              <w:left w:val="single" w:sz="8" w:space="0" w:color="auto"/>
              <w:right w:val="single" w:sz="8" w:space="0" w:color="auto"/>
            </w:tcBorders>
            <w:vAlign w:val="center"/>
          </w:tcPr>
          <w:p w14:paraId="0DE085D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569" w:type="pct"/>
            <w:gridSpan w:val="2"/>
            <w:tcBorders>
              <w:left w:val="single" w:sz="8" w:space="0" w:color="auto"/>
              <w:right w:val="single" w:sz="8" w:space="0" w:color="auto"/>
            </w:tcBorders>
            <w:vAlign w:val="center"/>
          </w:tcPr>
          <w:p w14:paraId="797A286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569" w:type="pct"/>
            <w:gridSpan w:val="2"/>
            <w:tcBorders>
              <w:left w:val="single" w:sz="8" w:space="0" w:color="auto"/>
              <w:right w:val="single" w:sz="8" w:space="0" w:color="auto"/>
            </w:tcBorders>
            <w:vAlign w:val="center"/>
          </w:tcPr>
          <w:p w14:paraId="5E6C8E7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569" w:type="pct"/>
            <w:gridSpan w:val="2"/>
            <w:tcBorders>
              <w:left w:val="single" w:sz="8" w:space="0" w:color="auto"/>
              <w:right w:val="single" w:sz="8" w:space="0" w:color="auto"/>
            </w:tcBorders>
            <w:vAlign w:val="center"/>
          </w:tcPr>
          <w:p w14:paraId="05A375E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648" w:type="pct"/>
            <w:gridSpan w:val="2"/>
            <w:tcBorders>
              <w:left w:val="single" w:sz="8" w:space="0" w:color="auto"/>
              <w:right w:val="single" w:sz="8" w:space="0" w:color="auto"/>
            </w:tcBorders>
            <w:vAlign w:val="center"/>
          </w:tcPr>
          <w:p w14:paraId="6AEE071C"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0.010</w:t>
            </w:r>
          </w:p>
        </w:tc>
        <w:tc>
          <w:tcPr>
            <w:tcW w:w="535" w:type="pct"/>
            <w:gridSpan w:val="2"/>
            <w:tcBorders>
              <w:left w:val="single" w:sz="8" w:space="0" w:color="auto"/>
            </w:tcBorders>
            <w:vAlign w:val="center"/>
          </w:tcPr>
          <w:p w14:paraId="4893BD3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0.007</w:t>
            </w:r>
          </w:p>
        </w:tc>
      </w:tr>
      <w:tr w:rsidR="002E17B3" w:rsidRPr="00135684" w14:paraId="7A5AD1DE" w14:textId="77777777" w:rsidTr="00EF782A">
        <w:tc>
          <w:tcPr>
            <w:tcW w:w="452" w:type="pct"/>
            <w:tcBorders>
              <w:right w:val="single" w:sz="12" w:space="0" w:color="auto"/>
            </w:tcBorders>
          </w:tcPr>
          <w:p w14:paraId="32BA2957" w14:textId="77777777" w:rsidR="002E17B3" w:rsidRPr="00135684" w:rsidRDefault="00F729E0" w:rsidP="0018440F">
            <w:pPr>
              <w:spacing w:line="276" w:lineRule="auto"/>
              <w:rPr>
                <w:rFonts w:ascii="Calibri" w:hAnsi="Calibri"/>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01</m:t>
                    </m:r>
                  </m:sub>
                </m:sSub>
              </m:oMath>
            </m:oMathPara>
          </w:p>
        </w:tc>
        <w:tc>
          <w:tcPr>
            <w:tcW w:w="520" w:type="pct"/>
            <w:gridSpan w:val="2"/>
            <w:tcBorders>
              <w:left w:val="single" w:sz="12" w:space="0" w:color="auto"/>
              <w:right w:val="single" w:sz="8" w:space="0" w:color="auto"/>
            </w:tcBorders>
            <w:vAlign w:val="center"/>
          </w:tcPr>
          <w:p w14:paraId="2AD0B7F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569" w:type="pct"/>
            <w:gridSpan w:val="2"/>
            <w:tcBorders>
              <w:left w:val="single" w:sz="8" w:space="0" w:color="auto"/>
              <w:right w:val="single" w:sz="8" w:space="0" w:color="auto"/>
            </w:tcBorders>
            <w:vAlign w:val="center"/>
          </w:tcPr>
          <w:p w14:paraId="242E2B8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569" w:type="pct"/>
            <w:gridSpan w:val="2"/>
            <w:tcBorders>
              <w:left w:val="single" w:sz="8" w:space="0" w:color="auto"/>
              <w:right w:val="single" w:sz="8" w:space="0" w:color="auto"/>
            </w:tcBorders>
            <w:vAlign w:val="center"/>
          </w:tcPr>
          <w:p w14:paraId="1A49187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569" w:type="pct"/>
            <w:gridSpan w:val="2"/>
            <w:tcBorders>
              <w:left w:val="single" w:sz="8" w:space="0" w:color="auto"/>
              <w:right w:val="single" w:sz="8" w:space="0" w:color="auto"/>
            </w:tcBorders>
            <w:vAlign w:val="center"/>
          </w:tcPr>
          <w:p w14:paraId="013B493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569" w:type="pct"/>
            <w:gridSpan w:val="2"/>
            <w:tcBorders>
              <w:left w:val="single" w:sz="8" w:space="0" w:color="auto"/>
              <w:right w:val="single" w:sz="8" w:space="0" w:color="auto"/>
            </w:tcBorders>
            <w:vAlign w:val="center"/>
          </w:tcPr>
          <w:p w14:paraId="5A74BC9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569" w:type="pct"/>
            <w:gridSpan w:val="2"/>
            <w:tcBorders>
              <w:left w:val="single" w:sz="8" w:space="0" w:color="auto"/>
              <w:right w:val="single" w:sz="8" w:space="0" w:color="auto"/>
            </w:tcBorders>
            <w:vAlign w:val="center"/>
          </w:tcPr>
          <w:p w14:paraId="4B73BF2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648" w:type="pct"/>
            <w:gridSpan w:val="2"/>
            <w:tcBorders>
              <w:left w:val="single" w:sz="8" w:space="0" w:color="auto"/>
              <w:right w:val="single" w:sz="8" w:space="0" w:color="auto"/>
            </w:tcBorders>
            <w:vAlign w:val="center"/>
          </w:tcPr>
          <w:p w14:paraId="327824D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c>
          <w:tcPr>
            <w:tcW w:w="535" w:type="pct"/>
            <w:gridSpan w:val="2"/>
            <w:tcBorders>
              <w:left w:val="single" w:sz="8" w:space="0" w:color="auto"/>
            </w:tcBorders>
            <w:vAlign w:val="center"/>
          </w:tcPr>
          <w:p w14:paraId="462AFDE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-1.000</w:t>
            </w:r>
          </w:p>
        </w:tc>
      </w:tr>
      <w:tr w:rsidR="002E17B3" w:rsidRPr="00135684" w14:paraId="7B8B76A0" w14:textId="77777777" w:rsidTr="00EF782A">
        <w:tc>
          <w:tcPr>
            <w:tcW w:w="452" w:type="pct"/>
            <w:tcBorders>
              <w:right w:val="single" w:sz="12" w:space="0" w:color="auto"/>
            </w:tcBorders>
          </w:tcPr>
          <w:p w14:paraId="09321AC7"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N</w:t>
            </w:r>
            <w:r w:rsidRPr="00135684">
              <w:rPr>
                <w:rFonts w:ascii="Calibri" w:hAnsi="Calibri"/>
                <w:sz w:val="22"/>
                <w:szCs w:val="22"/>
                <w:vertAlign w:val="subscript"/>
              </w:rPr>
              <w:t>Comparisons</w:t>
            </w:r>
          </w:p>
        </w:tc>
        <w:tc>
          <w:tcPr>
            <w:tcW w:w="520" w:type="pct"/>
            <w:gridSpan w:val="2"/>
            <w:tcBorders>
              <w:left w:val="single" w:sz="12" w:space="0" w:color="auto"/>
              <w:right w:val="single" w:sz="8" w:space="0" w:color="auto"/>
            </w:tcBorders>
            <w:vAlign w:val="center"/>
          </w:tcPr>
          <w:p w14:paraId="6239F1C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569" w:type="pct"/>
            <w:gridSpan w:val="2"/>
            <w:tcBorders>
              <w:left w:val="single" w:sz="8" w:space="0" w:color="auto"/>
              <w:right w:val="single" w:sz="8" w:space="0" w:color="auto"/>
            </w:tcBorders>
            <w:vAlign w:val="center"/>
          </w:tcPr>
          <w:p w14:paraId="63FD1C9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569" w:type="pct"/>
            <w:gridSpan w:val="2"/>
            <w:tcBorders>
              <w:left w:val="single" w:sz="8" w:space="0" w:color="auto"/>
              <w:right w:val="single" w:sz="8" w:space="0" w:color="auto"/>
            </w:tcBorders>
            <w:vAlign w:val="center"/>
          </w:tcPr>
          <w:p w14:paraId="003E704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569" w:type="pct"/>
            <w:gridSpan w:val="2"/>
            <w:tcBorders>
              <w:left w:val="single" w:sz="8" w:space="0" w:color="auto"/>
              <w:right w:val="single" w:sz="8" w:space="0" w:color="auto"/>
            </w:tcBorders>
            <w:vAlign w:val="center"/>
          </w:tcPr>
          <w:p w14:paraId="7666EA3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569" w:type="pct"/>
            <w:gridSpan w:val="2"/>
            <w:tcBorders>
              <w:left w:val="single" w:sz="8" w:space="0" w:color="auto"/>
              <w:right w:val="single" w:sz="8" w:space="0" w:color="auto"/>
            </w:tcBorders>
            <w:vAlign w:val="center"/>
          </w:tcPr>
          <w:p w14:paraId="65348C0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569" w:type="pct"/>
            <w:gridSpan w:val="2"/>
            <w:tcBorders>
              <w:left w:val="single" w:sz="8" w:space="0" w:color="auto"/>
              <w:right w:val="single" w:sz="8" w:space="0" w:color="auto"/>
            </w:tcBorders>
            <w:vAlign w:val="center"/>
          </w:tcPr>
          <w:p w14:paraId="2BEC285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648" w:type="pct"/>
            <w:gridSpan w:val="2"/>
            <w:tcBorders>
              <w:left w:val="single" w:sz="8" w:space="0" w:color="auto"/>
              <w:right w:val="single" w:sz="8" w:space="0" w:color="auto"/>
            </w:tcBorders>
            <w:vAlign w:val="center"/>
          </w:tcPr>
          <w:p w14:paraId="1DD4052B"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18</w:t>
            </w:r>
          </w:p>
        </w:tc>
        <w:tc>
          <w:tcPr>
            <w:tcW w:w="535" w:type="pct"/>
            <w:gridSpan w:val="2"/>
            <w:tcBorders>
              <w:left w:val="single" w:sz="8" w:space="0" w:color="auto"/>
            </w:tcBorders>
            <w:vAlign w:val="center"/>
          </w:tcPr>
          <w:p w14:paraId="69D7169D"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16</w:t>
            </w:r>
            <w:r w:rsidRPr="00135684">
              <w:rPr>
                <w:rFonts w:ascii="Calibri" w:hAnsi="Calibri"/>
                <w:sz w:val="20"/>
                <w:szCs w:val="20"/>
                <w:vertAlign w:val="superscript"/>
              </w:rPr>
              <w:t>a</w:t>
            </w:r>
          </w:p>
        </w:tc>
      </w:tr>
      <w:tr w:rsidR="002E17B3" w:rsidRPr="00135684" w14:paraId="6F392080" w14:textId="77777777" w:rsidTr="00EF782A">
        <w:tc>
          <w:tcPr>
            <w:tcW w:w="452" w:type="pct"/>
            <w:tcBorders>
              <w:right w:val="single" w:sz="12" w:space="0" w:color="auto"/>
            </w:tcBorders>
          </w:tcPr>
          <w:p w14:paraId="3052C00D"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ICC</w:t>
            </w:r>
            <w:r w:rsidRPr="00135684">
              <w:rPr>
                <w:rFonts w:ascii="Calibri" w:hAnsi="Calibri"/>
                <w:sz w:val="22"/>
                <w:szCs w:val="22"/>
                <w:vertAlign w:val="subscript"/>
              </w:rPr>
              <w:t>Study</w:t>
            </w:r>
          </w:p>
        </w:tc>
        <w:tc>
          <w:tcPr>
            <w:tcW w:w="520" w:type="pct"/>
            <w:gridSpan w:val="2"/>
            <w:tcBorders>
              <w:left w:val="single" w:sz="12" w:space="0" w:color="auto"/>
              <w:right w:val="single" w:sz="8" w:space="0" w:color="auto"/>
            </w:tcBorders>
            <w:vAlign w:val="center"/>
          </w:tcPr>
          <w:p w14:paraId="719E8A2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6A27461F"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7FB9FD9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1D4233AB"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0FC4E863"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69" w:type="pct"/>
            <w:gridSpan w:val="2"/>
            <w:tcBorders>
              <w:left w:val="single" w:sz="8" w:space="0" w:color="auto"/>
              <w:right w:val="single" w:sz="8" w:space="0" w:color="auto"/>
            </w:tcBorders>
            <w:vAlign w:val="center"/>
          </w:tcPr>
          <w:p w14:paraId="1013D97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648" w:type="pct"/>
            <w:gridSpan w:val="2"/>
            <w:tcBorders>
              <w:left w:val="single" w:sz="8" w:space="0" w:color="auto"/>
              <w:right w:val="single" w:sz="8" w:space="0" w:color="auto"/>
            </w:tcBorders>
            <w:vAlign w:val="center"/>
          </w:tcPr>
          <w:p w14:paraId="648A3FE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c>
          <w:tcPr>
            <w:tcW w:w="535" w:type="pct"/>
            <w:gridSpan w:val="2"/>
            <w:tcBorders>
              <w:left w:val="single" w:sz="8" w:space="0" w:color="auto"/>
            </w:tcBorders>
            <w:vAlign w:val="center"/>
          </w:tcPr>
          <w:p w14:paraId="26C1ADE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0.000</w:t>
            </w:r>
          </w:p>
        </w:tc>
      </w:tr>
      <w:tr w:rsidR="002E17B3" w:rsidRPr="00135684" w14:paraId="629B20F8" w14:textId="77777777" w:rsidTr="00EF782A">
        <w:tc>
          <w:tcPr>
            <w:tcW w:w="452" w:type="pct"/>
            <w:tcBorders>
              <w:right w:val="single" w:sz="12" w:space="0" w:color="auto"/>
            </w:tcBorders>
          </w:tcPr>
          <w:p w14:paraId="7DA0C76E"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Observations</w:t>
            </w:r>
          </w:p>
        </w:tc>
        <w:tc>
          <w:tcPr>
            <w:tcW w:w="520" w:type="pct"/>
            <w:gridSpan w:val="2"/>
            <w:tcBorders>
              <w:left w:val="single" w:sz="12" w:space="0" w:color="auto"/>
              <w:right w:val="single" w:sz="8" w:space="0" w:color="auto"/>
            </w:tcBorders>
            <w:vAlign w:val="center"/>
          </w:tcPr>
          <w:p w14:paraId="1C0FCDC2"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569" w:type="pct"/>
            <w:gridSpan w:val="2"/>
            <w:tcBorders>
              <w:left w:val="single" w:sz="8" w:space="0" w:color="auto"/>
              <w:right w:val="single" w:sz="8" w:space="0" w:color="auto"/>
            </w:tcBorders>
            <w:vAlign w:val="center"/>
          </w:tcPr>
          <w:p w14:paraId="25555CA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569" w:type="pct"/>
            <w:gridSpan w:val="2"/>
            <w:tcBorders>
              <w:left w:val="single" w:sz="8" w:space="0" w:color="auto"/>
              <w:right w:val="single" w:sz="8" w:space="0" w:color="auto"/>
            </w:tcBorders>
            <w:vAlign w:val="center"/>
          </w:tcPr>
          <w:p w14:paraId="56CF351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569" w:type="pct"/>
            <w:gridSpan w:val="2"/>
            <w:tcBorders>
              <w:left w:val="single" w:sz="8" w:space="0" w:color="auto"/>
              <w:right w:val="single" w:sz="8" w:space="0" w:color="auto"/>
            </w:tcBorders>
            <w:vAlign w:val="center"/>
          </w:tcPr>
          <w:p w14:paraId="6634EB2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569" w:type="pct"/>
            <w:gridSpan w:val="2"/>
            <w:tcBorders>
              <w:left w:val="single" w:sz="8" w:space="0" w:color="auto"/>
              <w:right w:val="single" w:sz="8" w:space="0" w:color="auto"/>
            </w:tcBorders>
            <w:vAlign w:val="center"/>
          </w:tcPr>
          <w:p w14:paraId="172E26A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569" w:type="pct"/>
            <w:gridSpan w:val="2"/>
            <w:tcBorders>
              <w:left w:val="single" w:sz="8" w:space="0" w:color="auto"/>
              <w:right w:val="single" w:sz="8" w:space="0" w:color="auto"/>
            </w:tcBorders>
            <w:vAlign w:val="center"/>
          </w:tcPr>
          <w:p w14:paraId="608E060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648" w:type="pct"/>
            <w:gridSpan w:val="2"/>
            <w:tcBorders>
              <w:left w:val="single" w:sz="8" w:space="0" w:color="auto"/>
              <w:right w:val="single" w:sz="8" w:space="0" w:color="auto"/>
            </w:tcBorders>
            <w:vAlign w:val="center"/>
          </w:tcPr>
          <w:p w14:paraId="4389EBD9"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2112</w:t>
            </w:r>
          </w:p>
        </w:tc>
        <w:tc>
          <w:tcPr>
            <w:tcW w:w="535" w:type="pct"/>
            <w:gridSpan w:val="2"/>
            <w:tcBorders>
              <w:left w:val="single" w:sz="8" w:space="0" w:color="auto"/>
            </w:tcBorders>
            <w:vAlign w:val="center"/>
          </w:tcPr>
          <w:p w14:paraId="1D29AB3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2020</w:t>
            </w:r>
          </w:p>
        </w:tc>
      </w:tr>
      <w:tr w:rsidR="002E17B3" w:rsidRPr="00135684" w14:paraId="7689F702" w14:textId="77777777" w:rsidTr="00EF782A">
        <w:tc>
          <w:tcPr>
            <w:tcW w:w="452" w:type="pct"/>
            <w:tcBorders>
              <w:right w:val="single" w:sz="12" w:space="0" w:color="auto"/>
            </w:tcBorders>
          </w:tcPr>
          <w:p w14:paraId="744CB3D1" w14:textId="77777777" w:rsidR="002E17B3" w:rsidRPr="00135684" w:rsidRDefault="00F729E0" w:rsidP="0018440F">
            <w:pPr>
              <w:spacing w:line="276" w:lineRule="auto"/>
              <w:rPr>
                <w:rFonts w:ascii="Calibri" w:hAnsi="Calibri"/>
                <w:sz w:val="22"/>
                <w:szCs w:val="22"/>
              </w:rPr>
            </w:pPr>
            <m:oMathPara>
              <m:oMathParaPr>
                <m:jc m:val="left"/>
              </m:oMathParaPr>
              <m:oMath>
                <m:f>
                  <m:fPr>
                    <m:type m:val="lin"/>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2</m:t>
                        </m:r>
                      </m:sup>
                    </m:sSup>
                  </m:num>
                  <m:den>
                    <m:sSubSup>
                      <m:sSubSupPr>
                        <m:ctrlPr>
                          <w:rPr>
                            <w:rFonts w:ascii="Cambria Math" w:hAnsi="Cambria Math"/>
                            <w:i/>
                            <w:sz w:val="22"/>
                            <w:szCs w:val="22"/>
                          </w:rPr>
                        </m:ctrlPr>
                      </m:sSubSupPr>
                      <m:e>
                        <m:r>
                          <m:rPr>
                            <m:sty m:val="p"/>
                          </m:rPr>
                          <w:rPr>
                            <w:rFonts w:ascii="Cambria Math" w:hAnsi="Cambria Math"/>
                            <w:sz w:val="22"/>
                            <w:szCs w:val="22"/>
                          </w:rPr>
                          <m:t>Ω</m:t>
                        </m:r>
                      </m:e>
                      <m:sub>
                        <m:r>
                          <w:rPr>
                            <w:rFonts w:ascii="Cambria Math" w:hAnsi="Cambria Math"/>
                            <w:sz w:val="22"/>
                            <w:szCs w:val="22"/>
                          </w:rPr>
                          <m:t>0</m:t>
                        </m:r>
                      </m:sub>
                      <m:sup>
                        <m:r>
                          <w:rPr>
                            <w:rFonts w:ascii="Cambria Math" w:hAnsi="Cambria Math"/>
                            <w:sz w:val="22"/>
                            <w:szCs w:val="22"/>
                          </w:rPr>
                          <m:t>2</m:t>
                        </m:r>
                      </m:sup>
                    </m:sSubSup>
                  </m:den>
                </m:f>
              </m:oMath>
            </m:oMathPara>
          </w:p>
        </w:tc>
        <w:tc>
          <w:tcPr>
            <w:tcW w:w="520" w:type="pct"/>
            <w:gridSpan w:val="2"/>
            <w:tcBorders>
              <w:left w:val="single" w:sz="12" w:space="0" w:color="auto"/>
              <w:right w:val="single" w:sz="8" w:space="0" w:color="auto"/>
            </w:tcBorders>
            <w:vAlign w:val="center"/>
          </w:tcPr>
          <w:p w14:paraId="3D9B3E1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.027/.027</w:t>
            </w:r>
          </w:p>
        </w:tc>
        <w:tc>
          <w:tcPr>
            <w:tcW w:w="569" w:type="pct"/>
            <w:gridSpan w:val="2"/>
            <w:tcBorders>
              <w:left w:val="single" w:sz="8" w:space="0" w:color="auto"/>
              <w:right w:val="single" w:sz="8" w:space="0" w:color="auto"/>
            </w:tcBorders>
            <w:vAlign w:val="center"/>
          </w:tcPr>
          <w:p w14:paraId="07A9678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.027/.027</w:t>
            </w:r>
          </w:p>
        </w:tc>
        <w:tc>
          <w:tcPr>
            <w:tcW w:w="569" w:type="pct"/>
            <w:gridSpan w:val="2"/>
            <w:tcBorders>
              <w:left w:val="single" w:sz="8" w:space="0" w:color="auto"/>
              <w:right w:val="single" w:sz="8" w:space="0" w:color="auto"/>
            </w:tcBorders>
            <w:vAlign w:val="center"/>
          </w:tcPr>
          <w:p w14:paraId="08F45200"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.026/.026</w:t>
            </w:r>
          </w:p>
        </w:tc>
        <w:tc>
          <w:tcPr>
            <w:tcW w:w="569" w:type="pct"/>
            <w:gridSpan w:val="2"/>
            <w:tcBorders>
              <w:left w:val="single" w:sz="8" w:space="0" w:color="auto"/>
              <w:right w:val="single" w:sz="8" w:space="0" w:color="auto"/>
            </w:tcBorders>
            <w:vAlign w:val="center"/>
          </w:tcPr>
          <w:p w14:paraId="1FFA7BD4"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.027/.026</w:t>
            </w:r>
          </w:p>
        </w:tc>
        <w:tc>
          <w:tcPr>
            <w:tcW w:w="569" w:type="pct"/>
            <w:gridSpan w:val="2"/>
            <w:tcBorders>
              <w:left w:val="single" w:sz="8" w:space="0" w:color="auto"/>
              <w:right w:val="single" w:sz="8" w:space="0" w:color="auto"/>
            </w:tcBorders>
            <w:vAlign w:val="center"/>
          </w:tcPr>
          <w:p w14:paraId="676D45D6"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.026/.026</w:t>
            </w:r>
          </w:p>
        </w:tc>
        <w:tc>
          <w:tcPr>
            <w:tcW w:w="569" w:type="pct"/>
            <w:gridSpan w:val="2"/>
            <w:tcBorders>
              <w:left w:val="single" w:sz="8" w:space="0" w:color="auto"/>
              <w:right w:val="single" w:sz="8" w:space="0" w:color="auto"/>
            </w:tcBorders>
            <w:vAlign w:val="center"/>
          </w:tcPr>
          <w:p w14:paraId="661D0A1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.028/.026</w:t>
            </w:r>
          </w:p>
        </w:tc>
        <w:tc>
          <w:tcPr>
            <w:tcW w:w="648" w:type="pct"/>
            <w:gridSpan w:val="2"/>
            <w:tcBorders>
              <w:left w:val="single" w:sz="8" w:space="0" w:color="auto"/>
              <w:right w:val="single" w:sz="8" w:space="0" w:color="auto"/>
            </w:tcBorders>
            <w:vAlign w:val="center"/>
          </w:tcPr>
          <w:p w14:paraId="03181A8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.028/.030</w:t>
            </w:r>
          </w:p>
        </w:tc>
        <w:tc>
          <w:tcPr>
            <w:tcW w:w="535" w:type="pct"/>
            <w:gridSpan w:val="2"/>
            <w:tcBorders>
              <w:left w:val="single" w:sz="8" w:space="0" w:color="auto"/>
            </w:tcBorders>
            <w:vAlign w:val="center"/>
          </w:tcPr>
          <w:p w14:paraId="4EBE532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.025/.024</w:t>
            </w:r>
          </w:p>
        </w:tc>
      </w:tr>
      <w:tr w:rsidR="002E17B3" w:rsidRPr="00885652" w14:paraId="24E266EC" w14:textId="77777777" w:rsidTr="00EF782A">
        <w:tc>
          <w:tcPr>
            <w:tcW w:w="452" w:type="pct"/>
            <w:tcBorders>
              <w:bottom w:val="single" w:sz="18" w:space="0" w:color="auto"/>
              <w:right w:val="single" w:sz="12" w:space="0" w:color="auto"/>
            </w:tcBorders>
          </w:tcPr>
          <w:p w14:paraId="25D5FCC4" w14:textId="77777777" w:rsidR="002E17B3" w:rsidRPr="00135684" w:rsidRDefault="002E17B3" w:rsidP="0018440F">
            <w:pPr>
              <w:spacing w:line="276" w:lineRule="auto"/>
              <w:rPr>
                <w:rFonts w:ascii="Calibri" w:hAnsi="Calibri"/>
                <w:sz w:val="22"/>
                <w:szCs w:val="22"/>
              </w:rPr>
            </w:pPr>
            <w:r w:rsidRPr="00135684">
              <w:rPr>
                <w:rFonts w:ascii="Calibri" w:hAnsi="Calibri"/>
                <w:sz w:val="22"/>
                <w:szCs w:val="22"/>
              </w:rPr>
              <w:t>AIC</w:t>
            </w:r>
          </w:p>
        </w:tc>
        <w:tc>
          <w:tcPr>
            <w:tcW w:w="520" w:type="pct"/>
            <w:gridSpan w:val="2"/>
            <w:tcBorders>
              <w:left w:val="single" w:sz="12" w:space="0" w:color="auto"/>
              <w:bottom w:val="single" w:sz="18" w:space="0" w:color="auto"/>
              <w:right w:val="single" w:sz="8" w:space="0" w:color="auto"/>
            </w:tcBorders>
            <w:vAlign w:val="center"/>
          </w:tcPr>
          <w:p w14:paraId="1D4EBA8E"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5948</w:t>
            </w:r>
          </w:p>
        </w:tc>
        <w:tc>
          <w:tcPr>
            <w:tcW w:w="569" w:type="pct"/>
            <w:gridSpan w:val="2"/>
            <w:tcBorders>
              <w:left w:val="single" w:sz="8" w:space="0" w:color="auto"/>
              <w:bottom w:val="single" w:sz="18" w:space="0" w:color="auto"/>
              <w:right w:val="single" w:sz="8" w:space="0" w:color="auto"/>
            </w:tcBorders>
            <w:vAlign w:val="center"/>
          </w:tcPr>
          <w:p w14:paraId="70579AC5"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5950</w:t>
            </w:r>
          </w:p>
        </w:tc>
        <w:tc>
          <w:tcPr>
            <w:tcW w:w="569" w:type="pct"/>
            <w:gridSpan w:val="2"/>
            <w:tcBorders>
              <w:left w:val="single" w:sz="8" w:space="0" w:color="auto"/>
              <w:bottom w:val="single" w:sz="18" w:space="0" w:color="auto"/>
              <w:right w:val="single" w:sz="8" w:space="0" w:color="auto"/>
            </w:tcBorders>
            <w:vAlign w:val="center"/>
          </w:tcPr>
          <w:p w14:paraId="6BD978D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5952</w:t>
            </w:r>
          </w:p>
        </w:tc>
        <w:tc>
          <w:tcPr>
            <w:tcW w:w="569" w:type="pct"/>
            <w:gridSpan w:val="2"/>
            <w:tcBorders>
              <w:left w:val="single" w:sz="8" w:space="0" w:color="auto"/>
              <w:bottom w:val="single" w:sz="18" w:space="0" w:color="auto"/>
              <w:right w:val="single" w:sz="8" w:space="0" w:color="auto"/>
            </w:tcBorders>
            <w:vAlign w:val="center"/>
          </w:tcPr>
          <w:p w14:paraId="10FCD081"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5954</w:t>
            </w:r>
          </w:p>
        </w:tc>
        <w:tc>
          <w:tcPr>
            <w:tcW w:w="569" w:type="pct"/>
            <w:gridSpan w:val="2"/>
            <w:tcBorders>
              <w:left w:val="single" w:sz="8" w:space="0" w:color="auto"/>
              <w:bottom w:val="single" w:sz="18" w:space="0" w:color="auto"/>
              <w:right w:val="single" w:sz="8" w:space="0" w:color="auto"/>
            </w:tcBorders>
            <w:vAlign w:val="center"/>
          </w:tcPr>
          <w:p w14:paraId="4DD7B1F7"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5956</w:t>
            </w:r>
          </w:p>
        </w:tc>
        <w:tc>
          <w:tcPr>
            <w:tcW w:w="569" w:type="pct"/>
            <w:gridSpan w:val="2"/>
            <w:tcBorders>
              <w:left w:val="single" w:sz="8" w:space="0" w:color="auto"/>
              <w:bottom w:val="single" w:sz="18" w:space="0" w:color="auto"/>
              <w:right w:val="single" w:sz="8" w:space="0" w:color="auto"/>
            </w:tcBorders>
            <w:vAlign w:val="center"/>
          </w:tcPr>
          <w:p w14:paraId="66D3270C"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5957</w:t>
            </w:r>
          </w:p>
        </w:tc>
        <w:tc>
          <w:tcPr>
            <w:tcW w:w="648" w:type="pct"/>
            <w:gridSpan w:val="2"/>
            <w:tcBorders>
              <w:left w:val="single" w:sz="8" w:space="0" w:color="auto"/>
              <w:bottom w:val="single" w:sz="18" w:space="0" w:color="auto"/>
              <w:right w:val="single" w:sz="8" w:space="0" w:color="auto"/>
            </w:tcBorders>
            <w:vAlign w:val="center"/>
          </w:tcPr>
          <w:p w14:paraId="4D8DDACA" w14:textId="77777777" w:rsidR="002E17B3" w:rsidRPr="00135684" w:rsidRDefault="002E17B3" w:rsidP="0018440F">
            <w:pPr>
              <w:spacing w:line="276" w:lineRule="auto"/>
              <w:jc w:val="center"/>
              <w:rPr>
                <w:rFonts w:ascii="Calibri" w:hAnsi="Calibri"/>
                <w:sz w:val="20"/>
                <w:szCs w:val="20"/>
              </w:rPr>
            </w:pPr>
            <w:r w:rsidRPr="00135684">
              <w:rPr>
                <w:rFonts w:ascii="Calibri" w:hAnsi="Calibri"/>
                <w:sz w:val="20"/>
                <w:szCs w:val="20"/>
              </w:rPr>
              <w:t>5959</w:t>
            </w:r>
          </w:p>
        </w:tc>
        <w:tc>
          <w:tcPr>
            <w:tcW w:w="535" w:type="pct"/>
            <w:gridSpan w:val="2"/>
            <w:tcBorders>
              <w:left w:val="single" w:sz="8" w:space="0" w:color="auto"/>
              <w:bottom w:val="single" w:sz="18" w:space="0" w:color="auto"/>
            </w:tcBorders>
            <w:vAlign w:val="center"/>
          </w:tcPr>
          <w:p w14:paraId="560F52A5" w14:textId="77777777" w:rsidR="002E17B3" w:rsidRPr="00885652" w:rsidRDefault="002E17B3" w:rsidP="0018440F">
            <w:pPr>
              <w:spacing w:line="276" w:lineRule="auto"/>
              <w:jc w:val="center"/>
              <w:rPr>
                <w:rFonts w:ascii="Calibri" w:hAnsi="Calibri"/>
                <w:sz w:val="20"/>
                <w:szCs w:val="20"/>
              </w:rPr>
            </w:pPr>
            <w:r w:rsidRPr="00135684">
              <w:rPr>
                <w:rFonts w:ascii="Calibri" w:hAnsi="Calibri"/>
                <w:sz w:val="20"/>
                <w:szCs w:val="20"/>
              </w:rPr>
              <w:t>5692</w:t>
            </w:r>
          </w:p>
        </w:tc>
      </w:tr>
    </w:tbl>
    <w:p w14:paraId="2E6A7E08" w14:textId="11417E9C" w:rsidR="001B008B" w:rsidRPr="001C37E6" w:rsidRDefault="001B008B" w:rsidP="001B008B">
      <w:pPr>
        <w:spacing w:line="276" w:lineRule="auto"/>
        <w:rPr>
          <w:rFonts w:ascii="Cambria Math" w:hAnsi="Cambria Math"/>
          <w:sz w:val="22"/>
          <w:szCs w:val="22"/>
          <w:oMath/>
        </w:rPr>
      </w:pPr>
      <w:proofErr w:type="gramStart"/>
      <w:r w:rsidRPr="001C37E6">
        <w:rPr>
          <w:rFonts w:ascii="Calibri" w:hAnsi="Calibri"/>
          <w:b/>
          <w:sz w:val="22"/>
          <w:szCs w:val="22"/>
          <w:vertAlign w:val="superscript"/>
        </w:rPr>
        <w:t>a</w:t>
      </w:r>
      <w:proofErr w:type="gramEnd"/>
      <w:r w:rsidRPr="001C37E6">
        <w:rPr>
          <w:rFonts w:ascii="Calibri" w:hAnsi="Calibri"/>
          <w:b/>
          <w:sz w:val="22"/>
          <w:szCs w:val="22"/>
          <w:vertAlign w:val="superscript"/>
        </w:rPr>
        <w:t xml:space="preserve"> </w:t>
      </w:r>
      <w:r w:rsidRPr="001C37E6">
        <w:rPr>
          <w:rFonts w:ascii="Calibri" w:hAnsi="Calibri"/>
          <w:sz w:val="22"/>
          <w:szCs w:val="22"/>
        </w:rPr>
        <w:t xml:space="preserve">Two comparisons were not included in model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7</m:t>
            </m:r>
          </m:sub>
        </m:sSub>
      </m:oMath>
      <w:r w:rsidRPr="00670B5E">
        <w:rPr>
          <w:rFonts w:ascii="Calibri" w:hAnsi="Calibri"/>
          <w:sz w:val="22"/>
          <w:szCs w:val="22"/>
        </w:rPr>
        <w:t xml:space="preserve"> (Schoenmakers et al., 2010)</w:t>
      </w:r>
      <w:r>
        <w:rPr>
          <w:rFonts w:ascii="Calibri" w:hAnsi="Calibri"/>
          <w:b/>
          <w:sz w:val="22"/>
          <w:szCs w:val="22"/>
        </w:rPr>
        <w:t xml:space="preserve"> </w:t>
      </w:r>
      <w:r w:rsidRPr="001C37E6">
        <w:rPr>
          <w:rFonts w:ascii="Calibri" w:hAnsi="Calibri"/>
          <w:sz w:val="22"/>
          <w:szCs w:val="22"/>
        </w:rPr>
        <w:t>due to the absence of IPD data on severity of substance use. B</w:t>
      </w:r>
      <w:r w:rsidRPr="001C37E6">
        <w:rPr>
          <w:rFonts w:ascii="Calibri" w:hAnsi="Calibri"/>
          <w:b/>
          <w:i/>
          <w:sz w:val="22"/>
          <w:szCs w:val="22"/>
        </w:rPr>
        <w:t>:</w:t>
      </w:r>
      <w:r w:rsidRPr="001C37E6">
        <w:rPr>
          <w:rFonts w:ascii="Calibri" w:hAnsi="Calibri"/>
          <w:i/>
          <w:sz w:val="22"/>
          <w:szCs w:val="22"/>
        </w:rPr>
        <w:t xml:space="preserve"> </w:t>
      </w:r>
      <w:r w:rsidRPr="001C37E6">
        <w:rPr>
          <w:rFonts w:ascii="Calibri" w:hAnsi="Calibri"/>
          <w:sz w:val="22"/>
          <w:szCs w:val="22"/>
        </w:rPr>
        <w:t xml:space="preserve">standardized beta coefficient; </w:t>
      </w:r>
      <w:r w:rsidRPr="001C37E6">
        <w:rPr>
          <w:rFonts w:ascii="Calibri" w:hAnsi="Calibri"/>
          <w:i/>
          <w:sz w:val="22"/>
          <w:szCs w:val="22"/>
        </w:rPr>
        <w:t xml:space="preserve">95% C.I.: </w:t>
      </w:r>
      <w:r w:rsidRPr="001C37E6">
        <w:rPr>
          <w:rFonts w:ascii="Calibri" w:hAnsi="Calibri"/>
          <w:sz w:val="22"/>
          <w:szCs w:val="22"/>
        </w:rPr>
        <w:t xml:space="preserve">95% confidence interval for the standardized coefficient; </w:t>
      </w:r>
      <w:r w:rsidRPr="001C37E6">
        <w:rPr>
          <w:rFonts w:ascii="Calibri" w:hAnsi="Calibri"/>
          <w:i/>
          <w:sz w:val="22"/>
          <w:szCs w:val="22"/>
        </w:rPr>
        <w:t>p</w:t>
      </w:r>
      <w:r w:rsidRPr="001C37E6">
        <w:rPr>
          <w:rFonts w:ascii="Calibri" w:hAnsi="Calibri"/>
          <w:b/>
          <w:i/>
          <w:sz w:val="22"/>
          <w:szCs w:val="22"/>
        </w:rPr>
        <w:t>:</w:t>
      </w:r>
      <w:r w:rsidRPr="001C37E6">
        <w:rPr>
          <w:rFonts w:ascii="Calibri" w:hAnsi="Calibri"/>
          <w:sz w:val="22"/>
          <w:szCs w:val="22"/>
        </w:rPr>
        <w:t xml:space="preserve"> p-value; </w:t>
      </w:r>
      <m:oMath>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oMath>
      <w:r w:rsidRPr="001C37E6">
        <w:rPr>
          <w:rFonts w:ascii="Calibri" w:hAnsi="Calibri"/>
          <w:sz w:val="22"/>
          <w:szCs w:val="22"/>
        </w:rPr>
        <w:t xml:space="preserve">: intra-study variance;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w:r w:rsidRPr="001C37E6">
        <w:rPr>
          <w:rFonts w:ascii="Calibri" w:hAnsi="Calibri"/>
          <w:sz w:val="22"/>
          <w:szCs w:val="22"/>
        </w:rPr>
        <w:t xml:space="preserve">: random </w:t>
      </w:r>
      <w:r w:rsidR="002C3F98">
        <w:rPr>
          <w:rFonts w:ascii="Calibri" w:hAnsi="Calibri"/>
          <w:sz w:val="22"/>
          <w:szCs w:val="22"/>
        </w:rPr>
        <w:t>intercept</w:t>
      </w:r>
      <w:r w:rsidRPr="001C37E6">
        <w:rPr>
          <w:rFonts w:ascii="Calibri" w:hAnsi="Calibri"/>
          <w:sz w:val="22"/>
          <w:szCs w:val="22"/>
        </w:rPr>
        <w:t xml:space="preserve"> variance </w:t>
      </w:r>
      <w:r w:rsidR="00D90CFF">
        <w:rPr>
          <w:rFonts w:ascii="Calibri" w:hAnsi="Calibri"/>
          <w:sz w:val="22"/>
          <w:szCs w:val="22"/>
        </w:rPr>
        <w:t>at the study level</w:t>
      </w:r>
      <w:r w:rsidRPr="001C37E6">
        <w:rPr>
          <w:rFonts w:ascii="Calibri" w:hAnsi="Calibri"/>
          <w:sz w:val="22"/>
          <w:szCs w:val="22"/>
        </w:rPr>
        <w:t>;</w:t>
      </w:r>
      <w:r w:rsidR="002C3F98">
        <w:rPr>
          <w:rFonts w:ascii="Calibri" w:hAnsi="Calibri"/>
          <w:sz w:val="22"/>
          <w:szCs w:val="22"/>
        </w:rPr>
        <w:t xml:space="preserve">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w:r w:rsidR="002C3F98">
        <w:rPr>
          <w:rFonts w:ascii="Calibri" w:hAnsi="Calibri"/>
          <w:sz w:val="22"/>
          <w:szCs w:val="22"/>
        </w:rPr>
        <w:t xml:space="preserve">: </w:t>
      </w:r>
      <w:r w:rsidR="002C3F98" w:rsidRPr="001C37E6">
        <w:rPr>
          <w:rFonts w:ascii="Calibri" w:hAnsi="Calibri"/>
          <w:sz w:val="22"/>
          <w:szCs w:val="22"/>
        </w:rPr>
        <w:t xml:space="preserve">random </w:t>
      </w:r>
      <w:r w:rsidR="002C3F98">
        <w:rPr>
          <w:rFonts w:ascii="Calibri" w:hAnsi="Calibri"/>
          <w:sz w:val="22"/>
          <w:szCs w:val="22"/>
        </w:rPr>
        <w:t>slopes</w:t>
      </w:r>
      <w:r w:rsidR="002C3F98" w:rsidRPr="001C37E6">
        <w:rPr>
          <w:rFonts w:ascii="Calibri" w:hAnsi="Calibri"/>
          <w:sz w:val="22"/>
          <w:szCs w:val="22"/>
        </w:rPr>
        <w:t xml:space="preserve"> variance </w:t>
      </w:r>
      <w:r w:rsidR="00D90CFF">
        <w:rPr>
          <w:rFonts w:ascii="Calibri" w:hAnsi="Calibri"/>
          <w:sz w:val="22"/>
          <w:szCs w:val="22"/>
        </w:rPr>
        <w:t xml:space="preserve">of condition </w:t>
      </w:r>
      <w:r w:rsidR="002C3F98" w:rsidRPr="001C37E6">
        <w:rPr>
          <w:rFonts w:ascii="Calibri" w:hAnsi="Calibri"/>
          <w:sz w:val="22"/>
          <w:szCs w:val="22"/>
        </w:rPr>
        <w:t>at the study level</w:t>
      </w:r>
      <w:r w:rsidR="002C3F98">
        <w:rPr>
          <w:rFonts w:ascii="Calibri" w:hAnsi="Calibri"/>
          <w:sz w:val="22"/>
          <w:szCs w:val="22"/>
        </w:rPr>
        <w:t>;</w:t>
      </w:r>
      <w:r w:rsidRPr="001C37E6">
        <w:rPr>
          <w:rFonts w:ascii="Calibri" w:hAnsi="Calibri"/>
          <w:sz w:val="22"/>
          <w:szCs w:val="22"/>
        </w:rPr>
        <w:t xml:space="preserve">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01</m:t>
            </m:r>
          </m:sub>
        </m:sSub>
      </m:oMath>
      <w:r w:rsidRPr="001C37E6">
        <w:rPr>
          <w:rFonts w:ascii="Calibri" w:hAnsi="Calibri"/>
          <w:sz w:val="22"/>
          <w:szCs w:val="22"/>
        </w:rPr>
        <w:t xml:space="preserve">: correlation between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w:r w:rsidR="00CE37F7">
        <w:rPr>
          <w:rFonts w:ascii="Calibri" w:hAnsi="Calibri"/>
          <w:sz w:val="22"/>
          <w:szCs w:val="22"/>
        </w:rPr>
        <w:t xml:space="preserve"> and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w:r w:rsidRPr="001C37E6">
        <w:rPr>
          <w:rFonts w:ascii="Calibri" w:hAnsi="Calibri"/>
          <w:sz w:val="22"/>
          <w:szCs w:val="22"/>
        </w:rPr>
        <w:t xml:space="preserve">; </w:t>
      </w:r>
      <w:r w:rsidRPr="001C37E6">
        <w:rPr>
          <w:rFonts w:ascii="Calibri" w:hAnsi="Calibri"/>
          <w:i/>
          <w:sz w:val="22"/>
          <w:szCs w:val="22"/>
        </w:rPr>
        <w:t>N</w:t>
      </w:r>
      <w:r w:rsidRPr="001C37E6">
        <w:rPr>
          <w:rFonts w:ascii="Calibri" w:hAnsi="Calibri"/>
          <w:i/>
          <w:sz w:val="22"/>
          <w:szCs w:val="22"/>
          <w:vertAlign w:val="subscript"/>
        </w:rPr>
        <w:t>Comparisons</w:t>
      </w:r>
      <w:r w:rsidRPr="001C37E6">
        <w:rPr>
          <w:rFonts w:ascii="Calibri" w:hAnsi="Calibri"/>
          <w:sz w:val="22"/>
          <w:szCs w:val="22"/>
        </w:rPr>
        <w:t xml:space="preserve">: number of comparisons per model; </w:t>
      </w:r>
      <w:r w:rsidRPr="001C37E6">
        <w:rPr>
          <w:rFonts w:ascii="Calibri" w:hAnsi="Calibri"/>
          <w:i/>
          <w:sz w:val="22"/>
          <w:szCs w:val="22"/>
        </w:rPr>
        <w:t>ICC</w:t>
      </w:r>
      <w:r w:rsidRPr="001C37E6">
        <w:rPr>
          <w:rFonts w:ascii="Calibri" w:hAnsi="Calibri"/>
          <w:i/>
          <w:sz w:val="22"/>
          <w:szCs w:val="22"/>
          <w:vertAlign w:val="subscript"/>
        </w:rPr>
        <w:t>Study</w:t>
      </w:r>
      <w:r w:rsidRPr="001C37E6">
        <w:rPr>
          <w:rFonts w:ascii="Calibri" w:hAnsi="Calibri"/>
          <w:sz w:val="22"/>
          <w:szCs w:val="22"/>
        </w:rPr>
        <w:t xml:space="preserve">: intra-class correlation for studies; </w:t>
      </w:r>
      <w:r w:rsidRPr="001C37E6">
        <w:rPr>
          <w:rFonts w:ascii="Calibri" w:hAnsi="Calibri"/>
          <w:i/>
          <w:sz w:val="22"/>
          <w:szCs w:val="22"/>
        </w:rPr>
        <w:t>Observations</w:t>
      </w:r>
      <w:r w:rsidRPr="001C37E6">
        <w:rPr>
          <w:rFonts w:ascii="Calibri" w:hAnsi="Calibri"/>
          <w:sz w:val="22"/>
          <w:szCs w:val="22"/>
        </w:rPr>
        <w:t xml:space="preserve">: number of observation in each model; </w:t>
      </w:r>
      <m:oMath>
        <m:f>
          <m:fPr>
            <m:type m:val="lin"/>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2</m:t>
                </m:r>
              </m:sup>
            </m:sSup>
          </m:num>
          <m:den>
            <m:sSubSup>
              <m:sSubSupPr>
                <m:ctrlPr>
                  <w:rPr>
                    <w:rFonts w:ascii="Cambria Math" w:hAnsi="Cambria Math"/>
                    <w:i/>
                    <w:sz w:val="22"/>
                    <w:szCs w:val="22"/>
                  </w:rPr>
                </m:ctrlPr>
              </m:sSubSupPr>
              <m:e>
                <m:r>
                  <m:rPr>
                    <m:sty m:val="p"/>
                  </m:rPr>
                  <w:rPr>
                    <w:rFonts w:ascii="Cambria Math" w:hAnsi="Cambria Math"/>
                    <w:sz w:val="22"/>
                    <w:szCs w:val="22"/>
                  </w:rPr>
                  <m:t>Ω</m:t>
                </m:r>
              </m:e>
              <m:sub>
                <m:r>
                  <w:rPr>
                    <w:rFonts w:ascii="Cambria Math" w:hAnsi="Cambria Math"/>
                    <w:sz w:val="22"/>
                    <w:szCs w:val="22"/>
                  </w:rPr>
                  <m:t>0</m:t>
                </m:r>
              </m:sub>
              <m:sup>
                <m:r>
                  <w:rPr>
                    <w:rFonts w:ascii="Cambria Math" w:hAnsi="Cambria Math"/>
                    <w:sz w:val="22"/>
                    <w:szCs w:val="22"/>
                  </w:rPr>
                  <m:t>2</m:t>
                </m:r>
              </m:sup>
            </m:sSubSup>
          </m:den>
        </m:f>
      </m:oMath>
      <w:r w:rsidR="004B75EE">
        <w:rPr>
          <w:rFonts w:ascii="Calibri" w:hAnsi="Calibri"/>
          <w:sz w:val="22"/>
          <w:szCs w:val="22"/>
        </w:rPr>
        <w:t>: R squared and</w:t>
      </w:r>
      <w:r w:rsidRPr="001C37E6">
        <w:rPr>
          <w:rFonts w:ascii="Calibri" w:hAnsi="Calibri"/>
          <w:sz w:val="22"/>
          <w:szCs w:val="22"/>
        </w:rPr>
        <w:t xml:space="preserve"> Omega squared values for each model; </w:t>
      </w:r>
      <w:r w:rsidRPr="001C37E6">
        <w:rPr>
          <w:rFonts w:ascii="Calibri" w:hAnsi="Calibri"/>
          <w:i/>
          <w:sz w:val="22"/>
          <w:szCs w:val="22"/>
        </w:rPr>
        <w:t>AIC</w:t>
      </w:r>
      <w:r w:rsidRPr="001C37E6">
        <w:rPr>
          <w:rFonts w:ascii="Calibri" w:hAnsi="Calibri"/>
          <w:sz w:val="22"/>
          <w:szCs w:val="22"/>
        </w:rPr>
        <w:t>: Akaike Information Criterion.</w:t>
      </w:r>
    </w:p>
    <w:p w14:paraId="17C5275B" w14:textId="311807E3" w:rsidR="00363FAE" w:rsidRDefault="00363FAE" w:rsidP="001B008B">
      <w:pPr>
        <w:spacing w:line="360" w:lineRule="auto"/>
        <w:rPr>
          <w:rFonts w:ascii="Calibri" w:eastAsia="Times New Roman" w:hAnsi="Calibri" w:cs="Arial"/>
        </w:rPr>
      </w:pPr>
    </w:p>
    <w:p w14:paraId="6E2D9FC5" w14:textId="77777777" w:rsidR="00363FAE" w:rsidRDefault="00363FAE" w:rsidP="001B008B">
      <w:pPr>
        <w:spacing w:line="360" w:lineRule="auto"/>
        <w:rPr>
          <w:rFonts w:ascii="Calibri" w:eastAsia="Times New Roman" w:hAnsi="Calibri" w:cs="Arial"/>
          <w:b/>
        </w:rPr>
      </w:pPr>
    </w:p>
    <w:p w14:paraId="6021E9DF" w14:textId="77777777" w:rsidR="00363FAE" w:rsidRDefault="00363FAE" w:rsidP="00FE5CA9">
      <w:pPr>
        <w:spacing w:line="480" w:lineRule="auto"/>
        <w:jc w:val="center"/>
        <w:rPr>
          <w:rFonts w:ascii="Calibri" w:eastAsia="Times New Roman" w:hAnsi="Calibri" w:cs="Arial"/>
        </w:rPr>
        <w:sectPr w:rsidR="00363FAE" w:rsidSect="001B008B">
          <w:pgSz w:w="16840" w:h="11900" w:orient="landscape"/>
          <w:pgMar w:top="1440" w:right="1440" w:bottom="1440" w:left="1440" w:header="708" w:footer="708" w:gutter="0"/>
          <w:cols w:space="708"/>
          <w:docGrid w:linePitch="360"/>
        </w:sectPr>
      </w:pPr>
    </w:p>
    <w:p w14:paraId="10160534" w14:textId="0F8267E3" w:rsidR="00363FAE" w:rsidRDefault="00363FAE" w:rsidP="00363FAE">
      <w:pPr>
        <w:spacing w:line="360" w:lineRule="auto"/>
        <w:rPr>
          <w:rFonts w:ascii="Calibri" w:eastAsia="Times New Roman" w:hAnsi="Calibri" w:cs="Arial"/>
        </w:rPr>
      </w:pPr>
      <w:r w:rsidRPr="00351FA3">
        <w:rPr>
          <w:rFonts w:ascii="Calibri" w:eastAsia="Times New Roman" w:hAnsi="Calibri" w:cs="Arial"/>
          <w:b/>
        </w:rPr>
        <w:lastRenderedPageBreak/>
        <w:t xml:space="preserve">Reduction of substance use. </w:t>
      </w:r>
      <w:r w:rsidRPr="00351FA3">
        <w:rPr>
          <w:rFonts w:ascii="Calibri" w:eastAsia="Times New Roman" w:hAnsi="Calibri" w:cs="Arial"/>
        </w:rPr>
        <w:t xml:space="preserve">Table </w:t>
      </w:r>
      <w:r w:rsidR="00F65661">
        <w:rPr>
          <w:rFonts w:ascii="Calibri" w:eastAsia="Times New Roman" w:hAnsi="Calibri" w:cs="Arial"/>
        </w:rPr>
        <w:t>S8</w:t>
      </w:r>
      <w:r w:rsidRPr="00351FA3">
        <w:rPr>
          <w:rFonts w:ascii="Calibri" w:eastAsia="Times New Roman" w:hAnsi="Calibri" w:cs="Arial"/>
        </w:rPr>
        <w:t xml:space="preserve"> includes the main findings of the IPD meta-analysis on substance use. Similar to cognitive bias, AIC and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Mi</m:t>
            </m:r>
          </m:sub>
        </m:sSub>
      </m:oMath>
      <w:r w:rsidR="006D70E2">
        <w:rPr>
          <w:rFonts w:ascii="Calibri" w:eastAsia="Times New Roman" w:hAnsi="Calibri" w:cs="Arial"/>
        </w:rPr>
        <w:t xml:space="preserve"> </w:t>
      </w:r>
      <w:r w:rsidRPr="00351FA3">
        <w:rPr>
          <w:rFonts w:ascii="Calibri" w:eastAsia="Times New Roman" w:hAnsi="Calibri" w:cs="Arial"/>
        </w:rPr>
        <w:t xml:space="preserve">showed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sidR="006D70E2">
        <w:rPr>
          <w:rFonts w:ascii="Calibri" w:eastAsia="Times New Roman" w:hAnsi="Calibri" w:cs="Arial"/>
        </w:rPr>
        <w:t xml:space="preserve"> </w:t>
      </w:r>
      <w:r w:rsidRPr="00351FA3">
        <w:rPr>
          <w:rFonts w:ascii="Calibri" w:eastAsia="Times New Roman" w:hAnsi="Calibri" w:cs="Arial"/>
        </w:rPr>
        <w:t xml:space="preserve">to best fit to the data (AIC = </w:t>
      </w:r>
      <w:r w:rsidR="000D419F">
        <w:rPr>
          <w:rFonts w:ascii="Calibri" w:eastAsia="Times New Roman" w:hAnsi="Calibri" w:cs="Arial"/>
        </w:rPr>
        <w:t>2186</w:t>
      </w:r>
      <w:r>
        <w:rPr>
          <w:rFonts w:ascii="Calibri" w:eastAsia="Times New Roman" w:hAnsi="Calibri" w:cs="Arial"/>
        </w:rPr>
        <w:t xml:space="preserve">,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M7-M7</m:t>
            </m:r>
          </m:sub>
        </m:sSub>
      </m:oMath>
      <w:r>
        <w:rPr>
          <w:rFonts w:ascii="Calibri" w:eastAsia="Times New Roman" w:hAnsi="Calibri" w:cs="Arial"/>
        </w:rPr>
        <w:t xml:space="preserve"> = 0)</w:t>
      </w:r>
      <w:r w:rsidRPr="00351FA3">
        <w:rPr>
          <w:rFonts w:ascii="Calibri" w:eastAsia="Times New Roman" w:hAnsi="Calibri" w:cs="Arial"/>
        </w:rPr>
        <w:t xml:space="preserve">. </w:t>
      </w:r>
      <w:r w:rsidR="000D419F">
        <w:rPr>
          <w:rFonts w:ascii="Calibri" w:eastAsia="Times New Roman" w:hAnsi="Calibri" w:cs="Arial"/>
        </w:rPr>
        <w:t xml:space="preserve">However, the main </w:t>
      </w:r>
      <w:r>
        <w:rPr>
          <w:rFonts w:ascii="Calibri" w:eastAsia="Times New Roman" w:hAnsi="Calibri" w:cs="Arial"/>
        </w:rPr>
        <w:t xml:space="preserve">effect </w:t>
      </w:r>
      <w:r w:rsidR="000D419F">
        <w:rPr>
          <w:rFonts w:ascii="Calibri" w:eastAsia="Times New Roman" w:hAnsi="Calibri" w:cs="Arial"/>
        </w:rPr>
        <w:t xml:space="preserve">of </w:t>
      </w:r>
      <w:r w:rsidRPr="00351FA3">
        <w:rPr>
          <w:rFonts w:ascii="Calibri" w:eastAsia="Times New Roman" w:hAnsi="Calibri" w:cs="Arial"/>
        </w:rPr>
        <w:t xml:space="preserve">training condition </w:t>
      </w:r>
      <w:r>
        <w:rPr>
          <w:rFonts w:ascii="Calibri" w:eastAsia="Times New Roman" w:hAnsi="Calibri" w:cs="Arial"/>
        </w:rPr>
        <w:t>was not significant (</w:t>
      </w:r>
      <m:oMath>
        <m:r>
          <w:rPr>
            <w:rFonts w:ascii="Cambria Math" w:eastAsia="Times New Roman" w:hAnsi="Cambria Math" w:cs="Arial"/>
          </w:rPr>
          <m:t>β</m:t>
        </m:r>
      </m:oMath>
      <w:r w:rsidR="000D419F">
        <w:rPr>
          <w:rFonts w:ascii="Calibri" w:eastAsia="Times New Roman" w:hAnsi="Calibri" w:cs="Arial"/>
        </w:rPr>
        <w:t xml:space="preserve"> = .19</w:t>
      </w:r>
      <w:r w:rsidRPr="00351FA3">
        <w:rPr>
          <w:rFonts w:ascii="Calibri" w:eastAsia="Times New Roman" w:hAnsi="Calibri" w:cs="Arial"/>
        </w:rPr>
        <w:t xml:space="preserve">; </w:t>
      </w:r>
      <w:r w:rsidRPr="00351FA3">
        <w:rPr>
          <w:rFonts w:ascii="Calibri" w:eastAsia="Times New Roman" w:hAnsi="Calibri" w:cs="Arial"/>
          <w:i/>
        </w:rPr>
        <w:t>p</w:t>
      </w:r>
      <w:r w:rsidR="000D419F">
        <w:rPr>
          <w:rFonts w:ascii="Calibri" w:eastAsia="Times New Roman" w:hAnsi="Calibri" w:cs="Arial"/>
        </w:rPr>
        <w:t xml:space="preserve"> = .12</w:t>
      </w:r>
      <w:r>
        <w:rPr>
          <w:rFonts w:ascii="Calibri" w:eastAsia="Times New Roman" w:hAnsi="Calibri" w:cs="Arial"/>
        </w:rPr>
        <w:t>), nor in any of the other models.</w:t>
      </w:r>
      <w:r w:rsidRPr="00351FA3">
        <w:rPr>
          <w:rFonts w:ascii="Calibri" w:eastAsia="Times New Roman" w:hAnsi="Calibri" w:cs="Arial"/>
        </w:rPr>
        <w:t xml:space="preserve"> </w:t>
      </w:r>
      <w:r>
        <w:rPr>
          <w:rFonts w:ascii="Calibri" w:eastAsia="Times New Roman" w:hAnsi="Calibri" w:cs="Arial"/>
        </w:rPr>
        <w:t xml:space="preserve">When looking at the main and interaction effects of the included moderators, a few effects were statistically significant: </w:t>
      </w:r>
      <w:r w:rsidR="0071161F">
        <w:rPr>
          <w:rFonts w:ascii="Calibri" w:eastAsia="Times New Roman" w:hAnsi="Calibri" w:cs="Arial"/>
        </w:rPr>
        <w:t xml:space="preserve">independently from condition, </w:t>
      </w:r>
      <w:r>
        <w:rPr>
          <w:rFonts w:ascii="Calibri" w:eastAsia="Times New Roman" w:hAnsi="Calibri" w:cs="Arial"/>
        </w:rPr>
        <w:t xml:space="preserve">using ApBM training </w:t>
      </w:r>
      <w:r w:rsidR="00586ECB">
        <w:rPr>
          <w:rFonts w:ascii="Calibri" w:eastAsia="Times New Roman" w:hAnsi="Calibri" w:cs="Arial"/>
        </w:rPr>
        <w:t xml:space="preserve">for tobacco, or AtBM training for </w:t>
      </w:r>
      <w:r w:rsidR="0071161F">
        <w:rPr>
          <w:rFonts w:ascii="Calibri" w:eastAsia="Times New Roman" w:hAnsi="Calibri" w:cs="Arial"/>
        </w:rPr>
        <w:t>alcohol,</w:t>
      </w:r>
      <w:r w:rsidR="00586ECB">
        <w:rPr>
          <w:rFonts w:ascii="Calibri" w:eastAsia="Times New Roman" w:hAnsi="Calibri" w:cs="Arial"/>
        </w:rPr>
        <w:t xml:space="preserve"> seem</w:t>
      </w:r>
      <w:r w:rsidR="0071161F">
        <w:rPr>
          <w:rFonts w:ascii="Calibri" w:eastAsia="Times New Roman" w:hAnsi="Calibri" w:cs="Arial"/>
        </w:rPr>
        <w:t>s</w:t>
      </w:r>
      <w:r>
        <w:rPr>
          <w:rFonts w:ascii="Calibri" w:eastAsia="Times New Roman" w:hAnsi="Calibri" w:cs="Arial"/>
        </w:rPr>
        <w:t xml:space="preserve"> to have an </w:t>
      </w:r>
      <w:r w:rsidR="00BE7889">
        <w:rPr>
          <w:rFonts w:ascii="Calibri" w:eastAsia="Times New Roman" w:hAnsi="Calibri" w:cs="Arial"/>
        </w:rPr>
        <w:t xml:space="preserve">better </w:t>
      </w:r>
      <w:r>
        <w:rPr>
          <w:rFonts w:ascii="Calibri" w:eastAsia="Times New Roman" w:hAnsi="Calibri" w:cs="Arial"/>
        </w:rPr>
        <w:t>effect (</w:t>
      </w:r>
      <w:r w:rsidR="00BE7889">
        <w:rPr>
          <w:rFonts w:ascii="Calibri" w:eastAsia="Times New Roman" w:hAnsi="Calibri" w:cs="Arial"/>
        </w:rPr>
        <w:t>greater decrease</w:t>
      </w:r>
      <w:r>
        <w:rPr>
          <w:rFonts w:ascii="Calibri" w:eastAsia="Times New Roman" w:hAnsi="Calibri" w:cs="Arial"/>
        </w:rPr>
        <w:t xml:space="preserve"> in consumption) (</w:t>
      </w:r>
      <m:oMath>
        <m:r>
          <w:rPr>
            <w:rFonts w:ascii="Cambria Math" w:eastAsia="Times New Roman" w:hAnsi="Cambria Math" w:cs="Arial"/>
          </w:rPr>
          <m:t>β</m:t>
        </m:r>
      </m:oMath>
      <w:r w:rsidRPr="000B360D">
        <w:rPr>
          <w:rFonts w:ascii="Calibri" w:eastAsia="Times New Roman" w:hAnsi="Calibri" w:cs="Arial"/>
        </w:rPr>
        <w:t xml:space="preserve"> = 0</w:t>
      </w:r>
      <w:r w:rsidR="00586ECB">
        <w:rPr>
          <w:rFonts w:ascii="Calibri" w:eastAsia="Times New Roman" w:hAnsi="Calibri" w:cs="Arial"/>
        </w:rPr>
        <w:t>.20</w:t>
      </w:r>
      <w:r>
        <w:rPr>
          <w:rFonts w:ascii="Calibri" w:eastAsia="Times New Roman" w:hAnsi="Calibri" w:cs="Arial"/>
        </w:rPr>
        <w:t xml:space="preserve">, </w:t>
      </w:r>
      <w:r w:rsidRPr="00192437">
        <w:rPr>
          <w:rFonts w:ascii="Calibri" w:eastAsia="Times New Roman" w:hAnsi="Calibri" w:cs="Arial"/>
          <w:i/>
        </w:rPr>
        <w:t>p</w:t>
      </w:r>
      <w:r w:rsidR="00586ECB">
        <w:rPr>
          <w:rFonts w:ascii="Calibri" w:eastAsia="Times New Roman" w:hAnsi="Calibri" w:cs="Arial"/>
        </w:rPr>
        <w:t xml:space="preserve"> = .04</w:t>
      </w:r>
      <w:r>
        <w:rPr>
          <w:rFonts w:ascii="Calibri" w:eastAsia="Times New Roman" w:hAnsi="Calibri" w:cs="Arial"/>
        </w:rPr>
        <w:t>), alongside showing more severe substance use problems (</w:t>
      </w:r>
      <m:oMath>
        <m:r>
          <w:rPr>
            <w:rFonts w:ascii="Cambria Math" w:eastAsia="Times New Roman" w:hAnsi="Cambria Math" w:cs="Arial"/>
          </w:rPr>
          <m:t>β</m:t>
        </m:r>
      </m:oMath>
      <w:r w:rsidR="00586ECB">
        <w:rPr>
          <w:rFonts w:ascii="Calibri" w:eastAsia="Times New Roman" w:hAnsi="Calibri" w:cs="Arial"/>
        </w:rPr>
        <w:t xml:space="preserve"> = 0.21</w:t>
      </w:r>
      <w:r w:rsidRPr="000B360D">
        <w:rPr>
          <w:rFonts w:ascii="Calibri" w:eastAsia="Times New Roman" w:hAnsi="Calibri" w:cs="Arial"/>
        </w:rPr>
        <w:t xml:space="preserve">, </w:t>
      </w:r>
      <w:r w:rsidRPr="000B360D">
        <w:rPr>
          <w:rFonts w:ascii="Calibri" w:eastAsia="Times New Roman" w:hAnsi="Calibri" w:cs="Arial"/>
          <w:i/>
        </w:rPr>
        <w:t>p</w:t>
      </w:r>
      <w:r w:rsidRPr="000B360D">
        <w:rPr>
          <w:rFonts w:ascii="Calibri" w:eastAsia="Times New Roman" w:hAnsi="Calibri" w:cs="Arial"/>
        </w:rPr>
        <w:t xml:space="preserve"> &lt; .001</w:t>
      </w:r>
      <w:r>
        <w:rPr>
          <w:rFonts w:ascii="Calibri" w:eastAsia="Times New Roman" w:hAnsi="Calibri" w:cs="Arial"/>
        </w:rPr>
        <w:t xml:space="preserve">). </w:t>
      </w:r>
    </w:p>
    <w:p w14:paraId="37D252AA" w14:textId="7DA52772" w:rsidR="00363FAE" w:rsidRPr="00351FA3" w:rsidRDefault="00363FAE" w:rsidP="00363FAE">
      <w:pPr>
        <w:spacing w:line="360" w:lineRule="auto"/>
        <w:rPr>
          <w:rFonts w:ascii="Calibri" w:eastAsia="Times New Roman" w:hAnsi="Calibri" w:cs="Arial"/>
        </w:rPr>
      </w:pPr>
      <w:r>
        <w:rPr>
          <w:rFonts w:ascii="Calibri" w:eastAsia="Times New Roman" w:hAnsi="Calibri" w:cs="Arial"/>
        </w:rPr>
        <w:t xml:space="preserve">In summary, we did not find any CBM-specific effect on </w:t>
      </w:r>
      <w:r w:rsidR="00383313">
        <w:rPr>
          <w:rFonts w:ascii="Calibri" w:eastAsia="Times New Roman" w:hAnsi="Calibri" w:cs="Arial"/>
        </w:rPr>
        <w:t xml:space="preserve">the </w:t>
      </w:r>
      <w:r>
        <w:rPr>
          <w:rFonts w:ascii="Calibri" w:eastAsia="Times New Roman" w:hAnsi="Calibri" w:cs="Arial"/>
        </w:rPr>
        <w:t>r</w:t>
      </w:r>
      <w:r w:rsidR="00383313">
        <w:rPr>
          <w:rFonts w:ascii="Calibri" w:eastAsia="Times New Roman" w:hAnsi="Calibri" w:cs="Arial"/>
        </w:rPr>
        <w:t xml:space="preserve">eduction </w:t>
      </w:r>
      <w:r>
        <w:rPr>
          <w:rFonts w:ascii="Calibri" w:eastAsia="Times New Roman" w:hAnsi="Calibri" w:cs="Arial"/>
        </w:rPr>
        <w:t xml:space="preserve">in tobacco and alcohol consumption </w:t>
      </w:r>
      <w:r w:rsidR="00383313">
        <w:rPr>
          <w:rFonts w:ascii="Calibri" w:eastAsia="Times New Roman" w:hAnsi="Calibri" w:cs="Arial"/>
        </w:rPr>
        <w:t xml:space="preserve">between baseline and follow-up </w:t>
      </w:r>
      <w:r>
        <w:rPr>
          <w:rFonts w:ascii="Calibri" w:eastAsia="Times New Roman" w:hAnsi="Calibri" w:cs="Arial"/>
        </w:rPr>
        <w:t>(</w:t>
      </w:r>
      <w:r w:rsidR="00383313">
        <w:rPr>
          <w:rFonts w:ascii="Calibri" w:eastAsia="Times New Roman" w:hAnsi="Calibri" w:cs="Arial"/>
        </w:rPr>
        <w:t xml:space="preserve">i.e., </w:t>
      </w:r>
      <w:r>
        <w:rPr>
          <w:rFonts w:ascii="Calibri" w:eastAsia="Times New Roman" w:hAnsi="Calibri" w:cs="Arial"/>
        </w:rPr>
        <w:t>similar reduction across the training and control conditions).</w:t>
      </w:r>
    </w:p>
    <w:p w14:paraId="1EE2015C" w14:textId="77777777" w:rsidR="00363FAE" w:rsidRDefault="00363FAE" w:rsidP="00FE5CA9">
      <w:pPr>
        <w:spacing w:line="480" w:lineRule="auto"/>
        <w:jc w:val="center"/>
        <w:rPr>
          <w:rFonts w:ascii="Calibri" w:eastAsia="Times New Roman" w:hAnsi="Calibri" w:cs="Arial"/>
        </w:rPr>
        <w:sectPr w:rsidR="00363FAE" w:rsidSect="000F6C4F">
          <w:pgSz w:w="11900" w:h="16840"/>
          <w:pgMar w:top="1440" w:right="1440" w:bottom="1440" w:left="1440" w:header="708" w:footer="708" w:gutter="0"/>
          <w:cols w:space="708"/>
          <w:docGrid w:linePitch="360"/>
        </w:sectPr>
      </w:pPr>
    </w:p>
    <w:p w14:paraId="5EFAD1D4" w14:textId="01657D9C" w:rsidR="00825CF7" w:rsidRDefault="00294D1A" w:rsidP="00825CF7">
      <w:pPr>
        <w:spacing w:line="276" w:lineRule="auto"/>
        <w:rPr>
          <w:rFonts w:ascii="Calibri" w:hAnsi="Calibri"/>
        </w:rPr>
      </w:pPr>
      <w:r>
        <w:rPr>
          <w:rFonts w:ascii="Calibri" w:hAnsi="Calibri"/>
        </w:rPr>
        <w:lastRenderedPageBreak/>
        <w:t>Table S8</w:t>
      </w:r>
      <w:r w:rsidR="00825CF7" w:rsidRPr="009E4735">
        <w:rPr>
          <w:rFonts w:ascii="Calibri" w:hAnsi="Calibri"/>
        </w:rPr>
        <w:t xml:space="preserve">. </w:t>
      </w:r>
      <w:r w:rsidR="00825CF7">
        <w:rPr>
          <w:rFonts w:ascii="Calibri" w:hAnsi="Calibri"/>
        </w:rPr>
        <w:t>Hierarchical m</w:t>
      </w:r>
      <w:r w:rsidR="00825CF7" w:rsidRPr="009E4735">
        <w:rPr>
          <w:rFonts w:ascii="Calibri" w:hAnsi="Calibri"/>
        </w:rPr>
        <w:t xml:space="preserve">ixed-effects model </w:t>
      </w:r>
      <w:r w:rsidR="00825CF7">
        <w:rPr>
          <w:rFonts w:ascii="Calibri" w:hAnsi="Calibri"/>
        </w:rPr>
        <w:t>results</w:t>
      </w:r>
      <w:r w:rsidR="00825CF7" w:rsidRPr="009E4735">
        <w:rPr>
          <w:rFonts w:ascii="Calibri" w:hAnsi="Calibri"/>
        </w:rPr>
        <w:t xml:space="preserve"> on reduction in substance use</w:t>
      </w:r>
      <w:r w:rsidR="0094576C">
        <w:rPr>
          <w:rFonts w:ascii="Calibri" w:hAnsi="Calibri"/>
        </w:rPr>
        <w:t xml:space="preserve"> from baseline to follow-up</w:t>
      </w:r>
      <w:r w:rsidR="00825CF7" w:rsidRPr="009E4735">
        <w:rPr>
          <w:rFonts w:ascii="Calibri" w:hAnsi="Calibri"/>
        </w:rPr>
        <w:t xml:space="preserve"> for </w:t>
      </w:r>
      <w:r w:rsidR="00825CF7">
        <w:rPr>
          <w:rFonts w:ascii="Calibri" w:hAnsi="Calibri"/>
        </w:rPr>
        <w:t xml:space="preserve">the frequentist </w:t>
      </w:r>
      <w:r w:rsidR="00825CF7" w:rsidRPr="009E4735">
        <w:rPr>
          <w:rFonts w:ascii="Calibri" w:hAnsi="Calibri"/>
        </w:rPr>
        <w:t>1-stage IPD meta-analysis</w:t>
      </w:r>
      <w:r w:rsidR="00825CF7">
        <w:rPr>
          <w:rFonts w:ascii="Calibri" w:hAnsi="Calibri"/>
        </w:rPr>
        <w:t xml:space="preserve"> (95% confidence intervals between brackets)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901"/>
        <w:gridCol w:w="661"/>
        <w:gridCol w:w="901"/>
        <w:gridCol w:w="661"/>
        <w:gridCol w:w="1004"/>
        <w:gridCol w:w="661"/>
        <w:gridCol w:w="1105"/>
        <w:gridCol w:w="661"/>
        <w:gridCol w:w="814"/>
        <w:gridCol w:w="663"/>
        <w:gridCol w:w="814"/>
        <w:gridCol w:w="664"/>
        <w:gridCol w:w="815"/>
        <w:gridCol w:w="664"/>
        <w:gridCol w:w="771"/>
        <w:gridCol w:w="671"/>
      </w:tblGrid>
      <w:tr w:rsidR="00135684" w:rsidRPr="00505B95" w14:paraId="2C18F6D4" w14:textId="77777777" w:rsidTr="0018440F">
        <w:tc>
          <w:tcPr>
            <w:tcW w:w="548" w:type="pct"/>
            <w:tcBorders>
              <w:top w:val="single" w:sz="18" w:space="0" w:color="auto"/>
            </w:tcBorders>
          </w:tcPr>
          <w:p w14:paraId="2936189E" w14:textId="77777777" w:rsidR="00135684" w:rsidRPr="00907D26" w:rsidRDefault="00135684" w:rsidP="0018440F">
            <w:pPr>
              <w:spacing w:line="276" w:lineRule="auto"/>
              <w:rPr>
                <w:rFonts w:ascii="Calibri" w:hAnsi="Calibri"/>
                <w:b/>
                <w:sz w:val="22"/>
                <w:szCs w:val="22"/>
              </w:rPr>
            </w:pPr>
          </w:p>
        </w:tc>
        <w:tc>
          <w:tcPr>
            <w:tcW w:w="559" w:type="pct"/>
            <w:gridSpan w:val="2"/>
            <w:tcBorders>
              <w:top w:val="single" w:sz="18" w:space="0" w:color="auto"/>
              <w:right w:val="single" w:sz="8" w:space="0" w:color="auto"/>
            </w:tcBorders>
            <w:vAlign w:val="center"/>
          </w:tcPr>
          <w:p w14:paraId="1B5B1BF3"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0</m:t>
                    </m:r>
                  </m:sub>
                </m:sSub>
              </m:oMath>
            </m:oMathPara>
          </w:p>
        </w:tc>
        <w:tc>
          <w:tcPr>
            <w:tcW w:w="559" w:type="pct"/>
            <w:gridSpan w:val="2"/>
            <w:tcBorders>
              <w:top w:val="single" w:sz="18" w:space="0" w:color="auto"/>
              <w:left w:val="single" w:sz="8" w:space="0" w:color="auto"/>
              <w:right w:val="single" w:sz="8" w:space="0" w:color="auto"/>
            </w:tcBorders>
            <w:vAlign w:val="center"/>
          </w:tcPr>
          <w:p w14:paraId="114BF5BF"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1</m:t>
                    </m:r>
                  </m:sub>
                </m:sSub>
              </m:oMath>
            </m:oMathPara>
          </w:p>
        </w:tc>
        <w:tc>
          <w:tcPr>
            <w:tcW w:w="597" w:type="pct"/>
            <w:gridSpan w:val="2"/>
            <w:tcBorders>
              <w:top w:val="single" w:sz="18" w:space="0" w:color="auto"/>
              <w:left w:val="single" w:sz="8" w:space="0" w:color="auto"/>
              <w:right w:val="single" w:sz="8" w:space="0" w:color="auto"/>
            </w:tcBorders>
            <w:vAlign w:val="center"/>
          </w:tcPr>
          <w:p w14:paraId="2A1F6A45"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2</m:t>
                    </m:r>
                  </m:sub>
                </m:sSub>
              </m:oMath>
            </m:oMathPara>
          </w:p>
        </w:tc>
        <w:tc>
          <w:tcPr>
            <w:tcW w:w="633" w:type="pct"/>
            <w:gridSpan w:val="2"/>
            <w:tcBorders>
              <w:top w:val="single" w:sz="18" w:space="0" w:color="auto"/>
              <w:left w:val="single" w:sz="8" w:space="0" w:color="auto"/>
              <w:right w:val="single" w:sz="8" w:space="0" w:color="auto"/>
            </w:tcBorders>
            <w:vAlign w:val="center"/>
          </w:tcPr>
          <w:p w14:paraId="123C904B"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3</m:t>
                    </m:r>
                  </m:sub>
                </m:sSub>
              </m:oMath>
            </m:oMathPara>
          </w:p>
        </w:tc>
        <w:tc>
          <w:tcPr>
            <w:tcW w:w="530" w:type="pct"/>
            <w:gridSpan w:val="2"/>
            <w:tcBorders>
              <w:top w:val="single" w:sz="18" w:space="0" w:color="auto"/>
              <w:left w:val="single" w:sz="8" w:space="0" w:color="auto"/>
              <w:right w:val="single" w:sz="8" w:space="0" w:color="auto"/>
            </w:tcBorders>
            <w:vAlign w:val="center"/>
          </w:tcPr>
          <w:p w14:paraId="38783BB4"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4</m:t>
                    </m:r>
                  </m:sub>
                </m:sSub>
              </m:oMath>
            </m:oMathPara>
          </w:p>
        </w:tc>
        <w:tc>
          <w:tcPr>
            <w:tcW w:w="530" w:type="pct"/>
            <w:gridSpan w:val="2"/>
            <w:tcBorders>
              <w:top w:val="single" w:sz="18" w:space="0" w:color="auto"/>
              <w:left w:val="single" w:sz="8" w:space="0" w:color="auto"/>
              <w:right w:val="single" w:sz="8" w:space="0" w:color="auto"/>
            </w:tcBorders>
            <w:vAlign w:val="center"/>
          </w:tcPr>
          <w:p w14:paraId="7797338A"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5</m:t>
                    </m:r>
                  </m:sub>
                </m:sSub>
              </m:oMath>
            </m:oMathPara>
          </w:p>
        </w:tc>
        <w:tc>
          <w:tcPr>
            <w:tcW w:w="530" w:type="pct"/>
            <w:gridSpan w:val="2"/>
            <w:tcBorders>
              <w:top w:val="single" w:sz="18" w:space="0" w:color="auto"/>
              <w:left w:val="single" w:sz="8" w:space="0" w:color="auto"/>
              <w:right w:val="single" w:sz="8" w:space="0" w:color="auto"/>
            </w:tcBorders>
            <w:vAlign w:val="center"/>
          </w:tcPr>
          <w:p w14:paraId="7EA13C73"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6</m:t>
                    </m:r>
                  </m:sub>
                </m:sSub>
              </m:oMath>
            </m:oMathPara>
          </w:p>
        </w:tc>
        <w:tc>
          <w:tcPr>
            <w:tcW w:w="513" w:type="pct"/>
            <w:gridSpan w:val="2"/>
            <w:tcBorders>
              <w:top w:val="single" w:sz="18" w:space="0" w:color="auto"/>
              <w:left w:val="single" w:sz="8" w:space="0" w:color="auto"/>
            </w:tcBorders>
            <w:vAlign w:val="center"/>
          </w:tcPr>
          <w:p w14:paraId="0A9909C8" w14:textId="77777777" w:rsidR="00135684"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7</m:t>
                    </m:r>
                  </m:sub>
                </m:sSub>
              </m:oMath>
            </m:oMathPara>
          </w:p>
        </w:tc>
      </w:tr>
      <w:tr w:rsidR="00135684" w:rsidRPr="00505B95" w14:paraId="22E710A8" w14:textId="77777777" w:rsidTr="0018440F">
        <w:tc>
          <w:tcPr>
            <w:tcW w:w="548" w:type="pct"/>
            <w:tcBorders>
              <w:bottom w:val="single" w:sz="18" w:space="0" w:color="auto"/>
            </w:tcBorders>
          </w:tcPr>
          <w:p w14:paraId="54C1ED32" w14:textId="77777777" w:rsidR="00135684" w:rsidRPr="00505B95" w:rsidRDefault="00135684" w:rsidP="0018440F">
            <w:pPr>
              <w:spacing w:line="276" w:lineRule="auto"/>
              <w:rPr>
                <w:rFonts w:ascii="Calibri" w:hAnsi="Calibri"/>
                <w:b/>
                <w:sz w:val="22"/>
                <w:szCs w:val="22"/>
              </w:rPr>
            </w:pPr>
          </w:p>
        </w:tc>
        <w:tc>
          <w:tcPr>
            <w:tcW w:w="323" w:type="pct"/>
            <w:tcBorders>
              <w:top w:val="single" w:sz="12" w:space="0" w:color="auto"/>
              <w:bottom w:val="single" w:sz="18" w:space="0" w:color="auto"/>
            </w:tcBorders>
          </w:tcPr>
          <w:p w14:paraId="2EB56A43"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7" w:type="pct"/>
            <w:tcBorders>
              <w:top w:val="single" w:sz="12" w:space="0" w:color="auto"/>
              <w:bottom w:val="single" w:sz="18" w:space="0" w:color="auto"/>
              <w:right w:val="single" w:sz="8" w:space="0" w:color="auto"/>
            </w:tcBorders>
          </w:tcPr>
          <w:p w14:paraId="00BA50AE"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323" w:type="pct"/>
            <w:tcBorders>
              <w:top w:val="single" w:sz="12" w:space="0" w:color="auto"/>
              <w:left w:val="single" w:sz="8" w:space="0" w:color="auto"/>
              <w:bottom w:val="single" w:sz="18" w:space="0" w:color="auto"/>
            </w:tcBorders>
          </w:tcPr>
          <w:p w14:paraId="06B5C981"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7" w:type="pct"/>
            <w:tcBorders>
              <w:top w:val="single" w:sz="12" w:space="0" w:color="auto"/>
              <w:bottom w:val="single" w:sz="18" w:space="0" w:color="auto"/>
              <w:right w:val="single" w:sz="8" w:space="0" w:color="auto"/>
            </w:tcBorders>
          </w:tcPr>
          <w:p w14:paraId="07000660"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360" w:type="pct"/>
            <w:tcBorders>
              <w:top w:val="single" w:sz="12" w:space="0" w:color="auto"/>
              <w:left w:val="single" w:sz="8" w:space="0" w:color="auto"/>
              <w:bottom w:val="single" w:sz="18" w:space="0" w:color="auto"/>
            </w:tcBorders>
          </w:tcPr>
          <w:p w14:paraId="27014BCF"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7" w:type="pct"/>
            <w:tcBorders>
              <w:top w:val="single" w:sz="12" w:space="0" w:color="auto"/>
              <w:bottom w:val="single" w:sz="18" w:space="0" w:color="auto"/>
              <w:right w:val="single" w:sz="8" w:space="0" w:color="auto"/>
            </w:tcBorders>
          </w:tcPr>
          <w:p w14:paraId="77C6057F"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396" w:type="pct"/>
            <w:tcBorders>
              <w:top w:val="single" w:sz="12" w:space="0" w:color="auto"/>
              <w:left w:val="single" w:sz="8" w:space="0" w:color="auto"/>
              <w:bottom w:val="single" w:sz="18" w:space="0" w:color="auto"/>
            </w:tcBorders>
          </w:tcPr>
          <w:p w14:paraId="02CDD1AA"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7" w:type="pct"/>
            <w:tcBorders>
              <w:top w:val="single" w:sz="12" w:space="0" w:color="auto"/>
              <w:bottom w:val="single" w:sz="18" w:space="0" w:color="auto"/>
              <w:right w:val="single" w:sz="8" w:space="0" w:color="auto"/>
            </w:tcBorders>
          </w:tcPr>
          <w:p w14:paraId="2CF10DA6"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292" w:type="pct"/>
            <w:tcBorders>
              <w:top w:val="single" w:sz="12" w:space="0" w:color="auto"/>
              <w:left w:val="single" w:sz="8" w:space="0" w:color="auto"/>
              <w:bottom w:val="single" w:sz="18" w:space="0" w:color="auto"/>
            </w:tcBorders>
          </w:tcPr>
          <w:p w14:paraId="36A55733"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8" w:type="pct"/>
            <w:tcBorders>
              <w:top w:val="single" w:sz="12" w:space="0" w:color="auto"/>
              <w:bottom w:val="single" w:sz="18" w:space="0" w:color="auto"/>
              <w:right w:val="single" w:sz="8" w:space="0" w:color="auto"/>
            </w:tcBorders>
          </w:tcPr>
          <w:p w14:paraId="000F0B5C"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292" w:type="pct"/>
            <w:tcBorders>
              <w:top w:val="single" w:sz="12" w:space="0" w:color="auto"/>
              <w:left w:val="single" w:sz="8" w:space="0" w:color="auto"/>
              <w:bottom w:val="single" w:sz="18" w:space="0" w:color="auto"/>
            </w:tcBorders>
          </w:tcPr>
          <w:p w14:paraId="5C337501"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8" w:type="pct"/>
            <w:tcBorders>
              <w:top w:val="single" w:sz="12" w:space="0" w:color="auto"/>
              <w:bottom w:val="single" w:sz="18" w:space="0" w:color="auto"/>
              <w:right w:val="single" w:sz="8" w:space="0" w:color="auto"/>
            </w:tcBorders>
          </w:tcPr>
          <w:p w14:paraId="3D1C8420"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292" w:type="pct"/>
            <w:tcBorders>
              <w:top w:val="single" w:sz="12" w:space="0" w:color="auto"/>
              <w:left w:val="single" w:sz="8" w:space="0" w:color="auto"/>
              <w:bottom w:val="single" w:sz="18" w:space="0" w:color="auto"/>
            </w:tcBorders>
          </w:tcPr>
          <w:p w14:paraId="0A05A229"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8" w:type="pct"/>
            <w:tcBorders>
              <w:top w:val="single" w:sz="12" w:space="0" w:color="auto"/>
              <w:bottom w:val="single" w:sz="18" w:space="0" w:color="auto"/>
              <w:right w:val="single" w:sz="8" w:space="0" w:color="auto"/>
            </w:tcBorders>
          </w:tcPr>
          <w:p w14:paraId="152AACE7"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c>
          <w:tcPr>
            <w:tcW w:w="276" w:type="pct"/>
            <w:tcBorders>
              <w:top w:val="single" w:sz="12" w:space="0" w:color="auto"/>
              <w:left w:val="single" w:sz="8" w:space="0" w:color="auto"/>
              <w:bottom w:val="single" w:sz="18" w:space="0" w:color="auto"/>
            </w:tcBorders>
          </w:tcPr>
          <w:p w14:paraId="2137E1A0"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B</w:t>
            </w:r>
          </w:p>
        </w:tc>
        <w:tc>
          <w:tcPr>
            <w:tcW w:w="237" w:type="pct"/>
            <w:tcBorders>
              <w:top w:val="single" w:sz="12" w:space="0" w:color="auto"/>
              <w:bottom w:val="single" w:sz="18" w:space="0" w:color="auto"/>
            </w:tcBorders>
          </w:tcPr>
          <w:p w14:paraId="77D78A71" w14:textId="77777777" w:rsidR="00135684" w:rsidRPr="00505B95" w:rsidRDefault="00135684" w:rsidP="0018440F">
            <w:pPr>
              <w:spacing w:line="276" w:lineRule="auto"/>
              <w:jc w:val="center"/>
              <w:rPr>
                <w:rFonts w:ascii="Calibri" w:hAnsi="Calibri"/>
                <w:b/>
                <w:sz w:val="22"/>
                <w:szCs w:val="22"/>
              </w:rPr>
            </w:pPr>
            <w:r w:rsidRPr="00505B95">
              <w:rPr>
                <w:rFonts w:ascii="Calibri" w:hAnsi="Calibri"/>
                <w:b/>
                <w:sz w:val="22"/>
                <w:szCs w:val="22"/>
              </w:rPr>
              <w:t>p</w:t>
            </w:r>
          </w:p>
        </w:tc>
      </w:tr>
      <w:tr w:rsidR="00135684" w:rsidRPr="00505B95" w14:paraId="1C85399F" w14:textId="77777777" w:rsidTr="0018440F">
        <w:tc>
          <w:tcPr>
            <w:tcW w:w="548" w:type="pct"/>
            <w:tcBorders>
              <w:top w:val="single" w:sz="18" w:space="0" w:color="auto"/>
              <w:right w:val="single" w:sz="12" w:space="0" w:color="auto"/>
            </w:tcBorders>
          </w:tcPr>
          <w:p w14:paraId="1576BD66" w14:textId="77777777" w:rsidR="00135684" w:rsidRPr="00505B95" w:rsidRDefault="00135684" w:rsidP="0018440F">
            <w:pPr>
              <w:spacing w:line="276" w:lineRule="auto"/>
              <w:rPr>
                <w:rFonts w:ascii="Calibri" w:hAnsi="Calibri"/>
                <w:sz w:val="22"/>
                <w:szCs w:val="22"/>
              </w:rPr>
            </w:pPr>
            <w:r w:rsidRPr="00505B95">
              <w:rPr>
                <w:rFonts w:ascii="Calibri" w:hAnsi="Calibri"/>
                <w:b/>
                <w:sz w:val="22"/>
                <w:szCs w:val="22"/>
              </w:rPr>
              <w:t>Fixed effects</w:t>
            </w:r>
          </w:p>
        </w:tc>
        <w:tc>
          <w:tcPr>
            <w:tcW w:w="323" w:type="pct"/>
            <w:tcBorders>
              <w:top w:val="single" w:sz="18" w:space="0" w:color="auto"/>
              <w:left w:val="single" w:sz="12" w:space="0" w:color="auto"/>
            </w:tcBorders>
          </w:tcPr>
          <w:p w14:paraId="074CA6A8"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8" w:space="0" w:color="auto"/>
              <w:right w:val="single" w:sz="8" w:space="0" w:color="auto"/>
            </w:tcBorders>
          </w:tcPr>
          <w:p w14:paraId="22A24224" w14:textId="77777777" w:rsidR="00135684" w:rsidRPr="00505B95" w:rsidRDefault="00135684" w:rsidP="0018440F">
            <w:pPr>
              <w:spacing w:line="276" w:lineRule="auto"/>
              <w:jc w:val="center"/>
              <w:rPr>
                <w:rFonts w:ascii="Calibri" w:hAnsi="Calibri"/>
                <w:sz w:val="20"/>
                <w:szCs w:val="20"/>
              </w:rPr>
            </w:pPr>
          </w:p>
        </w:tc>
        <w:tc>
          <w:tcPr>
            <w:tcW w:w="323" w:type="pct"/>
            <w:tcBorders>
              <w:top w:val="single" w:sz="18" w:space="0" w:color="auto"/>
              <w:left w:val="single" w:sz="8" w:space="0" w:color="auto"/>
            </w:tcBorders>
          </w:tcPr>
          <w:p w14:paraId="45D02104"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8" w:space="0" w:color="auto"/>
              <w:right w:val="single" w:sz="8" w:space="0" w:color="auto"/>
            </w:tcBorders>
          </w:tcPr>
          <w:p w14:paraId="5C8F6A4C" w14:textId="77777777" w:rsidR="00135684" w:rsidRPr="00505B95" w:rsidRDefault="00135684" w:rsidP="0018440F">
            <w:pPr>
              <w:spacing w:line="276" w:lineRule="auto"/>
              <w:jc w:val="center"/>
              <w:rPr>
                <w:rFonts w:ascii="Calibri" w:hAnsi="Calibri"/>
                <w:sz w:val="20"/>
                <w:szCs w:val="20"/>
              </w:rPr>
            </w:pPr>
          </w:p>
        </w:tc>
        <w:tc>
          <w:tcPr>
            <w:tcW w:w="360" w:type="pct"/>
            <w:tcBorders>
              <w:top w:val="single" w:sz="18" w:space="0" w:color="auto"/>
              <w:left w:val="single" w:sz="8" w:space="0" w:color="auto"/>
            </w:tcBorders>
          </w:tcPr>
          <w:p w14:paraId="04EDC945"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8" w:space="0" w:color="auto"/>
              <w:right w:val="single" w:sz="8" w:space="0" w:color="auto"/>
            </w:tcBorders>
          </w:tcPr>
          <w:p w14:paraId="314EFF82" w14:textId="77777777" w:rsidR="00135684" w:rsidRPr="00505B95" w:rsidRDefault="00135684" w:rsidP="0018440F">
            <w:pPr>
              <w:spacing w:line="276" w:lineRule="auto"/>
              <w:jc w:val="center"/>
              <w:rPr>
                <w:rFonts w:ascii="Calibri" w:hAnsi="Calibri"/>
                <w:sz w:val="20"/>
                <w:szCs w:val="20"/>
              </w:rPr>
            </w:pPr>
          </w:p>
        </w:tc>
        <w:tc>
          <w:tcPr>
            <w:tcW w:w="396" w:type="pct"/>
            <w:tcBorders>
              <w:top w:val="single" w:sz="18" w:space="0" w:color="auto"/>
              <w:left w:val="single" w:sz="8" w:space="0" w:color="auto"/>
            </w:tcBorders>
          </w:tcPr>
          <w:p w14:paraId="3EACF4D8"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8" w:space="0" w:color="auto"/>
              <w:right w:val="single" w:sz="8" w:space="0" w:color="auto"/>
            </w:tcBorders>
          </w:tcPr>
          <w:p w14:paraId="0C39DB6A" w14:textId="77777777" w:rsidR="00135684" w:rsidRPr="00505B95" w:rsidRDefault="00135684" w:rsidP="0018440F">
            <w:pPr>
              <w:spacing w:line="276" w:lineRule="auto"/>
              <w:jc w:val="center"/>
              <w:rPr>
                <w:rFonts w:ascii="Calibri" w:hAnsi="Calibri"/>
                <w:sz w:val="20"/>
                <w:szCs w:val="20"/>
              </w:rPr>
            </w:pPr>
          </w:p>
        </w:tc>
        <w:tc>
          <w:tcPr>
            <w:tcW w:w="292" w:type="pct"/>
            <w:tcBorders>
              <w:top w:val="single" w:sz="18" w:space="0" w:color="auto"/>
              <w:left w:val="single" w:sz="8" w:space="0" w:color="auto"/>
            </w:tcBorders>
          </w:tcPr>
          <w:p w14:paraId="22A315ED" w14:textId="77777777" w:rsidR="00135684" w:rsidRPr="00505B95" w:rsidRDefault="00135684" w:rsidP="0018440F">
            <w:pPr>
              <w:spacing w:line="276" w:lineRule="auto"/>
              <w:jc w:val="center"/>
              <w:rPr>
                <w:rFonts w:ascii="Calibri" w:hAnsi="Calibri"/>
                <w:sz w:val="20"/>
                <w:szCs w:val="20"/>
              </w:rPr>
            </w:pPr>
          </w:p>
        </w:tc>
        <w:tc>
          <w:tcPr>
            <w:tcW w:w="238" w:type="pct"/>
            <w:tcBorders>
              <w:top w:val="single" w:sz="18" w:space="0" w:color="auto"/>
              <w:right w:val="single" w:sz="8" w:space="0" w:color="auto"/>
            </w:tcBorders>
          </w:tcPr>
          <w:p w14:paraId="658CE336" w14:textId="77777777" w:rsidR="00135684" w:rsidRPr="00505B95" w:rsidRDefault="00135684" w:rsidP="0018440F">
            <w:pPr>
              <w:spacing w:line="276" w:lineRule="auto"/>
              <w:jc w:val="center"/>
              <w:rPr>
                <w:rFonts w:ascii="Calibri" w:hAnsi="Calibri"/>
                <w:sz w:val="20"/>
                <w:szCs w:val="20"/>
              </w:rPr>
            </w:pPr>
          </w:p>
        </w:tc>
        <w:tc>
          <w:tcPr>
            <w:tcW w:w="292" w:type="pct"/>
            <w:tcBorders>
              <w:top w:val="single" w:sz="18" w:space="0" w:color="auto"/>
              <w:left w:val="single" w:sz="8" w:space="0" w:color="auto"/>
            </w:tcBorders>
          </w:tcPr>
          <w:p w14:paraId="68F57EB5" w14:textId="77777777" w:rsidR="00135684" w:rsidRPr="00505B95" w:rsidRDefault="00135684" w:rsidP="0018440F">
            <w:pPr>
              <w:spacing w:line="276" w:lineRule="auto"/>
              <w:jc w:val="center"/>
              <w:rPr>
                <w:rFonts w:ascii="Calibri" w:hAnsi="Calibri"/>
                <w:sz w:val="20"/>
                <w:szCs w:val="20"/>
              </w:rPr>
            </w:pPr>
          </w:p>
        </w:tc>
        <w:tc>
          <w:tcPr>
            <w:tcW w:w="238" w:type="pct"/>
            <w:tcBorders>
              <w:top w:val="single" w:sz="18" w:space="0" w:color="auto"/>
              <w:right w:val="single" w:sz="8" w:space="0" w:color="auto"/>
            </w:tcBorders>
          </w:tcPr>
          <w:p w14:paraId="2D0ADBC4" w14:textId="77777777" w:rsidR="00135684" w:rsidRPr="00505B95" w:rsidRDefault="00135684" w:rsidP="0018440F">
            <w:pPr>
              <w:spacing w:line="276" w:lineRule="auto"/>
              <w:jc w:val="center"/>
              <w:rPr>
                <w:rFonts w:ascii="Calibri" w:hAnsi="Calibri"/>
                <w:sz w:val="20"/>
                <w:szCs w:val="20"/>
              </w:rPr>
            </w:pPr>
          </w:p>
        </w:tc>
        <w:tc>
          <w:tcPr>
            <w:tcW w:w="292" w:type="pct"/>
            <w:tcBorders>
              <w:top w:val="single" w:sz="18" w:space="0" w:color="auto"/>
              <w:left w:val="single" w:sz="8" w:space="0" w:color="auto"/>
            </w:tcBorders>
          </w:tcPr>
          <w:p w14:paraId="149DCB44" w14:textId="77777777" w:rsidR="00135684" w:rsidRPr="00505B95" w:rsidRDefault="00135684" w:rsidP="0018440F">
            <w:pPr>
              <w:spacing w:line="276" w:lineRule="auto"/>
              <w:jc w:val="center"/>
              <w:rPr>
                <w:rFonts w:ascii="Calibri" w:hAnsi="Calibri"/>
                <w:sz w:val="20"/>
                <w:szCs w:val="20"/>
              </w:rPr>
            </w:pPr>
          </w:p>
        </w:tc>
        <w:tc>
          <w:tcPr>
            <w:tcW w:w="238" w:type="pct"/>
            <w:tcBorders>
              <w:top w:val="single" w:sz="18" w:space="0" w:color="auto"/>
              <w:right w:val="single" w:sz="8" w:space="0" w:color="auto"/>
            </w:tcBorders>
          </w:tcPr>
          <w:p w14:paraId="048BBA1C" w14:textId="77777777" w:rsidR="00135684" w:rsidRPr="00505B95" w:rsidRDefault="00135684" w:rsidP="0018440F">
            <w:pPr>
              <w:spacing w:line="276" w:lineRule="auto"/>
              <w:jc w:val="center"/>
              <w:rPr>
                <w:rFonts w:ascii="Calibri" w:hAnsi="Calibri"/>
                <w:sz w:val="20"/>
                <w:szCs w:val="20"/>
              </w:rPr>
            </w:pPr>
          </w:p>
        </w:tc>
        <w:tc>
          <w:tcPr>
            <w:tcW w:w="276" w:type="pct"/>
            <w:tcBorders>
              <w:top w:val="single" w:sz="18" w:space="0" w:color="auto"/>
              <w:left w:val="single" w:sz="8" w:space="0" w:color="auto"/>
            </w:tcBorders>
          </w:tcPr>
          <w:p w14:paraId="7F6F85CE"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8" w:space="0" w:color="auto"/>
            </w:tcBorders>
          </w:tcPr>
          <w:p w14:paraId="746D3488" w14:textId="77777777" w:rsidR="00135684" w:rsidRPr="00505B95" w:rsidRDefault="00135684" w:rsidP="0018440F">
            <w:pPr>
              <w:spacing w:line="276" w:lineRule="auto"/>
              <w:jc w:val="center"/>
              <w:rPr>
                <w:rFonts w:ascii="Calibri" w:hAnsi="Calibri"/>
                <w:sz w:val="20"/>
                <w:szCs w:val="20"/>
              </w:rPr>
            </w:pPr>
          </w:p>
        </w:tc>
      </w:tr>
      <w:tr w:rsidR="00135684" w:rsidRPr="00505B95" w14:paraId="58C71D41" w14:textId="77777777" w:rsidTr="0018440F">
        <w:tc>
          <w:tcPr>
            <w:tcW w:w="548" w:type="pct"/>
            <w:tcBorders>
              <w:right w:val="single" w:sz="12" w:space="0" w:color="auto"/>
            </w:tcBorders>
          </w:tcPr>
          <w:p w14:paraId="3E00581C"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Intercept</w:t>
            </w:r>
          </w:p>
        </w:tc>
        <w:tc>
          <w:tcPr>
            <w:tcW w:w="323" w:type="pct"/>
            <w:tcBorders>
              <w:left w:val="single" w:sz="12" w:space="0" w:color="auto"/>
            </w:tcBorders>
          </w:tcPr>
          <w:p w14:paraId="2E4111B9"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-0.02 </w:t>
            </w:r>
          </w:p>
          <w:p w14:paraId="1151C11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(-0.10, 0.05)</w:t>
            </w:r>
          </w:p>
        </w:tc>
        <w:tc>
          <w:tcPr>
            <w:tcW w:w="237" w:type="pct"/>
            <w:tcBorders>
              <w:right w:val="single" w:sz="8" w:space="0" w:color="auto"/>
            </w:tcBorders>
          </w:tcPr>
          <w:p w14:paraId="08699C39"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.578</w:t>
            </w:r>
          </w:p>
        </w:tc>
        <w:tc>
          <w:tcPr>
            <w:tcW w:w="323" w:type="pct"/>
            <w:tcBorders>
              <w:left w:val="single" w:sz="8" w:space="0" w:color="auto"/>
            </w:tcBorders>
          </w:tcPr>
          <w:p w14:paraId="569AFCC4"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-0.02 </w:t>
            </w:r>
          </w:p>
          <w:p w14:paraId="12DFBEA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(-0.14, 0.09)</w:t>
            </w:r>
          </w:p>
        </w:tc>
        <w:tc>
          <w:tcPr>
            <w:tcW w:w="237" w:type="pct"/>
            <w:tcBorders>
              <w:right w:val="single" w:sz="8" w:space="0" w:color="auto"/>
            </w:tcBorders>
          </w:tcPr>
          <w:p w14:paraId="2CA2B3A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.713</w:t>
            </w:r>
          </w:p>
        </w:tc>
        <w:tc>
          <w:tcPr>
            <w:tcW w:w="360" w:type="pct"/>
            <w:tcBorders>
              <w:left w:val="single" w:sz="8" w:space="0" w:color="auto"/>
            </w:tcBorders>
          </w:tcPr>
          <w:p w14:paraId="78D338CD"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-0.02 </w:t>
            </w:r>
          </w:p>
          <w:p w14:paraId="5A370B94"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(-0.13, 0.09)</w:t>
            </w:r>
          </w:p>
        </w:tc>
        <w:tc>
          <w:tcPr>
            <w:tcW w:w="237" w:type="pct"/>
            <w:tcBorders>
              <w:right w:val="single" w:sz="8" w:space="0" w:color="auto"/>
            </w:tcBorders>
          </w:tcPr>
          <w:p w14:paraId="0CC41764"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.720</w:t>
            </w:r>
          </w:p>
        </w:tc>
        <w:tc>
          <w:tcPr>
            <w:tcW w:w="396" w:type="pct"/>
            <w:tcBorders>
              <w:left w:val="single" w:sz="8" w:space="0" w:color="auto"/>
            </w:tcBorders>
          </w:tcPr>
          <w:p w14:paraId="59C21D03"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-0.07 </w:t>
            </w:r>
          </w:p>
          <w:p w14:paraId="06DFD316"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(-0.07, 0.22)</w:t>
            </w:r>
          </w:p>
        </w:tc>
        <w:tc>
          <w:tcPr>
            <w:tcW w:w="237" w:type="pct"/>
            <w:tcBorders>
              <w:right w:val="single" w:sz="8" w:space="0" w:color="auto"/>
            </w:tcBorders>
          </w:tcPr>
          <w:p w14:paraId="53B1A20C"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.358</w:t>
            </w:r>
          </w:p>
        </w:tc>
        <w:tc>
          <w:tcPr>
            <w:tcW w:w="292" w:type="pct"/>
            <w:tcBorders>
              <w:left w:val="single" w:sz="8" w:space="0" w:color="auto"/>
            </w:tcBorders>
          </w:tcPr>
          <w:p w14:paraId="60A282E5"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-0.01 </w:t>
            </w:r>
          </w:p>
          <w:p w14:paraId="5584718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(-0.27, 0.24)</w:t>
            </w:r>
          </w:p>
        </w:tc>
        <w:tc>
          <w:tcPr>
            <w:tcW w:w="238" w:type="pct"/>
            <w:tcBorders>
              <w:right w:val="single" w:sz="8" w:space="0" w:color="auto"/>
            </w:tcBorders>
          </w:tcPr>
          <w:p w14:paraId="5504BFF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.895</w:t>
            </w:r>
          </w:p>
        </w:tc>
        <w:tc>
          <w:tcPr>
            <w:tcW w:w="292" w:type="pct"/>
            <w:tcBorders>
              <w:left w:val="single" w:sz="8" w:space="0" w:color="auto"/>
            </w:tcBorders>
          </w:tcPr>
          <w:p w14:paraId="3245DBE6"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-0.01 </w:t>
            </w:r>
          </w:p>
          <w:p w14:paraId="3D11C69E"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(-0.28, 0.25)</w:t>
            </w:r>
          </w:p>
        </w:tc>
        <w:tc>
          <w:tcPr>
            <w:tcW w:w="238" w:type="pct"/>
            <w:tcBorders>
              <w:right w:val="single" w:sz="8" w:space="0" w:color="auto"/>
            </w:tcBorders>
          </w:tcPr>
          <w:p w14:paraId="6DFD80D9"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.914</w:t>
            </w:r>
          </w:p>
        </w:tc>
        <w:tc>
          <w:tcPr>
            <w:tcW w:w="292" w:type="pct"/>
            <w:tcBorders>
              <w:left w:val="single" w:sz="8" w:space="0" w:color="auto"/>
            </w:tcBorders>
          </w:tcPr>
          <w:p w14:paraId="314502C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 xml:space="preserve">-0.08 </w:t>
            </w:r>
            <w:r w:rsidRPr="00505B95">
              <w:rPr>
                <w:rFonts w:ascii="Calibri" w:eastAsia="Times New Roman" w:hAnsi="Calibri"/>
                <w:sz w:val="20"/>
                <w:szCs w:val="20"/>
              </w:rPr>
              <w:t>(-0.25, 0.42)</w:t>
            </w:r>
          </w:p>
        </w:tc>
        <w:tc>
          <w:tcPr>
            <w:tcW w:w="238" w:type="pct"/>
            <w:tcBorders>
              <w:right w:val="single" w:sz="8" w:space="0" w:color="auto"/>
            </w:tcBorders>
          </w:tcPr>
          <w:p w14:paraId="3F88BFE5"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.675</w:t>
            </w:r>
          </w:p>
        </w:tc>
        <w:tc>
          <w:tcPr>
            <w:tcW w:w="276" w:type="pct"/>
            <w:tcBorders>
              <w:left w:val="single" w:sz="8" w:space="0" w:color="auto"/>
            </w:tcBorders>
          </w:tcPr>
          <w:p w14:paraId="7C369D16"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 xml:space="preserve">-0.55 </w:t>
            </w:r>
            <w:r w:rsidRPr="00505B95">
              <w:rPr>
                <w:rFonts w:ascii="Calibri" w:eastAsia="Times New Roman" w:hAnsi="Calibri"/>
                <w:sz w:val="20"/>
                <w:szCs w:val="20"/>
              </w:rPr>
              <w:t>(-0.93, -0.17)</w:t>
            </w:r>
          </w:p>
        </w:tc>
        <w:tc>
          <w:tcPr>
            <w:tcW w:w="237" w:type="pct"/>
          </w:tcPr>
          <w:p w14:paraId="56356095"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.004</w:t>
            </w:r>
          </w:p>
        </w:tc>
      </w:tr>
      <w:tr w:rsidR="00135684" w:rsidRPr="00505B95" w14:paraId="13109575" w14:textId="77777777" w:rsidTr="0018440F">
        <w:tc>
          <w:tcPr>
            <w:tcW w:w="548" w:type="pct"/>
            <w:tcBorders>
              <w:right w:val="single" w:sz="12" w:space="0" w:color="auto"/>
            </w:tcBorders>
          </w:tcPr>
          <w:p w14:paraId="69BA1A62"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Condition (training vs. control)</w:t>
            </w:r>
          </w:p>
        </w:tc>
        <w:tc>
          <w:tcPr>
            <w:tcW w:w="323" w:type="pct"/>
            <w:tcBorders>
              <w:left w:val="single" w:sz="12" w:space="0" w:color="auto"/>
            </w:tcBorders>
          </w:tcPr>
          <w:p w14:paraId="2392FE4A"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.09 </w:t>
            </w:r>
          </w:p>
          <w:p w14:paraId="59322AC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(-0.00, 0.19)</w:t>
            </w:r>
          </w:p>
        </w:tc>
        <w:tc>
          <w:tcPr>
            <w:tcW w:w="237" w:type="pct"/>
            <w:tcBorders>
              <w:right w:val="single" w:sz="8" w:space="0" w:color="auto"/>
            </w:tcBorders>
          </w:tcPr>
          <w:p w14:paraId="74A11D7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.093</w:t>
            </w:r>
          </w:p>
        </w:tc>
        <w:tc>
          <w:tcPr>
            <w:tcW w:w="323" w:type="pct"/>
            <w:tcBorders>
              <w:left w:val="single" w:sz="8" w:space="0" w:color="auto"/>
            </w:tcBorders>
          </w:tcPr>
          <w:p w14:paraId="63F35483"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.09</w:t>
            </w:r>
          </w:p>
          <w:p w14:paraId="08FE052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(-0.00, 0.19)</w:t>
            </w:r>
          </w:p>
        </w:tc>
        <w:tc>
          <w:tcPr>
            <w:tcW w:w="237" w:type="pct"/>
            <w:tcBorders>
              <w:right w:val="single" w:sz="8" w:space="0" w:color="auto"/>
            </w:tcBorders>
          </w:tcPr>
          <w:p w14:paraId="141766C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.094</w:t>
            </w:r>
          </w:p>
        </w:tc>
        <w:tc>
          <w:tcPr>
            <w:tcW w:w="360" w:type="pct"/>
            <w:tcBorders>
              <w:left w:val="single" w:sz="8" w:space="0" w:color="auto"/>
            </w:tcBorders>
          </w:tcPr>
          <w:p w14:paraId="60CFBFEE"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0.09 </w:t>
            </w:r>
          </w:p>
          <w:p w14:paraId="1D02F82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(-0.00, 0.19)</w:t>
            </w:r>
          </w:p>
        </w:tc>
        <w:tc>
          <w:tcPr>
            <w:tcW w:w="237" w:type="pct"/>
            <w:tcBorders>
              <w:right w:val="single" w:sz="8" w:space="0" w:color="auto"/>
            </w:tcBorders>
          </w:tcPr>
          <w:p w14:paraId="15F7098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.093</w:t>
            </w:r>
          </w:p>
        </w:tc>
        <w:tc>
          <w:tcPr>
            <w:tcW w:w="396" w:type="pct"/>
            <w:tcBorders>
              <w:left w:val="single" w:sz="8" w:space="0" w:color="auto"/>
            </w:tcBorders>
          </w:tcPr>
          <w:p w14:paraId="413612BB"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0.11 </w:t>
            </w:r>
          </w:p>
          <w:p w14:paraId="527965BA"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(0.02, 0.20)</w:t>
            </w:r>
          </w:p>
        </w:tc>
        <w:tc>
          <w:tcPr>
            <w:tcW w:w="237" w:type="pct"/>
            <w:tcBorders>
              <w:right w:val="single" w:sz="8" w:space="0" w:color="auto"/>
            </w:tcBorders>
          </w:tcPr>
          <w:p w14:paraId="16406997"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.045</w:t>
            </w:r>
          </w:p>
        </w:tc>
        <w:tc>
          <w:tcPr>
            <w:tcW w:w="292" w:type="pct"/>
            <w:tcBorders>
              <w:left w:val="single" w:sz="8" w:space="0" w:color="auto"/>
            </w:tcBorders>
          </w:tcPr>
          <w:p w14:paraId="401F713D"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0.12 </w:t>
            </w:r>
          </w:p>
          <w:p w14:paraId="11481185"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(0.03, 0.20)</w:t>
            </w:r>
          </w:p>
        </w:tc>
        <w:tc>
          <w:tcPr>
            <w:tcW w:w="238" w:type="pct"/>
            <w:tcBorders>
              <w:right w:val="single" w:sz="8" w:space="0" w:color="auto"/>
            </w:tcBorders>
          </w:tcPr>
          <w:p w14:paraId="14D4E56C"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.033</w:t>
            </w:r>
          </w:p>
        </w:tc>
        <w:tc>
          <w:tcPr>
            <w:tcW w:w="292" w:type="pct"/>
            <w:tcBorders>
              <w:left w:val="single" w:sz="8" w:space="0" w:color="auto"/>
            </w:tcBorders>
          </w:tcPr>
          <w:p w14:paraId="46722C5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0.11</w:t>
            </w:r>
          </w:p>
          <w:p w14:paraId="251CB43E"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(0.03, 0.20)</w:t>
            </w:r>
          </w:p>
        </w:tc>
        <w:tc>
          <w:tcPr>
            <w:tcW w:w="238" w:type="pct"/>
            <w:tcBorders>
              <w:right w:val="single" w:sz="8" w:space="0" w:color="auto"/>
            </w:tcBorders>
          </w:tcPr>
          <w:p w14:paraId="593B7AC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.035</w:t>
            </w:r>
          </w:p>
        </w:tc>
        <w:tc>
          <w:tcPr>
            <w:tcW w:w="292" w:type="pct"/>
            <w:tcBorders>
              <w:left w:val="single" w:sz="8" w:space="0" w:color="auto"/>
            </w:tcBorders>
          </w:tcPr>
          <w:p w14:paraId="59E2E0D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-0.11</w:t>
            </w:r>
          </w:p>
          <w:p w14:paraId="6FD968AE"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(0.03, 0.20)</w:t>
            </w:r>
          </w:p>
        </w:tc>
        <w:tc>
          <w:tcPr>
            <w:tcW w:w="238" w:type="pct"/>
            <w:tcBorders>
              <w:right w:val="single" w:sz="8" w:space="0" w:color="auto"/>
            </w:tcBorders>
          </w:tcPr>
          <w:p w14:paraId="0291D8B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.111</w:t>
            </w:r>
          </w:p>
        </w:tc>
        <w:tc>
          <w:tcPr>
            <w:tcW w:w="276" w:type="pct"/>
            <w:tcBorders>
              <w:left w:val="single" w:sz="8" w:space="0" w:color="auto"/>
            </w:tcBorders>
          </w:tcPr>
          <w:p w14:paraId="3033C7E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0.19</w:t>
            </w:r>
          </w:p>
          <w:p w14:paraId="4D8910E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(0.05, 0.33)</w:t>
            </w:r>
          </w:p>
        </w:tc>
        <w:tc>
          <w:tcPr>
            <w:tcW w:w="237" w:type="pct"/>
          </w:tcPr>
          <w:p w14:paraId="1E5A8E44"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.120</w:t>
            </w:r>
          </w:p>
        </w:tc>
      </w:tr>
      <w:tr w:rsidR="00135684" w:rsidRPr="00505B95" w14:paraId="570D7EFB" w14:textId="77777777" w:rsidTr="0018440F">
        <w:tc>
          <w:tcPr>
            <w:tcW w:w="548" w:type="pct"/>
            <w:tcBorders>
              <w:right w:val="single" w:sz="12" w:space="0" w:color="auto"/>
            </w:tcBorders>
          </w:tcPr>
          <w:p w14:paraId="7E42594E"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Duration follow-up</w:t>
            </w:r>
          </w:p>
        </w:tc>
        <w:tc>
          <w:tcPr>
            <w:tcW w:w="323" w:type="pct"/>
            <w:tcBorders>
              <w:left w:val="single" w:sz="12" w:space="0" w:color="auto"/>
            </w:tcBorders>
          </w:tcPr>
          <w:p w14:paraId="52690131"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215F9862"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tcBorders>
          </w:tcPr>
          <w:p w14:paraId="6B65AA6F"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 </w:t>
            </w:r>
          </w:p>
          <w:p w14:paraId="3648656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(-0.07, 0.07)</w:t>
            </w:r>
          </w:p>
        </w:tc>
        <w:tc>
          <w:tcPr>
            <w:tcW w:w="237" w:type="pct"/>
            <w:tcBorders>
              <w:right w:val="single" w:sz="8" w:space="0" w:color="auto"/>
            </w:tcBorders>
          </w:tcPr>
          <w:p w14:paraId="1267DF3E"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.987</w:t>
            </w:r>
          </w:p>
        </w:tc>
        <w:tc>
          <w:tcPr>
            <w:tcW w:w="360" w:type="pct"/>
            <w:tcBorders>
              <w:left w:val="single" w:sz="8" w:space="0" w:color="auto"/>
            </w:tcBorders>
          </w:tcPr>
          <w:p w14:paraId="35EBFC6E"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-0.00 </w:t>
            </w:r>
          </w:p>
          <w:p w14:paraId="393FD69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(-0.07, 0.07)</w:t>
            </w:r>
          </w:p>
        </w:tc>
        <w:tc>
          <w:tcPr>
            <w:tcW w:w="237" w:type="pct"/>
            <w:tcBorders>
              <w:right w:val="single" w:sz="8" w:space="0" w:color="auto"/>
            </w:tcBorders>
          </w:tcPr>
          <w:p w14:paraId="61171A8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.971</w:t>
            </w:r>
          </w:p>
        </w:tc>
        <w:tc>
          <w:tcPr>
            <w:tcW w:w="396" w:type="pct"/>
            <w:tcBorders>
              <w:left w:val="single" w:sz="8" w:space="0" w:color="auto"/>
            </w:tcBorders>
          </w:tcPr>
          <w:p w14:paraId="4E62243B"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-0.06 </w:t>
            </w:r>
          </w:p>
          <w:p w14:paraId="2614CE3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(-0.16, 0.03)</w:t>
            </w:r>
          </w:p>
        </w:tc>
        <w:tc>
          <w:tcPr>
            <w:tcW w:w="237" w:type="pct"/>
            <w:tcBorders>
              <w:right w:val="single" w:sz="8" w:space="0" w:color="auto"/>
            </w:tcBorders>
          </w:tcPr>
          <w:p w14:paraId="0736F0B7"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.212</w:t>
            </w:r>
          </w:p>
        </w:tc>
        <w:tc>
          <w:tcPr>
            <w:tcW w:w="292" w:type="pct"/>
            <w:tcBorders>
              <w:left w:val="single" w:sz="8" w:space="0" w:color="auto"/>
            </w:tcBorders>
          </w:tcPr>
          <w:p w14:paraId="61BD57D2"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-0.02 </w:t>
            </w:r>
          </w:p>
          <w:p w14:paraId="37DF0E1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(-0.16, 0.11)</w:t>
            </w:r>
          </w:p>
        </w:tc>
        <w:tc>
          <w:tcPr>
            <w:tcW w:w="238" w:type="pct"/>
            <w:tcBorders>
              <w:right w:val="single" w:sz="8" w:space="0" w:color="auto"/>
            </w:tcBorders>
          </w:tcPr>
          <w:p w14:paraId="032CA3C3"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.740</w:t>
            </w:r>
          </w:p>
        </w:tc>
        <w:tc>
          <w:tcPr>
            <w:tcW w:w="292" w:type="pct"/>
            <w:tcBorders>
              <w:left w:val="single" w:sz="8" w:space="0" w:color="auto"/>
            </w:tcBorders>
          </w:tcPr>
          <w:p w14:paraId="629318AD"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-0.03</w:t>
            </w:r>
          </w:p>
          <w:p w14:paraId="40267E77"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(-0.29, 0.22)</w:t>
            </w:r>
          </w:p>
        </w:tc>
        <w:tc>
          <w:tcPr>
            <w:tcW w:w="238" w:type="pct"/>
            <w:tcBorders>
              <w:right w:val="single" w:sz="8" w:space="0" w:color="auto"/>
            </w:tcBorders>
          </w:tcPr>
          <w:p w14:paraId="1FCE6F0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.815</w:t>
            </w:r>
          </w:p>
        </w:tc>
        <w:tc>
          <w:tcPr>
            <w:tcW w:w="292" w:type="pct"/>
            <w:tcBorders>
              <w:left w:val="single" w:sz="8" w:space="0" w:color="auto"/>
            </w:tcBorders>
          </w:tcPr>
          <w:p w14:paraId="4D852FB0"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-0.03</w:t>
            </w:r>
          </w:p>
          <w:p w14:paraId="098340DE"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(-0.29, 0.22)</w:t>
            </w:r>
          </w:p>
        </w:tc>
        <w:tc>
          <w:tcPr>
            <w:tcW w:w="238" w:type="pct"/>
            <w:tcBorders>
              <w:right w:val="single" w:sz="8" w:space="0" w:color="auto"/>
            </w:tcBorders>
          </w:tcPr>
          <w:p w14:paraId="0B5C348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.425</w:t>
            </w:r>
          </w:p>
        </w:tc>
        <w:tc>
          <w:tcPr>
            <w:tcW w:w="276" w:type="pct"/>
            <w:tcBorders>
              <w:left w:val="single" w:sz="8" w:space="0" w:color="auto"/>
            </w:tcBorders>
          </w:tcPr>
          <w:p w14:paraId="6B57FB81"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0.26</w:t>
            </w:r>
          </w:p>
          <w:p w14:paraId="2958634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(-0.03, 0.56)</w:t>
            </w:r>
          </w:p>
        </w:tc>
        <w:tc>
          <w:tcPr>
            <w:tcW w:w="237" w:type="pct"/>
          </w:tcPr>
          <w:p w14:paraId="3EE44A9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.082</w:t>
            </w:r>
          </w:p>
        </w:tc>
      </w:tr>
      <w:tr w:rsidR="00135684" w:rsidRPr="00505B95" w14:paraId="0CA1BC68" w14:textId="77777777" w:rsidTr="0018440F">
        <w:tc>
          <w:tcPr>
            <w:tcW w:w="548" w:type="pct"/>
            <w:tcBorders>
              <w:right w:val="single" w:sz="12" w:space="0" w:color="auto"/>
            </w:tcBorders>
          </w:tcPr>
          <w:p w14:paraId="3BCD4903"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Addiction type (tobacco vs. alcohol)</w:t>
            </w:r>
          </w:p>
        </w:tc>
        <w:tc>
          <w:tcPr>
            <w:tcW w:w="323" w:type="pct"/>
            <w:tcBorders>
              <w:left w:val="single" w:sz="12" w:space="0" w:color="auto"/>
            </w:tcBorders>
          </w:tcPr>
          <w:p w14:paraId="4D76CC29"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61831317"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tcBorders>
          </w:tcPr>
          <w:p w14:paraId="7C803D28"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5EB725A2" w14:textId="77777777" w:rsidR="00135684" w:rsidRPr="00505B95" w:rsidRDefault="00135684" w:rsidP="0018440F">
            <w:pPr>
              <w:spacing w:line="276" w:lineRule="auto"/>
              <w:jc w:val="center"/>
              <w:rPr>
                <w:rFonts w:ascii="Calibri" w:hAnsi="Calibri"/>
                <w:sz w:val="20"/>
                <w:szCs w:val="20"/>
              </w:rPr>
            </w:pPr>
          </w:p>
        </w:tc>
        <w:tc>
          <w:tcPr>
            <w:tcW w:w="360" w:type="pct"/>
            <w:tcBorders>
              <w:left w:val="single" w:sz="8" w:space="0" w:color="auto"/>
            </w:tcBorders>
          </w:tcPr>
          <w:p w14:paraId="332BACAA"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0.02 </w:t>
            </w:r>
          </w:p>
          <w:p w14:paraId="2D8BD66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(-0.04, 0.10)</w:t>
            </w:r>
          </w:p>
        </w:tc>
        <w:tc>
          <w:tcPr>
            <w:tcW w:w="237" w:type="pct"/>
            <w:tcBorders>
              <w:right w:val="single" w:sz="8" w:space="0" w:color="auto"/>
            </w:tcBorders>
          </w:tcPr>
          <w:p w14:paraId="68AD867C"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.454</w:t>
            </w:r>
          </w:p>
        </w:tc>
        <w:tc>
          <w:tcPr>
            <w:tcW w:w="396" w:type="pct"/>
            <w:tcBorders>
              <w:left w:val="single" w:sz="8" w:space="0" w:color="auto"/>
            </w:tcBorders>
          </w:tcPr>
          <w:p w14:paraId="640D250D"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0.10 </w:t>
            </w:r>
          </w:p>
          <w:p w14:paraId="6753540A"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(-0.00, 0.20)</w:t>
            </w:r>
          </w:p>
        </w:tc>
        <w:tc>
          <w:tcPr>
            <w:tcW w:w="237" w:type="pct"/>
            <w:tcBorders>
              <w:right w:val="single" w:sz="8" w:space="0" w:color="auto"/>
            </w:tcBorders>
          </w:tcPr>
          <w:p w14:paraId="02CBE83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.061</w:t>
            </w:r>
          </w:p>
        </w:tc>
        <w:tc>
          <w:tcPr>
            <w:tcW w:w="292" w:type="pct"/>
            <w:tcBorders>
              <w:left w:val="single" w:sz="8" w:space="0" w:color="auto"/>
            </w:tcBorders>
          </w:tcPr>
          <w:p w14:paraId="63974A22"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0.06 </w:t>
            </w:r>
          </w:p>
          <w:p w14:paraId="3E03EC3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(-0.06, 0.19)</w:t>
            </w:r>
          </w:p>
        </w:tc>
        <w:tc>
          <w:tcPr>
            <w:tcW w:w="238" w:type="pct"/>
            <w:tcBorders>
              <w:right w:val="single" w:sz="8" w:space="0" w:color="auto"/>
            </w:tcBorders>
          </w:tcPr>
          <w:p w14:paraId="378AFAF6"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.299</w:t>
            </w:r>
          </w:p>
        </w:tc>
        <w:tc>
          <w:tcPr>
            <w:tcW w:w="292" w:type="pct"/>
            <w:tcBorders>
              <w:left w:val="single" w:sz="8" w:space="0" w:color="auto"/>
            </w:tcBorders>
          </w:tcPr>
          <w:p w14:paraId="69CA938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0.07</w:t>
            </w:r>
          </w:p>
          <w:p w14:paraId="1B8B3615"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(-0.18, 0.34)</w:t>
            </w:r>
          </w:p>
        </w:tc>
        <w:tc>
          <w:tcPr>
            <w:tcW w:w="238" w:type="pct"/>
            <w:tcBorders>
              <w:right w:val="single" w:sz="8" w:space="0" w:color="auto"/>
            </w:tcBorders>
          </w:tcPr>
          <w:p w14:paraId="46A67D66"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.573</w:t>
            </w:r>
          </w:p>
        </w:tc>
        <w:tc>
          <w:tcPr>
            <w:tcW w:w="292" w:type="pct"/>
            <w:tcBorders>
              <w:left w:val="single" w:sz="8" w:space="0" w:color="auto"/>
            </w:tcBorders>
          </w:tcPr>
          <w:p w14:paraId="7C258D9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0.17</w:t>
            </w:r>
          </w:p>
          <w:p w14:paraId="47B6BEE3"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(-0.18, 0.34)</w:t>
            </w:r>
          </w:p>
        </w:tc>
        <w:tc>
          <w:tcPr>
            <w:tcW w:w="238" w:type="pct"/>
            <w:tcBorders>
              <w:right w:val="single" w:sz="8" w:space="0" w:color="auto"/>
            </w:tcBorders>
          </w:tcPr>
          <w:p w14:paraId="48C5F83C"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.356</w:t>
            </w:r>
          </w:p>
        </w:tc>
        <w:tc>
          <w:tcPr>
            <w:tcW w:w="276" w:type="pct"/>
            <w:tcBorders>
              <w:left w:val="single" w:sz="8" w:space="0" w:color="auto"/>
            </w:tcBorders>
          </w:tcPr>
          <w:p w14:paraId="6DD0F39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-0.04</w:t>
            </w:r>
          </w:p>
          <w:p w14:paraId="041E6B0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(-0.31, 0.23)</w:t>
            </w:r>
          </w:p>
        </w:tc>
        <w:tc>
          <w:tcPr>
            <w:tcW w:w="237" w:type="pct"/>
          </w:tcPr>
          <w:p w14:paraId="1DFCF723"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.757</w:t>
            </w:r>
          </w:p>
        </w:tc>
      </w:tr>
      <w:tr w:rsidR="00135684" w:rsidRPr="00505B95" w14:paraId="018B6405" w14:textId="77777777" w:rsidTr="0018440F">
        <w:tc>
          <w:tcPr>
            <w:tcW w:w="548" w:type="pct"/>
            <w:tcBorders>
              <w:right w:val="single" w:sz="12" w:space="0" w:color="auto"/>
            </w:tcBorders>
          </w:tcPr>
          <w:p w14:paraId="33C58838"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Type of CBM training (ApBM vs. AtBM)</w:t>
            </w:r>
          </w:p>
        </w:tc>
        <w:tc>
          <w:tcPr>
            <w:tcW w:w="323" w:type="pct"/>
            <w:tcBorders>
              <w:left w:val="single" w:sz="12" w:space="0" w:color="auto"/>
            </w:tcBorders>
          </w:tcPr>
          <w:p w14:paraId="3C07AD27"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0D8A7EB9"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tcBorders>
          </w:tcPr>
          <w:p w14:paraId="152C329C"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5B9E5560" w14:textId="77777777" w:rsidR="00135684" w:rsidRPr="00505B95" w:rsidRDefault="00135684" w:rsidP="0018440F">
            <w:pPr>
              <w:spacing w:line="276" w:lineRule="auto"/>
              <w:jc w:val="center"/>
              <w:rPr>
                <w:rFonts w:ascii="Calibri" w:hAnsi="Calibri"/>
                <w:sz w:val="20"/>
                <w:szCs w:val="20"/>
              </w:rPr>
            </w:pPr>
          </w:p>
        </w:tc>
        <w:tc>
          <w:tcPr>
            <w:tcW w:w="360" w:type="pct"/>
            <w:tcBorders>
              <w:left w:val="single" w:sz="8" w:space="0" w:color="auto"/>
            </w:tcBorders>
          </w:tcPr>
          <w:p w14:paraId="643E2162"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3E93A0D1" w14:textId="77777777" w:rsidR="00135684" w:rsidRPr="00505B95" w:rsidRDefault="00135684" w:rsidP="0018440F">
            <w:pPr>
              <w:spacing w:line="276" w:lineRule="auto"/>
              <w:jc w:val="center"/>
              <w:rPr>
                <w:rFonts w:ascii="Calibri" w:hAnsi="Calibri"/>
                <w:sz w:val="20"/>
                <w:szCs w:val="20"/>
              </w:rPr>
            </w:pPr>
          </w:p>
        </w:tc>
        <w:tc>
          <w:tcPr>
            <w:tcW w:w="396" w:type="pct"/>
            <w:tcBorders>
              <w:left w:val="single" w:sz="8" w:space="0" w:color="auto"/>
            </w:tcBorders>
          </w:tcPr>
          <w:p w14:paraId="408D4133"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-0.10 </w:t>
            </w:r>
          </w:p>
          <w:p w14:paraId="060B221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(-0.23, 0.01)</w:t>
            </w:r>
          </w:p>
        </w:tc>
        <w:tc>
          <w:tcPr>
            <w:tcW w:w="237" w:type="pct"/>
            <w:tcBorders>
              <w:right w:val="single" w:sz="8" w:space="0" w:color="auto"/>
            </w:tcBorders>
          </w:tcPr>
          <w:p w14:paraId="74286B2E"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.100</w:t>
            </w:r>
          </w:p>
        </w:tc>
        <w:tc>
          <w:tcPr>
            <w:tcW w:w="292" w:type="pct"/>
            <w:tcBorders>
              <w:left w:val="single" w:sz="8" w:space="0" w:color="auto"/>
            </w:tcBorders>
          </w:tcPr>
          <w:p w14:paraId="4DA4A9D6" w14:textId="77777777" w:rsidR="00135684" w:rsidRPr="00505B95" w:rsidRDefault="00135684"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 xml:space="preserve">-0.05 </w:t>
            </w:r>
          </w:p>
          <w:p w14:paraId="411466C3"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(-0.23, 0.11)</w:t>
            </w:r>
          </w:p>
        </w:tc>
        <w:tc>
          <w:tcPr>
            <w:tcW w:w="238" w:type="pct"/>
            <w:tcBorders>
              <w:right w:val="single" w:sz="8" w:space="0" w:color="auto"/>
            </w:tcBorders>
          </w:tcPr>
          <w:p w14:paraId="46B70F85"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.493</w:t>
            </w:r>
          </w:p>
        </w:tc>
        <w:tc>
          <w:tcPr>
            <w:tcW w:w="292" w:type="pct"/>
            <w:tcBorders>
              <w:left w:val="single" w:sz="8" w:space="0" w:color="auto"/>
            </w:tcBorders>
          </w:tcPr>
          <w:p w14:paraId="77DB427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-0.06</w:t>
            </w:r>
          </w:p>
          <w:p w14:paraId="3192F28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(-0.27, 0.14)</w:t>
            </w:r>
          </w:p>
        </w:tc>
        <w:tc>
          <w:tcPr>
            <w:tcW w:w="238" w:type="pct"/>
            <w:tcBorders>
              <w:right w:val="single" w:sz="8" w:space="0" w:color="auto"/>
            </w:tcBorders>
          </w:tcPr>
          <w:p w14:paraId="6D6F109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.551</w:t>
            </w:r>
          </w:p>
        </w:tc>
        <w:tc>
          <w:tcPr>
            <w:tcW w:w="292" w:type="pct"/>
            <w:tcBorders>
              <w:left w:val="single" w:sz="8" w:space="0" w:color="auto"/>
            </w:tcBorders>
          </w:tcPr>
          <w:p w14:paraId="58DB574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-0.06</w:t>
            </w:r>
          </w:p>
          <w:p w14:paraId="71AF24AA"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(-0.27, 0.14)</w:t>
            </w:r>
          </w:p>
        </w:tc>
        <w:tc>
          <w:tcPr>
            <w:tcW w:w="238" w:type="pct"/>
            <w:tcBorders>
              <w:right w:val="single" w:sz="8" w:space="0" w:color="auto"/>
            </w:tcBorders>
          </w:tcPr>
          <w:p w14:paraId="671E759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.325</w:t>
            </w:r>
          </w:p>
        </w:tc>
        <w:tc>
          <w:tcPr>
            <w:tcW w:w="276" w:type="pct"/>
            <w:tcBorders>
              <w:left w:val="single" w:sz="8" w:space="0" w:color="auto"/>
            </w:tcBorders>
          </w:tcPr>
          <w:p w14:paraId="1692B23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0.18</w:t>
            </w:r>
          </w:p>
          <w:p w14:paraId="14CBF24D"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 0.42)</w:t>
            </w:r>
          </w:p>
        </w:tc>
        <w:tc>
          <w:tcPr>
            <w:tcW w:w="237" w:type="pct"/>
          </w:tcPr>
          <w:p w14:paraId="6F1B334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.144</w:t>
            </w:r>
          </w:p>
        </w:tc>
      </w:tr>
      <w:tr w:rsidR="00135684" w:rsidRPr="00505B95" w14:paraId="6A258788" w14:textId="77777777" w:rsidTr="0018440F">
        <w:tc>
          <w:tcPr>
            <w:tcW w:w="548" w:type="pct"/>
            <w:tcBorders>
              <w:right w:val="single" w:sz="12" w:space="0" w:color="auto"/>
            </w:tcBorders>
          </w:tcPr>
          <w:p w14:paraId="5B88C7E4"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Addiction type * Type of CBM training</w:t>
            </w:r>
          </w:p>
        </w:tc>
        <w:tc>
          <w:tcPr>
            <w:tcW w:w="323" w:type="pct"/>
            <w:tcBorders>
              <w:left w:val="single" w:sz="12" w:space="0" w:color="auto"/>
            </w:tcBorders>
          </w:tcPr>
          <w:p w14:paraId="296958E3"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4983C05A"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tcBorders>
          </w:tcPr>
          <w:p w14:paraId="5E7705E6"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172A3428" w14:textId="77777777" w:rsidR="00135684" w:rsidRPr="00505B95" w:rsidRDefault="00135684" w:rsidP="0018440F">
            <w:pPr>
              <w:spacing w:line="276" w:lineRule="auto"/>
              <w:jc w:val="center"/>
              <w:rPr>
                <w:rFonts w:ascii="Calibri" w:hAnsi="Calibri"/>
                <w:sz w:val="20"/>
                <w:szCs w:val="20"/>
              </w:rPr>
            </w:pPr>
          </w:p>
        </w:tc>
        <w:tc>
          <w:tcPr>
            <w:tcW w:w="360" w:type="pct"/>
            <w:tcBorders>
              <w:left w:val="single" w:sz="8" w:space="0" w:color="auto"/>
            </w:tcBorders>
          </w:tcPr>
          <w:p w14:paraId="491F8FB6"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5AD92743" w14:textId="77777777" w:rsidR="00135684" w:rsidRPr="00505B95" w:rsidRDefault="00135684" w:rsidP="0018440F">
            <w:pPr>
              <w:spacing w:line="276" w:lineRule="auto"/>
              <w:jc w:val="center"/>
              <w:rPr>
                <w:rFonts w:ascii="Calibri" w:hAnsi="Calibri"/>
                <w:sz w:val="20"/>
                <w:szCs w:val="20"/>
              </w:rPr>
            </w:pPr>
          </w:p>
        </w:tc>
        <w:tc>
          <w:tcPr>
            <w:tcW w:w="396" w:type="pct"/>
            <w:tcBorders>
              <w:left w:val="single" w:sz="8" w:space="0" w:color="auto"/>
            </w:tcBorders>
          </w:tcPr>
          <w:p w14:paraId="57C40FA1"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1798689C"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tcBorders>
          </w:tcPr>
          <w:p w14:paraId="4CF1E956"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0.04 (-0.06, 0.16)</w:t>
            </w:r>
          </w:p>
        </w:tc>
        <w:tc>
          <w:tcPr>
            <w:tcW w:w="238" w:type="pct"/>
            <w:tcBorders>
              <w:right w:val="single" w:sz="8" w:space="0" w:color="auto"/>
            </w:tcBorders>
          </w:tcPr>
          <w:p w14:paraId="779158B6"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.401</w:t>
            </w:r>
          </w:p>
        </w:tc>
        <w:tc>
          <w:tcPr>
            <w:tcW w:w="292" w:type="pct"/>
            <w:tcBorders>
              <w:left w:val="single" w:sz="8" w:space="0" w:color="auto"/>
            </w:tcBorders>
          </w:tcPr>
          <w:p w14:paraId="1E05417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0.04</w:t>
            </w:r>
          </w:p>
          <w:p w14:paraId="4AAD5C1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(-0.13, 0.22)</w:t>
            </w:r>
          </w:p>
        </w:tc>
        <w:tc>
          <w:tcPr>
            <w:tcW w:w="238" w:type="pct"/>
            <w:tcBorders>
              <w:right w:val="single" w:sz="8" w:space="0" w:color="auto"/>
            </w:tcBorders>
          </w:tcPr>
          <w:p w14:paraId="77B3448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.633</w:t>
            </w:r>
          </w:p>
        </w:tc>
        <w:tc>
          <w:tcPr>
            <w:tcW w:w="292" w:type="pct"/>
            <w:tcBorders>
              <w:left w:val="single" w:sz="8" w:space="0" w:color="auto"/>
            </w:tcBorders>
          </w:tcPr>
          <w:p w14:paraId="3359159C"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0.04</w:t>
            </w:r>
          </w:p>
          <w:p w14:paraId="7B9ED36A"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(-0.13, 0.22)</w:t>
            </w:r>
          </w:p>
        </w:tc>
        <w:tc>
          <w:tcPr>
            <w:tcW w:w="238" w:type="pct"/>
            <w:tcBorders>
              <w:right w:val="single" w:sz="8" w:space="0" w:color="auto"/>
            </w:tcBorders>
          </w:tcPr>
          <w:p w14:paraId="1721903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.727</w:t>
            </w:r>
          </w:p>
        </w:tc>
        <w:tc>
          <w:tcPr>
            <w:tcW w:w="276" w:type="pct"/>
            <w:tcBorders>
              <w:left w:val="single" w:sz="8" w:space="0" w:color="auto"/>
            </w:tcBorders>
          </w:tcPr>
          <w:p w14:paraId="7DA6F1A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0.20</w:t>
            </w:r>
          </w:p>
          <w:p w14:paraId="0892C70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(0.01, 0.40)</w:t>
            </w:r>
          </w:p>
        </w:tc>
        <w:tc>
          <w:tcPr>
            <w:tcW w:w="237" w:type="pct"/>
          </w:tcPr>
          <w:p w14:paraId="01E931B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.043</w:t>
            </w:r>
          </w:p>
        </w:tc>
      </w:tr>
      <w:tr w:rsidR="00135684" w:rsidRPr="00505B95" w14:paraId="37E5306E" w14:textId="77777777" w:rsidTr="0018440F">
        <w:tc>
          <w:tcPr>
            <w:tcW w:w="548" w:type="pct"/>
            <w:tcBorders>
              <w:right w:val="single" w:sz="12" w:space="0" w:color="auto"/>
            </w:tcBorders>
          </w:tcPr>
          <w:p w14:paraId="3CCD59E1"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No. Training trials</w:t>
            </w:r>
          </w:p>
        </w:tc>
        <w:tc>
          <w:tcPr>
            <w:tcW w:w="323" w:type="pct"/>
            <w:tcBorders>
              <w:left w:val="single" w:sz="12" w:space="0" w:color="auto"/>
            </w:tcBorders>
          </w:tcPr>
          <w:p w14:paraId="2CFDE5AE"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23610EFE"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tcBorders>
          </w:tcPr>
          <w:p w14:paraId="5D88E463"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67AE9A0E" w14:textId="77777777" w:rsidR="00135684" w:rsidRPr="00505B95" w:rsidRDefault="00135684" w:rsidP="0018440F">
            <w:pPr>
              <w:spacing w:line="276" w:lineRule="auto"/>
              <w:jc w:val="center"/>
              <w:rPr>
                <w:rFonts w:ascii="Calibri" w:hAnsi="Calibri"/>
                <w:sz w:val="20"/>
                <w:szCs w:val="20"/>
              </w:rPr>
            </w:pPr>
          </w:p>
        </w:tc>
        <w:tc>
          <w:tcPr>
            <w:tcW w:w="360" w:type="pct"/>
            <w:tcBorders>
              <w:left w:val="single" w:sz="8" w:space="0" w:color="auto"/>
            </w:tcBorders>
          </w:tcPr>
          <w:p w14:paraId="30590119"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618BF924" w14:textId="77777777" w:rsidR="00135684" w:rsidRPr="00505B95" w:rsidRDefault="00135684" w:rsidP="0018440F">
            <w:pPr>
              <w:spacing w:line="276" w:lineRule="auto"/>
              <w:jc w:val="center"/>
              <w:rPr>
                <w:rFonts w:ascii="Calibri" w:hAnsi="Calibri"/>
                <w:sz w:val="20"/>
                <w:szCs w:val="20"/>
              </w:rPr>
            </w:pPr>
          </w:p>
        </w:tc>
        <w:tc>
          <w:tcPr>
            <w:tcW w:w="396" w:type="pct"/>
            <w:tcBorders>
              <w:left w:val="single" w:sz="8" w:space="0" w:color="auto"/>
            </w:tcBorders>
          </w:tcPr>
          <w:p w14:paraId="51E1CAD8"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5E2FA878"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tcBorders>
          </w:tcPr>
          <w:p w14:paraId="655EE1ED" w14:textId="77777777" w:rsidR="00135684" w:rsidRPr="00505B95" w:rsidRDefault="00135684" w:rsidP="0018440F">
            <w:pPr>
              <w:spacing w:line="276" w:lineRule="auto"/>
              <w:jc w:val="center"/>
              <w:rPr>
                <w:rFonts w:ascii="Calibri" w:hAnsi="Calibri"/>
                <w:sz w:val="20"/>
                <w:szCs w:val="20"/>
              </w:rPr>
            </w:pPr>
          </w:p>
        </w:tc>
        <w:tc>
          <w:tcPr>
            <w:tcW w:w="238" w:type="pct"/>
            <w:tcBorders>
              <w:right w:val="single" w:sz="8" w:space="0" w:color="auto"/>
            </w:tcBorders>
          </w:tcPr>
          <w:p w14:paraId="040E353E"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tcBorders>
          </w:tcPr>
          <w:p w14:paraId="301D2D7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0.00</w:t>
            </w:r>
          </w:p>
          <w:p w14:paraId="6A6612E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(-0.20, 0.21)</w:t>
            </w:r>
          </w:p>
        </w:tc>
        <w:tc>
          <w:tcPr>
            <w:tcW w:w="238" w:type="pct"/>
            <w:tcBorders>
              <w:right w:val="single" w:sz="8" w:space="0" w:color="auto"/>
            </w:tcBorders>
          </w:tcPr>
          <w:p w14:paraId="68F13975"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.950</w:t>
            </w:r>
          </w:p>
        </w:tc>
        <w:tc>
          <w:tcPr>
            <w:tcW w:w="292" w:type="pct"/>
            <w:tcBorders>
              <w:left w:val="single" w:sz="8" w:space="0" w:color="auto"/>
            </w:tcBorders>
          </w:tcPr>
          <w:p w14:paraId="0936272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0.01</w:t>
            </w:r>
          </w:p>
          <w:p w14:paraId="7D88E15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(-0.20, 0.21)</w:t>
            </w:r>
          </w:p>
        </w:tc>
        <w:tc>
          <w:tcPr>
            <w:tcW w:w="238" w:type="pct"/>
            <w:tcBorders>
              <w:right w:val="single" w:sz="8" w:space="0" w:color="auto"/>
            </w:tcBorders>
          </w:tcPr>
          <w:p w14:paraId="073A1FE7"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.584</w:t>
            </w:r>
          </w:p>
        </w:tc>
        <w:tc>
          <w:tcPr>
            <w:tcW w:w="276" w:type="pct"/>
            <w:tcBorders>
              <w:left w:val="single" w:sz="8" w:space="0" w:color="auto"/>
            </w:tcBorders>
          </w:tcPr>
          <w:p w14:paraId="5BE68B1A"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-0.10</w:t>
            </w:r>
          </w:p>
          <w:p w14:paraId="36734867"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(-0.32, 0.11)</w:t>
            </w:r>
          </w:p>
        </w:tc>
        <w:tc>
          <w:tcPr>
            <w:tcW w:w="237" w:type="pct"/>
          </w:tcPr>
          <w:p w14:paraId="7FAD56B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.333</w:t>
            </w:r>
          </w:p>
        </w:tc>
      </w:tr>
      <w:tr w:rsidR="00135684" w:rsidRPr="00505B95" w14:paraId="3A31D6E6" w14:textId="77777777" w:rsidTr="0018440F">
        <w:tc>
          <w:tcPr>
            <w:tcW w:w="548" w:type="pct"/>
            <w:tcBorders>
              <w:right w:val="single" w:sz="12" w:space="0" w:color="auto"/>
            </w:tcBorders>
          </w:tcPr>
          <w:p w14:paraId="6E7FC666"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lastRenderedPageBreak/>
              <w:t>Condition * No. Training trials</w:t>
            </w:r>
          </w:p>
        </w:tc>
        <w:tc>
          <w:tcPr>
            <w:tcW w:w="323" w:type="pct"/>
            <w:tcBorders>
              <w:left w:val="single" w:sz="12" w:space="0" w:color="auto"/>
            </w:tcBorders>
          </w:tcPr>
          <w:p w14:paraId="36EB1A1C"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7455831A"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tcBorders>
          </w:tcPr>
          <w:p w14:paraId="0F9381F9"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28EDD4F2" w14:textId="77777777" w:rsidR="00135684" w:rsidRPr="00505B95" w:rsidRDefault="00135684" w:rsidP="0018440F">
            <w:pPr>
              <w:spacing w:line="276" w:lineRule="auto"/>
              <w:jc w:val="center"/>
              <w:rPr>
                <w:rFonts w:ascii="Calibri" w:hAnsi="Calibri"/>
                <w:sz w:val="20"/>
                <w:szCs w:val="20"/>
              </w:rPr>
            </w:pPr>
          </w:p>
        </w:tc>
        <w:tc>
          <w:tcPr>
            <w:tcW w:w="360" w:type="pct"/>
            <w:tcBorders>
              <w:left w:val="single" w:sz="8" w:space="0" w:color="auto"/>
            </w:tcBorders>
          </w:tcPr>
          <w:p w14:paraId="470F1730"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28F96D06" w14:textId="77777777" w:rsidR="00135684" w:rsidRPr="00505B95" w:rsidRDefault="00135684" w:rsidP="0018440F">
            <w:pPr>
              <w:spacing w:line="276" w:lineRule="auto"/>
              <w:jc w:val="center"/>
              <w:rPr>
                <w:rFonts w:ascii="Calibri" w:hAnsi="Calibri"/>
                <w:sz w:val="20"/>
                <w:szCs w:val="20"/>
              </w:rPr>
            </w:pPr>
          </w:p>
        </w:tc>
        <w:tc>
          <w:tcPr>
            <w:tcW w:w="396" w:type="pct"/>
            <w:tcBorders>
              <w:left w:val="single" w:sz="8" w:space="0" w:color="auto"/>
            </w:tcBorders>
          </w:tcPr>
          <w:p w14:paraId="03D837D4" w14:textId="77777777" w:rsidR="00135684" w:rsidRPr="00505B95" w:rsidRDefault="00135684" w:rsidP="0018440F">
            <w:pPr>
              <w:spacing w:line="276" w:lineRule="auto"/>
              <w:jc w:val="center"/>
              <w:rPr>
                <w:rFonts w:ascii="Calibri" w:hAnsi="Calibri"/>
                <w:sz w:val="20"/>
                <w:szCs w:val="20"/>
              </w:rPr>
            </w:pPr>
          </w:p>
        </w:tc>
        <w:tc>
          <w:tcPr>
            <w:tcW w:w="237" w:type="pct"/>
            <w:tcBorders>
              <w:right w:val="single" w:sz="8" w:space="0" w:color="auto"/>
            </w:tcBorders>
          </w:tcPr>
          <w:p w14:paraId="18E27FC8"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tcBorders>
          </w:tcPr>
          <w:p w14:paraId="444CE53C" w14:textId="77777777" w:rsidR="00135684" w:rsidRPr="00505B95" w:rsidRDefault="00135684" w:rsidP="0018440F">
            <w:pPr>
              <w:spacing w:line="276" w:lineRule="auto"/>
              <w:jc w:val="center"/>
              <w:rPr>
                <w:rFonts w:ascii="Calibri" w:hAnsi="Calibri"/>
                <w:sz w:val="20"/>
                <w:szCs w:val="20"/>
              </w:rPr>
            </w:pPr>
          </w:p>
        </w:tc>
        <w:tc>
          <w:tcPr>
            <w:tcW w:w="238" w:type="pct"/>
            <w:tcBorders>
              <w:right w:val="single" w:sz="8" w:space="0" w:color="auto"/>
            </w:tcBorders>
          </w:tcPr>
          <w:p w14:paraId="550316DF"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tcBorders>
          </w:tcPr>
          <w:p w14:paraId="72914E50" w14:textId="77777777" w:rsidR="00135684" w:rsidRPr="00505B95" w:rsidRDefault="00135684" w:rsidP="0018440F">
            <w:pPr>
              <w:spacing w:line="276" w:lineRule="auto"/>
              <w:jc w:val="center"/>
              <w:rPr>
                <w:rFonts w:ascii="Calibri" w:hAnsi="Calibri"/>
                <w:sz w:val="20"/>
                <w:szCs w:val="20"/>
              </w:rPr>
            </w:pPr>
          </w:p>
        </w:tc>
        <w:tc>
          <w:tcPr>
            <w:tcW w:w="238" w:type="pct"/>
            <w:tcBorders>
              <w:right w:val="single" w:sz="8" w:space="0" w:color="auto"/>
            </w:tcBorders>
          </w:tcPr>
          <w:p w14:paraId="4B764314"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tcBorders>
          </w:tcPr>
          <w:p w14:paraId="12F84563"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-0.10</w:t>
            </w:r>
          </w:p>
          <w:p w14:paraId="598AA8C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(-0.25, 0.05)</w:t>
            </w:r>
          </w:p>
        </w:tc>
        <w:tc>
          <w:tcPr>
            <w:tcW w:w="238" w:type="pct"/>
            <w:tcBorders>
              <w:right w:val="single" w:sz="8" w:space="0" w:color="auto"/>
            </w:tcBorders>
          </w:tcPr>
          <w:p w14:paraId="3778BA06"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.293</w:t>
            </w:r>
          </w:p>
        </w:tc>
        <w:tc>
          <w:tcPr>
            <w:tcW w:w="276" w:type="pct"/>
            <w:tcBorders>
              <w:left w:val="single" w:sz="8" w:space="0" w:color="auto"/>
            </w:tcBorders>
          </w:tcPr>
          <w:p w14:paraId="2D853DB7"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-0.10</w:t>
            </w:r>
          </w:p>
          <w:p w14:paraId="6B9D5E8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(-0.23, 0.03)</w:t>
            </w:r>
          </w:p>
        </w:tc>
        <w:tc>
          <w:tcPr>
            <w:tcW w:w="237" w:type="pct"/>
          </w:tcPr>
          <w:p w14:paraId="0F408B6F"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.286</w:t>
            </w:r>
          </w:p>
        </w:tc>
      </w:tr>
      <w:tr w:rsidR="00135684" w:rsidRPr="00505B95" w14:paraId="2B5A963D" w14:textId="77777777" w:rsidTr="0018440F">
        <w:tc>
          <w:tcPr>
            <w:tcW w:w="548" w:type="pct"/>
            <w:tcBorders>
              <w:bottom w:val="single" w:sz="12" w:space="0" w:color="auto"/>
              <w:right w:val="single" w:sz="12" w:space="0" w:color="auto"/>
            </w:tcBorders>
          </w:tcPr>
          <w:p w14:paraId="250E0A86"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Severity substance use</w:t>
            </w:r>
          </w:p>
        </w:tc>
        <w:tc>
          <w:tcPr>
            <w:tcW w:w="323" w:type="pct"/>
            <w:tcBorders>
              <w:left w:val="single" w:sz="12" w:space="0" w:color="auto"/>
              <w:bottom w:val="single" w:sz="12" w:space="0" w:color="auto"/>
            </w:tcBorders>
          </w:tcPr>
          <w:p w14:paraId="26B68FC5" w14:textId="77777777" w:rsidR="00135684" w:rsidRPr="00505B95" w:rsidRDefault="00135684" w:rsidP="0018440F">
            <w:pPr>
              <w:spacing w:line="276" w:lineRule="auto"/>
              <w:jc w:val="center"/>
              <w:rPr>
                <w:rFonts w:ascii="Calibri" w:hAnsi="Calibri"/>
                <w:sz w:val="20"/>
                <w:szCs w:val="20"/>
              </w:rPr>
            </w:pPr>
          </w:p>
        </w:tc>
        <w:tc>
          <w:tcPr>
            <w:tcW w:w="237" w:type="pct"/>
            <w:tcBorders>
              <w:bottom w:val="single" w:sz="12" w:space="0" w:color="auto"/>
              <w:right w:val="single" w:sz="8" w:space="0" w:color="auto"/>
            </w:tcBorders>
          </w:tcPr>
          <w:p w14:paraId="44B65148" w14:textId="77777777" w:rsidR="00135684" w:rsidRPr="00505B95" w:rsidRDefault="00135684" w:rsidP="0018440F">
            <w:pPr>
              <w:spacing w:line="276" w:lineRule="auto"/>
              <w:jc w:val="center"/>
              <w:rPr>
                <w:rFonts w:ascii="Calibri" w:hAnsi="Calibri"/>
                <w:sz w:val="20"/>
                <w:szCs w:val="20"/>
              </w:rPr>
            </w:pPr>
          </w:p>
        </w:tc>
        <w:tc>
          <w:tcPr>
            <w:tcW w:w="323" w:type="pct"/>
            <w:tcBorders>
              <w:left w:val="single" w:sz="8" w:space="0" w:color="auto"/>
              <w:bottom w:val="single" w:sz="12" w:space="0" w:color="auto"/>
            </w:tcBorders>
          </w:tcPr>
          <w:p w14:paraId="21591365" w14:textId="77777777" w:rsidR="00135684" w:rsidRPr="00505B95" w:rsidRDefault="00135684" w:rsidP="0018440F">
            <w:pPr>
              <w:spacing w:line="276" w:lineRule="auto"/>
              <w:jc w:val="center"/>
              <w:rPr>
                <w:rFonts w:ascii="Calibri" w:hAnsi="Calibri"/>
                <w:sz w:val="20"/>
                <w:szCs w:val="20"/>
              </w:rPr>
            </w:pPr>
          </w:p>
        </w:tc>
        <w:tc>
          <w:tcPr>
            <w:tcW w:w="237" w:type="pct"/>
            <w:tcBorders>
              <w:bottom w:val="single" w:sz="12" w:space="0" w:color="auto"/>
              <w:right w:val="single" w:sz="8" w:space="0" w:color="auto"/>
            </w:tcBorders>
          </w:tcPr>
          <w:p w14:paraId="7149D42B" w14:textId="77777777" w:rsidR="00135684" w:rsidRPr="00505B95" w:rsidRDefault="00135684" w:rsidP="0018440F">
            <w:pPr>
              <w:spacing w:line="276" w:lineRule="auto"/>
              <w:jc w:val="center"/>
              <w:rPr>
                <w:rFonts w:ascii="Calibri" w:hAnsi="Calibri"/>
                <w:sz w:val="20"/>
                <w:szCs w:val="20"/>
              </w:rPr>
            </w:pPr>
          </w:p>
        </w:tc>
        <w:tc>
          <w:tcPr>
            <w:tcW w:w="360" w:type="pct"/>
            <w:tcBorders>
              <w:left w:val="single" w:sz="8" w:space="0" w:color="auto"/>
              <w:bottom w:val="single" w:sz="12" w:space="0" w:color="auto"/>
            </w:tcBorders>
          </w:tcPr>
          <w:p w14:paraId="385D6497" w14:textId="77777777" w:rsidR="00135684" w:rsidRPr="00505B95" w:rsidRDefault="00135684" w:rsidP="0018440F">
            <w:pPr>
              <w:spacing w:line="276" w:lineRule="auto"/>
              <w:jc w:val="center"/>
              <w:rPr>
                <w:rFonts w:ascii="Calibri" w:hAnsi="Calibri"/>
                <w:sz w:val="20"/>
                <w:szCs w:val="20"/>
              </w:rPr>
            </w:pPr>
          </w:p>
        </w:tc>
        <w:tc>
          <w:tcPr>
            <w:tcW w:w="237" w:type="pct"/>
            <w:tcBorders>
              <w:bottom w:val="single" w:sz="12" w:space="0" w:color="auto"/>
              <w:right w:val="single" w:sz="8" w:space="0" w:color="auto"/>
            </w:tcBorders>
          </w:tcPr>
          <w:p w14:paraId="71E8CF24" w14:textId="77777777" w:rsidR="00135684" w:rsidRPr="00505B95" w:rsidRDefault="00135684" w:rsidP="0018440F">
            <w:pPr>
              <w:spacing w:line="276" w:lineRule="auto"/>
              <w:jc w:val="center"/>
              <w:rPr>
                <w:rFonts w:ascii="Calibri" w:hAnsi="Calibri"/>
                <w:sz w:val="20"/>
                <w:szCs w:val="20"/>
              </w:rPr>
            </w:pPr>
          </w:p>
        </w:tc>
        <w:tc>
          <w:tcPr>
            <w:tcW w:w="396" w:type="pct"/>
            <w:tcBorders>
              <w:left w:val="single" w:sz="8" w:space="0" w:color="auto"/>
              <w:bottom w:val="single" w:sz="12" w:space="0" w:color="auto"/>
            </w:tcBorders>
          </w:tcPr>
          <w:p w14:paraId="0B5F9390" w14:textId="77777777" w:rsidR="00135684" w:rsidRPr="00505B95" w:rsidRDefault="00135684" w:rsidP="0018440F">
            <w:pPr>
              <w:spacing w:line="276" w:lineRule="auto"/>
              <w:jc w:val="center"/>
              <w:rPr>
                <w:rFonts w:ascii="Calibri" w:hAnsi="Calibri"/>
                <w:sz w:val="20"/>
                <w:szCs w:val="20"/>
              </w:rPr>
            </w:pPr>
          </w:p>
        </w:tc>
        <w:tc>
          <w:tcPr>
            <w:tcW w:w="237" w:type="pct"/>
            <w:tcBorders>
              <w:bottom w:val="single" w:sz="12" w:space="0" w:color="auto"/>
              <w:right w:val="single" w:sz="8" w:space="0" w:color="auto"/>
            </w:tcBorders>
          </w:tcPr>
          <w:p w14:paraId="6CACBBF9"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bottom w:val="single" w:sz="12" w:space="0" w:color="auto"/>
            </w:tcBorders>
          </w:tcPr>
          <w:p w14:paraId="39B4364B" w14:textId="77777777" w:rsidR="00135684" w:rsidRPr="00505B95" w:rsidRDefault="00135684" w:rsidP="0018440F">
            <w:pPr>
              <w:spacing w:line="276" w:lineRule="auto"/>
              <w:jc w:val="center"/>
              <w:rPr>
                <w:rFonts w:ascii="Calibri" w:hAnsi="Calibri"/>
                <w:sz w:val="20"/>
                <w:szCs w:val="20"/>
              </w:rPr>
            </w:pPr>
          </w:p>
        </w:tc>
        <w:tc>
          <w:tcPr>
            <w:tcW w:w="238" w:type="pct"/>
            <w:tcBorders>
              <w:bottom w:val="single" w:sz="12" w:space="0" w:color="auto"/>
              <w:right w:val="single" w:sz="8" w:space="0" w:color="auto"/>
            </w:tcBorders>
          </w:tcPr>
          <w:p w14:paraId="5193B862"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bottom w:val="single" w:sz="12" w:space="0" w:color="auto"/>
            </w:tcBorders>
          </w:tcPr>
          <w:p w14:paraId="2B1558FA" w14:textId="77777777" w:rsidR="00135684" w:rsidRPr="00505B95" w:rsidRDefault="00135684" w:rsidP="0018440F">
            <w:pPr>
              <w:spacing w:line="276" w:lineRule="auto"/>
              <w:jc w:val="center"/>
              <w:rPr>
                <w:rFonts w:ascii="Calibri" w:hAnsi="Calibri"/>
                <w:sz w:val="20"/>
                <w:szCs w:val="20"/>
              </w:rPr>
            </w:pPr>
          </w:p>
        </w:tc>
        <w:tc>
          <w:tcPr>
            <w:tcW w:w="238" w:type="pct"/>
            <w:tcBorders>
              <w:bottom w:val="single" w:sz="12" w:space="0" w:color="auto"/>
              <w:right w:val="single" w:sz="8" w:space="0" w:color="auto"/>
            </w:tcBorders>
          </w:tcPr>
          <w:p w14:paraId="6D032C56" w14:textId="77777777" w:rsidR="00135684" w:rsidRPr="00505B95" w:rsidRDefault="00135684" w:rsidP="0018440F">
            <w:pPr>
              <w:spacing w:line="276" w:lineRule="auto"/>
              <w:jc w:val="center"/>
              <w:rPr>
                <w:rFonts w:ascii="Calibri" w:hAnsi="Calibri"/>
                <w:sz w:val="20"/>
                <w:szCs w:val="20"/>
              </w:rPr>
            </w:pPr>
          </w:p>
        </w:tc>
        <w:tc>
          <w:tcPr>
            <w:tcW w:w="292" w:type="pct"/>
            <w:tcBorders>
              <w:left w:val="single" w:sz="8" w:space="0" w:color="auto"/>
              <w:bottom w:val="single" w:sz="12" w:space="0" w:color="auto"/>
            </w:tcBorders>
          </w:tcPr>
          <w:p w14:paraId="2DC8BDF4" w14:textId="77777777" w:rsidR="00135684" w:rsidRPr="00505B95" w:rsidRDefault="00135684" w:rsidP="0018440F">
            <w:pPr>
              <w:spacing w:line="276" w:lineRule="auto"/>
              <w:jc w:val="center"/>
              <w:rPr>
                <w:rFonts w:ascii="Calibri" w:hAnsi="Calibri"/>
                <w:sz w:val="20"/>
                <w:szCs w:val="20"/>
              </w:rPr>
            </w:pPr>
          </w:p>
        </w:tc>
        <w:tc>
          <w:tcPr>
            <w:tcW w:w="238" w:type="pct"/>
            <w:tcBorders>
              <w:bottom w:val="single" w:sz="12" w:space="0" w:color="auto"/>
              <w:right w:val="single" w:sz="8" w:space="0" w:color="auto"/>
            </w:tcBorders>
          </w:tcPr>
          <w:p w14:paraId="092C03E6" w14:textId="77777777" w:rsidR="00135684" w:rsidRPr="00505B95" w:rsidRDefault="00135684" w:rsidP="0018440F">
            <w:pPr>
              <w:spacing w:line="276" w:lineRule="auto"/>
              <w:jc w:val="center"/>
              <w:rPr>
                <w:rFonts w:ascii="Calibri" w:hAnsi="Calibri"/>
                <w:sz w:val="20"/>
                <w:szCs w:val="20"/>
              </w:rPr>
            </w:pPr>
          </w:p>
        </w:tc>
        <w:tc>
          <w:tcPr>
            <w:tcW w:w="276" w:type="pct"/>
            <w:tcBorders>
              <w:left w:val="single" w:sz="8" w:space="0" w:color="auto"/>
              <w:bottom w:val="single" w:sz="12" w:space="0" w:color="auto"/>
            </w:tcBorders>
          </w:tcPr>
          <w:p w14:paraId="789E424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0.21</w:t>
            </w:r>
          </w:p>
          <w:p w14:paraId="6A609E3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(0.11, 0.31)</w:t>
            </w:r>
          </w:p>
        </w:tc>
        <w:tc>
          <w:tcPr>
            <w:tcW w:w="237" w:type="pct"/>
            <w:tcBorders>
              <w:bottom w:val="single" w:sz="12" w:space="0" w:color="auto"/>
            </w:tcBorders>
          </w:tcPr>
          <w:p w14:paraId="17A18AE8"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r>
      <w:tr w:rsidR="00135684" w:rsidRPr="00505B95" w14:paraId="037B01B6" w14:textId="77777777" w:rsidTr="0018440F">
        <w:tc>
          <w:tcPr>
            <w:tcW w:w="548" w:type="pct"/>
            <w:tcBorders>
              <w:top w:val="single" w:sz="12" w:space="0" w:color="auto"/>
              <w:right w:val="single" w:sz="12" w:space="0" w:color="auto"/>
            </w:tcBorders>
            <w:vAlign w:val="center"/>
          </w:tcPr>
          <w:p w14:paraId="4D425F3A" w14:textId="77777777" w:rsidR="00135684" w:rsidRPr="00505B95" w:rsidRDefault="00135684" w:rsidP="0018440F">
            <w:pPr>
              <w:spacing w:line="276" w:lineRule="auto"/>
              <w:rPr>
                <w:rFonts w:ascii="Calibri" w:hAnsi="Calibri"/>
                <w:sz w:val="22"/>
                <w:szCs w:val="22"/>
              </w:rPr>
            </w:pPr>
            <w:r w:rsidRPr="00505B95">
              <w:rPr>
                <w:rFonts w:ascii="Calibri" w:hAnsi="Calibri"/>
                <w:b/>
                <w:sz w:val="22"/>
                <w:szCs w:val="22"/>
              </w:rPr>
              <w:t>Random components</w:t>
            </w:r>
          </w:p>
        </w:tc>
        <w:tc>
          <w:tcPr>
            <w:tcW w:w="323" w:type="pct"/>
            <w:tcBorders>
              <w:top w:val="single" w:sz="12" w:space="0" w:color="auto"/>
              <w:left w:val="single" w:sz="12" w:space="0" w:color="auto"/>
            </w:tcBorders>
            <w:vAlign w:val="center"/>
          </w:tcPr>
          <w:p w14:paraId="064C0F56"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2" w:space="0" w:color="auto"/>
              <w:right w:val="single" w:sz="8" w:space="0" w:color="auto"/>
            </w:tcBorders>
            <w:vAlign w:val="center"/>
          </w:tcPr>
          <w:p w14:paraId="2EF512DC" w14:textId="77777777" w:rsidR="00135684" w:rsidRPr="00505B95" w:rsidRDefault="00135684" w:rsidP="0018440F">
            <w:pPr>
              <w:spacing w:line="276" w:lineRule="auto"/>
              <w:jc w:val="center"/>
              <w:rPr>
                <w:rFonts w:ascii="Calibri" w:hAnsi="Calibri"/>
                <w:sz w:val="20"/>
                <w:szCs w:val="20"/>
              </w:rPr>
            </w:pPr>
          </w:p>
        </w:tc>
        <w:tc>
          <w:tcPr>
            <w:tcW w:w="323" w:type="pct"/>
            <w:tcBorders>
              <w:top w:val="single" w:sz="12" w:space="0" w:color="auto"/>
              <w:left w:val="single" w:sz="8" w:space="0" w:color="auto"/>
            </w:tcBorders>
            <w:vAlign w:val="center"/>
          </w:tcPr>
          <w:p w14:paraId="0AE159BE"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2" w:space="0" w:color="auto"/>
              <w:right w:val="single" w:sz="8" w:space="0" w:color="auto"/>
            </w:tcBorders>
            <w:vAlign w:val="center"/>
          </w:tcPr>
          <w:p w14:paraId="023C7D02" w14:textId="77777777" w:rsidR="00135684" w:rsidRPr="00505B95" w:rsidRDefault="00135684" w:rsidP="0018440F">
            <w:pPr>
              <w:spacing w:line="276" w:lineRule="auto"/>
              <w:jc w:val="center"/>
              <w:rPr>
                <w:rFonts w:ascii="Calibri" w:hAnsi="Calibri"/>
                <w:sz w:val="20"/>
                <w:szCs w:val="20"/>
              </w:rPr>
            </w:pPr>
          </w:p>
        </w:tc>
        <w:tc>
          <w:tcPr>
            <w:tcW w:w="360" w:type="pct"/>
            <w:tcBorders>
              <w:top w:val="single" w:sz="12" w:space="0" w:color="auto"/>
              <w:left w:val="single" w:sz="8" w:space="0" w:color="auto"/>
            </w:tcBorders>
            <w:vAlign w:val="center"/>
          </w:tcPr>
          <w:p w14:paraId="659464EE"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2" w:space="0" w:color="auto"/>
              <w:right w:val="single" w:sz="8" w:space="0" w:color="auto"/>
            </w:tcBorders>
            <w:vAlign w:val="center"/>
          </w:tcPr>
          <w:p w14:paraId="08F0E8F1" w14:textId="77777777" w:rsidR="00135684" w:rsidRPr="00505B95" w:rsidRDefault="00135684" w:rsidP="0018440F">
            <w:pPr>
              <w:spacing w:line="276" w:lineRule="auto"/>
              <w:jc w:val="center"/>
              <w:rPr>
                <w:rFonts w:ascii="Calibri" w:hAnsi="Calibri"/>
                <w:sz w:val="20"/>
                <w:szCs w:val="20"/>
              </w:rPr>
            </w:pPr>
          </w:p>
        </w:tc>
        <w:tc>
          <w:tcPr>
            <w:tcW w:w="396" w:type="pct"/>
            <w:tcBorders>
              <w:top w:val="single" w:sz="12" w:space="0" w:color="auto"/>
              <w:left w:val="single" w:sz="8" w:space="0" w:color="auto"/>
            </w:tcBorders>
            <w:vAlign w:val="center"/>
          </w:tcPr>
          <w:p w14:paraId="1D250DF1"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2" w:space="0" w:color="auto"/>
              <w:right w:val="single" w:sz="8" w:space="0" w:color="auto"/>
            </w:tcBorders>
            <w:vAlign w:val="center"/>
          </w:tcPr>
          <w:p w14:paraId="3194865B" w14:textId="77777777" w:rsidR="00135684" w:rsidRPr="00505B95" w:rsidRDefault="00135684" w:rsidP="0018440F">
            <w:pPr>
              <w:spacing w:line="276" w:lineRule="auto"/>
              <w:jc w:val="center"/>
              <w:rPr>
                <w:rFonts w:ascii="Calibri" w:hAnsi="Calibri"/>
                <w:sz w:val="20"/>
                <w:szCs w:val="20"/>
              </w:rPr>
            </w:pPr>
          </w:p>
        </w:tc>
        <w:tc>
          <w:tcPr>
            <w:tcW w:w="292" w:type="pct"/>
            <w:tcBorders>
              <w:top w:val="single" w:sz="12" w:space="0" w:color="auto"/>
              <w:left w:val="single" w:sz="8" w:space="0" w:color="auto"/>
            </w:tcBorders>
            <w:vAlign w:val="center"/>
          </w:tcPr>
          <w:p w14:paraId="29F3268E" w14:textId="77777777" w:rsidR="00135684" w:rsidRPr="00505B95" w:rsidRDefault="00135684" w:rsidP="0018440F">
            <w:pPr>
              <w:spacing w:line="276" w:lineRule="auto"/>
              <w:jc w:val="center"/>
              <w:rPr>
                <w:rFonts w:ascii="Calibri" w:hAnsi="Calibri"/>
                <w:sz w:val="20"/>
                <w:szCs w:val="20"/>
              </w:rPr>
            </w:pPr>
          </w:p>
        </w:tc>
        <w:tc>
          <w:tcPr>
            <w:tcW w:w="238" w:type="pct"/>
            <w:tcBorders>
              <w:top w:val="single" w:sz="12" w:space="0" w:color="auto"/>
              <w:right w:val="single" w:sz="8" w:space="0" w:color="auto"/>
            </w:tcBorders>
            <w:vAlign w:val="center"/>
          </w:tcPr>
          <w:p w14:paraId="701AD2BA" w14:textId="77777777" w:rsidR="00135684" w:rsidRPr="00505B95" w:rsidRDefault="00135684" w:rsidP="0018440F">
            <w:pPr>
              <w:spacing w:line="276" w:lineRule="auto"/>
              <w:jc w:val="center"/>
              <w:rPr>
                <w:rFonts w:ascii="Calibri" w:hAnsi="Calibri"/>
                <w:sz w:val="20"/>
                <w:szCs w:val="20"/>
              </w:rPr>
            </w:pPr>
          </w:p>
        </w:tc>
        <w:tc>
          <w:tcPr>
            <w:tcW w:w="292" w:type="pct"/>
            <w:tcBorders>
              <w:top w:val="single" w:sz="12" w:space="0" w:color="auto"/>
              <w:left w:val="single" w:sz="8" w:space="0" w:color="auto"/>
            </w:tcBorders>
            <w:vAlign w:val="center"/>
          </w:tcPr>
          <w:p w14:paraId="50130BCD" w14:textId="77777777" w:rsidR="00135684" w:rsidRPr="00505B95" w:rsidRDefault="00135684" w:rsidP="0018440F">
            <w:pPr>
              <w:spacing w:line="276" w:lineRule="auto"/>
              <w:jc w:val="center"/>
              <w:rPr>
                <w:rFonts w:ascii="Calibri" w:hAnsi="Calibri"/>
                <w:sz w:val="20"/>
                <w:szCs w:val="20"/>
              </w:rPr>
            </w:pPr>
          </w:p>
        </w:tc>
        <w:tc>
          <w:tcPr>
            <w:tcW w:w="238" w:type="pct"/>
            <w:tcBorders>
              <w:top w:val="single" w:sz="12" w:space="0" w:color="auto"/>
              <w:right w:val="single" w:sz="8" w:space="0" w:color="auto"/>
            </w:tcBorders>
            <w:vAlign w:val="center"/>
          </w:tcPr>
          <w:p w14:paraId="05B89669" w14:textId="77777777" w:rsidR="00135684" w:rsidRPr="00505B95" w:rsidRDefault="00135684" w:rsidP="0018440F">
            <w:pPr>
              <w:spacing w:line="276" w:lineRule="auto"/>
              <w:jc w:val="center"/>
              <w:rPr>
                <w:rFonts w:ascii="Calibri" w:hAnsi="Calibri"/>
                <w:sz w:val="20"/>
                <w:szCs w:val="20"/>
              </w:rPr>
            </w:pPr>
          </w:p>
        </w:tc>
        <w:tc>
          <w:tcPr>
            <w:tcW w:w="292" w:type="pct"/>
            <w:tcBorders>
              <w:top w:val="single" w:sz="12" w:space="0" w:color="auto"/>
              <w:left w:val="single" w:sz="8" w:space="0" w:color="auto"/>
            </w:tcBorders>
            <w:vAlign w:val="center"/>
          </w:tcPr>
          <w:p w14:paraId="156EF2F1" w14:textId="77777777" w:rsidR="00135684" w:rsidRPr="00505B95" w:rsidRDefault="00135684" w:rsidP="0018440F">
            <w:pPr>
              <w:spacing w:line="276" w:lineRule="auto"/>
              <w:jc w:val="center"/>
              <w:rPr>
                <w:rFonts w:ascii="Calibri" w:hAnsi="Calibri"/>
                <w:sz w:val="20"/>
                <w:szCs w:val="20"/>
              </w:rPr>
            </w:pPr>
          </w:p>
        </w:tc>
        <w:tc>
          <w:tcPr>
            <w:tcW w:w="238" w:type="pct"/>
            <w:tcBorders>
              <w:top w:val="single" w:sz="12" w:space="0" w:color="auto"/>
              <w:right w:val="single" w:sz="8" w:space="0" w:color="auto"/>
            </w:tcBorders>
            <w:vAlign w:val="center"/>
          </w:tcPr>
          <w:p w14:paraId="5C6AD540" w14:textId="77777777" w:rsidR="00135684" w:rsidRPr="00505B95" w:rsidRDefault="00135684" w:rsidP="0018440F">
            <w:pPr>
              <w:spacing w:line="276" w:lineRule="auto"/>
              <w:jc w:val="center"/>
              <w:rPr>
                <w:rFonts w:ascii="Calibri" w:hAnsi="Calibri"/>
                <w:sz w:val="20"/>
                <w:szCs w:val="20"/>
              </w:rPr>
            </w:pPr>
          </w:p>
        </w:tc>
        <w:tc>
          <w:tcPr>
            <w:tcW w:w="276" w:type="pct"/>
            <w:tcBorders>
              <w:top w:val="single" w:sz="12" w:space="0" w:color="auto"/>
              <w:left w:val="single" w:sz="8" w:space="0" w:color="auto"/>
            </w:tcBorders>
            <w:vAlign w:val="center"/>
          </w:tcPr>
          <w:p w14:paraId="0983DFF4" w14:textId="77777777" w:rsidR="00135684" w:rsidRPr="00505B95" w:rsidRDefault="00135684" w:rsidP="0018440F">
            <w:pPr>
              <w:spacing w:line="276" w:lineRule="auto"/>
              <w:jc w:val="center"/>
              <w:rPr>
                <w:rFonts w:ascii="Calibri" w:hAnsi="Calibri"/>
                <w:sz w:val="20"/>
                <w:szCs w:val="20"/>
              </w:rPr>
            </w:pPr>
          </w:p>
        </w:tc>
        <w:tc>
          <w:tcPr>
            <w:tcW w:w="237" w:type="pct"/>
            <w:tcBorders>
              <w:top w:val="single" w:sz="12" w:space="0" w:color="auto"/>
            </w:tcBorders>
            <w:vAlign w:val="center"/>
          </w:tcPr>
          <w:p w14:paraId="2333561B" w14:textId="77777777" w:rsidR="00135684" w:rsidRPr="00505B95" w:rsidRDefault="00135684" w:rsidP="0018440F">
            <w:pPr>
              <w:spacing w:line="276" w:lineRule="auto"/>
              <w:jc w:val="center"/>
              <w:rPr>
                <w:rFonts w:ascii="Calibri" w:hAnsi="Calibri"/>
                <w:sz w:val="20"/>
                <w:szCs w:val="20"/>
              </w:rPr>
            </w:pPr>
          </w:p>
        </w:tc>
      </w:tr>
      <w:tr w:rsidR="00135684" w:rsidRPr="00505B95" w14:paraId="347B8207" w14:textId="77777777" w:rsidTr="0018440F">
        <w:tc>
          <w:tcPr>
            <w:tcW w:w="548" w:type="pct"/>
            <w:tcBorders>
              <w:right w:val="single" w:sz="12" w:space="0" w:color="auto"/>
            </w:tcBorders>
            <w:vAlign w:val="center"/>
          </w:tcPr>
          <w:p w14:paraId="20FD4390" w14:textId="77777777" w:rsidR="00135684" w:rsidRPr="00505B95" w:rsidRDefault="00F729E0" w:rsidP="0018440F">
            <w:pPr>
              <w:spacing w:line="276" w:lineRule="auto"/>
              <w:rPr>
                <w:rFonts w:ascii="Calibri" w:hAnsi="Calibri"/>
                <w:sz w:val="22"/>
                <w:szCs w:val="22"/>
              </w:rPr>
            </w:pPr>
            <m:oMathPara>
              <m:oMathParaPr>
                <m:jc m:val="left"/>
              </m:oMathParaPr>
              <m:oMath>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oMath>
            </m:oMathPara>
          </w:p>
        </w:tc>
        <w:tc>
          <w:tcPr>
            <w:tcW w:w="559" w:type="pct"/>
            <w:gridSpan w:val="2"/>
            <w:tcBorders>
              <w:left w:val="single" w:sz="12" w:space="0" w:color="auto"/>
              <w:right w:val="single" w:sz="8" w:space="0" w:color="auto"/>
            </w:tcBorders>
            <w:vAlign w:val="center"/>
          </w:tcPr>
          <w:p w14:paraId="2F15B7B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1.021</w:t>
            </w:r>
          </w:p>
        </w:tc>
        <w:tc>
          <w:tcPr>
            <w:tcW w:w="559" w:type="pct"/>
            <w:gridSpan w:val="2"/>
            <w:tcBorders>
              <w:left w:val="single" w:sz="8" w:space="0" w:color="auto"/>
              <w:right w:val="single" w:sz="8" w:space="0" w:color="auto"/>
            </w:tcBorders>
            <w:vAlign w:val="center"/>
          </w:tcPr>
          <w:p w14:paraId="6F36B1FD"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1.024</w:t>
            </w:r>
          </w:p>
        </w:tc>
        <w:tc>
          <w:tcPr>
            <w:tcW w:w="597" w:type="pct"/>
            <w:gridSpan w:val="2"/>
            <w:tcBorders>
              <w:left w:val="single" w:sz="8" w:space="0" w:color="auto"/>
              <w:right w:val="single" w:sz="8" w:space="0" w:color="auto"/>
            </w:tcBorders>
            <w:vAlign w:val="center"/>
          </w:tcPr>
          <w:p w14:paraId="20571912"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1.025</w:t>
            </w:r>
          </w:p>
        </w:tc>
        <w:tc>
          <w:tcPr>
            <w:tcW w:w="633" w:type="pct"/>
            <w:gridSpan w:val="2"/>
            <w:tcBorders>
              <w:left w:val="single" w:sz="8" w:space="0" w:color="auto"/>
              <w:right w:val="single" w:sz="8" w:space="0" w:color="auto"/>
            </w:tcBorders>
            <w:vAlign w:val="center"/>
          </w:tcPr>
          <w:p w14:paraId="48697937"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1.025</w:t>
            </w:r>
          </w:p>
        </w:tc>
        <w:tc>
          <w:tcPr>
            <w:tcW w:w="530" w:type="pct"/>
            <w:gridSpan w:val="2"/>
            <w:tcBorders>
              <w:left w:val="single" w:sz="8" w:space="0" w:color="auto"/>
              <w:right w:val="single" w:sz="8" w:space="0" w:color="auto"/>
            </w:tcBorders>
            <w:vAlign w:val="center"/>
          </w:tcPr>
          <w:p w14:paraId="115C1D3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1.026</w:t>
            </w:r>
          </w:p>
        </w:tc>
        <w:tc>
          <w:tcPr>
            <w:tcW w:w="530" w:type="pct"/>
            <w:gridSpan w:val="2"/>
            <w:tcBorders>
              <w:left w:val="single" w:sz="8" w:space="0" w:color="auto"/>
              <w:right w:val="single" w:sz="8" w:space="0" w:color="auto"/>
            </w:tcBorders>
            <w:vAlign w:val="center"/>
          </w:tcPr>
          <w:p w14:paraId="15DA29A4"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1.026</w:t>
            </w:r>
          </w:p>
        </w:tc>
        <w:tc>
          <w:tcPr>
            <w:tcW w:w="530" w:type="pct"/>
            <w:gridSpan w:val="2"/>
            <w:tcBorders>
              <w:left w:val="single" w:sz="8" w:space="0" w:color="auto"/>
              <w:right w:val="single" w:sz="8" w:space="0" w:color="auto"/>
            </w:tcBorders>
            <w:vAlign w:val="center"/>
          </w:tcPr>
          <w:p w14:paraId="6D7C3DCF"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1.019</w:t>
            </w:r>
          </w:p>
        </w:tc>
        <w:tc>
          <w:tcPr>
            <w:tcW w:w="513" w:type="pct"/>
            <w:gridSpan w:val="2"/>
            <w:tcBorders>
              <w:left w:val="single" w:sz="8" w:space="0" w:color="auto"/>
            </w:tcBorders>
            <w:vAlign w:val="center"/>
          </w:tcPr>
          <w:p w14:paraId="525C281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0.998</w:t>
            </w:r>
          </w:p>
        </w:tc>
      </w:tr>
      <w:tr w:rsidR="00135684" w:rsidRPr="00505B95" w14:paraId="0A4FB787" w14:textId="77777777" w:rsidTr="0018440F">
        <w:tc>
          <w:tcPr>
            <w:tcW w:w="548" w:type="pct"/>
            <w:tcBorders>
              <w:right w:val="single" w:sz="12" w:space="0" w:color="auto"/>
            </w:tcBorders>
            <w:vAlign w:val="center"/>
          </w:tcPr>
          <w:p w14:paraId="013827CE" w14:textId="77777777" w:rsidR="00135684" w:rsidRPr="00505B95" w:rsidRDefault="00F729E0" w:rsidP="0018440F">
            <w:pPr>
              <w:spacing w:line="276" w:lineRule="auto"/>
              <w:rPr>
                <w:rFonts w:ascii="Calibri" w:hAnsi="Calibri"/>
                <w:sz w:val="22"/>
                <w:szCs w:val="22"/>
              </w:rPr>
            </w:pPr>
            <m:oMathPara>
              <m:oMathParaPr>
                <m:jc m:val="left"/>
              </m:oMathParaP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m:oMathPara>
          </w:p>
        </w:tc>
        <w:tc>
          <w:tcPr>
            <w:tcW w:w="559" w:type="pct"/>
            <w:gridSpan w:val="2"/>
            <w:tcBorders>
              <w:left w:val="single" w:sz="12" w:space="0" w:color="auto"/>
              <w:right w:val="single" w:sz="8" w:space="0" w:color="auto"/>
            </w:tcBorders>
            <w:vAlign w:val="center"/>
          </w:tcPr>
          <w:p w14:paraId="625BB478"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0.002</w:t>
            </w:r>
          </w:p>
        </w:tc>
        <w:tc>
          <w:tcPr>
            <w:tcW w:w="559" w:type="pct"/>
            <w:gridSpan w:val="2"/>
            <w:tcBorders>
              <w:left w:val="single" w:sz="8" w:space="0" w:color="auto"/>
              <w:right w:val="single" w:sz="8" w:space="0" w:color="auto"/>
            </w:tcBorders>
            <w:vAlign w:val="center"/>
          </w:tcPr>
          <w:p w14:paraId="732746F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0.004</w:t>
            </w:r>
          </w:p>
        </w:tc>
        <w:tc>
          <w:tcPr>
            <w:tcW w:w="597" w:type="pct"/>
            <w:gridSpan w:val="2"/>
            <w:tcBorders>
              <w:left w:val="single" w:sz="8" w:space="0" w:color="auto"/>
              <w:right w:val="single" w:sz="8" w:space="0" w:color="auto"/>
            </w:tcBorders>
            <w:vAlign w:val="center"/>
          </w:tcPr>
          <w:p w14:paraId="44DB7D0D"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0.003</w:t>
            </w:r>
          </w:p>
        </w:tc>
        <w:tc>
          <w:tcPr>
            <w:tcW w:w="633" w:type="pct"/>
            <w:gridSpan w:val="2"/>
            <w:tcBorders>
              <w:left w:val="single" w:sz="8" w:space="0" w:color="auto"/>
              <w:right w:val="single" w:sz="8" w:space="0" w:color="auto"/>
            </w:tcBorders>
            <w:vAlign w:val="center"/>
          </w:tcPr>
          <w:p w14:paraId="33594273"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0.002</w:t>
            </w:r>
          </w:p>
        </w:tc>
        <w:tc>
          <w:tcPr>
            <w:tcW w:w="530" w:type="pct"/>
            <w:gridSpan w:val="2"/>
            <w:tcBorders>
              <w:left w:val="single" w:sz="8" w:space="0" w:color="auto"/>
              <w:right w:val="single" w:sz="8" w:space="0" w:color="auto"/>
            </w:tcBorders>
            <w:vAlign w:val="center"/>
          </w:tcPr>
          <w:p w14:paraId="025710BF"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0.007</w:t>
            </w:r>
          </w:p>
        </w:tc>
        <w:tc>
          <w:tcPr>
            <w:tcW w:w="530" w:type="pct"/>
            <w:gridSpan w:val="2"/>
            <w:tcBorders>
              <w:left w:val="single" w:sz="8" w:space="0" w:color="auto"/>
              <w:right w:val="single" w:sz="8" w:space="0" w:color="auto"/>
            </w:tcBorders>
            <w:vAlign w:val="center"/>
          </w:tcPr>
          <w:p w14:paraId="612A1021"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30" w:type="pct"/>
            <w:gridSpan w:val="2"/>
            <w:tcBorders>
              <w:left w:val="single" w:sz="8" w:space="0" w:color="auto"/>
              <w:right w:val="single" w:sz="8" w:space="0" w:color="auto"/>
            </w:tcBorders>
            <w:vAlign w:val="center"/>
          </w:tcPr>
          <w:p w14:paraId="25B9AA4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13" w:type="pct"/>
            <w:gridSpan w:val="2"/>
            <w:tcBorders>
              <w:left w:val="single" w:sz="8" w:space="0" w:color="auto"/>
            </w:tcBorders>
            <w:vAlign w:val="center"/>
          </w:tcPr>
          <w:p w14:paraId="5EC6C3B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r>
      <w:tr w:rsidR="00135684" w:rsidRPr="00505B95" w14:paraId="35F181E4" w14:textId="77777777" w:rsidTr="0018440F">
        <w:tc>
          <w:tcPr>
            <w:tcW w:w="548" w:type="pct"/>
            <w:tcBorders>
              <w:right w:val="single" w:sz="12" w:space="0" w:color="auto"/>
            </w:tcBorders>
            <w:vAlign w:val="center"/>
          </w:tcPr>
          <w:p w14:paraId="2F405A4F" w14:textId="77777777" w:rsidR="00135684" w:rsidRPr="00505B95" w:rsidRDefault="00F729E0" w:rsidP="0018440F">
            <w:pPr>
              <w:spacing w:line="276" w:lineRule="auto"/>
              <w:rPr>
                <w:rFonts w:ascii="Cambria" w:eastAsia="MS Mincho" w:hAnsi="Cambria" w:cs="Times New Roman"/>
                <w:sz w:val="22"/>
                <w:szCs w:val="22"/>
                <w:vertAlign w:val="subscript"/>
              </w:rPr>
            </w:pPr>
            <m:oMathPara>
              <m:oMathParaPr>
                <m:jc m:val="left"/>
              </m:oMathParaP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m:oMathPara>
          </w:p>
        </w:tc>
        <w:tc>
          <w:tcPr>
            <w:tcW w:w="559" w:type="pct"/>
            <w:gridSpan w:val="2"/>
            <w:tcBorders>
              <w:left w:val="single" w:sz="12" w:space="0" w:color="auto"/>
              <w:right w:val="single" w:sz="8" w:space="0" w:color="auto"/>
            </w:tcBorders>
            <w:vAlign w:val="center"/>
          </w:tcPr>
          <w:p w14:paraId="52D55F3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0.004</w:t>
            </w:r>
          </w:p>
        </w:tc>
        <w:tc>
          <w:tcPr>
            <w:tcW w:w="559" w:type="pct"/>
            <w:gridSpan w:val="2"/>
            <w:tcBorders>
              <w:left w:val="single" w:sz="8" w:space="0" w:color="auto"/>
              <w:right w:val="single" w:sz="8" w:space="0" w:color="auto"/>
            </w:tcBorders>
            <w:vAlign w:val="center"/>
          </w:tcPr>
          <w:p w14:paraId="5EB39F7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0.010</w:t>
            </w:r>
          </w:p>
        </w:tc>
        <w:tc>
          <w:tcPr>
            <w:tcW w:w="597" w:type="pct"/>
            <w:gridSpan w:val="2"/>
            <w:tcBorders>
              <w:left w:val="single" w:sz="8" w:space="0" w:color="auto"/>
              <w:right w:val="single" w:sz="8" w:space="0" w:color="auto"/>
            </w:tcBorders>
            <w:vAlign w:val="center"/>
          </w:tcPr>
          <w:p w14:paraId="2BFA9A0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0.009</w:t>
            </w:r>
          </w:p>
        </w:tc>
        <w:tc>
          <w:tcPr>
            <w:tcW w:w="633" w:type="pct"/>
            <w:gridSpan w:val="2"/>
            <w:tcBorders>
              <w:left w:val="single" w:sz="8" w:space="0" w:color="auto"/>
              <w:right w:val="single" w:sz="8" w:space="0" w:color="auto"/>
            </w:tcBorders>
            <w:vAlign w:val="center"/>
          </w:tcPr>
          <w:p w14:paraId="47F42F6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0.007</w:t>
            </w:r>
          </w:p>
        </w:tc>
        <w:tc>
          <w:tcPr>
            <w:tcW w:w="530" w:type="pct"/>
            <w:gridSpan w:val="2"/>
            <w:tcBorders>
              <w:left w:val="single" w:sz="8" w:space="0" w:color="auto"/>
              <w:right w:val="single" w:sz="8" w:space="0" w:color="auto"/>
            </w:tcBorders>
            <w:vAlign w:val="center"/>
          </w:tcPr>
          <w:p w14:paraId="7DCA431F"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0.008</w:t>
            </w:r>
          </w:p>
        </w:tc>
        <w:tc>
          <w:tcPr>
            <w:tcW w:w="530" w:type="pct"/>
            <w:gridSpan w:val="2"/>
            <w:tcBorders>
              <w:left w:val="single" w:sz="8" w:space="0" w:color="auto"/>
              <w:right w:val="single" w:sz="8" w:space="0" w:color="auto"/>
            </w:tcBorders>
            <w:vAlign w:val="center"/>
          </w:tcPr>
          <w:p w14:paraId="537E06E1"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0.008</w:t>
            </w:r>
          </w:p>
        </w:tc>
        <w:tc>
          <w:tcPr>
            <w:tcW w:w="530" w:type="pct"/>
            <w:gridSpan w:val="2"/>
            <w:tcBorders>
              <w:left w:val="single" w:sz="8" w:space="0" w:color="auto"/>
              <w:right w:val="single" w:sz="8" w:space="0" w:color="auto"/>
            </w:tcBorders>
            <w:vAlign w:val="center"/>
          </w:tcPr>
          <w:p w14:paraId="24DAC114"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13" w:type="pct"/>
            <w:gridSpan w:val="2"/>
            <w:tcBorders>
              <w:left w:val="single" w:sz="8" w:space="0" w:color="auto"/>
            </w:tcBorders>
            <w:vAlign w:val="center"/>
          </w:tcPr>
          <w:p w14:paraId="772DDFD9"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0.003</w:t>
            </w:r>
          </w:p>
        </w:tc>
      </w:tr>
      <w:tr w:rsidR="00135684" w:rsidRPr="00505B95" w14:paraId="4260E68A" w14:textId="77777777" w:rsidTr="0018440F">
        <w:tc>
          <w:tcPr>
            <w:tcW w:w="548" w:type="pct"/>
            <w:tcBorders>
              <w:right w:val="single" w:sz="12" w:space="0" w:color="auto"/>
            </w:tcBorders>
            <w:vAlign w:val="center"/>
          </w:tcPr>
          <w:p w14:paraId="0D10DDA0" w14:textId="77777777" w:rsidR="00135684" w:rsidRPr="00505B95" w:rsidRDefault="00F729E0" w:rsidP="0018440F">
            <w:pPr>
              <w:spacing w:line="276" w:lineRule="auto"/>
              <w:rPr>
                <w:rFonts w:ascii="Calibri" w:hAnsi="Calibri"/>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01</m:t>
                    </m:r>
                  </m:sub>
                </m:sSub>
              </m:oMath>
            </m:oMathPara>
          </w:p>
        </w:tc>
        <w:tc>
          <w:tcPr>
            <w:tcW w:w="559" w:type="pct"/>
            <w:gridSpan w:val="2"/>
            <w:tcBorders>
              <w:left w:val="single" w:sz="12" w:space="0" w:color="auto"/>
              <w:right w:val="single" w:sz="8" w:space="0" w:color="auto"/>
            </w:tcBorders>
            <w:vAlign w:val="center"/>
          </w:tcPr>
          <w:p w14:paraId="5B12F5C6"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c>
          <w:tcPr>
            <w:tcW w:w="559" w:type="pct"/>
            <w:gridSpan w:val="2"/>
            <w:tcBorders>
              <w:left w:val="single" w:sz="8" w:space="0" w:color="auto"/>
              <w:right w:val="single" w:sz="8" w:space="0" w:color="auto"/>
            </w:tcBorders>
            <w:vAlign w:val="center"/>
          </w:tcPr>
          <w:p w14:paraId="016BA50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c>
          <w:tcPr>
            <w:tcW w:w="597" w:type="pct"/>
            <w:gridSpan w:val="2"/>
            <w:tcBorders>
              <w:left w:val="single" w:sz="8" w:space="0" w:color="auto"/>
              <w:right w:val="single" w:sz="8" w:space="0" w:color="auto"/>
            </w:tcBorders>
            <w:vAlign w:val="center"/>
          </w:tcPr>
          <w:p w14:paraId="19A750F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c>
          <w:tcPr>
            <w:tcW w:w="633" w:type="pct"/>
            <w:gridSpan w:val="2"/>
            <w:tcBorders>
              <w:left w:val="single" w:sz="8" w:space="0" w:color="auto"/>
              <w:right w:val="single" w:sz="8" w:space="0" w:color="auto"/>
            </w:tcBorders>
            <w:vAlign w:val="center"/>
          </w:tcPr>
          <w:p w14:paraId="42DAEA61"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0.007</w:t>
            </w:r>
          </w:p>
        </w:tc>
        <w:tc>
          <w:tcPr>
            <w:tcW w:w="530" w:type="pct"/>
            <w:gridSpan w:val="2"/>
            <w:tcBorders>
              <w:left w:val="single" w:sz="8" w:space="0" w:color="auto"/>
              <w:right w:val="single" w:sz="8" w:space="0" w:color="auto"/>
            </w:tcBorders>
            <w:vAlign w:val="center"/>
          </w:tcPr>
          <w:p w14:paraId="635E62DD"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c>
          <w:tcPr>
            <w:tcW w:w="530" w:type="pct"/>
            <w:gridSpan w:val="2"/>
            <w:tcBorders>
              <w:left w:val="single" w:sz="8" w:space="0" w:color="auto"/>
              <w:right w:val="single" w:sz="8" w:space="0" w:color="auto"/>
            </w:tcBorders>
            <w:vAlign w:val="center"/>
          </w:tcPr>
          <w:p w14:paraId="3703B5B7"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c>
          <w:tcPr>
            <w:tcW w:w="530" w:type="pct"/>
            <w:gridSpan w:val="2"/>
            <w:tcBorders>
              <w:left w:val="single" w:sz="8" w:space="0" w:color="auto"/>
              <w:right w:val="single" w:sz="8" w:space="0" w:color="auto"/>
            </w:tcBorders>
            <w:vAlign w:val="center"/>
          </w:tcPr>
          <w:p w14:paraId="245F09D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c>
          <w:tcPr>
            <w:tcW w:w="513" w:type="pct"/>
            <w:gridSpan w:val="2"/>
            <w:tcBorders>
              <w:left w:val="single" w:sz="8" w:space="0" w:color="auto"/>
            </w:tcBorders>
            <w:vAlign w:val="center"/>
          </w:tcPr>
          <w:p w14:paraId="6D0A621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1.000</w:t>
            </w:r>
          </w:p>
        </w:tc>
      </w:tr>
      <w:tr w:rsidR="00135684" w:rsidRPr="00505B95" w14:paraId="13AD4054" w14:textId="77777777" w:rsidTr="0018440F">
        <w:tc>
          <w:tcPr>
            <w:tcW w:w="548" w:type="pct"/>
            <w:tcBorders>
              <w:right w:val="single" w:sz="12" w:space="0" w:color="auto"/>
            </w:tcBorders>
            <w:vAlign w:val="center"/>
          </w:tcPr>
          <w:p w14:paraId="1A79172C"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N</w:t>
            </w:r>
            <w:r w:rsidRPr="00505B95">
              <w:rPr>
                <w:rFonts w:ascii="Calibri" w:hAnsi="Calibri"/>
                <w:sz w:val="22"/>
                <w:szCs w:val="22"/>
                <w:vertAlign w:val="subscript"/>
              </w:rPr>
              <w:t>Comparisons</w:t>
            </w:r>
          </w:p>
        </w:tc>
        <w:tc>
          <w:tcPr>
            <w:tcW w:w="559" w:type="pct"/>
            <w:gridSpan w:val="2"/>
            <w:tcBorders>
              <w:left w:val="single" w:sz="12" w:space="0" w:color="auto"/>
              <w:right w:val="single" w:sz="8" w:space="0" w:color="auto"/>
            </w:tcBorders>
            <w:vAlign w:val="center"/>
          </w:tcPr>
          <w:p w14:paraId="327AC11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559" w:type="pct"/>
            <w:gridSpan w:val="2"/>
            <w:tcBorders>
              <w:left w:val="single" w:sz="8" w:space="0" w:color="auto"/>
              <w:right w:val="single" w:sz="8" w:space="0" w:color="auto"/>
            </w:tcBorders>
            <w:vAlign w:val="center"/>
          </w:tcPr>
          <w:p w14:paraId="2A4D40A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597" w:type="pct"/>
            <w:gridSpan w:val="2"/>
            <w:tcBorders>
              <w:left w:val="single" w:sz="8" w:space="0" w:color="auto"/>
              <w:right w:val="single" w:sz="8" w:space="0" w:color="auto"/>
            </w:tcBorders>
            <w:vAlign w:val="center"/>
          </w:tcPr>
          <w:p w14:paraId="70B534B4"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633" w:type="pct"/>
            <w:gridSpan w:val="2"/>
            <w:tcBorders>
              <w:left w:val="single" w:sz="8" w:space="0" w:color="auto"/>
              <w:right w:val="single" w:sz="8" w:space="0" w:color="auto"/>
            </w:tcBorders>
            <w:vAlign w:val="center"/>
          </w:tcPr>
          <w:p w14:paraId="72B3E3E2"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530" w:type="pct"/>
            <w:gridSpan w:val="2"/>
            <w:tcBorders>
              <w:left w:val="single" w:sz="8" w:space="0" w:color="auto"/>
              <w:right w:val="single" w:sz="8" w:space="0" w:color="auto"/>
            </w:tcBorders>
            <w:vAlign w:val="center"/>
          </w:tcPr>
          <w:p w14:paraId="7A3A5719"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530" w:type="pct"/>
            <w:gridSpan w:val="2"/>
            <w:tcBorders>
              <w:left w:val="single" w:sz="8" w:space="0" w:color="auto"/>
              <w:right w:val="single" w:sz="8" w:space="0" w:color="auto"/>
            </w:tcBorders>
            <w:vAlign w:val="center"/>
          </w:tcPr>
          <w:p w14:paraId="2B2C5FFB"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530" w:type="pct"/>
            <w:gridSpan w:val="2"/>
            <w:tcBorders>
              <w:left w:val="single" w:sz="8" w:space="0" w:color="auto"/>
              <w:right w:val="single" w:sz="8" w:space="0" w:color="auto"/>
            </w:tcBorders>
            <w:vAlign w:val="center"/>
          </w:tcPr>
          <w:p w14:paraId="606AEA70"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c>
          <w:tcPr>
            <w:tcW w:w="513" w:type="pct"/>
            <w:gridSpan w:val="2"/>
            <w:tcBorders>
              <w:left w:val="single" w:sz="8" w:space="0" w:color="auto"/>
            </w:tcBorders>
            <w:vAlign w:val="center"/>
          </w:tcPr>
          <w:p w14:paraId="00B0A4C1" w14:textId="77777777" w:rsidR="00135684" w:rsidRPr="00505B95" w:rsidRDefault="00135684" w:rsidP="0018440F">
            <w:pPr>
              <w:spacing w:line="276" w:lineRule="auto"/>
              <w:jc w:val="center"/>
              <w:rPr>
                <w:rFonts w:ascii="Calibri" w:hAnsi="Calibri"/>
                <w:sz w:val="20"/>
                <w:szCs w:val="20"/>
              </w:rPr>
            </w:pPr>
            <w:r w:rsidRPr="00505B95">
              <w:rPr>
                <w:rFonts w:ascii="Calibri" w:eastAsia="Times New Roman" w:hAnsi="Calibri"/>
                <w:sz w:val="20"/>
                <w:szCs w:val="20"/>
              </w:rPr>
              <w:t>7</w:t>
            </w:r>
          </w:p>
        </w:tc>
      </w:tr>
      <w:tr w:rsidR="00135684" w:rsidRPr="00505B95" w14:paraId="2BF89B0F" w14:textId="77777777" w:rsidTr="0018440F">
        <w:tc>
          <w:tcPr>
            <w:tcW w:w="548" w:type="pct"/>
            <w:tcBorders>
              <w:right w:val="single" w:sz="12" w:space="0" w:color="auto"/>
            </w:tcBorders>
            <w:vAlign w:val="center"/>
          </w:tcPr>
          <w:p w14:paraId="7889A38A"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ICC</w:t>
            </w:r>
            <w:r w:rsidRPr="00505B95">
              <w:rPr>
                <w:rFonts w:ascii="Calibri" w:hAnsi="Calibri"/>
                <w:sz w:val="22"/>
                <w:szCs w:val="22"/>
                <w:vertAlign w:val="subscript"/>
              </w:rPr>
              <w:t>Study</w:t>
            </w:r>
          </w:p>
        </w:tc>
        <w:tc>
          <w:tcPr>
            <w:tcW w:w="559" w:type="pct"/>
            <w:gridSpan w:val="2"/>
            <w:tcBorders>
              <w:left w:val="single" w:sz="12" w:space="0" w:color="auto"/>
              <w:right w:val="single" w:sz="8" w:space="0" w:color="auto"/>
            </w:tcBorders>
            <w:vAlign w:val="center"/>
          </w:tcPr>
          <w:p w14:paraId="5353E659"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59" w:type="pct"/>
            <w:gridSpan w:val="2"/>
            <w:tcBorders>
              <w:left w:val="single" w:sz="8" w:space="0" w:color="auto"/>
              <w:right w:val="single" w:sz="8" w:space="0" w:color="auto"/>
            </w:tcBorders>
            <w:vAlign w:val="center"/>
          </w:tcPr>
          <w:p w14:paraId="54B8B448"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97" w:type="pct"/>
            <w:gridSpan w:val="2"/>
            <w:tcBorders>
              <w:left w:val="single" w:sz="8" w:space="0" w:color="auto"/>
              <w:right w:val="single" w:sz="8" w:space="0" w:color="auto"/>
            </w:tcBorders>
            <w:vAlign w:val="center"/>
          </w:tcPr>
          <w:p w14:paraId="4CE900B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633" w:type="pct"/>
            <w:gridSpan w:val="2"/>
            <w:tcBorders>
              <w:left w:val="single" w:sz="8" w:space="0" w:color="auto"/>
              <w:right w:val="single" w:sz="8" w:space="0" w:color="auto"/>
            </w:tcBorders>
            <w:vAlign w:val="center"/>
          </w:tcPr>
          <w:p w14:paraId="21CDBFD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30" w:type="pct"/>
            <w:gridSpan w:val="2"/>
            <w:tcBorders>
              <w:left w:val="single" w:sz="8" w:space="0" w:color="auto"/>
              <w:right w:val="single" w:sz="8" w:space="0" w:color="auto"/>
            </w:tcBorders>
            <w:vAlign w:val="center"/>
          </w:tcPr>
          <w:p w14:paraId="6D45F7B1"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30" w:type="pct"/>
            <w:gridSpan w:val="2"/>
            <w:tcBorders>
              <w:left w:val="single" w:sz="8" w:space="0" w:color="auto"/>
              <w:right w:val="single" w:sz="8" w:space="0" w:color="auto"/>
            </w:tcBorders>
            <w:vAlign w:val="center"/>
          </w:tcPr>
          <w:p w14:paraId="303C37E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30" w:type="pct"/>
            <w:gridSpan w:val="2"/>
            <w:tcBorders>
              <w:left w:val="single" w:sz="8" w:space="0" w:color="auto"/>
              <w:right w:val="single" w:sz="8" w:space="0" w:color="auto"/>
            </w:tcBorders>
            <w:vAlign w:val="center"/>
          </w:tcPr>
          <w:p w14:paraId="1139D42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c>
          <w:tcPr>
            <w:tcW w:w="513" w:type="pct"/>
            <w:gridSpan w:val="2"/>
            <w:tcBorders>
              <w:left w:val="single" w:sz="8" w:space="0" w:color="auto"/>
            </w:tcBorders>
            <w:vAlign w:val="center"/>
          </w:tcPr>
          <w:p w14:paraId="728D2606"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0.000</w:t>
            </w:r>
          </w:p>
        </w:tc>
      </w:tr>
      <w:tr w:rsidR="00135684" w:rsidRPr="00505B95" w14:paraId="0324552D" w14:textId="77777777" w:rsidTr="0018440F">
        <w:tc>
          <w:tcPr>
            <w:tcW w:w="548" w:type="pct"/>
            <w:tcBorders>
              <w:right w:val="single" w:sz="12" w:space="0" w:color="auto"/>
            </w:tcBorders>
            <w:vAlign w:val="center"/>
          </w:tcPr>
          <w:p w14:paraId="7B61510F"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Observations</w:t>
            </w:r>
          </w:p>
        </w:tc>
        <w:tc>
          <w:tcPr>
            <w:tcW w:w="559" w:type="pct"/>
            <w:gridSpan w:val="2"/>
            <w:tcBorders>
              <w:left w:val="single" w:sz="12" w:space="0" w:color="auto"/>
              <w:right w:val="single" w:sz="8" w:space="0" w:color="auto"/>
            </w:tcBorders>
            <w:vAlign w:val="center"/>
          </w:tcPr>
          <w:p w14:paraId="5F6F98A5"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559" w:type="pct"/>
            <w:gridSpan w:val="2"/>
            <w:tcBorders>
              <w:left w:val="single" w:sz="8" w:space="0" w:color="auto"/>
              <w:right w:val="single" w:sz="8" w:space="0" w:color="auto"/>
            </w:tcBorders>
            <w:vAlign w:val="center"/>
          </w:tcPr>
          <w:p w14:paraId="573FD6D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597" w:type="pct"/>
            <w:gridSpan w:val="2"/>
            <w:tcBorders>
              <w:left w:val="single" w:sz="8" w:space="0" w:color="auto"/>
              <w:right w:val="single" w:sz="8" w:space="0" w:color="auto"/>
            </w:tcBorders>
            <w:vAlign w:val="center"/>
          </w:tcPr>
          <w:p w14:paraId="4722F63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633" w:type="pct"/>
            <w:gridSpan w:val="2"/>
            <w:tcBorders>
              <w:left w:val="single" w:sz="8" w:space="0" w:color="auto"/>
              <w:right w:val="single" w:sz="8" w:space="0" w:color="auto"/>
            </w:tcBorders>
            <w:vAlign w:val="center"/>
          </w:tcPr>
          <w:p w14:paraId="234B6CB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530" w:type="pct"/>
            <w:gridSpan w:val="2"/>
            <w:tcBorders>
              <w:left w:val="single" w:sz="8" w:space="0" w:color="auto"/>
              <w:right w:val="single" w:sz="8" w:space="0" w:color="auto"/>
            </w:tcBorders>
            <w:vAlign w:val="center"/>
          </w:tcPr>
          <w:p w14:paraId="1F96D485"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530" w:type="pct"/>
            <w:gridSpan w:val="2"/>
            <w:tcBorders>
              <w:left w:val="single" w:sz="8" w:space="0" w:color="auto"/>
              <w:right w:val="single" w:sz="8" w:space="0" w:color="auto"/>
            </w:tcBorders>
            <w:vAlign w:val="center"/>
          </w:tcPr>
          <w:p w14:paraId="7863A796"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530" w:type="pct"/>
            <w:gridSpan w:val="2"/>
            <w:tcBorders>
              <w:left w:val="single" w:sz="8" w:space="0" w:color="auto"/>
              <w:right w:val="single" w:sz="8" w:space="0" w:color="auto"/>
            </w:tcBorders>
            <w:vAlign w:val="center"/>
          </w:tcPr>
          <w:p w14:paraId="22212B51"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768</w:t>
            </w:r>
          </w:p>
        </w:tc>
        <w:tc>
          <w:tcPr>
            <w:tcW w:w="513" w:type="pct"/>
            <w:gridSpan w:val="2"/>
            <w:tcBorders>
              <w:left w:val="single" w:sz="8" w:space="0" w:color="auto"/>
            </w:tcBorders>
            <w:vAlign w:val="center"/>
          </w:tcPr>
          <w:p w14:paraId="6D8785C9"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760</w:t>
            </w:r>
          </w:p>
        </w:tc>
      </w:tr>
      <w:tr w:rsidR="00135684" w:rsidRPr="00505B95" w14:paraId="255B328C" w14:textId="77777777" w:rsidTr="0018440F">
        <w:tc>
          <w:tcPr>
            <w:tcW w:w="548" w:type="pct"/>
            <w:tcBorders>
              <w:right w:val="single" w:sz="12" w:space="0" w:color="auto"/>
            </w:tcBorders>
            <w:vAlign w:val="center"/>
          </w:tcPr>
          <w:p w14:paraId="23E45B38" w14:textId="77777777" w:rsidR="00135684" w:rsidRPr="00505B95" w:rsidRDefault="00F729E0" w:rsidP="0018440F">
            <w:pPr>
              <w:spacing w:line="276" w:lineRule="auto"/>
              <w:rPr>
                <w:rFonts w:ascii="Calibri" w:hAnsi="Calibri"/>
                <w:sz w:val="22"/>
                <w:szCs w:val="22"/>
              </w:rPr>
            </w:pPr>
            <m:oMathPara>
              <m:oMathParaPr>
                <m:jc m:val="left"/>
              </m:oMathParaPr>
              <m:oMath>
                <m:f>
                  <m:fPr>
                    <m:type m:val="lin"/>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2</m:t>
                        </m:r>
                      </m:sup>
                    </m:sSup>
                  </m:num>
                  <m:den>
                    <m:sSubSup>
                      <m:sSubSupPr>
                        <m:ctrlPr>
                          <w:rPr>
                            <w:rFonts w:ascii="Cambria Math" w:hAnsi="Cambria Math"/>
                            <w:i/>
                            <w:sz w:val="22"/>
                            <w:szCs w:val="22"/>
                          </w:rPr>
                        </m:ctrlPr>
                      </m:sSubSupPr>
                      <m:e>
                        <m:r>
                          <m:rPr>
                            <m:sty m:val="p"/>
                          </m:rPr>
                          <w:rPr>
                            <w:rFonts w:ascii="Cambria Math" w:hAnsi="Cambria Math"/>
                            <w:sz w:val="22"/>
                            <w:szCs w:val="22"/>
                          </w:rPr>
                          <m:t>Ω</m:t>
                        </m:r>
                      </m:e>
                      <m:sub>
                        <m:r>
                          <w:rPr>
                            <w:rFonts w:ascii="Cambria Math" w:hAnsi="Cambria Math"/>
                            <w:sz w:val="22"/>
                            <w:szCs w:val="22"/>
                          </w:rPr>
                          <m:t>0</m:t>
                        </m:r>
                      </m:sub>
                      <m:sup>
                        <m:r>
                          <w:rPr>
                            <w:rFonts w:ascii="Cambria Math" w:hAnsi="Cambria Math"/>
                            <w:sz w:val="22"/>
                            <w:szCs w:val="22"/>
                          </w:rPr>
                          <m:t>2</m:t>
                        </m:r>
                      </m:sup>
                    </m:sSubSup>
                  </m:den>
                </m:f>
              </m:oMath>
            </m:oMathPara>
          </w:p>
        </w:tc>
        <w:tc>
          <w:tcPr>
            <w:tcW w:w="559" w:type="pct"/>
            <w:gridSpan w:val="2"/>
            <w:tcBorders>
              <w:left w:val="single" w:sz="12" w:space="0" w:color="auto"/>
              <w:right w:val="single" w:sz="8" w:space="0" w:color="auto"/>
            </w:tcBorders>
            <w:vAlign w:val="center"/>
          </w:tcPr>
          <w:p w14:paraId="0A8C2BD8"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.027/.027</w:t>
            </w:r>
          </w:p>
        </w:tc>
        <w:tc>
          <w:tcPr>
            <w:tcW w:w="559" w:type="pct"/>
            <w:gridSpan w:val="2"/>
            <w:tcBorders>
              <w:left w:val="single" w:sz="8" w:space="0" w:color="auto"/>
              <w:right w:val="single" w:sz="8" w:space="0" w:color="auto"/>
            </w:tcBorders>
            <w:vAlign w:val="center"/>
          </w:tcPr>
          <w:p w14:paraId="3E7AC64D"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.027/.027</w:t>
            </w:r>
          </w:p>
        </w:tc>
        <w:tc>
          <w:tcPr>
            <w:tcW w:w="597" w:type="pct"/>
            <w:gridSpan w:val="2"/>
            <w:tcBorders>
              <w:left w:val="single" w:sz="8" w:space="0" w:color="auto"/>
              <w:right w:val="single" w:sz="8" w:space="0" w:color="auto"/>
            </w:tcBorders>
            <w:vAlign w:val="center"/>
          </w:tcPr>
          <w:p w14:paraId="071640BB"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.026/.026</w:t>
            </w:r>
          </w:p>
        </w:tc>
        <w:tc>
          <w:tcPr>
            <w:tcW w:w="633" w:type="pct"/>
            <w:gridSpan w:val="2"/>
            <w:tcBorders>
              <w:left w:val="single" w:sz="8" w:space="0" w:color="auto"/>
              <w:right w:val="single" w:sz="8" w:space="0" w:color="auto"/>
            </w:tcBorders>
            <w:vAlign w:val="center"/>
          </w:tcPr>
          <w:p w14:paraId="7BBE07B8"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.027/.026</w:t>
            </w:r>
          </w:p>
        </w:tc>
        <w:tc>
          <w:tcPr>
            <w:tcW w:w="530" w:type="pct"/>
            <w:gridSpan w:val="2"/>
            <w:tcBorders>
              <w:left w:val="single" w:sz="8" w:space="0" w:color="auto"/>
              <w:right w:val="single" w:sz="8" w:space="0" w:color="auto"/>
            </w:tcBorders>
            <w:vAlign w:val="center"/>
          </w:tcPr>
          <w:p w14:paraId="443B0A1D"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.026/.026</w:t>
            </w:r>
          </w:p>
        </w:tc>
        <w:tc>
          <w:tcPr>
            <w:tcW w:w="530" w:type="pct"/>
            <w:gridSpan w:val="2"/>
            <w:tcBorders>
              <w:left w:val="single" w:sz="8" w:space="0" w:color="auto"/>
              <w:right w:val="single" w:sz="8" w:space="0" w:color="auto"/>
            </w:tcBorders>
            <w:vAlign w:val="center"/>
          </w:tcPr>
          <w:p w14:paraId="27FFE682"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.026/.026</w:t>
            </w:r>
          </w:p>
        </w:tc>
        <w:tc>
          <w:tcPr>
            <w:tcW w:w="530" w:type="pct"/>
            <w:gridSpan w:val="2"/>
            <w:tcBorders>
              <w:left w:val="single" w:sz="8" w:space="0" w:color="auto"/>
              <w:right w:val="single" w:sz="8" w:space="0" w:color="auto"/>
            </w:tcBorders>
            <w:vAlign w:val="center"/>
          </w:tcPr>
          <w:p w14:paraId="1F3AD941"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.030/.030</w:t>
            </w:r>
          </w:p>
        </w:tc>
        <w:tc>
          <w:tcPr>
            <w:tcW w:w="513" w:type="pct"/>
            <w:gridSpan w:val="2"/>
            <w:tcBorders>
              <w:left w:val="single" w:sz="8" w:space="0" w:color="auto"/>
            </w:tcBorders>
            <w:vAlign w:val="center"/>
          </w:tcPr>
          <w:p w14:paraId="2FAD45CA"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.049/.049</w:t>
            </w:r>
          </w:p>
        </w:tc>
      </w:tr>
      <w:tr w:rsidR="00135684" w:rsidRPr="00DA4286" w14:paraId="5C4104C4" w14:textId="77777777" w:rsidTr="0018440F">
        <w:tc>
          <w:tcPr>
            <w:tcW w:w="548" w:type="pct"/>
            <w:tcBorders>
              <w:bottom w:val="single" w:sz="18" w:space="0" w:color="auto"/>
              <w:right w:val="single" w:sz="12" w:space="0" w:color="auto"/>
            </w:tcBorders>
            <w:vAlign w:val="center"/>
          </w:tcPr>
          <w:p w14:paraId="36AEE85F" w14:textId="77777777" w:rsidR="00135684" w:rsidRPr="00505B95" w:rsidRDefault="00135684" w:rsidP="0018440F">
            <w:pPr>
              <w:spacing w:line="276" w:lineRule="auto"/>
              <w:rPr>
                <w:rFonts w:ascii="Calibri" w:hAnsi="Calibri"/>
                <w:sz w:val="22"/>
                <w:szCs w:val="22"/>
              </w:rPr>
            </w:pPr>
            <w:r w:rsidRPr="00505B95">
              <w:rPr>
                <w:rFonts w:ascii="Calibri" w:hAnsi="Calibri"/>
                <w:sz w:val="22"/>
                <w:szCs w:val="22"/>
              </w:rPr>
              <w:t>AIC</w:t>
            </w:r>
          </w:p>
        </w:tc>
        <w:tc>
          <w:tcPr>
            <w:tcW w:w="559" w:type="pct"/>
            <w:gridSpan w:val="2"/>
            <w:tcBorders>
              <w:left w:val="single" w:sz="12" w:space="0" w:color="auto"/>
              <w:bottom w:val="single" w:sz="18" w:space="0" w:color="auto"/>
              <w:right w:val="single" w:sz="8" w:space="0" w:color="auto"/>
            </w:tcBorders>
            <w:vAlign w:val="center"/>
          </w:tcPr>
          <w:p w14:paraId="6F15513C"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2214</w:t>
            </w:r>
          </w:p>
        </w:tc>
        <w:tc>
          <w:tcPr>
            <w:tcW w:w="559" w:type="pct"/>
            <w:gridSpan w:val="2"/>
            <w:tcBorders>
              <w:left w:val="single" w:sz="8" w:space="0" w:color="auto"/>
              <w:bottom w:val="single" w:sz="18" w:space="0" w:color="auto"/>
              <w:right w:val="single" w:sz="8" w:space="0" w:color="auto"/>
            </w:tcBorders>
            <w:vAlign w:val="center"/>
          </w:tcPr>
          <w:p w14:paraId="1FDA6B0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2234</w:t>
            </w:r>
          </w:p>
        </w:tc>
        <w:tc>
          <w:tcPr>
            <w:tcW w:w="597" w:type="pct"/>
            <w:gridSpan w:val="2"/>
            <w:tcBorders>
              <w:left w:val="single" w:sz="8" w:space="0" w:color="auto"/>
              <w:bottom w:val="single" w:sz="18" w:space="0" w:color="auto"/>
              <w:right w:val="single" w:sz="8" w:space="0" w:color="auto"/>
            </w:tcBorders>
            <w:vAlign w:val="center"/>
          </w:tcPr>
          <w:p w14:paraId="1947B0C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2241</w:t>
            </w:r>
          </w:p>
        </w:tc>
        <w:tc>
          <w:tcPr>
            <w:tcW w:w="633" w:type="pct"/>
            <w:gridSpan w:val="2"/>
            <w:tcBorders>
              <w:left w:val="single" w:sz="8" w:space="0" w:color="auto"/>
              <w:bottom w:val="single" w:sz="18" w:space="0" w:color="auto"/>
              <w:right w:val="single" w:sz="8" w:space="0" w:color="auto"/>
            </w:tcBorders>
            <w:vAlign w:val="center"/>
          </w:tcPr>
          <w:p w14:paraId="6E546FB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2244</w:t>
            </w:r>
          </w:p>
        </w:tc>
        <w:tc>
          <w:tcPr>
            <w:tcW w:w="530" w:type="pct"/>
            <w:gridSpan w:val="2"/>
            <w:tcBorders>
              <w:left w:val="single" w:sz="8" w:space="0" w:color="auto"/>
              <w:bottom w:val="single" w:sz="18" w:space="0" w:color="auto"/>
              <w:right w:val="single" w:sz="8" w:space="0" w:color="auto"/>
            </w:tcBorders>
            <w:vAlign w:val="center"/>
          </w:tcPr>
          <w:p w14:paraId="384FBC7E"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2249</w:t>
            </w:r>
          </w:p>
        </w:tc>
        <w:tc>
          <w:tcPr>
            <w:tcW w:w="530" w:type="pct"/>
            <w:gridSpan w:val="2"/>
            <w:tcBorders>
              <w:left w:val="single" w:sz="8" w:space="0" w:color="auto"/>
              <w:bottom w:val="single" w:sz="18" w:space="0" w:color="auto"/>
              <w:right w:val="single" w:sz="8" w:space="0" w:color="auto"/>
            </w:tcBorders>
            <w:vAlign w:val="center"/>
          </w:tcPr>
          <w:p w14:paraId="65FEF9F9"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2266</w:t>
            </w:r>
          </w:p>
        </w:tc>
        <w:tc>
          <w:tcPr>
            <w:tcW w:w="530" w:type="pct"/>
            <w:gridSpan w:val="2"/>
            <w:tcBorders>
              <w:left w:val="single" w:sz="8" w:space="0" w:color="auto"/>
              <w:bottom w:val="single" w:sz="18" w:space="0" w:color="auto"/>
              <w:right w:val="single" w:sz="8" w:space="0" w:color="auto"/>
            </w:tcBorders>
            <w:vAlign w:val="center"/>
          </w:tcPr>
          <w:p w14:paraId="01C8BB40" w14:textId="77777777" w:rsidR="00135684" w:rsidRPr="00505B95" w:rsidRDefault="00135684" w:rsidP="0018440F">
            <w:pPr>
              <w:spacing w:line="276" w:lineRule="auto"/>
              <w:jc w:val="center"/>
              <w:rPr>
                <w:rFonts w:ascii="Calibri" w:hAnsi="Calibri"/>
                <w:sz w:val="20"/>
                <w:szCs w:val="20"/>
              </w:rPr>
            </w:pPr>
            <w:r w:rsidRPr="00505B95">
              <w:rPr>
                <w:rFonts w:ascii="Calibri" w:hAnsi="Calibri"/>
                <w:sz w:val="20"/>
                <w:szCs w:val="20"/>
              </w:rPr>
              <w:t>2284</w:t>
            </w:r>
          </w:p>
        </w:tc>
        <w:tc>
          <w:tcPr>
            <w:tcW w:w="513" w:type="pct"/>
            <w:gridSpan w:val="2"/>
            <w:tcBorders>
              <w:left w:val="single" w:sz="8" w:space="0" w:color="auto"/>
              <w:bottom w:val="single" w:sz="18" w:space="0" w:color="auto"/>
            </w:tcBorders>
            <w:vAlign w:val="center"/>
          </w:tcPr>
          <w:p w14:paraId="0CC4280C" w14:textId="77777777" w:rsidR="00135684" w:rsidRPr="00DA4286" w:rsidRDefault="00135684" w:rsidP="0018440F">
            <w:pPr>
              <w:spacing w:line="276" w:lineRule="auto"/>
              <w:jc w:val="center"/>
              <w:rPr>
                <w:rFonts w:ascii="Calibri" w:hAnsi="Calibri"/>
                <w:sz w:val="20"/>
                <w:szCs w:val="20"/>
              </w:rPr>
            </w:pPr>
            <w:r w:rsidRPr="00505B95">
              <w:rPr>
                <w:rFonts w:ascii="Calibri" w:hAnsi="Calibri"/>
                <w:sz w:val="20"/>
                <w:szCs w:val="20"/>
              </w:rPr>
              <w:t>2186</w:t>
            </w:r>
          </w:p>
        </w:tc>
      </w:tr>
    </w:tbl>
    <w:p w14:paraId="3ECFF6E9" w14:textId="411CE1C5" w:rsidR="00363FAE" w:rsidRDefault="00825CF7" w:rsidP="00A2770B">
      <w:pPr>
        <w:spacing w:line="276" w:lineRule="auto"/>
        <w:rPr>
          <w:rFonts w:ascii="Calibri" w:eastAsia="Times New Roman" w:hAnsi="Calibri" w:cs="Arial"/>
        </w:rPr>
        <w:sectPr w:rsidR="00363FAE" w:rsidSect="00825CF7">
          <w:pgSz w:w="16840" w:h="11900" w:orient="landscape"/>
          <w:pgMar w:top="1440" w:right="1440" w:bottom="1440" w:left="1440" w:header="708" w:footer="708" w:gutter="0"/>
          <w:cols w:space="708"/>
          <w:docGrid w:linePitch="360"/>
        </w:sectPr>
      </w:pPr>
      <w:r w:rsidRPr="005F384D">
        <w:rPr>
          <w:rFonts w:ascii="Calibri" w:hAnsi="Calibri"/>
          <w:sz w:val="22"/>
          <w:szCs w:val="22"/>
        </w:rPr>
        <w:t>B</w:t>
      </w:r>
      <w:r w:rsidRPr="005F384D">
        <w:rPr>
          <w:rFonts w:ascii="Calibri" w:hAnsi="Calibri"/>
          <w:b/>
          <w:i/>
          <w:sz w:val="22"/>
          <w:szCs w:val="22"/>
        </w:rPr>
        <w:t>:</w:t>
      </w:r>
      <w:r w:rsidRPr="005F384D">
        <w:rPr>
          <w:rFonts w:ascii="Calibri" w:hAnsi="Calibri"/>
          <w:i/>
          <w:sz w:val="22"/>
          <w:szCs w:val="22"/>
        </w:rPr>
        <w:t xml:space="preserve"> </w:t>
      </w:r>
      <w:r w:rsidRPr="005F384D">
        <w:rPr>
          <w:rFonts w:ascii="Calibri" w:hAnsi="Calibri"/>
          <w:sz w:val="22"/>
          <w:szCs w:val="22"/>
        </w:rPr>
        <w:t xml:space="preserve">standardized beta coefficient; </w:t>
      </w:r>
      <w:r w:rsidRPr="005F384D">
        <w:rPr>
          <w:rFonts w:ascii="Calibri" w:hAnsi="Calibri"/>
          <w:i/>
          <w:sz w:val="22"/>
          <w:szCs w:val="22"/>
        </w:rPr>
        <w:t xml:space="preserve">95% C.I.: </w:t>
      </w:r>
      <w:r w:rsidRPr="005F384D">
        <w:rPr>
          <w:rFonts w:ascii="Calibri" w:hAnsi="Calibri"/>
          <w:sz w:val="22"/>
          <w:szCs w:val="22"/>
        </w:rPr>
        <w:t xml:space="preserve">95% confidence interval for the standardized coefficient; </w:t>
      </w:r>
      <w:r w:rsidRPr="005F384D">
        <w:rPr>
          <w:rFonts w:ascii="Calibri" w:hAnsi="Calibri"/>
          <w:b/>
          <w:i/>
          <w:sz w:val="22"/>
          <w:szCs w:val="22"/>
        </w:rPr>
        <w:t>p:</w:t>
      </w:r>
      <w:r w:rsidRPr="005F384D">
        <w:rPr>
          <w:rFonts w:ascii="Calibri" w:hAnsi="Calibri"/>
          <w:sz w:val="22"/>
          <w:szCs w:val="22"/>
        </w:rPr>
        <w:t xml:space="preserve"> p-value; </w:t>
      </w:r>
      <m:oMath>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oMath>
      <w:r w:rsidR="007173BF">
        <w:rPr>
          <w:rFonts w:ascii="Calibri" w:hAnsi="Calibri"/>
          <w:sz w:val="22"/>
          <w:szCs w:val="22"/>
        </w:rPr>
        <w:t>: intra-study variance</w:t>
      </w:r>
      <w:r w:rsidR="007173BF" w:rsidRPr="001C37E6">
        <w:rPr>
          <w:rFonts w:ascii="Calibri" w:hAnsi="Calibri"/>
          <w:sz w:val="22"/>
          <w:szCs w:val="22"/>
        </w:rPr>
        <w:t xml:space="preserve">;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w:r w:rsidR="007173BF" w:rsidRPr="001C37E6">
        <w:rPr>
          <w:rFonts w:ascii="Calibri" w:hAnsi="Calibri"/>
          <w:sz w:val="22"/>
          <w:szCs w:val="22"/>
        </w:rPr>
        <w:t xml:space="preserve">: random </w:t>
      </w:r>
      <w:r w:rsidR="007173BF">
        <w:rPr>
          <w:rFonts w:ascii="Calibri" w:hAnsi="Calibri"/>
          <w:sz w:val="22"/>
          <w:szCs w:val="22"/>
        </w:rPr>
        <w:t>intercept</w:t>
      </w:r>
      <w:r w:rsidR="007173BF" w:rsidRPr="001C37E6">
        <w:rPr>
          <w:rFonts w:ascii="Calibri" w:hAnsi="Calibri"/>
          <w:sz w:val="22"/>
          <w:szCs w:val="22"/>
        </w:rPr>
        <w:t xml:space="preserve"> variance </w:t>
      </w:r>
      <w:r w:rsidR="007173BF">
        <w:rPr>
          <w:rFonts w:ascii="Calibri" w:hAnsi="Calibri"/>
          <w:sz w:val="22"/>
          <w:szCs w:val="22"/>
        </w:rPr>
        <w:t>at the study level</w:t>
      </w:r>
      <w:r w:rsidR="007173BF" w:rsidRPr="001C37E6">
        <w:rPr>
          <w:rFonts w:ascii="Calibri" w:hAnsi="Calibri"/>
          <w:sz w:val="22"/>
          <w:szCs w:val="22"/>
        </w:rPr>
        <w:t>;</w:t>
      </w:r>
      <w:r w:rsidR="007173BF">
        <w:rPr>
          <w:rFonts w:ascii="Calibri" w:hAnsi="Calibri"/>
          <w:sz w:val="22"/>
          <w:szCs w:val="22"/>
        </w:rPr>
        <w:t xml:space="preserve">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w:r w:rsidR="007173BF">
        <w:rPr>
          <w:rFonts w:ascii="Calibri" w:hAnsi="Calibri"/>
          <w:sz w:val="22"/>
          <w:szCs w:val="22"/>
        </w:rPr>
        <w:t xml:space="preserve">: </w:t>
      </w:r>
      <w:r w:rsidR="007173BF" w:rsidRPr="001C37E6">
        <w:rPr>
          <w:rFonts w:ascii="Calibri" w:hAnsi="Calibri"/>
          <w:sz w:val="22"/>
          <w:szCs w:val="22"/>
        </w:rPr>
        <w:t xml:space="preserve">random </w:t>
      </w:r>
      <w:r w:rsidR="007173BF">
        <w:rPr>
          <w:rFonts w:ascii="Calibri" w:hAnsi="Calibri"/>
          <w:sz w:val="22"/>
          <w:szCs w:val="22"/>
        </w:rPr>
        <w:t>slopes</w:t>
      </w:r>
      <w:r w:rsidR="007173BF" w:rsidRPr="001C37E6">
        <w:rPr>
          <w:rFonts w:ascii="Calibri" w:hAnsi="Calibri"/>
          <w:sz w:val="22"/>
          <w:szCs w:val="22"/>
        </w:rPr>
        <w:t xml:space="preserve"> variance </w:t>
      </w:r>
      <w:r w:rsidR="007173BF">
        <w:rPr>
          <w:rFonts w:ascii="Calibri" w:hAnsi="Calibri"/>
          <w:sz w:val="22"/>
          <w:szCs w:val="22"/>
        </w:rPr>
        <w:t xml:space="preserve">of condition </w:t>
      </w:r>
      <w:r w:rsidR="007173BF" w:rsidRPr="001C37E6">
        <w:rPr>
          <w:rFonts w:ascii="Calibri" w:hAnsi="Calibri"/>
          <w:sz w:val="22"/>
          <w:szCs w:val="22"/>
        </w:rPr>
        <w:t>at the study level</w:t>
      </w:r>
      <w:r w:rsidR="007173BF">
        <w:rPr>
          <w:rFonts w:ascii="Calibri" w:hAnsi="Calibri"/>
          <w:sz w:val="22"/>
          <w:szCs w:val="22"/>
        </w:rPr>
        <w:t>;</w:t>
      </w:r>
      <w:r w:rsidR="007173BF" w:rsidRPr="001C37E6">
        <w:rPr>
          <w:rFonts w:ascii="Calibri" w:hAnsi="Calibri"/>
          <w:sz w:val="22"/>
          <w:szCs w:val="22"/>
        </w:rPr>
        <w:t xml:space="preserve">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01</m:t>
            </m:r>
          </m:sub>
        </m:sSub>
      </m:oMath>
      <w:r w:rsidR="007173BF" w:rsidRPr="001C37E6">
        <w:rPr>
          <w:rFonts w:ascii="Calibri" w:hAnsi="Calibri"/>
          <w:sz w:val="22"/>
          <w:szCs w:val="22"/>
        </w:rPr>
        <w:t xml:space="preserve">: correlation between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w:r w:rsidR="007173BF">
        <w:rPr>
          <w:rFonts w:ascii="Calibri" w:hAnsi="Calibri"/>
          <w:sz w:val="22"/>
          <w:szCs w:val="22"/>
        </w:rPr>
        <w:t xml:space="preserve"> and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w:r w:rsidRPr="005F384D">
        <w:rPr>
          <w:rFonts w:ascii="Calibri" w:hAnsi="Calibri"/>
          <w:b/>
          <w:sz w:val="22"/>
          <w:szCs w:val="22"/>
        </w:rPr>
        <w:t xml:space="preserve">; </w:t>
      </w:r>
      <w:r w:rsidRPr="005F384D">
        <w:rPr>
          <w:rFonts w:ascii="Calibri" w:hAnsi="Calibri"/>
          <w:i/>
          <w:sz w:val="22"/>
          <w:szCs w:val="22"/>
        </w:rPr>
        <w:t>N</w:t>
      </w:r>
      <w:r w:rsidRPr="005F384D">
        <w:rPr>
          <w:rFonts w:ascii="Calibri" w:hAnsi="Calibri"/>
          <w:i/>
          <w:sz w:val="22"/>
          <w:szCs w:val="22"/>
          <w:vertAlign w:val="subscript"/>
        </w:rPr>
        <w:t>Comparisons</w:t>
      </w:r>
      <w:r w:rsidRPr="005F384D">
        <w:rPr>
          <w:rFonts w:ascii="Calibri" w:hAnsi="Calibri"/>
          <w:sz w:val="22"/>
          <w:szCs w:val="22"/>
        </w:rPr>
        <w:t xml:space="preserve">: number of comparisons per model; </w:t>
      </w:r>
      <w:r w:rsidRPr="005F384D">
        <w:rPr>
          <w:rFonts w:ascii="Calibri" w:hAnsi="Calibri"/>
          <w:i/>
          <w:sz w:val="22"/>
          <w:szCs w:val="22"/>
        </w:rPr>
        <w:t>ICC</w:t>
      </w:r>
      <w:r w:rsidRPr="005F384D">
        <w:rPr>
          <w:rFonts w:ascii="Calibri" w:hAnsi="Calibri"/>
          <w:i/>
          <w:sz w:val="22"/>
          <w:szCs w:val="22"/>
          <w:vertAlign w:val="subscript"/>
        </w:rPr>
        <w:t>Study</w:t>
      </w:r>
      <w:r w:rsidRPr="005F384D">
        <w:rPr>
          <w:rFonts w:ascii="Calibri" w:hAnsi="Calibri"/>
          <w:sz w:val="22"/>
          <w:szCs w:val="22"/>
        </w:rPr>
        <w:t xml:space="preserve">: intra-class correlation for studies; </w:t>
      </w:r>
      <w:r w:rsidRPr="005F384D">
        <w:rPr>
          <w:rFonts w:ascii="Calibri" w:hAnsi="Calibri"/>
          <w:i/>
          <w:sz w:val="22"/>
          <w:szCs w:val="22"/>
        </w:rPr>
        <w:t>Observations</w:t>
      </w:r>
      <w:r w:rsidRPr="005F384D">
        <w:rPr>
          <w:rFonts w:ascii="Calibri" w:hAnsi="Calibri"/>
          <w:sz w:val="22"/>
          <w:szCs w:val="22"/>
        </w:rPr>
        <w:t xml:space="preserve">: number of observation in each model; </w:t>
      </w:r>
      <m:oMath>
        <m:f>
          <m:fPr>
            <m:type m:val="lin"/>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2</m:t>
                </m:r>
              </m:sup>
            </m:sSup>
          </m:num>
          <m:den>
            <m:sSubSup>
              <m:sSubSupPr>
                <m:ctrlPr>
                  <w:rPr>
                    <w:rFonts w:ascii="Cambria Math" w:hAnsi="Cambria Math"/>
                    <w:i/>
                    <w:sz w:val="22"/>
                    <w:szCs w:val="22"/>
                  </w:rPr>
                </m:ctrlPr>
              </m:sSubSupPr>
              <m:e>
                <m:r>
                  <m:rPr>
                    <m:sty m:val="p"/>
                  </m:rPr>
                  <w:rPr>
                    <w:rFonts w:ascii="Cambria Math" w:hAnsi="Cambria Math"/>
                    <w:sz w:val="22"/>
                    <w:szCs w:val="22"/>
                  </w:rPr>
                  <m:t>Ω</m:t>
                </m:r>
              </m:e>
              <m:sub>
                <m:r>
                  <w:rPr>
                    <w:rFonts w:ascii="Cambria Math" w:hAnsi="Cambria Math"/>
                    <w:sz w:val="22"/>
                    <w:szCs w:val="22"/>
                  </w:rPr>
                  <m:t>0</m:t>
                </m:r>
              </m:sub>
              <m:sup>
                <m:r>
                  <w:rPr>
                    <w:rFonts w:ascii="Cambria Math" w:hAnsi="Cambria Math"/>
                    <w:sz w:val="22"/>
                    <w:szCs w:val="22"/>
                  </w:rPr>
                  <m:t>2</m:t>
                </m:r>
              </m:sup>
            </m:sSubSup>
          </m:den>
        </m:f>
      </m:oMath>
      <w:r w:rsidRPr="005F384D">
        <w:rPr>
          <w:rFonts w:ascii="Calibri" w:hAnsi="Calibri"/>
          <w:sz w:val="22"/>
          <w:szCs w:val="22"/>
        </w:rPr>
        <w:t xml:space="preserve">: R squared / Omega squared values for each model; </w:t>
      </w:r>
      <w:r w:rsidRPr="005F384D">
        <w:rPr>
          <w:rFonts w:ascii="Calibri" w:hAnsi="Calibri"/>
          <w:i/>
          <w:sz w:val="22"/>
          <w:szCs w:val="22"/>
        </w:rPr>
        <w:t>AIC</w:t>
      </w:r>
      <w:r w:rsidRPr="005F384D">
        <w:rPr>
          <w:rFonts w:ascii="Calibri" w:hAnsi="Calibri"/>
          <w:sz w:val="22"/>
          <w:szCs w:val="22"/>
        </w:rPr>
        <w:t>: Akaike Information Criterion.</w:t>
      </w:r>
      <w:r w:rsidR="00363FAE">
        <w:rPr>
          <w:rFonts w:ascii="Calibri" w:eastAsia="Times New Roman" w:hAnsi="Calibri" w:cs="Arial"/>
        </w:rPr>
        <w:t xml:space="preserve"> </w:t>
      </w:r>
    </w:p>
    <w:p w14:paraId="7335761E" w14:textId="1D40C639" w:rsidR="00FE5CA9" w:rsidRDefault="00FE5CA9" w:rsidP="00A2770B">
      <w:pPr>
        <w:spacing w:line="360" w:lineRule="auto"/>
        <w:rPr>
          <w:rFonts w:ascii="Calibri" w:eastAsia="Times New Roman" w:hAnsi="Calibri" w:cs="Arial"/>
        </w:rPr>
      </w:pPr>
      <w:r w:rsidRPr="00351FA3">
        <w:rPr>
          <w:rFonts w:ascii="Calibri" w:eastAsia="Times New Roman" w:hAnsi="Calibri" w:cs="Arial"/>
          <w:b/>
        </w:rPr>
        <w:lastRenderedPageBreak/>
        <w:t xml:space="preserve">Relapse rate. </w:t>
      </w:r>
      <w:r w:rsidRPr="00351FA3">
        <w:rPr>
          <w:rFonts w:ascii="Calibri" w:eastAsia="Times New Roman" w:hAnsi="Calibri" w:cs="Arial"/>
        </w:rPr>
        <w:t xml:space="preserve">Table </w:t>
      </w:r>
      <w:r w:rsidR="00F65661">
        <w:rPr>
          <w:rFonts w:ascii="Calibri" w:eastAsia="Times New Roman" w:hAnsi="Calibri" w:cs="Arial"/>
        </w:rPr>
        <w:t>S9</w:t>
      </w:r>
      <w:r w:rsidRPr="00351FA3">
        <w:rPr>
          <w:rFonts w:ascii="Calibri" w:eastAsia="Times New Roman" w:hAnsi="Calibri" w:cs="Arial"/>
        </w:rPr>
        <w:t xml:space="preserve"> presents the main findings of the IPD meta-analysis on relapse. Again, AIC and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Mi</m:t>
            </m:r>
          </m:sub>
        </m:sSub>
      </m:oMath>
      <w:r w:rsidRPr="00351FA3">
        <w:rPr>
          <w:rFonts w:ascii="Calibri" w:eastAsia="Times New Roman" w:hAnsi="Calibri" w:cs="Arial"/>
        </w:rPr>
        <w:t xml:space="preserve">showed that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sidR="006E1FF5">
        <w:rPr>
          <w:rFonts w:ascii="Calibri" w:eastAsia="Times New Roman" w:hAnsi="Calibri" w:cs="Arial"/>
        </w:rPr>
        <w:t xml:space="preserve"> </w:t>
      </w:r>
      <w:r w:rsidRPr="00351FA3">
        <w:rPr>
          <w:rFonts w:ascii="Calibri" w:eastAsia="Times New Roman" w:hAnsi="Calibri" w:cs="Arial"/>
        </w:rPr>
        <w:t>best fitted to the data (</w:t>
      </w:r>
      <w:r>
        <w:rPr>
          <w:rFonts w:ascii="Calibri" w:eastAsia="Times New Roman" w:hAnsi="Calibri" w:cs="Arial"/>
        </w:rPr>
        <w:t>AIC = 1,48</w:t>
      </w:r>
      <w:r w:rsidR="006446DE">
        <w:rPr>
          <w:rFonts w:ascii="Calibri" w:eastAsia="Times New Roman" w:hAnsi="Calibri" w:cs="Arial"/>
        </w:rPr>
        <w:t>9</w:t>
      </w:r>
      <w:r w:rsidRPr="00351FA3">
        <w:rPr>
          <w:rFonts w:ascii="Calibri" w:eastAsia="Times New Roman" w:hAnsi="Calibri" w:cs="Arial"/>
        </w:rPr>
        <w:t xml:space="preserve">, </w:t>
      </w:r>
      <m:oMath>
        <m:sSub>
          <m:sSubPr>
            <m:ctrlPr>
              <w:rPr>
                <w:rFonts w:ascii="Cambria Math" w:eastAsia="Times New Roman" w:hAnsi="Cambria Math" w:cs="Arial"/>
                <w:i/>
              </w:rPr>
            </m:ctrlPr>
          </m:sSubPr>
          <m:e>
            <m:r>
              <w:rPr>
                <w:rFonts w:ascii="Cambria Math" w:eastAsia="Times New Roman" w:hAnsi="Cambria Math" w:cs="Arial"/>
              </w:rPr>
              <m:t>∆AIC</m:t>
            </m:r>
          </m:e>
          <m:sub>
            <m:r>
              <w:rPr>
                <w:rFonts w:ascii="Cambria Math" w:eastAsia="Times New Roman" w:hAnsi="Cambria Math" w:cs="Arial"/>
              </w:rPr>
              <m:t>M7-M7</m:t>
            </m:r>
          </m:sub>
        </m:sSub>
      </m:oMath>
      <w:r>
        <w:rPr>
          <w:rFonts w:ascii="Calibri" w:eastAsia="Times New Roman" w:hAnsi="Calibri" w:cs="Arial"/>
        </w:rPr>
        <w:t xml:space="preserve">= 0) </w:t>
      </w:r>
      <w:r w:rsidRPr="00351FA3">
        <w:rPr>
          <w:rFonts w:ascii="Calibri" w:eastAsia="Times New Roman" w:hAnsi="Calibri" w:cs="Arial"/>
        </w:rPr>
        <w:t>although there was no significant effect of training condition on relapse rate (</w:t>
      </w:r>
      <w:r w:rsidRPr="000B360D">
        <w:rPr>
          <w:rFonts w:ascii="Calibri" w:eastAsia="Times New Roman" w:hAnsi="Calibri" w:cs="Arial"/>
        </w:rPr>
        <w:t>OR</w:t>
      </w:r>
      <w:r w:rsidR="006446DE">
        <w:rPr>
          <w:rFonts w:ascii="Calibri" w:eastAsia="Times New Roman" w:hAnsi="Calibri" w:cs="Arial"/>
        </w:rPr>
        <w:t xml:space="preserve"> = 0.90</w:t>
      </w:r>
      <w:r w:rsidRPr="00351FA3">
        <w:rPr>
          <w:rFonts w:ascii="Calibri" w:eastAsia="Times New Roman" w:hAnsi="Calibri" w:cs="Arial"/>
        </w:rPr>
        <w:t xml:space="preserve">; </w:t>
      </w:r>
      <w:r w:rsidRPr="00351FA3">
        <w:rPr>
          <w:rFonts w:ascii="Calibri" w:eastAsia="Times New Roman" w:hAnsi="Calibri" w:cs="Arial"/>
          <w:i/>
        </w:rPr>
        <w:t>p</w:t>
      </w:r>
      <w:r>
        <w:rPr>
          <w:rFonts w:ascii="Calibri" w:eastAsia="Times New Roman" w:hAnsi="Calibri" w:cs="Arial"/>
        </w:rPr>
        <w:t xml:space="preserve"> = .637</w:t>
      </w:r>
      <w:r w:rsidRPr="00351FA3">
        <w:rPr>
          <w:rFonts w:ascii="Calibri" w:eastAsia="Times New Roman" w:hAnsi="Calibri" w:cs="Arial"/>
        </w:rPr>
        <w:t xml:space="preserve">). However, a significant effect of training condition was found in </w:t>
      </w:r>
      <w:r>
        <w:rPr>
          <w:rFonts w:ascii="Calibri" w:eastAsia="Times New Roman" w:hAnsi="Calibri" w:cs="Arial"/>
        </w:rPr>
        <w:t xml:space="preserve">those </w:t>
      </w:r>
      <w:r w:rsidRPr="00351FA3">
        <w:rPr>
          <w:rFonts w:ascii="Calibri" w:eastAsia="Times New Roman" w:hAnsi="Calibri" w:cs="Arial"/>
        </w:rPr>
        <w:t xml:space="preserve">models </w:t>
      </w:r>
      <w:r>
        <w:rPr>
          <w:rFonts w:ascii="Calibri" w:eastAsia="Times New Roman" w:hAnsi="Calibri" w:cs="Arial"/>
        </w:rPr>
        <w:t xml:space="preserve">that did </w:t>
      </w:r>
      <w:r w:rsidRPr="00351FA3">
        <w:rPr>
          <w:rFonts w:ascii="Calibri" w:eastAsia="Times New Roman" w:hAnsi="Calibri" w:cs="Arial"/>
        </w:rPr>
        <w:t>not includ</w:t>
      </w:r>
      <w:r>
        <w:rPr>
          <w:rFonts w:ascii="Calibri" w:eastAsia="Times New Roman" w:hAnsi="Calibri" w:cs="Arial"/>
        </w:rPr>
        <w:t>e</w:t>
      </w:r>
      <w:r w:rsidRPr="00351FA3">
        <w:rPr>
          <w:rFonts w:ascii="Calibri" w:eastAsia="Times New Roman" w:hAnsi="Calibri" w:cs="Arial"/>
        </w:rPr>
        <w:t xml:space="preserve"> </w:t>
      </w:r>
      <w:r>
        <w:rPr>
          <w:rFonts w:ascii="Calibri" w:eastAsia="Times New Roman" w:hAnsi="Calibri" w:cs="Arial"/>
        </w:rPr>
        <w:t xml:space="preserve">the </w:t>
      </w:r>
      <w:r w:rsidRPr="00351FA3">
        <w:rPr>
          <w:rFonts w:ascii="Calibri" w:eastAsia="Times New Roman" w:hAnsi="Calibri" w:cs="Arial"/>
        </w:rPr>
        <w:t xml:space="preserve">number of </w:t>
      </w:r>
      <w:r>
        <w:rPr>
          <w:rFonts w:ascii="Calibri" w:eastAsia="Times New Roman" w:hAnsi="Calibri" w:cs="Arial"/>
        </w:rPr>
        <w:t xml:space="preserve">completed </w:t>
      </w:r>
      <w:r w:rsidRPr="00351FA3">
        <w:rPr>
          <w:rFonts w:ascii="Calibri" w:eastAsia="Times New Roman" w:hAnsi="Calibri" w:cs="Arial"/>
        </w:rPr>
        <w:t xml:space="preserve">training trials as a moderator (i.e., </w:t>
      </w:r>
      <w:proofErr w:type="gramStart"/>
      <w:r w:rsidRPr="00351FA3">
        <w:rPr>
          <w:rFonts w:ascii="Calibri" w:eastAsia="Times New Roman" w:hAnsi="Calibri" w:cs="Arial"/>
        </w:rPr>
        <w:t xml:space="preserve">models </w:t>
      </w:r>
      <w:proofErr w:type="gramEnd"/>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0</m:t>
            </m:r>
          </m:sub>
        </m:sSub>
      </m:oMath>
      <w:r w:rsidRPr="00351FA3">
        <w:rPr>
          <w:rFonts w:ascii="Calibri" w:eastAsia="Times New Roman" w:hAnsi="Calibri" w:cs="Arial"/>
        </w:rPr>
        <w:t xml:space="preserve">,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1</m:t>
            </m:r>
          </m:sub>
        </m:sSub>
        <m:sSub>
          <m:sSubPr>
            <m:ctrlPr>
              <w:rPr>
                <w:rFonts w:ascii="Cambria Math" w:eastAsia="Times New Roman" w:hAnsi="Cambria Math" w:cs="Arial"/>
                <w:i/>
              </w:rPr>
            </m:ctrlPr>
          </m:sSubPr>
          <m:e>
            <m:r>
              <w:rPr>
                <w:rFonts w:ascii="Cambria Math" w:eastAsia="Times New Roman" w:hAnsi="Cambria Math" w:cs="Arial"/>
              </w:rPr>
              <m:t>, M</m:t>
            </m:r>
          </m:e>
          <m:sub>
            <m:r>
              <w:rPr>
                <w:rFonts w:ascii="Cambria Math" w:eastAsia="Times New Roman" w:hAnsi="Cambria Math" w:cs="Arial"/>
              </w:rPr>
              <m:t>2</m:t>
            </m:r>
          </m:sub>
        </m:sSub>
      </m:oMath>
      <w:r w:rsidRPr="00351FA3">
        <w:rPr>
          <w:rFonts w:ascii="Calibri" w:eastAsia="Times New Roman" w:hAnsi="Calibri" w:cs="Arial"/>
        </w:rPr>
        <w:t xml:space="preserve">,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3</m:t>
            </m:r>
          </m:sub>
        </m:sSub>
        <m:r>
          <w:rPr>
            <w:rFonts w:ascii="Cambria Math" w:eastAsia="Times New Roman" w:hAnsi="Cambria Math" w:cs="Arial"/>
          </w:rPr>
          <m:t xml:space="preserve"> </m:t>
        </m:r>
      </m:oMath>
      <w:r w:rsidRPr="00351FA3">
        <w:rPr>
          <w:rFonts w:ascii="Calibri" w:eastAsia="Times New Roman" w:hAnsi="Calibri" w:cs="Arial"/>
        </w:rPr>
        <w:t xml:space="preserve">and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4</m:t>
            </m:r>
          </m:sub>
        </m:sSub>
      </m:oMath>
      <w:r w:rsidRPr="00351FA3">
        <w:rPr>
          <w:rFonts w:ascii="Calibri" w:eastAsia="Times New Roman" w:hAnsi="Calibri" w:cs="Arial"/>
        </w:rPr>
        <w:t>)</w:t>
      </w:r>
      <w:r>
        <w:rPr>
          <w:rFonts w:ascii="Calibri" w:eastAsia="Times New Roman" w:hAnsi="Calibri" w:cs="Arial"/>
        </w:rPr>
        <w:t>, all indicating around 16% lower chance to relapse in the training group</w:t>
      </w:r>
      <w:r w:rsidRPr="00351FA3">
        <w:rPr>
          <w:rFonts w:ascii="Calibri" w:eastAsia="Times New Roman" w:hAnsi="Calibri" w:cs="Arial"/>
        </w:rPr>
        <w:t xml:space="preserve">. </w:t>
      </w:r>
      <w:r>
        <w:rPr>
          <w:rFonts w:ascii="Calibri" w:eastAsia="Times New Roman" w:hAnsi="Calibri" w:cs="Arial"/>
        </w:rPr>
        <w:t xml:space="preserve">Although the introduction of amount of completed training trials as a moderator did not impact substantially on the chance of relapse (all </w:t>
      </w:r>
      <w:r w:rsidRPr="000B360D">
        <w:rPr>
          <w:rFonts w:ascii="Calibri" w:eastAsia="Times New Roman" w:hAnsi="Calibri" w:cs="Arial"/>
        </w:rPr>
        <w:t>ORs</w:t>
      </w:r>
      <w:r>
        <w:rPr>
          <w:rFonts w:ascii="Calibri" w:eastAsia="Times New Roman" w:hAnsi="Calibri" w:cs="Arial"/>
        </w:rPr>
        <w:t xml:space="preserve"> = 1.00</w:t>
      </w:r>
      <w:r w:rsidRPr="00351FA3">
        <w:rPr>
          <w:rFonts w:ascii="Calibri" w:eastAsia="Times New Roman" w:hAnsi="Calibri" w:cs="Arial"/>
        </w:rPr>
        <w:t xml:space="preserve">; </w:t>
      </w:r>
      <w:r w:rsidRPr="00351FA3">
        <w:rPr>
          <w:rFonts w:ascii="Calibri" w:eastAsia="Times New Roman" w:hAnsi="Calibri" w:cs="Arial"/>
          <w:i/>
        </w:rPr>
        <w:t>p</w:t>
      </w:r>
      <w:r w:rsidRPr="00DF6E46">
        <w:rPr>
          <w:rFonts w:ascii="Calibri" w:eastAsia="Times New Roman" w:hAnsi="Calibri" w:cs="Arial"/>
        </w:rPr>
        <w:t>s</w:t>
      </w:r>
      <w:r>
        <w:rPr>
          <w:rFonts w:ascii="Calibri" w:eastAsia="Times New Roman" w:hAnsi="Calibri" w:cs="Arial"/>
        </w:rPr>
        <w:t xml:space="preserve"> &lt; .01)</w:t>
      </w:r>
      <w:r w:rsidRPr="00351FA3">
        <w:rPr>
          <w:rFonts w:ascii="Calibri" w:eastAsia="Times New Roman" w:hAnsi="Calibri" w:cs="Arial"/>
        </w:rPr>
        <w:t xml:space="preserve">, </w:t>
      </w:r>
      <w:r>
        <w:rPr>
          <w:rFonts w:ascii="Calibri" w:eastAsia="Times New Roman" w:hAnsi="Calibri" w:cs="Arial"/>
        </w:rPr>
        <w:t xml:space="preserve">suggesting that the moderator may be discarded, </w:t>
      </w:r>
      <w:r w:rsidRPr="00351FA3">
        <w:rPr>
          <w:rFonts w:ascii="Calibri" w:eastAsia="Times New Roman" w:hAnsi="Calibri" w:cs="Arial"/>
        </w:rPr>
        <w:t xml:space="preserve">models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0</m:t>
            </m:r>
          </m:sub>
        </m:sSub>
      </m:oMath>
      <w:r w:rsidR="006E1FF5">
        <w:rPr>
          <w:rFonts w:ascii="Calibri" w:eastAsia="Times New Roman" w:hAnsi="Calibri" w:cs="Arial"/>
        </w:rPr>
        <w:t xml:space="preserve"> </w:t>
      </w:r>
      <w:r>
        <w:rPr>
          <w:rFonts w:ascii="Calibri" w:eastAsia="Times New Roman" w:hAnsi="Calibri" w:cs="Arial"/>
        </w:rPr>
        <w:t xml:space="preserve">to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4</m:t>
            </m:r>
          </m:sub>
        </m:sSub>
      </m:oMath>
      <w:r w:rsidR="00383313">
        <w:rPr>
          <w:rFonts w:ascii="Calibri" w:eastAsia="Times New Roman" w:hAnsi="Calibri" w:cs="Arial"/>
        </w:rPr>
        <w:t xml:space="preserve"> </w:t>
      </w:r>
      <w:r>
        <w:rPr>
          <w:rFonts w:ascii="Calibri" w:eastAsia="Times New Roman" w:hAnsi="Calibri" w:cs="Arial"/>
        </w:rPr>
        <w:t xml:space="preserve">still </w:t>
      </w:r>
      <w:r w:rsidRPr="00351FA3">
        <w:rPr>
          <w:rFonts w:ascii="Calibri" w:eastAsia="Times New Roman" w:hAnsi="Calibri" w:cs="Arial"/>
        </w:rPr>
        <w:t>showed poor fi</w:t>
      </w:r>
      <w:r>
        <w:rPr>
          <w:rFonts w:ascii="Calibri" w:eastAsia="Times New Roman" w:hAnsi="Calibri" w:cs="Arial"/>
        </w:rPr>
        <w:t>t to the data compared to model</w:t>
      </w:r>
      <w:r w:rsidRPr="00351FA3">
        <w:rPr>
          <w:rFonts w:ascii="Calibri" w:eastAsia="Times New Roman" w:hAnsi="Calibri" w:cs="Arial"/>
        </w:rPr>
        <w:t xml:space="preserve">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Pr>
          <w:rFonts w:ascii="Calibri" w:eastAsia="Times New Roman" w:hAnsi="Calibri" w:cs="Arial"/>
        </w:rPr>
        <w:t xml:space="preserve"> (all </w:t>
      </w:r>
      <m:oMath>
        <m:r>
          <w:rPr>
            <w:rFonts w:ascii="Cambria Math" w:eastAsia="Times New Roman" w:hAnsi="Cambria Math" w:cs="Arial"/>
          </w:rPr>
          <m:t>∆AIC</m:t>
        </m:r>
      </m:oMath>
      <w:r>
        <w:rPr>
          <w:rFonts w:ascii="Calibri" w:eastAsia="Times New Roman" w:hAnsi="Calibri" w:cs="Arial"/>
        </w:rPr>
        <w:t xml:space="preserve">s &gt; 10). </w:t>
      </w:r>
    </w:p>
    <w:p w14:paraId="65014413" w14:textId="61B59CCC" w:rsidR="00FE5CA9" w:rsidRDefault="00FE5CA9" w:rsidP="00A2770B">
      <w:pPr>
        <w:spacing w:line="360" w:lineRule="auto"/>
        <w:rPr>
          <w:rFonts w:ascii="Calibri" w:eastAsia="Times New Roman" w:hAnsi="Calibri" w:cs="Arial"/>
        </w:rPr>
      </w:pPr>
      <w:r>
        <w:rPr>
          <w:rFonts w:ascii="Calibri" w:eastAsia="Times New Roman" w:hAnsi="Calibri" w:cs="Arial"/>
        </w:rPr>
        <w:tab/>
        <w:t xml:space="preserve">Note that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7</m:t>
            </m:r>
          </m:sub>
        </m:sSub>
      </m:oMath>
      <w:r>
        <w:rPr>
          <w:rFonts w:ascii="Calibri" w:eastAsia="Times New Roman" w:hAnsi="Calibri" w:cs="Arial"/>
        </w:rPr>
        <w:t xml:space="preserve"> suffered from the exclusion of one comparison (Schoenmakers et al., 2010), which prevented the estimation of the parameter for the interaction effect between addiction type and type of CBM training and, similarly to the cognitive bias outcome, makes a direct comparison with the other models questionable. When examining the goodness of fit of the models including all comparisons, model </w:t>
      </w:r>
      <m:oMath>
        <m:sSub>
          <m:sSubPr>
            <m:ctrlPr>
              <w:rPr>
                <w:rFonts w:ascii="Cambria Math" w:eastAsia="Times New Roman" w:hAnsi="Cambria Math" w:cs="Arial"/>
                <w:i/>
              </w:rPr>
            </m:ctrlPr>
          </m:sSubPr>
          <m:e>
            <m:r>
              <w:rPr>
                <w:rFonts w:ascii="Cambria Math" w:eastAsia="Times New Roman" w:hAnsi="Cambria Math" w:cs="Arial"/>
              </w:rPr>
              <m:t>M</m:t>
            </m:r>
          </m:e>
          <m:sub>
            <m:r>
              <w:rPr>
                <w:rFonts w:ascii="Cambria Math" w:eastAsia="Times New Roman" w:hAnsi="Cambria Math" w:cs="Arial"/>
              </w:rPr>
              <m:t>5</m:t>
            </m:r>
          </m:sub>
        </m:sSub>
      </m:oMath>
      <w:r w:rsidR="008E5712">
        <w:rPr>
          <w:rFonts w:ascii="Calibri" w:eastAsia="Times New Roman" w:hAnsi="Calibri" w:cs="Arial"/>
        </w:rPr>
        <w:t xml:space="preserve"> </w:t>
      </w:r>
      <w:r w:rsidR="006D0A92">
        <w:rPr>
          <w:rFonts w:ascii="Calibri" w:eastAsia="Times New Roman" w:hAnsi="Calibri" w:cs="Arial"/>
        </w:rPr>
        <w:t>was</w:t>
      </w:r>
      <w:r w:rsidR="008E5712">
        <w:rPr>
          <w:rFonts w:ascii="Calibri" w:eastAsia="Times New Roman" w:hAnsi="Calibri" w:cs="Arial"/>
        </w:rPr>
        <w:t xml:space="preserve"> </w:t>
      </w:r>
      <w:r w:rsidR="006D0A92">
        <w:rPr>
          <w:rFonts w:ascii="Calibri" w:eastAsia="Times New Roman" w:hAnsi="Calibri" w:cs="Arial"/>
        </w:rPr>
        <w:t xml:space="preserve">the </w:t>
      </w:r>
      <w:r>
        <w:rPr>
          <w:rFonts w:ascii="Calibri" w:eastAsia="Times New Roman" w:hAnsi="Calibri" w:cs="Arial"/>
        </w:rPr>
        <w:t xml:space="preserve">best </w:t>
      </w:r>
      <w:r w:rsidR="006446DE">
        <w:rPr>
          <w:rFonts w:ascii="Calibri" w:eastAsia="Times New Roman" w:hAnsi="Calibri" w:cs="Arial"/>
        </w:rPr>
        <w:t>fitting the data (AIC = 1,558</w:t>
      </w:r>
      <w:r w:rsidR="006D0A92">
        <w:rPr>
          <w:rFonts w:ascii="Calibri" w:eastAsia="Times New Roman" w:hAnsi="Calibri" w:cs="Arial"/>
        </w:rPr>
        <w:t>) and the most parsimonious</w:t>
      </w:r>
      <w:r>
        <w:rPr>
          <w:rFonts w:ascii="Calibri" w:eastAsia="Times New Roman" w:hAnsi="Calibri" w:cs="Arial"/>
        </w:rPr>
        <w:t xml:space="preserve">, </w:t>
      </w:r>
      <w:r w:rsidR="00157C0D">
        <w:rPr>
          <w:rFonts w:ascii="Calibri" w:eastAsia="Times New Roman" w:hAnsi="Calibri" w:cs="Arial"/>
        </w:rPr>
        <w:t>yet including</w:t>
      </w:r>
      <w:r>
        <w:rPr>
          <w:rFonts w:ascii="Calibri" w:eastAsia="Times New Roman" w:hAnsi="Calibri" w:cs="Arial"/>
        </w:rPr>
        <w:t xml:space="preserve"> a </w:t>
      </w:r>
      <w:r w:rsidR="00157C0D">
        <w:rPr>
          <w:rFonts w:ascii="Calibri" w:eastAsia="Times New Roman" w:hAnsi="Calibri" w:cs="Arial"/>
        </w:rPr>
        <w:t>non-</w:t>
      </w:r>
      <w:r>
        <w:rPr>
          <w:rFonts w:ascii="Calibri" w:eastAsia="Times New Roman" w:hAnsi="Calibri" w:cs="Arial"/>
        </w:rPr>
        <w:t>significant effect of training condition on relapse rate (</w:t>
      </w:r>
      <w:r w:rsidRPr="000B360D">
        <w:rPr>
          <w:rFonts w:ascii="Calibri" w:eastAsia="Times New Roman" w:hAnsi="Calibri" w:cs="Arial"/>
        </w:rPr>
        <w:t>OR</w:t>
      </w:r>
      <w:r>
        <w:rPr>
          <w:rFonts w:ascii="Calibri" w:eastAsia="Times New Roman" w:hAnsi="Calibri" w:cs="Arial"/>
        </w:rPr>
        <w:t xml:space="preserve"> = </w:t>
      </w:r>
      <w:r w:rsidR="006446DE">
        <w:rPr>
          <w:rFonts w:ascii="Calibri" w:eastAsia="Times New Roman" w:hAnsi="Calibri" w:cs="Arial"/>
        </w:rPr>
        <w:t>1.02</w:t>
      </w:r>
      <w:r w:rsidRPr="00351FA3">
        <w:rPr>
          <w:rFonts w:ascii="Calibri" w:eastAsia="Times New Roman" w:hAnsi="Calibri" w:cs="Arial"/>
        </w:rPr>
        <w:t xml:space="preserve">; </w:t>
      </w:r>
      <w:r w:rsidRPr="00351FA3">
        <w:rPr>
          <w:rFonts w:ascii="Calibri" w:eastAsia="Times New Roman" w:hAnsi="Calibri" w:cs="Arial"/>
          <w:i/>
        </w:rPr>
        <w:t>p</w:t>
      </w:r>
      <w:r w:rsidR="006446DE">
        <w:rPr>
          <w:rFonts w:ascii="Calibri" w:eastAsia="Times New Roman" w:hAnsi="Calibri" w:cs="Arial"/>
        </w:rPr>
        <w:t xml:space="preserve"> = .88</w:t>
      </w:r>
      <w:r w:rsidR="00157C0D">
        <w:rPr>
          <w:rFonts w:ascii="Calibri" w:eastAsia="Times New Roman" w:hAnsi="Calibri" w:cs="Arial"/>
        </w:rPr>
        <w:t xml:space="preserve">) </w:t>
      </w:r>
      <w:r w:rsidR="00F76186">
        <w:rPr>
          <w:rFonts w:ascii="Calibri" w:eastAsia="Times New Roman" w:hAnsi="Calibri" w:cs="Arial"/>
        </w:rPr>
        <w:t>but</w:t>
      </w:r>
      <w:r>
        <w:rPr>
          <w:rFonts w:ascii="Calibri" w:eastAsia="Times New Roman" w:hAnsi="Calibri" w:cs="Arial"/>
        </w:rPr>
        <w:t xml:space="preserve"> </w:t>
      </w:r>
      <w:r w:rsidR="00F76186">
        <w:rPr>
          <w:rFonts w:ascii="Calibri" w:eastAsia="Times New Roman" w:hAnsi="Calibri" w:cs="Arial"/>
        </w:rPr>
        <w:t xml:space="preserve">a </w:t>
      </w:r>
      <w:r w:rsidR="00157C0D">
        <w:rPr>
          <w:rFonts w:ascii="Calibri" w:eastAsia="Times New Roman" w:hAnsi="Calibri" w:cs="Arial"/>
        </w:rPr>
        <w:t xml:space="preserve">significant main </w:t>
      </w:r>
      <w:r w:rsidR="00F76186">
        <w:rPr>
          <w:rFonts w:ascii="Calibri" w:eastAsia="Times New Roman" w:hAnsi="Calibri" w:cs="Arial"/>
        </w:rPr>
        <w:t xml:space="preserve">effect of both </w:t>
      </w:r>
      <w:r>
        <w:rPr>
          <w:rFonts w:ascii="Calibri" w:eastAsia="Times New Roman" w:hAnsi="Calibri" w:cs="Arial"/>
        </w:rPr>
        <w:t>type of addiction and CBM training on the relapse outcome. T</w:t>
      </w:r>
      <w:r w:rsidR="006446DE">
        <w:rPr>
          <w:rFonts w:ascii="Calibri" w:eastAsia="Times New Roman" w:hAnsi="Calibri" w:cs="Arial"/>
        </w:rPr>
        <w:t>obacco use disorder showed a 245</w:t>
      </w:r>
      <w:r>
        <w:rPr>
          <w:rFonts w:ascii="Calibri" w:eastAsia="Times New Roman" w:hAnsi="Calibri" w:cs="Arial"/>
        </w:rPr>
        <w:t>% higher chance of relapse at follow-up relative to alcohol use disorder (OR</w:t>
      </w:r>
      <w:r w:rsidR="006446DE">
        <w:rPr>
          <w:rFonts w:ascii="Calibri" w:eastAsia="Times New Roman" w:hAnsi="Calibri" w:cs="Arial"/>
        </w:rPr>
        <w:t xml:space="preserve"> = 3.45</w:t>
      </w:r>
      <w:r>
        <w:rPr>
          <w:rFonts w:ascii="Calibri" w:eastAsia="Times New Roman" w:hAnsi="Calibri" w:cs="Arial"/>
        </w:rPr>
        <w:t xml:space="preserve">, </w:t>
      </w:r>
      <w:r w:rsidRPr="009D18F8">
        <w:rPr>
          <w:rFonts w:ascii="Calibri" w:eastAsia="Times New Roman" w:hAnsi="Calibri" w:cs="Arial"/>
          <w:i/>
        </w:rPr>
        <w:t>p</w:t>
      </w:r>
      <w:r>
        <w:rPr>
          <w:rFonts w:ascii="Calibri" w:eastAsia="Times New Roman" w:hAnsi="Calibri" w:cs="Arial"/>
        </w:rPr>
        <w:t xml:space="preserve"> &lt; .001), while using ApBM training seems to have a greater positive impact o</w:t>
      </w:r>
      <w:r w:rsidR="009E0A3A">
        <w:rPr>
          <w:rFonts w:ascii="Calibri" w:eastAsia="Times New Roman" w:hAnsi="Calibri" w:cs="Arial"/>
        </w:rPr>
        <w:t>n relapse than AtBM training (88</w:t>
      </w:r>
      <w:r>
        <w:rPr>
          <w:rFonts w:ascii="Calibri" w:eastAsia="Times New Roman" w:hAnsi="Calibri" w:cs="Arial"/>
        </w:rPr>
        <w:t>% lo</w:t>
      </w:r>
      <w:r w:rsidR="006446DE">
        <w:rPr>
          <w:rFonts w:ascii="Calibri" w:eastAsia="Times New Roman" w:hAnsi="Calibri" w:cs="Arial"/>
        </w:rPr>
        <w:t>wer chance of relapse; OR = 1.88</w:t>
      </w:r>
      <w:r>
        <w:rPr>
          <w:rFonts w:ascii="Calibri" w:eastAsia="Times New Roman" w:hAnsi="Calibri" w:cs="Arial"/>
        </w:rPr>
        <w:t xml:space="preserve">, </w:t>
      </w:r>
      <w:r w:rsidRPr="00EE2E22">
        <w:rPr>
          <w:rFonts w:ascii="Calibri" w:eastAsia="Times New Roman" w:hAnsi="Calibri" w:cs="Arial"/>
          <w:i/>
        </w:rPr>
        <w:t>p</w:t>
      </w:r>
      <w:r>
        <w:rPr>
          <w:rFonts w:ascii="Calibri" w:eastAsia="Times New Roman" w:hAnsi="Calibri" w:cs="Arial"/>
        </w:rPr>
        <w:t xml:space="preserve"> = .037). </w:t>
      </w:r>
    </w:p>
    <w:p w14:paraId="0F85C9CA" w14:textId="77777777" w:rsidR="00363FAE" w:rsidRDefault="00363FAE" w:rsidP="00FE5CA9">
      <w:pPr>
        <w:spacing w:line="480" w:lineRule="auto"/>
        <w:jc w:val="center"/>
        <w:rPr>
          <w:rFonts w:ascii="Calibri" w:eastAsia="Times New Roman" w:hAnsi="Calibri" w:cs="Arial"/>
        </w:rPr>
      </w:pPr>
    </w:p>
    <w:p w14:paraId="49E3D1BF" w14:textId="77777777" w:rsidR="00363FAE" w:rsidRDefault="00363FAE" w:rsidP="00FE5CA9">
      <w:pPr>
        <w:spacing w:line="480" w:lineRule="auto"/>
        <w:jc w:val="center"/>
        <w:rPr>
          <w:rFonts w:ascii="Calibri" w:eastAsia="Times New Roman" w:hAnsi="Calibri" w:cs="Arial"/>
        </w:rPr>
        <w:sectPr w:rsidR="00363FAE" w:rsidSect="000F6C4F">
          <w:pgSz w:w="11900" w:h="16840"/>
          <w:pgMar w:top="1440" w:right="1440" w:bottom="1440" w:left="1440" w:header="708" w:footer="708" w:gutter="0"/>
          <w:cols w:space="708"/>
          <w:docGrid w:linePitch="360"/>
        </w:sectPr>
      </w:pPr>
    </w:p>
    <w:p w14:paraId="27642165" w14:textId="0A7264A2" w:rsidR="00A2770B" w:rsidRDefault="00294D1A" w:rsidP="00A2770B">
      <w:pPr>
        <w:spacing w:line="276" w:lineRule="auto"/>
        <w:rPr>
          <w:rFonts w:ascii="Calibri" w:hAnsi="Calibri"/>
        </w:rPr>
      </w:pPr>
      <w:r>
        <w:rPr>
          <w:rFonts w:ascii="Calibri" w:hAnsi="Calibri"/>
        </w:rPr>
        <w:lastRenderedPageBreak/>
        <w:t>Table S9</w:t>
      </w:r>
      <w:r w:rsidR="00A2770B" w:rsidRPr="005200FD">
        <w:rPr>
          <w:rFonts w:ascii="Calibri" w:hAnsi="Calibri"/>
        </w:rPr>
        <w:t xml:space="preserve">. </w:t>
      </w:r>
      <w:r w:rsidR="00A2770B">
        <w:rPr>
          <w:rFonts w:ascii="Calibri" w:hAnsi="Calibri"/>
        </w:rPr>
        <w:t>Hierarchical m</w:t>
      </w:r>
      <w:r w:rsidR="00A2770B" w:rsidRPr="005200FD">
        <w:rPr>
          <w:rFonts w:ascii="Calibri" w:hAnsi="Calibri"/>
        </w:rPr>
        <w:t xml:space="preserve">ixed-effects model </w:t>
      </w:r>
      <w:r w:rsidR="00A2770B">
        <w:rPr>
          <w:rFonts w:ascii="Calibri" w:hAnsi="Calibri"/>
        </w:rPr>
        <w:t>results</w:t>
      </w:r>
      <w:r w:rsidR="00A2770B" w:rsidRPr="005200FD">
        <w:rPr>
          <w:rFonts w:ascii="Calibri" w:hAnsi="Calibri"/>
        </w:rPr>
        <w:t xml:space="preserve"> on relapse rate for </w:t>
      </w:r>
      <w:r w:rsidR="00A2770B">
        <w:rPr>
          <w:rFonts w:ascii="Calibri" w:hAnsi="Calibri"/>
        </w:rPr>
        <w:t xml:space="preserve">the frequentist </w:t>
      </w:r>
      <w:r w:rsidR="00A2770B" w:rsidRPr="005200FD">
        <w:rPr>
          <w:rFonts w:ascii="Calibri" w:hAnsi="Calibri"/>
        </w:rPr>
        <w:t>1-stage IPD meta-analysis</w:t>
      </w:r>
      <w:r w:rsidR="00A2770B">
        <w:rPr>
          <w:rFonts w:ascii="Calibri" w:hAnsi="Calibri"/>
        </w:rPr>
        <w:t xml:space="preserve"> (95% confidence intervals between brackets)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7"/>
        <w:gridCol w:w="741"/>
        <w:gridCol w:w="738"/>
        <w:gridCol w:w="950"/>
        <w:gridCol w:w="654"/>
        <w:gridCol w:w="744"/>
        <w:gridCol w:w="739"/>
        <w:gridCol w:w="744"/>
        <w:gridCol w:w="739"/>
        <w:gridCol w:w="705"/>
        <w:gridCol w:w="739"/>
        <w:gridCol w:w="951"/>
        <w:gridCol w:w="739"/>
        <w:gridCol w:w="954"/>
        <w:gridCol w:w="739"/>
        <w:gridCol w:w="954"/>
        <w:gridCol w:w="733"/>
      </w:tblGrid>
      <w:tr w:rsidR="00617C4F" w:rsidRPr="00505B95" w14:paraId="1179079E" w14:textId="77777777" w:rsidTr="0018440F">
        <w:tc>
          <w:tcPr>
            <w:tcW w:w="493" w:type="pct"/>
            <w:tcBorders>
              <w:top w:val="single" w:sz="18" w:space="0" w:color="auto"/>
            </w:tcBorders>
          </w:tcPr>
          <w:p w14:paraId="458B43FD" w14:textId="77777777" w:rsidR="00617C4F" w:rsidRPr="009162F7" w:rsidRDefault="00617C4F" w:rsidP="0018440F">
            <w:pPr>
              <w:spacing w:line="276" w:lineRule="auto"/>
              <w:rPr>
                <w:rFonts w:ascii="Calibri" w:hAnsi="Calibri"/>
                <w:b/>
                <w:sz w:val="22"/>
                <w:szCs w:val="22"/>
              </w:rPr>
            </w:pPr>
          </w:p>
        </w:tc>
        <w:tc>
          <w:tcPr>
            <w:tcW w:w="531" w:type="pct"/>
            <w:gridSpan w:val="2"/>
            <w:tcBorders>
              <w:top w:val="single" w:sz="18" w:space="0" w:color="auto"/>
              <w:right w:val="single" w:sz="8" w:space="0" w:color="auto"/>
            </w:tcBorders>
            <w:vAlign w:val="center"/>
          </w:tcPr>
          <w:p w14:paraId="0ABC144F"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0</m:t>
                    </m:r>
                  </m:sub>
                </m:sSub>
              </m:oMath>
            </m:oMathPara>
          </w:p>
        </w:tc>
        <w:tc>
          <w:tcPr>
            <w:tcW w:w="576" w:type="pct"/>
            <w:gridSpan w:val="2"/>
            <w:tcBorders>
              <w:top w:val="single" w:sz="18" w:space="0" w:color="auto"/>
              <w:left w:val="single" w:sz="8" w:space="0" w:color="auto"/>
              <w:right w:val="single" w:sz="8" w:space="0" w:color="auto"/>
            </w:tcBorders>
            <w:vAlign w:val="center"/>
          </w:tcPr>
          <w:p w14:paraId="6C63D48B"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1</m:t>
                    </m:r>
                  </m:sub>
                </m:sSub>
              </m:oMath>
            </m:oMathPara>
          </w:p>
        </w:tc>
        <w:tc>
          <w:tcPr>
            <w:tcW w:w="532" w:type="pct"/>
            <w:gridSpan w:val="2"/>
            <w:tcBorders>
              <w:top w:val="single" w:sz="18" w:space="0" w:color="auto"/>
              <w:left w:val="single" w:sz="8" w:space="0" w:color="auto"/>
              <w:right w:val="single" w:sz="8" w:space="0" w:color="auto"/>
            </w:tcBorders>
            <w:vAlign w:val="center"/>
          </w:tcPr>
          <w:p w14:paraId="4CDDBB07"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2</m:t>
                    </m:r>
                  </m:sub>
                </m:sSub>
              </m:oMath>
            </m:oMathPara>
          </w:p>
        </w:tc>
        <w:tc>
          <w:tcPr>
            <w:tcW w:w="532" w:type="pct"/>
            <w:gridSpan w:val="2"/>
            <w:tcBorders>
              <w:top w:val="single" w:sz="18" w:space="0" w:color="auto"/>
              <w:left w:val="single" w:sz="8" w:space="0" w:color="auto"/>
              <w:right w:val="single" w:sz="8" w:space="0" w:color="auto"/>
            </w:tcBorders>
            <w:vAlign w:val="center"/>
          </w:tcPr>
          <w:p w14:paraId="715CCFFC"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3</m:t>
                    </m:r>
                  </m:sub>
                </m:sSub>
              </m:oMath>
            </m:oMathPara>
          </w:p>
        </w:tc>
        <w:tc>
          <w:tcPr>
            <w:tcW w:w="517" w:type="pct"/>
            <w:gridSpan w:val="2"/>
            <w:tcBorders>
              <w:top w:val="single" w:sz="18" w:space="0" w:color="auto"/>
              <w:left w:val="single" w:sz="8" w:space="0" w:color="auto"/>
              <w:right w:val="single" w:sz="8" w:space="0" w:color="auto"/>
            </w:tcBorders>
            <w:vAlign w:val="center"/>
          </w:tcPr>
          <w:p w14:paraId="10A3EB97"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4</m:t>
                    </m:r>
                  </m:sub>
                </m:sSub>
              </m:oMath>
            </m:oMathPara>
          </w:p>
        </w:tc>
        <w:tc>
          <w:tcPr>
            <w:tcW w:w="606" w:type="pct"/>
            <w:gridSpan w:val="2"/>
            <w:tcBorders>
              <w:top w:val="single" w:sz="18" w:space="0" w:color="auto"/>
              <w:left w:val="single" w:sz="8" w:space="0" w:color="auto"/>
              <w:right w:val="single" w:sz="8" w:space="0" w:color="auto"/>
            </w:tcBorders>
            <w:vAlign w:val="center"/>
          </w:tcPr>
          <w:p w14:paraId="7B91A8D7"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5</m:t>
                    </m:r>
                  </m:sub>
                </m:sSub>
              </m:oMath>
            </m:oMathPara>
          </w:p>
        </w:tc>
        <w:tc>
          <w:tcPr>
            <w:tcW w:w="607" w:type="pct"/>
            <w:gridSpan w:val="2"/>
            <w:tcBorders>
              <w:top w:val="single" w:sz="18" w:space="0" w:color="auto"/>
              <w:left w:val="single" w:sz="8" w:space="0" w:color="auto"/>
              <w:right w:val="single" w:sz="8" w:space="0" w:color="auto"/>
            </w:tcBorders>
            <w:vAlign w:val="center"/>
          </w:tcPr>
          <w:p w14:paraId="1E0727A9"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6</m:t>
                    </m:r>
                  </m:sub>
                </m:sSub>
              </m:oMath>
            </m:oMathPara>
          </w:p>
        </w:tc>
        <w:tc>
          <w:tcPr>
            <w:tcW w:w="607" w:type="pct"/>
            <w:gridSpan w:val="2"/>
            <w:tcBorders>
              <w:top w:val="single" w:sz="18" w:space="0" w:color="auto"/>
              <w:left w:val="single" w:sz="8" w:space="0" w:color="auto"/>
            </w:tcBorders>
            <w:vAlign w:val="center"/>
          </w:tcPr>
          <w:p w14:paraId="13893312" w14:textId="77777777" w:rsidR="00617C4F" w:rsidRPr="00505B95" w:rsidRDefault="00F729E0" w:rsidP="0018440F">
            <w:pPr>
              <w:spacing w:line="276" w:lineRule="auto"/>
              <w:jc w:val="center"/>
              <w:rPr>
                <w:rFonts w:ascii="Calibri" w:hAnsi="Calibri"/>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7</m:t>
                    </m:r>
                  </m:sub>
                </m:sSub>
              </m:oMath>
            </m:oMathPara>
          </w:p>
        </w:tc>
      </w:tr>
      <w:tr w:rsidR="00617C4F" w:rsidRPr="00505B95" w14:paraId="33915298" w14:textId="77777777" w:rsidTr="0018440F">
        <w:tc>
          <w:tcPr>
            <w:tcW w:w="493" w:type="pct"/>
            <w:tcBorders>
              <w:bottom w:val="single" w:sz="18" w:space="0" w:color="auto"/>
            </w:tcBorders>
          </w:tcPr>
          <w:p w14:paraId="6B25F636" w14:textId="77777777" w:rsidR="00617C4F" w:rsidRPr="00505B95" w:rsidRDefault="00617C4F" w:rsidP="0018440F">
            <w:pPr>
              <w:spacing w:line="276" w:lineRule="auto"/>
              <w:rPr>
                <w:rFonts w:ascii="Calibri" w:hAnsi="Calibri"/>
                <w:b/>
                <w:sz w:val="22"/>
                <w:szCs w:val="22"/>
              </w:rPr>
            </w:pPr>
          </w:p>
        </w:tc>
        <w:tc>
          <w:tcPr>
            <w:tcW w:w="266" w:type="pct"/>
            <w:tcBorders>
              <w:top w:val="single" w:sz="12" w:space="0" w:color="auto"/>
              <w:bottom w:val="single" w:sz="18" w:space="0" w:color="auto"/>
            </w:tcBorders>
          </w:tcPr>
          <w:p w14:paraId="2A637034"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right w:val="single" w:sz="8" w:space="0" w:color="auto"/>
            </w:tcBorders>
          </w:tcPr>
          <w:p w14:paraId="43D434A9"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341" w:type="pct"/>
            <w:tcBorders>
              <w:top w:val="single" w:sz="12" w:space="0" w:color="auto"/>
              <w:left w:val="single" w:sz="8" w:space="0" w:color="auto"/>
              <w:bottom w:val="single" w:sz="18" w:space="0" w:color="auto"/>
            </w:tcBorders>
          </w:tcPr>
          <w:p w14:paraId="3EF512F5"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35" w:type="pct"/>
            <w:tcBorders>
              <w:top w:val="single" w:sz="12" w:space="0" w:color="auto"/>
              <w:bottom w:val="single" w:sz="18" w:space="0" w:color="auto"/>
              <w:right w:val="single" w:sz="8" w:space="0" w:color="auto"/>
            </w:tcBorders>
          </w:tcPr>
          <w:p w14:paraId="5AE5197E"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267" w:type="pct"/>
            <w:tcBorders>
              <w:top w:val="single" w:sz="12" w:space="0" w:color="auto"/>
              <w:left w:val="single" w:sz="8" w:space="0" w:color="auto"/>
              <w:bottom w:val="single" w:sz="18" w:space="0" w:color="auto"/>
            </w:tcBorders>
          </w:tcPr>
          <w:p w14:paraId="220FE478"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right w:val="single" w:sz="8" w:space="0" w:color="auto"/>
            </w:tcBorders>
          </w:tcPr>
          <w:p w14:paraId="56BCA66F"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267" w:type="pct"/>
            <w:tcBorders>
              <w:top w:val="single" w:sz="12" w:space="0" w:color="auto"/>
              <w:left w:val="single" w:sz="8" w:space="0" w:color="auto"/>
              <w:bottom w:val="single" w:sz="18" w:space="0" w:color="auto"/>
            </w:tcBorders>
          </w:tcPr>
          <w:p w14:paraId="1E49DE2C"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right w:val="single" w:sz="8" w:space="0" w:color="auto"/>
            </w:tcBorders>
          </w:tcPr>
          <w:p w14:paraId="12DCFC67"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253" w:type="pct"/>
            <w:tcBorders>
              <w:top w:val="single" w:sz="12" w:space="0" w:color="auto"/>
              <w:left w:val="single" w:sz="8" w:space="0" w:color="auto"/>
              <w:bottom w:val="single" w:sz="18" w:space="0" w:color="auto"/>
            </w:tcBorders>
          </w:tcPr>
          <w:p w14:paraId="42CBBAA8"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right w:val="single" w:sz="8" w:space="0" w:color="auto"/>
            </w:tcBorders>
          </w:tcPr>
          <w:p w14:paraId="1CC4A490"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341" w:type="pct"/>
            <w:tcBorders>
              <w:top w:val="single" w:sz="12" w:space="0" w:color="auto"/>
              <w:left w:val="single" w:sz="8" w:space="0" w:color="auto"/>
              <w:bottom w:val="single" w:sz="18" w:space="0" w:color="auto"/>
            </w:tcBorders>
          </w:tcPr>
          <w:p w14:paraId="3EE9E082"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right w:val="single" w:sz="8" w:space="0" w:color="auto"/>
            </w:tcBorders>
          </w:tcPr>
          <w:p w14:paraId="2D56BDE9"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342" w:type="pct"/>
            <w:tcBorders>
              <w:top w:val="single" w:sz="12" w:space="0" w:color="auto"/>
              <w:left w:val="single" w:sz="8" w:space="0" w:color="auto"/>
              <w:bottom w:val="single" w:sz="18" w:space="0" w:color="auto"/>
            </w:tcBorders>
          </w:tcPr>
          <w:p w14:paraId="73C04F96"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right w:val="single" w:sz="8" w:space="0" w:color="auto"/>
            </w:tcBorders>
          </w:tcPr>
          <w:p w14:paraId="33BA1352"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c>
          <w:tcPr>
            <w:tcW w:w="342" w:type="pct"/>
            <w:tcBorders>
              <w:top w:val="single" w:sz="12" w:space="0" w:color="auto"/>
              <w:left w:val="single" w:sz="8" w:space="0" w:color="auto"/>
              <w:bottom w:val="single" w:sz="18" w:space="0" w:color="auto"/>
            </w:tcBorders>
          </w:tcPr>
          <w:p w14:paraId="048404F0"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OR</w:t>
            </w:r>
          </w:p>
        </w:tc>
        <w:tc>
          <w:tcPr>
            <w:tcW w:w="265" w:type="pct"/>
            <w:tcBorders>
              <w:top w:val="single" w:sz="12" w:space="0" w:color="auto"/>
              <w:bottom w:val="single" w:sz="18" w:space="0" w:color="auto"/>
            </w:tcBorders>
          </w:tcPr>
          <w:p w14:paraId="57BE1DFD" w14:textId="77777777" w:rsidR="00617C4F" w:rsidRPr="00505B95" w:rsidRDefault="00617C4F" w:rsidP="0018440F">
            <w:pPr>
              <w:spacing w:line="276" w:lineRule="auto"/>
              <w:jc w:val="center"/>
              <w:rPr>
                <w:rFonts w:ascii="Calibri" w:hAnsi="Calibri"/>
                <w:b/>
                <w:sz w:val="22"/>
                <w:szCs w:val="22"/>
              </w:rPr>
            </w:pPr>
            <w:r w:rsidRPr="00505B95">
              <w:rPr>
                <w:rFonts w:ascii="Calibri" w:hAnsi="Calibri"/>
                <w:b/>
                <w:sz w:val="22"/>
                <w:szCs w:val="22"/>
              </w:rPr>
              <w:t>p</w:t>
            </w:r>
          </w:p>
        </w:tc>
      </w:tr>
      <w:tr w:rsidR="00617C4F" w:rsidRPr="00505B95" w14:paraId="31A09F0C" w14:textId="77777777" w:rsidTr="0018440F">
        <w:tc>
          <w:tcPr>
            <w:tcW w:w="493" w:type="pct"/>
            <w:tcBorders>
              <w:top w:val="single" w:sz="18" w:space="0" w:color="auto"/>
              <w:right w:val="single" w:sz="12" w:space="0" w:color="auto"/>
            </w:tcBorders>
          </w:tcPr>
          <w:p w14:paraId="691A6955" w14:textId="77777777" w:rsidR="00617C4F" w:rsidRPr="00505B95" w:rsidRDefault="00617C4F" w:rsidP="0018440F">
            <w:pPr>
              <w:spacing w:line="276" w:lineRule="auto"/>
              <w:rPr>
                <w:rFonts w:ascii="Calibri" w:hAnsi="Calibri"/>
                <w:sz w:val="22"/>
                <w:szCs w:val="22"/>
              </w:rPr>
            </w:pPr>
            <w:r w:rsidRPr="00505B95">
              <w:rPr>
                <w:rFonts w:ascii="Calibri" w:hAnsi="Calibri"/>
                <w:b/>
                <w:sz w:val="22"/>
                <w:szCs w:val="22"/>
              </w:rPr>
              <w:t>Fixed effects</w:t>
            </w:r>
          </w:p>
        </w:tc>
        <w:tc>
          <w:tcPr>
            <w:tcW w:w="266" w:type="pct"/>
            <w:tcBorders>
              <w:top w:val="single" w:sz="18" w:space="0" w:color="auto"/>
              <w:left w:val="single" w:sz="12" w:space="0" w:color="auto"/>
            </w:tcBorders>
          </w:tcPr>
          <w:p w14:paraId="3547D319"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right w:val="single" w:sz="8" w:space="0" w:color="auto"/>
            </w:tcBorders>
          </w:tcPr>
          <w:p w14:paraId="1F7A2B2B" w14:textId="77777777" w:rsidR="00617C4F" w:rsidRPr="00505B95" w:rsidRDefault="00617C4F" w:rsidP="0018440F">
            <w:pPr>
              <w:spacing w:line="276" w:lineRule="auto"/>
              <w:jc w:val="center"/>
              <w:rPr>
                <w:rFonts w:ascii="Calibri" w:hAnsi="Calibri"/>
                <w:sz w:val="20"/>
                <w:szCs w:val="20"/>
              </w:rPr>
            </w:pPr>
          </w:p>
        </w:tc>
        <w:tc>
          <w:tcPr>
            <w:tcW w:w="341" w:type="pct"/>
            <w:tcBorders>
              <w:top w:val="single" w:sz="18" w:space="0" w:color="auto"/>
              <w:left w:val="single" w:sz="8" w:space="0" w:color="auto"/>
            </w:tcBorders>
          </w:tcPr>
          <w:p w14:paraId="2CD6D63B" w14:textId="77777777" w:rsidR="00617C4F" w:rsidRPr="00505B95" w:rsidRDefault="00617C4F" w:rsidP="0018440F">
            <w:pPr>
              <w:spacing w:line="276" w:lineRule="auto"/>
              <w:jc w:val="center"/>
              <w:rPr>
                <w:rFonts w:ascii="Calibri" w:hAnsi="Calibri"/>
                <w:sz w:val="20"/>
                <w:szCs w:val="20"/>
              </w:rPr>
            </w:pPr>
          </w:p>
        </w:tc>
        <w:tc>
          <w:tcPr>
            <w:tcW w:w="235" w:type="pct"/>
            <w:tcBorders>
              <w:top w:val="single" w:sz="18" w:space="0" w:color="auto"/>
              <w:right w:val="single" w:sz="8" w:space="0" w:color="auto"/>
            </w:tcBorders>
          </w:tcPr>
          <w:p w14:paraId="48E56575" w14:textId="77777777" w:rsidR="00617C4F" w:rsidRPr="00505B95" w:rsidRDefault="00617C4F" w:rsidP="0018440F">
            <w:pPr>
              <w:spacing w:line="276" w:lineRule="auto"/>
              <w:jc w:val="center"/>
              <w:rPr>
                <w:rFonts w:ascii="Calibri" w:hAnsi="Calibri"/>
                <w:sz w:val="20"/>
                <w:szCs w:val="20"/>
              </w:rPr>
            </w:pPr>
          </w:p>
        </w:tc>
        <w:tc>
          <w:tcPr>
            <w:tcW w:w="267" w:type="pct"/>
            <w:tcBorders>
              <w:top w:val="single" w:sz="18" w:space="0" w:color="auto"/>
              <w:left w:val="single" w:sz="8" w:space="0" w:color="auto"/>
            </w:tcBorders>
          </w:tcPr>
          <w:p w14:paraId="2372130C"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right w:val="single" w:sz="8" w:space="0" w:color="auto"/>
            </w:tcBorders>
          </w:tcPr>
          <w:p w14:paraId="6A516928" w14:textId="77777777" w:rsidR="00617C4F" w:rsidRPr="00505B95" w:rsidRDefault="00617C4F" w:rsidP="0018440F">
            <w:pPr>
              <w:spacing w:line="276" w:lineRule="auto"/>
              <w:jc w:val="center"/>
              <w:rPr>
                <w:rFonts w:ascii="Calibri" w:hAnsi="Calibri"/>
                <w:sz w:val="20"/>
                <w:szCs w:val="20"/>
              </w:rPr>
            </w:pPr>
          </w:p>
        </w:tc>
        <w:tc>
          <w:tcPr>
            <w:tcW w:w="267" w:type="pct"/>
            <w:tcBorders>
              <w:top w:val="single" w:sz="18" w:space="0" w:color="auto"/>
              <w:left w:val="single" w:sz="8" w:space="0" w:color="auto"/>
            </w:tcBorders>
          </w:tcPr>
          <w:p w14:paraId="503C0D67"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right w:val="single" w:sz="8" w:space="0" w:color="auto"/>
            </w:tcBorders>
          </w:tcPr>
          <w:p w14:paraId="2ADB1B82" w14:textId="77777777" w:rsidR="00617C4F" w:rsidRPr="00505B95" w:rsidRDefault="00617C4F" w:rsidP="0018440F">
            <w:pPr>
              <w:spacing w:line="276" w:lineRule="auto"/>
              <w:jc w:val="center"/>
              <w:rPr>
                <w:rFonts w:ascii="Calibri" w:hAnsi="Calibri"/>
                <w:sz w:val="20"/>
                <w:szCs w:val="20"/>
              </w:rPr>
            </w:pPr>
          </w:p>
        </w:tc>
        <w:tc>
          <w:tcPr>
            <w:tcW w:w="253" w:type="pct"/>
            <w:tcBorders>
              <w:top w:val="single" w:sz="18" w:space="0" w:color="auto"/>
              <w:left w:val="single" w:sz="8" w:space="0" w:color="auto"/>
            </w:tcBorders>
          </w:tcPr>
          <w:p w14:paraId="32BB2411"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right w:val="single" w:sz="8" w:space="0" w:color="auto"/>
            </w:tcBorders>
          </w:tcPr>
          <w:p w14:paraId="506371D9" w14:textId="77777777" w:rsidR="00617C4F" w:rsidRPr="00505B95" w:rsidRDefault="00617C4F" w:rsidP="0018440F">
            <w:pPr>
              <w:spacing w:line="276" w:lineRule="auto"/>
              <w:jc w:val="center"/>
              <w:rPr>
                <w:rFonts w:ascii="Calibri" w:hAnsi="Calibri"/>
                <w:sz w:val="20"/>
                <w:szCs w:val="20"/>
              </w:rPr>
            </w:pPr>
          </w:p>
        </w:tc>
        <w:tc>
          <w:tcPr>
            <w:tcW w:w="341" w:type="pct"/>
            <w:tcBorders>
              <w:top w:val="single" w:sz="18" w:space="0" w:color="auto"/>
              <w:left w:val="single" w:sz="8" w:space="0" w:color="auto"/>
            </w:tcBorders>
          </w:tcPr>
          <w:p w14:paraId="12136B3A"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right w:val="single" w:sz="8" w:space="0" w:color="auto"/>
            </w:tcBorders>
          </w:tcPr>
          <w:p w14:paraId="0E0537EF" w14:textId="77777777" w:rsidR="00617C4F" w:rsidRPr="00505B95" w:rsidRDefault="00617C4F" w:rsidP="0018440F">
            <w:pPr>
              <w:spacing w:line="276" w:lineRule="auto"/>
              <w:jc w:val="center"/>
              <w:rPr>
                <w:rFonts w:ascii="Calibri" w:hAnsi="Calibri"/>
                <w:sz w:val="20"/>
                <w:szCs w:val="20"/>
              </w:rPr>
            </w:pPr>
          </w:p>
        </w:tc>
        <w:tc>
          <w:tcPr>
            <w:tcW w:w="342" w:type="pct"/>
            <w:tcBorders>
              <w:top w:val="single" w:sz="18" w:space="0" w:color="auto"/>
              <w:left w:val="single" w:sz="8" w:space="0" w:color="auto"/>
            </w:tcBorders>
          </w:tcPr>
          <w:p w14:paraId="793F9793"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right w:val="single" w:sz="8" w:space="0" w:color="auto"/>
            </w:tcBorders>
          </w:tcPr>
          <w:p w14:paraId="17A6D4BF" w14:textId="77777777" w:rsidR="00617C4F" w:rsidRPr="00505B95" w:rsidRDefault="00617C4F" w:rsidP="0018440F">
            <w:pPr>
              <w:spacing w:line="276" w:lineRule="auto"/>
              <w:jc w:val="center"/>
              <w:rPr>
                <w:rFonts w:ascii="Calibri" w:hAnsi="Calibri"/>
                <w:sz w:val="20"/>
                <w:szCs w:val="20"/>
              </w:rPr>
            </w:pPr>
          </w:p>
        </w:tc>
        <w:tc>
          <w:tcPr>
            <w:tcW w:w="342" w:type="pct"/>
            <w:tcBorders>
              <w:top w:val="single" w:sz="18" w:space="0" w:color="auto"/>
              <w:left w:val="single" w:sz="8" w:space="0" w:color="auto"/>
            </w:tcBorders>
          </w:tcPr>
          <w:p w14:paraId="763C5E0D"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8" w:space="0" w:color="auto"/>
            </w:tcBorders>
          </w:tcPr>
          <w:p w14:paraId="04F1218C" w14:textId="77777777" w:rsidR="00617C4F" w:rsidRPr="00505B95" w:rsidRDefault="00617C4F" w:rsidP="0018440F">
            <w:pPr>
              <w:spacing w:line="276" w:lineRule="auto"/>
              <w:jc w:val="center"/>
              <w:rPr>
                <w:rFonts w:ascii="Calibri" w:hAnsi="Calibri"/>
                <w:sz w:val="20"/>
                <w:szCs w:val="20"/>
              </w:rPr>
            </w:pPr>
          </w:p>
        </w:tc>
      </w:tr>
      <w:tr w:rsidR="00617C4F" w:rsidRPr="00505B95" w14:paraId="519F06D3" w14:textId="77777777" w:rsidTr="0018440F">
        <w:tc>
          <w:tcPr>
            <w:tcW w:w="493" w:type="pct"/>
            <w:tcBorders>
              <w:right w:val="single" w:sz="12" w:space="0" w:color="auto"/>
            </w:tcBorders>
          </w:tcPr>
          <w:p w14:paraId="7A02691F"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Intercept</w:t>
            </w:r>
          </w:p>
        </w:tc>
        <w:tc>
          <w:tcPr>
            <w:tcW w:w="266" w:type="pct"/>
            <w:tcBorders>
              <w:left w:val="single" w:sz="12" w:space="0" w:color="auto"/>
            </w:tcBorders>
          </w:tcPr>
          <w:p w14:paraId="4987BB54"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2.34</w:t>
            </w:r>
          </w:p>
          <w:p w14:paraId="772A6319"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(1.01, 5.40)</w:t>
            </w:r>
          </w:p>
        </w:tc>
        <w:tc>
          <w:tcPr>
            <w:tcW w:w="265" w:type="pct"/>
            <w:tcBorders>
              <w:right w:val="single" w:sz="8" w:space="0" w:color="auto"/>
            </w:tcBorders>
          </w:tcPr>
          <w:p w14:paraId="3028B14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.047</w:t>
            </w:r>
          </w:p>
        </w:tc>
        <w:tc>
          <w:tcPr>
            <w:tcW w:w="341" w:type="pct"/>
            <w:tcBorders>
              <w:left w:val="single" w:sz="8" w:space="0" w:color="auto"/>
            </w:tcBorders>
          </w:tcPr>
          <w:p w14:paraId="242548DC"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4.57</w:t>
            </w:r>
          </w:p>
          <w:p w14:paraId="4568DA8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(0.89, 23.46)</w:t>
            </w:r>
          </w:p>
        </w:tc>
        <w:tc>
          <w:tcPr>
            <w:tcW w:w="235" w:type="pct"/>
            <w:tcBorders>
              <w:right w:val="single" w:sz="8" w:space="0" w:color="auto"/>
            </w:tcBorders>
          </w:tcPr>
          <w:p w14:paraId="6293D570"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.068</w:t>
            </w:r>
          </w:p>
        </w:tc>
        <w:tc>
          <w:tcPr>
            <w:tcW w:w="267" w:type="pct"/>
            <w:tcBorders>
              <w:left w:val="single" w:sz="8" w:space="0" w:color="auto"/>
            </w:tcBorders>
          </w:tcPr>
          <w:p w14:paraId="5C70219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1.67</w:t>
            </w:r>
          </w:p>
          <w:p w14:paraId="54C4CFD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(0.66, 4.24)</w:t>
            </w:r>
          </w:p>
        </w:tc>
        <w:tc>
          <w:tcPr>
            <w:tcW w:w="265" w:type="pct"/>
            <w:tcBorders>
              <w:right w:val="single" w:sz="8" w:space="0" w:color="auto"/>
            </w:tcBorders>
          </w:tcPr>
          <w:p w14:paraId="1D66DB07"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.269</w:t>
            </w:r>
          </w:p>
        </w:tc>
        <w:tc>
          <w:tcPr>
            <w:tcW w:w="267" w:type="pct"/>
            <w:tcBorders>
              <w:left w:val="single" w:sz="8" w:space="0" w:color="auto"/>
            </w:tcBorders>
          </w:tcPr>
          <w:p w14:paraId="0DED668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2.66</w:t>
            </w:r>
          </w:p>
          <w:p w14:paraId="6783DBE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(1.17, 6.02)</w:t>
            </w:r>
          </w:p>
        </w:tc>
        <w:tc>
          <w:tcPr>
            <w:tcW w:w="265" w:type="pct"/>
            <w:tcBorders>
              <w:right w:val="single" w:sz="8" w:space="0" w:color="auto"/>
            </w:tcBorders>
          </w:tcPr>
          <w:p w14:paraId="48972A7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.019</w:t>
            </w:r>
          </w:p>
        </w:tc>
        <w:tc>
          <w:tcPr>
            <w:tcW w:w="253" w:type="pct"/>
            <w:tcBorders>
              <w:left w:val="single" w:sz="8" w:space="0" w:color="auto"/>
            </w:tcBorders>
          </w:tcPr>
          <w:p w14:paraId="6A450E5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2.47</w:t>
            </w:r>
          </w:p>
          <w:p w14:paraId="7644FEA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(1.08, 5.68)</w:t>
            </w:r>
          </w:p>
        </w:tc>
        <w:tc>
          <w:tcPr>
            <w:tcW w:w="265" w:type="pct"/>
            <w:tcBorders>
              <w:right w:val="single" w:sz="8" w:space="0" w:color="auto"/>
            </w:tcBorders>
          </w:tcPr>
          <w:p w14:paraId="4FE9D94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.033</w:t>
            </w:r>
          </w:p>
        </w:tc>
        <w:tc>
          <w:tcPr>
            <w:tcW w:w="341" w:type="pct"/>
            <w:tcBorders>
              <w:left w:val="single" w:sz="8" w:space="0" w:color="auto"/>
            </w:tcBorders>
          </w:tcPr>
          <w:p w14:paraId="5940803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4.68</w:t>
            </w:r>
          </w:p>
          <w:p w14:paraId="1A844DA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(1.49, 14.71)</w:t>
            </w:r>
          </w:p>
        </w:tc>
        <w:tc>
          <w:tcPr>
            <w:tcW w:w="265" w:type="pct"/>
            <w:tcBorders>
              <w:right w:val="single" w:sz="8" w:space="0" w:color="auto"/>
            </w:tcBorders>
          </w:tcPr>
          <w:p w14:paraId="60A48B16"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.008</w:t>
            </w:r>
          </w:p>
        </w:tc>
        <w:tc>
          <w:tcPr>
            <w:tcW w:w="342" w:type="pct"/>
            <w:tcBorders>
              <w:left w:val="single" w:sz="8" w:space="0" w:color="auto"/>
            </w:tcBorders>
          </w:tcPr>
          <w:p w14:paraId="2378AF66"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4.66</w:t>
            </w:r>
          </w:p>
          <w:p w14:paraId="67ED9ED0"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(1.46, 14.83)</w:t>
            </w:r>
          </w:p>
        </w:tc>
        <w:tc>
          <w:tcPr>
            <w:tcW w:w="265" w:type="pct"/>
            <w:tcBorders>
              <w:right w:val="single" w:sz="8" w:space="0" w:color="auto"/>
            </w:tcBorders>
          </w:tcPr>
          <w:p w14:paraId="21F28BB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.009</w:t>
            </w:r>
          </w:p>
        </w:tc>
        <w:tc>
          <w:tcPr>
            <w:tcW w:w="342" w:type="pct"/>
            <w:tcBorders>
              <w:left w:val="single" w:sz="8" w:space="0" w:color="auto"/>
            </w:tcBorders>
          </w:tcPr>
          <w:p w14:paraId="70E60859"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2.10</w:t>
            </w:r>
          </w:p>
          <w:p w14:paraId="43DB329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(0.45, 9.74)</w:t>
            </w:r>
          </w:p>
        </w:tc>
        <w:tc>
          <w:tcPr>
            <w:tcW w:w="265" w:type="pct"/>
          </w:tcPr>
          <w:p w14:paraId="4B31D40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.349</w:t>
            </w:r>
          </w:p>
        </w:tc>
      </w:tr>
      <w:tr w:rsidR="00617C4F" w:rsidRPr="00505B95" w14:paraId="21FDC38F" w14:textId="77777777" w:rsidTr="0018440F">
        <w:tc>
          <w:tcPr>
            <w:tcW w:w="493" w:type="pct"/>
            <w:tcBorders>
              <w:right w:val="single" w:sz="12" w:space="0" w:color="auto"/>
            </w:tcBorders>
          </w:tcPr>
          <w:p w14:paraId="5CD5AC09"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Condition (training vs. control)</w:t>
            </w:r>
          </w:p>
        </w:tc>
        <w:tc>
          <w:tcPr>
            <w:tcW w:w="266" w:type="pct"/>
            <w:tcBorders>
              <w:left w:val="single" w:sz="12" w:space="0" w:color="auto"/>
            </w:tcBorders>
          </w:tcPr>
          <w:p w14:paraId="0C35B7E1"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0.84</w:t>
            </w:r>
          </w:p>
          <w:p w14:paraId="03DBE7B7"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(0.73, 0.95)</w:t>
            </w:r>
          </w:p>
        </w:tc>
        <w:tc>
          <w:tcPr>
            <w:tcW w:w="265" w:type="pct"/>
            <w:tcBorders>
              <w:right w:val="single" w:sz="8" w:space="0" w:color="auto"/>
            </w:tcBorders>
          </w:tcPr>
          <w:p w14:paraId="26551B1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.011</w:t>
            </w:r>
          </w:p>
        </w:tc>
        <w:tc>
          <w:tcPr>
            <w:tcW w:w="341" w:type="pct"/>
            <w:tcBorders>
              <w:left w:val="single" w:sz="8" w:space="0" w:color="auto"/>
            </w:tcBorders>
          </w:tcPr>
          <w:p w14:paraId="29FC2ED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0.84</w:t>
            </w:r>
          </w:p>
          <w:p w14:paraId="4A9EF6B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(0.74, 0.96)</w:t>
            </w:r>
          </w:p>
        </w:tc>
        <w:tc>
          <w:tcPr>
            <w:tcW w:w="235" w:type="pct"/>
            <w:tcBorders>
              <w:right w:val="single" w:sz="8" w:space="0" w:color="auto"/>
            </w:tcBorders>
          </w:tcPr>
          <w:p w14:paraId="4F6C35F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w:t>
            </w:r>
          </w:p>
        </w:tc>
        <w:tc>
          <w:tcPr>
            <w:tcW w:w="267" w:type="pct"/>
            <w:tcBorders>
              <w:left w:val="single" w:sz="8" w:space="0" w:color="auto"/>
            </w:tcBorders>
          </w:tcPr>
          <w:p w14:paraId="055FB40E"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0.85</w:t>
            </w:r>
          </w:p>
          <w:p w14:paraId="438B36B5"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(0.74, 0.97)</w:t>
            </w:r>
          </w:p>
        </w:tc>
        <w:tc>
          <w:tcPr>
            <w:tcW w:w="265" w:type="pct"/>
            <w:tcBorders>
              <w:right w:val="single" w:sz="8" w:space="0" w:color="auto"/>
            </w:tcBorders>
          </w:tcPr>
          <w:p w14:paraId="4EBE8B6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.019</w:t>
            </w:r>
          </w:p>
        </w:tc>
        <w:tc>
          <w:tcPr>
            <w:tcW w:w="267" w:type="pct"/>
            <w:tcBorders>
              <w:left w:val="single" w:sz="8" w:space="0" w:color="auto"/>
            </w:tcBorders>
          </w:tcPr>
          <w:p w14:paraId="7EF5E8F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0.84</w:t>
            </w:r>
          </w:p>
          <w:p w14:paraId="3AF75F0A"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(0.75,</w:t>
            </w:r>
          </w:p>
          <w:p w14:paraId="3F05E0A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0.95)</w:t>
            </w:r>
          </w:p>
        </w:tc>
        <w:tc>
          <w:tcPr>
            <w:tcW w:w="265" w:type="pct"/>
            <w:tcBorders>
              <w:right w:val="single" w:sz="8" w:space="0" w:color="auto"/>
            </w:tcBorders>
          </w:tcPr>
          <w:p w14:paraId="5F88D86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.008</w:t>
            </w:r>
          </w:p>
        </w:tc>
        <w:tc>
          <w:tcPr>
            <w:tcW w:w="253" w:type="pct"/>
            <w:tcBorders>
              <w:left w:val="single" w:sz="8" w:space="0" w:color="auto"/>
            </w:tcBorders>
          </w:tcPr>
          <w:p w14:paraId="1FE226C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0.84</w:t>
            </w:r>
          </w:p>
          <w:p w14:paraId="41F59D5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(0.74, 0.96)</w:t>
            </w:r>
          </w:p>
        </w:tc>
        <w:tc>
          <w:tcPr>
            <w:tcW w:w="265" w:type="pct"/>
            <w:tcBorders>
              <w:right w:val="single" w:sz="8" w:space="0" w:color="auto"/>
            </w:tcBorders>
          </w:tcPr>
          <w:p w14:paraId="06A11927"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.011</w:t>
            </w:r>
          </w:p>
        </w:tc>
        <w:tc>
          <w:tcPr>
            <w:tcW w:w="341" w:type="pct"/>
            <w:tcBorders>
              <w:left w:val="single" w:sz="8" w:space="0" w:color="auto"/>
            </w:tcBorders>
          </w:tcPr>
          <w:p w14:paraId="6D4E8FC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1.02</w:t>
            </w:r>
          </w:p>
          <w:p w14:paraId="79EEE8B5"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(0.81, 1.29)</w:t>
            </w:r>
          </w:p>
        </w:tc>
        <w:tc>
          <w:tcPr>
            <w:tcW w:w="265" w:type="pct"/>
            <w:tcBorders>
              <w:right w:val="single" w:sz="8" w:space="0" w:color="auto"/>
            </w:tcBorders>
          </w:tcPr>
          <w:p w14:paraId="5D626E19"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.887</w:t>
            </w:r>
          </w:p>
        </w:tc>
        <w:tc>
          <w:tcPr>
            <w:tcW w:w="342" w:type="pct"/>
            <w:tcBorders>
              <w:left w:val="single" w:sz="8" w:space="0" w:color="auto"/>
            </w:tcBorders>
          </w:tcPr>
          <w:p w14:paraId="2426A926"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0.92</w:t>
            </w:r>
          </w:p>
          <w:p w14:paraId="7A33D82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(0.62, 1.37)</w:t>
            </w:r>
          </w:p>
        </w:tc>
        <w:tc>
          <w:tcPr>
            <w:tcW w:w="265" w:type="pct"/>
            <w:tcBorders>
              <w:right w:val="single" w:sz="8" w:space="0" w:color="auto"/>
            </w:tcBorders>
          </w:tcPr>
          <w:p w14:paraId="31F7C5E7"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.686</w:t>
            </w:r>
          </w:p>
        </w:tc>
        <w:tc>
          <w:tcPr>
            <w:tcW w:w="342" w:type="pct"/>
            <w:tcBorders>
              <w:left w:val="single" w:sz="8" w:space="0" w:color="auto"/>
            </w:tcBorders>
          </w:tcPr>
          <w:p w14:paraId="09700D4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0.90</w:t>
            </w:r>
          </w:p>
          <w:p w14:paraId="2AB9446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(0.59, 1.38)</w:t>
            </w:r>
          </w:p>
        </w:tc>
        <w:tc>
          <w:tcPr>
            <w:tcW w:w="265" w:type="pct"/>
          </w:tcPr>
          <w:p w14:paraId="208178A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.637</w:t>
            </w:r>
          </w:p>
        </w:tc>
      </w:tr>
      <w:tr w:rsidR="00617C4F" w:rsidRPr="00505B95" w14:paraId="5BDC9A6C" w14:textId="77777777" w:rsidTr="0018440F">
        <w:tc>
          <w:tcPr>
            <w:tcW w:w="493" w:type="pct"/>
            <w:tcBorders>
              <w:right w:val="single" w:sz="12" w:space="0" w:color="auto"/>
            </w:tcBorders>
          </w:tcPr>
          <w:p w14:paraId="1F43FD39"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Duration follow-up</w:t>
            </w:r>
          </w:p>
        </w:tc>
        <w:tc>
          <w:tcPr>
            <w:tcW w:w="266" w:type="pct"/>
            <w:tcBorders>
              <w:left w:val="single" w:sz="12" w:space="0" w:color="auto"/>
            </w:tcBorders>
          </w:tcPr>
          <w:p w14:paraId="0E5636FF"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1C888C76"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3D814AB5"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0.97</w:t>
            </w:r>
          </w:p>
          <w:p w14:paraId="241BD24E"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(0.93, 1.02)</w:t>
            </w:r>
          </w:p>
        </w:tc>
        <w:tc>
          <w:tcPr>
            <w:tcW w:w="235" w:type="pct"/>
            <w:tcBorders>
              <w:right w:val="single" w:sz="8" w:space="0" w:color="auto"/>
            </w:tcBorders>
          </w:tcPr>
          <w:p w14:paraId="5A5FB7E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.350</w:t>
            </w:r>
          </w:p>
        </w:tc>
        <w:tc>
          <w:tcPr>
            <w:tcW w:w="267" w:type="pct"/>
            <w:tcBorders>
              <w:left w:val="single" w:sz="8" w:space="0" w:color="auto"/>
            </w:tcBorders>
          </w:tcPr>
          <w:p w14:paraId="251FE4C7"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hAnsi="Calibri"/>
                <w:sz w:val="20"/>
                <w:szCs w:val="20"/>
              </w:rPr>
              <w:t>1.01</w:t>
            </w:r>
          </w:p>
          <w:p w14:paraId="53986C6D"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(0.98,</w:t>
            </w:r>
          </w:p>
          <w:p w14:paraId="19846C0A"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hAnsi="Calibri"/>
                <w:sz w:val="20"/>
                <w:szCs w:val="20"/>
              </w:rPr>
              <w:t>1.04)</w:t>
            </w:r>
          </w:p>
        </w:tc>
        <w:tc>
          <w:tcPr>
            <w:tcW w:w="265" w:type="pct"/>
            <w:tcBorders>
              <w:right w:val="single" w:sz="8" w:space="0" w:color="auto"/>
            </w:tcBorders>
          </w:tcPr>
          <w:p w14:paraId="08317854"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.477</w:t>
            </w:r>
          </w:p>
        </w:tc>
        <w:tc>
          <w:tcPr>
            <w:tcW w:w="267" w:type="pct"/>
            <w:tcBorders>
              <w:left w:val="single" w:sz="8" w:space="0" w:color="auto"/>
            </w:tcBorders>
          </w:tcPr>
          <w:p w14:paraId="6CE1E6EF"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hAnsi="Calibri"/>
                <w:sz w:val="20"/>
                <w:szCs w:val="20"/>
              </w:rPr>
              <w:t>1.00</w:t>
            </w:r>
          </w:p>
          <w:p w14:paraId="31655669"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hAnsi="Calibri"/>
                <w:sz w:val="20"/>
                <w:szCs w:val="20"/>
              </w:rPr>
              <w:t>(0.97, 1.02)</w:t>
            </w:r>
          </w:p>
        </w:tc>
        <w:tc>
          <w:tcPr>
            <w:tcW w:w="265" w:type="pct"/>
            <w:tcBorders>
              <w:right w:val="single" w:sz="8" w:space="0" w:color="auto"/>
            </w:tcBorders>
          </w:tcPr>
          <w:p w14:paraId="17B0D017"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.752</w:t>
            </w:r>
          </w:p>
        </w:tc>
        <w:tc>
          <w:tcPr>
            <w:tcW w:w="253" w:type="pct"/>
            <w:tcBorders>
              <w:left w:val="single" w:sz="8" w:space="0" w:color="auto"/>
            </w:tcBorders>
          </w:tcPr>
          <w:p w14:paraId="752BC2F1"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1.00</w:t>
            </w:r>
          </w:p>
          <w:p w14:paraId="2AE2876C"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(0.98, 1.03)</w:t>
            </w:r>
          </w:p>
        </w:tc>
        <w:tc>
          <w:tcPr>
            <w:tcW w:w="265" w:type="pct"/>
            <w:tcBorders>
              <w:right w:val="single" w:sz="8" w:space="0" w:color="auto"/>
            </w:tcBorders>
          </w:tcPr>
          <w:p w14:paraId="4F71F50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.768</w:t>
            </w:r>
          </w:p>
        </w:tc>
        <w:tc>
          <w:tcPr>
            <w:tcW w:w="341" w:type="pct"/>
            <w:tcBorders>
              <w:left w:val="single" w:sz="8" w:space="0" w:color="auto"/>
            </w:tcBorders>
          </w:tcPr>
          <w:p w14:paraId="61D2E41D"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1.01</w:t>
            </w:r>
          </w:p>
          <w:p w14:paraId="7286180E"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(0.97, 1.04)</w:t>
            </w:r>
          </w:p>
        </w:tc>
        <w:tc>
          <w:tcPr>
            <w:tcW w:w="265" w:type="pct"/>
            <w:tcBorders>
              <w:right w:val="single" w:sz="8" w:space="0" w:color="auto"/>
            </w:tcBorders>
          </w:tcPr>
          <w:p w14:paraId="1D55C407"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.719</w:t>
            </w:r>
          </w:p>
        </w:tc>
        <w:tc>
          <w:tcPr>
            <w:tcW w:w="342" w:type="pct"/>
            <w:tcBorders>
              <w:left w:val="single" w:sz="8" w:space="0" w:color="auto"/>
            </w:tcBorders>
          </w:tcPr>
          <w:p w14:paraId="7E4E0C97"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1.01</w:t>
            </w:r>
          </w:p>
          <w:p w14:paraId="13460B13"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(0.97, 1.05)</w:t>
            </w:r>
          </w:p>
        </w:tc>
        <w:tc>
          <w:tcPr>
            <w:tcW w:w="265" w:type="pct"/>
            <w:tcBorders>
              <w:right w:val="single" w:sz="8" w:space="0" w:color="auto"/>
            </w:tcBorders>
          </w:tcPr>
          <w:p w14:paraId="01238217"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.647</w:t>
            </w:r>
          </w:p>
        </w:tc>
        <w:tc>
          <w:tcPr>
            <w:tcW w:w="342" w:type="pct"/>
            <w:tcBorders>
              <w:left w:val="single" w:sz="8" w:space="0" w:color="auto"/>
            </w:tcBorders>
          </w:tcPr>
          <w:p w14:paraId="4A4269F2"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1.01</w:t>
            </w:r>
          </w:p>
          <w:p w14:paraId="70E74E97"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(0.97, 1.05)</w:t>
            </w:r>
          </w:p>
        </w:tc>
        <w:tc>
          <w:tcPr>
            <w:tcW w:w="265" w:type="pct"/>
          </w:tcPr>
          <w:p w14:paraId="74BEEED0"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.636</w:t>
            </w:r>
          </w:p>
        </w:tc>
      </w:tr>
      <w:tr w:rsidR="00617C4F" w:rsidRPr="00505B95" w14:paraId="750DCB2E" w14:textId="77777777" w:rsidTr="0018440F">
        <w:tc>
          <w:tcPr>
            <w:tcW w:w="493" w:type="pct"/>
            <w:tcBorders>
              <w:right w:val="single" w:sz="12" w:space="0" w:color="auto"/>
            </w:tcBorders>
          </w:tcPr>
          <w:p w14:paraId="391CFAA0"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Addiction type (tobacco vs. alcohol)</w:t>
            </w:r>
          </w:p>
        </w:tc>
        <w:tc>
          <w:tcPr>
            <w:tcW w:w="266" w:type="pct"/>
            <w:tcBorders>
              <w:left w:val="single" w:sz="12" w:space="0" w:color="auto"/>
            </w:tcBorders>
          </w:tcPr>
          <w:p w14:paraId="27C79A5A"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2F793A73"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58C419C1" w14:textId="77777777" w:rsidR="00617C4F" w:rsidRPr="00505B95" w:rsidRDefault="00617C4F" w:rsidP="0018440F">
            <w:pPr>
              <w:spacing w:line="276" w:lineRule="auto"/>
              <w:jc w:val="center"/>
              <w:rPr>
                <w:rFonts w:ascii="Calibri" w:hAnsi="Calibri"/>
                <w:sz w:val="20"/>
                <w:szCs w:val="20"/>
              </w:rPr>
            </w:pPr>
          </w:p>
        </w:tc>
        <w:tc>
          <w:tcPr>
            <w:tcW w:w="235" w:type="pct"/>
            <w:tcBorders>
              <w:right w:val="single" w:sz="8" w:space="0" w:color="auto"/>
            </w:tcBorders>
          </w:tcPr>
          <w:p w14:paraId="761CE1FE"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4D16C82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2.72</w:t>
            </w:r>
          </w:p>
          <w:p w14:paraId="7E097C2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(1.74, 4.26)</w:t>
            </w:r>
          </w:p>
        </w:tc>
        <w:tc>
          <w:tcPr>
            <w:tcW w:w="265" w:type="pct"/>
            <w:tcBorders>
              <w:right w:val="single" w:sz="8" w:space="0" w:color="auto"/>
            </w:tcBorders>
          </w:tcPr>
          <w:p w14:paraId="4CED956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c>
          <w:tcPr>
            <w:tcW w:w="267" w:type="pct"/>
            <w:tcBorders>
              <w:left w:val="single" w:sz="8" w:space="0" w:color="auto"/>
            </w:tcBorders>
          </w:tcPr>
          <w:p w14:paraId="518A50B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3.92</w:t>
            </w:r>
          </w:p>
          <w:p w14:paraId="424829D8"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(2.60, 5.93)</w:t>
            </w:r>
          </w:p>
        </w:tc>
        <w:tc>
          <w:tcPr>
            <w:tcW w:w="265" w:type="pct"/>
            <w:tcBorders>
              <w:right w:val="single" w:sz="8" w:space="0" w:color="auto"/>
            </w:tcBorders>
          </w:tcPr>
          <w:p w14:paraId="657A0C5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c>
          <w:tcPr>
            <w:tcW w:w="253" w:type="pct"/>
            <w:tcBorders>
              <w:left w:val="single" w:sz="8" w:space="0" w:color="auto"/>
            </w:tcBorders>
          </w:tcPr>
          <w:p w14:paraId="16398E9A"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4.34</w:t>
            </w:r>
          </w:p>
          <w:p w14:paraId="3920679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(2.67, 7.15)</w:t>
            </w:r>
          </w:p>
        </w:tc>
        <w:tc>
          <w:tcPr>
            <w:tcW w:w="265" w:type="pct"/>
            <w:tcBorders>
              <w:right w:val="single" w:sz="8" w:space="0" w:color="auto"/>
            </w:tcBorders>
          </w:tcPr>
          <w:p w14:paraId="2B33B85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c>
          <w:tcPr>
            <w:tcW w:w="341" w:type="pct"/>
            <w:tcBorders>
              <w:left w:val="single" w:sz="8" w:space="0" w:color="auto"/>
            </w:tcBorders>
          </w:tcPr>
          <w:p w14:paraId="7A32E3C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3.45</w:t>
            </w:r>
          </w:p>
          <w:p w14:paraId="0D5A0A4A"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(1.95, 6.12)</w:t>
            </w:r>
          </w:p>
        </w:tc>
        <w:tc>
          <w:tcPr>
            <w:tcW w:w="265" w:type="pct"/>
            <w:tcBorders>
              <w:right w:val="single" w:sz="8" w:space="0" w:color="auto"/>
            </w:tcBorders>
          </w:tcPr>
          <w:p w14:paraId="5249720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c>
          <w:tcPr>
            <w:tcW w:w="342" w:type="pct"/>
            <w:tcBorders>
              <w:left w:val="single" w:sz="8" w:space="0" w:color="auto"/>
            </w:tcBorders>
          </w:tcPr>
          <w:p w14:paraId="66A94D4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3.44</w:t>
            </w:r>
          </w:p>
          <w:p w14:paraId="0805FCC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(1.93, 6.16)</w:t>
            </w:r>
          </w:p>
        </w:tc>
        <w:tc>
          <w:tcPr>
            <w:tcW w:w="265" w:type="pct"/>
            <w:tcBorders>
              <w:right w:val="single" w:sz="8" w:space="0" w:color="auto"/>
            </w:tcBorders>
          </w:tcPr>
          <w:p w14:paraId="68C008CE"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c>
          <w:tcPr>
            <w:tcW w:w="342" w:type="pct"/>
            <w:tcBorders>
              <w:left w:val="single" w:sz="8" w:space="0" w:color="auto"/>
            </w:tcBorders>
          </w:tcPr>
          <w:p w14:paraId="2A1EB9DA"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7.05</w:t>
            </w:r>
          </w:p>
          <w:p w14:paraId="77CCB310"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(2.25, 22.10)</w:t>
            </w:r>
          </w:p>
        </w:tc>
        <w:tc>
          <w:tcPr>
            <w:tcW w:w="265" w:type="pct"/>
          </w:tcPr>
          <w:p w14:paraId="02FE68F9"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&lt;.001</w:t>
            </w:r>
          </w:p>
        </w:tc>
      </w:tr>
      <w:tr w:rsidR="00617C4F" w:rsidRPr="00505B95" w14:paraId="24F7E404" w14:textId="77777777" w:rsidTr="0018440F">
        <w:tc>
          <w:tcPr>
            <w:tcW w:w="493" w:type="pct"/>
            <w:tcBorders>
              <w:right w:val="single" w:sz="12" w:space="0" w:color="auto"/>
            </w:tcBorders>
          </w:tcPr>
          <w:p w14:paraId="2D38A2CB"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Type of CBM training (ApBM vs. AtBM)</w:t>
            </w:r>
          </w:p>
        </w:tc>
        <w:tc>
          <w:tcPr>
            <w:tcW w:w="266" w:type="pct"/>
            <w:tcBorders>
              <w:left w:val="single" w:sz="12" w:space="0" w:color="auto"/>
            </w:tcBorders>
          </w:tcPr>
          <w:p w14:paraId="70CA12B2"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133C2569"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0573F29B" w14:textId="77777777" w:rsidR="00617C4F" w:rsidRPr="00505B95" w:rsidRDefault="00617C4F" w:rsidP="0018440F">
            <w:pPr>
              <w:spacing w:line="276" w:lineRule="auto"/>
              <w:jc w:val="center"/>
              <w:rPr>
                <w:rFonts w:ascii="Calibri" w:hAnsi="Calibri"/>
                <w:sz w:val="20"/>
                <w:szCs w:val="20"/>
              </w:rPr>
            </w:pPr>
          </w:p>
        </w:tc>
        <w:tc>
          <w:tcPr>
            <w:tcW w:w="235" w:type="pct"/>
            <w:tcBorders>
              <w:right w:val="single" w:sz="8" w:space="0" w:color="auto"/>
            </w:tcBorders>
          </w:tcPr>
          <w:p w14:paraId="4C2EE665"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3E499279"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2785075F"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3578921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2.03</w:t>
            </w:r>
          </w:p>
          <w:p w14:paraId="6D8865B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(1.26, 3.27)</w:t>
            </w:r>
          </w:p>
        </w:tc>
        <w:tc>
          <w:tcPr>
            <w:tcW w:w="265" w:type="pct"/>
            <w:tcBorders>
              <w:right w:val="single" w:sz="8" w:space="0" w:color="auto"/>
            </w:tcBorders>
          </w:tcPr>
          <w:p w14:paraId="24B44CD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.003</w:t>
            </w:r>
          </w:p>
        </w:tc>
        <w:tc>
          <w:tcPr>
            <w:tcW w:w="253" w:type="pct"/>
            <w:tcBorders>
              <w:left w:val="single" w:sz="8" w:space="0" w:color="auto"/>
            </w:tcBorders>
          </w:tcPr>
          <w:p w14:paraId="33F4C91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2.04</w:t>
            </w:r>
          </w:p>
          <w:p w14:paraId="50D27FC5"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(1.24, 3.35)</w:t>
            </w:r>
          </w:p>
        </w:tc>
        <w:tc>
          <w:tcPr>
            <w:tcW w:w="265" w:type="pct"/>
            <w:tcBorders>
              <w:right w:val="single" w:sz="8" w:space="0" w:color="auto"/>
            </w:tcBorders>
          </w:tcPr>
          <w:p w14:paraId="367C864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.005</w:t>
            </w:r>
          </w:p>
        </w:tc>
        <w:tc>
          <w:tcPr>
            <w:tcW w:w="341" w:type="pct"/>
            <w:tcBorders>
              <w:left w:val="single" w:sz="8" w:space="0" w:color="auto"/>
            </w:tcBorders>
          </w:tcPr>
          <w:p w14:paraId="62391ABA"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1.88</w:t>
            </w:r>
          </w:p>
          <w:p w14:paraId="43C33AD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(1.08, 3.27)</w:t>
            </w:r>
          </w:p>
        </w:tc>
        <w:tc>
          <w:tcPr>
            <w:tcW w:w="265" w:type="pct"/>
            <w:tcBorders>
              <w:right w:val="single" w:sz="8" w:space="0" w:color="auto"/>
            </w:tcBorders>
          </w:tcPr>
          <w:p w14:paraId="33B5522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.025</w:t>
            </w:r>
          </w:p>
        </w:tc>
        <w:tc>
          <w:tcPr>
            <w:tcW w:w="342" w:type="pct"/>
            <w:tcBorders>
              <w:left w:val="single" w:sz="8" w:space="0" w:color="auto"/>
            </w:tcBorders>
          </w:tcPr>
          <w:p w14:paraId="4E1E5CC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1.86</w:t>
            </w:r>
          </w:p>
          <w:p w14:paraId="7DDAA66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(1.06, 3.28)</w:t>
            </w:r>
          </w:p>
        </w:tc>
        <w:tc>
          <w:tcPr>
            <w:tcW w:w="265" w:type="pct"/>
            <w:tcBorders>
              <w:right w:val="single" w:sz="8" w:space="0" w:color="auto"/>
            </w:tcBorders>
          </w:tcPr>
          <w:p w14:paraId="482F4C6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.030</w:t>
            </w:r>
          </w:p>
        </w:tc>
        <w:tc>
          <w:tcPr>
            <w:tcW w:w="342" w:type="pct"/>
            <w:tcBorders>
              <w:left w:val="single" w:sz="8" w:space="0" w:color="auto"/>
            </w:tcBorders>
          </w:tcPr>
          <w:p w14:paraId="5994180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3.24</w:t>
            </w:r>
          </w:p>
          <w:p w14:paraId="216A153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(1.24, 8.46)</w:t>
            </w:r>
          </w:p>
        </w:tc>
        <w:tc>
          <w:tcPr>
            <w:tcW w:w="265" w:type="pct"/>
          </w:tcPr>
          <w:p w14:paraId="7DBBB41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.016</w:t>
            </w:r>
          </w:p>
        </w:tc>
      </w:tr>
      <w:tr w:rsidR="00617C4F" w:rsidRPr="00505B95" w14:paraId="4785C398" w14:textId="77777777" w:rsidTr="0018440F">
        <w:tc>
          <w:tcPr>
            <w:tcW w:w="493" w:type="pct"/>
            <w:tcBorders>
              <w:right w:val="single" w:sz="12" w:space="0" w:color="auto"/>
            </w:tcBorders>
          </w:tcPr>
          <w:p w14:paraId="54F34066"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Addiction type * Type of CBM training</w:t>
            </w:r>
          </w:p>
        </w:tc>
        <w:tc>
          <w:tcPr>
            <w:tcW w:w="266" w:type="pct"/>
            <w:tcBorders>
              <w:left w:val="single" w:sz="12" w:space="0" w:color="auto"/>
            </w:tcBorders>
          </w:tcPr>
          <w:p w14:paraId="12FA65D2"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2B20D7D2"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2604656A" w14:textId="77777777" w:rsidR="00617C4F" w:rsidRPr="00505B95" w:rsidRDefault="00617C4F" w:rsidP="0018440F">
            <w:pPr>
              <w:spacing w:line="276" w:lineRule="auto"/>
              <w:jc w:val="center"/>
              <w:rPr>
                <w:rFonts w:ascii="Calibri" w:hAnsi="Calibri"/>
                <w:sz w:val="20"/>
                <w:szCs w:val="20"/>
              </w:rPr>
            </w:pPr>
          </w:p>
        </w:tc>
        <w:tc>
          <w:tcPr>
            <w:tcW w:w="235" w:type="pct"/>
            <w:tcBorders>
              <w:right w:val="single" w:sz="8" w:space="0" w:color="auto"/>
            </w:tcBorders>
          </w:tcPr>
          <w:p w14:paraId="11B349FC"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2629FE0C"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3403E05C"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13C306A3"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3BE24D31" w14:textId="77777777" w:rsidR="00617C4F" w:rsidRPr="00505B95" w:rsidRDefault="00617C4F" w:rsidP="0018440F">
            <w:pPr>
              <w:spacing w:line="276" w:lineRule="auto"/>
              <w:jc w:val="center"/>
              <w:rPr>
                <w:rFonts w:ascii="Calibri" w:hAnsi="Calibri"/>
                <w:sz w:val="20"/>
                <w:szCs w:val="20"/>
              </w:rPr>
            </w:pPr>
          </w:p>
        </w:tc>
        <w:tc>
          <w:tcPr>
            <w:tcW w:w="253" w:type="pct"/>
            <w:tcBorders>
              <w:left w:val="single" w:sz="8" w:space="0" w:color="auto"/>
            </w:tcBorders>
          </w:tcPr>
          <w:p w14:paraId="73B8308E"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1.28</w:t>
            </w:r>
          </w:p>
          <w:p w14:paraId="7C2BBD0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(0.72, 2.30)</w:t>
            </w:r>
          </w:p>
        </w:tc>
        <w:tc>
          <w:tcPr>
            <w:tcW w:w="265" w:type="pct"/>
            <w:tcBorders>
              <w:right w:val="single" w:sz="8" w:space="0" w:color="auto"/>
            </w:tcBorders>
          </w:tcPr>
          <w:p w14:paraId="34FFC91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.400</w:t>
            </w:r>
          </w:p>
        </w:tc>
        <w:tc>
          <w:tcPr>
            <w:tcW w:w="341" w:type="pct"/>
            <w:tcBorders>
              <w:left w:val="single" w:sz="8" w:space="0" w:color="auto"/>
            </w:tcBorders>
          </w:tcPr>
          <w:p w14:paraId="53D1D0C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1.61</w:t>
            </w:r>
          </w:p>
          <w:p w14:paraId="3342DA80"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(0.78,  3.25)</w:t>
            </w:r>
          </w:p>
        </w:tc>
        <w:tc>
          <w:tcPr>
            <w:tcW w:w="265" w:type="pct"/>
            <w:tcBorders>
              <w:right w:val="single" w:sz="8" w:space="0" w:color="auto"/>
            </w:tcBorders>
          </w:tcPr>
          <w:p w14:paraId="26C53E89"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.181</w:t>
            </w:r>
          </w:p>
        </w:tc>
        <w:tc>
          <w:tcPr>
            <w:tcW w:w="342" w:type="pct"/>
            <w:tcBorders>
              <w:left w:val="single" w:sz="8" w:space="0" w:color="auto"/>
            </w:tcBorders>
          </w:tcPr>
          <w:p w14:paraId="77FCE60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1.67</w:t>
            </w:r>
          </w:p>
          <w:p w14:paraId="3C11C00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(0.82, 3.43)</w:t>
            </w:r>
          </w:p>
        </w:tc>
        <w:tc>
          <w:tcPr>
            <w:tcW w:w="265" w:type="pct"/>
            <w:tcBorders>
              <w:right w:val="single" w:sz="8" w:space="0" w:color="auto"/>
            </w:tcBorders>
          </w:tcPr>
          <w:p w14:paraId="1001E2B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.155</w:t>
            </w:r>
          </w:p>
        </w:tc>
        <w:tc>
          <w:tcPr>
            <w:tcW w:w="342" w:type="pct"/>
            <w:tcBorders>
              <w:left w:val="single" w:sz="8" w:space="0" w:color="auto"/>
            </w:tcBorders>
          </w:tcPr>
          <w:p w14:paraId="3363ED43"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w:t>
            </w:r>
          </w:p>
        </w:tc>
        <w:tc>
          <w:tcPr>
            <w:tcW w:w="265" w:type="pct"/>
          </w:tcPr>
          <w:p w14:paraId="1B91E834"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w:t>
            </w:r>
          </w:p>
        </w:tc>
      </w:tr>
      <w:tr w:rsidR="00617C4F" w:rsidRPr="00505B95" w14:paraId="386ABB41" w14:textId="77777777" w:rsidTr="0018440F">
        <w:tc>
          <w:tcPr>
            <w:tcW w:w="493" w:type="pct"/>
            <w:tcBorders>
              <w:right w:val="single" w:sz="12" w:space="0" w:color="auto"/>
            </w:tcBorders>
          </w:tcPr>
          <w:p w14:paraId="71AD7A9A"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No. Training trials</w:t>
            </w:r>
          </w:p>
        </w:tc>
        <w:tc>
          <w:tcPr>
            <w:tcW w:w="266" w:type="pct"/>
            <w:tcBorders>
              <w:left w:val="single" w:sz="12" w:space="0" w:color="auto"/>
            </w:tcBorders>
          </w:tcPr>
          <w:p w14:paraId="274564BA"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2C35F3EF"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2CDBF2CA" w14:textId="77777777" w:rsidR="00617C4F" w:rsidRPr="00505B95" w:rsidRDefault="00617C4F" w:rsidP="0018440F">
            <w:pPr>
              <w:spacing w:line="276" w:lineRule="auto"/>
              <w:jc w:val="center"/>
              <w:rPr>
                <w:rFonts w:ascii="Calibri" w:hAnsi="Calibri"/>
                <w:sz w:val="20"/>
                <w:szCs w:val="20"/>
              </w:rPr>
            </w:pPr>
          </w:p>
        </w:tc>
        <w:tc>
          <w:tcPr>
            <w:tcW w:w="235" w:type="pct"/>
            <w:tcBorders>
              <w:right w:val="single" w:sz="8" w:space="0" w:color="auto"/>
            </w:tcBorders>
          </w:tcPr>
          <w:p w14:paraId="0CFDF67E"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05E601B7"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63DC76F6"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1BCC9F06"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13FD72FD" w14:textId="77777777" w:rsidR="00617C4F" w:rsidRPr="00505B95" w:rsidRDefault="00617C4F" w:rsidP="0018440F">
            <w:pPr>
              <w:spacing w:line="276" w:lineRule="auto"/>
              <w:jc w:val="center"/>
              <w:rPr>
                <w:rFonts w:ascii="Calibri" w:hAnsi="Calibri"/>
                <w:sz w:val="20"/>
                <w:szCs w:val="20"/>
              </w:rPr>
            </w:pPr>
          </w:p>
        </w:tc>
        <w:tc>
          <w:tcPr>
            <w:tcW w:w="253" w:type="pct"/>
            <w:tcBorders>
              <w:left w:val="single" w:sz="8" w:space="0" w:color="auto"/>
            </w:tcBorders>
          </w:tcPr>
          <w:p w14:paraId="7D310429"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5C799832"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3FD0A76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w:t>
            </w:r>
          </w:p>
          <w:p w14:paraId="42B21FB0"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(1.00, 1.00)</w:t>
            </w:r>
          </w:p>
        </w:tc>
        <w:tc>
          <w:tcPr>
            <w:tcW w:w="265" w:type="pct"/>
            <w:tcBorders>
              <w:right w:val="single" w:sz="8" w:space="0" w:color="auto"/>
            </w:tcBorders>
          </w:tcPr>
          <w:p w14:paraId="4676688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.004</w:t>
            </w:r>
          </w:p>
        </w:tc>
        <w:tc>
          <w:tcPr>
            <w:tcW w:w="342" w:type="pct"/>
            <w:tcBorders>
              <w:left w:val="single" w:sz="8" w:space="0" w:color="auto"/>
            </w:tcBorders>
          </w:tcPr>
          <w:p w14:paraId="479592E2"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w:t>
            </w:r>
          </w:p>
          <w:p w14:paraId="5030C1A4"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(1.00, 1.00)</w:t>
            </w:r>
          </w:p>
        </w:tc>
        <w:tc>
          <w:tcPr>
            <w:tcW w:w="265" w:type="pct"/>
            <w:tcBorders>
              <w:right w:val="single" w:sz="8" w:space="0" w:color="auto"/>
            </w:tcBorders>
          </w:tcPr>
          <w:p w14:paraId="79818CB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.016</w:t>
            </w:r>
          </w:p>
        </w:tc>
        <w:tc>
          <w:tcPr>
            <w:tcW w:w="342" w:type="pct"/>
            <w:tcBorders>
              <w:left w:val="single" w:sz="8" w:space="0" w:color="auto"/>
            </w:tcBorders>
          </w:tcPr>
          <w:p w14:paraId="7A011888"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w:t>
            </w:r>
          </w:p>
          <w:p w14:paraId="17170C9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(1.00, 1.00)</w:t>
            </w:r>
          </w:p>
        </w:tc>
        <w:tc>
          <w:tcPr>
            <w:tcW w:w="265" w:type="pct"/>
          </w:tcPr>
          <w:p w14:paraId="6A4A1DE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.036</w:t>
            </w:r>
          </w:p>
        </w:tc>
      </w:tr>
      <w:tr w:rsidR="00617C4F" w:rsidRPr="00505B95" w14:paraId="2DC11A66" w14:textId="77777777" w:rsidTr="0018440F">
        <w:tc>
          <w:tcPr>
            <w:tcW w:w="493" w:type="pct"/>
            <w:tcBorders>
              <w:right w:val="single" w:sz="12" w:space="0" w:color="auto"/>
            </w:tcBorders>
          </w:tcPr>
          <w:p w14:paraId="719E8241"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lastRenderedPageBreak/>
              <w:t>Condition * No. Training trials</w:t>
            </w:r>
          </w:p>
        </w:tc>
        <w:tc>
          <w:tcPr>
            <w:tcW w:w="266" w:type="pct"/>
            <w:tcBorders>
              <w:left w:val="single" w:sz="12" w:space="0" w:color="auto"/>
            </w:tcBorders>
          </w:tcPr>
          <w:p w14:paraId="68F7E90D"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09B4983A"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7040B040" w14:textId="77777777" w:rsidR="00617C4F" w:rsidRPr="00505B95" w:rsidRDefault="00617C4F" w:rsidP="0018440F">
            <w:pPr>
              <w:spacing w:line="276" w:lineRule="auto"/>
              <w:jc w:val="center"/>
              <w:rPr>
                <w:rFonts w:ascii="Calibri" w:hAnsi="Calibri"/>
                <w:sz w:val="20"/>
                <w:szCs w:val="20"/>
              </w:rPr>
            </w:pPr>
          </w:p>
        </w:tc>
        <w:tc>
          <w:tcPr>
            <w:tcW w:w="235" w:type="pct"/>
            <w:tcBorders>
              <w:right w:val="single" w:sz="8" w:space="0" w:color="auto"/>
            </w:tcBorders>
          </w:tcPr>
          <w:p w14:paraId="7CB67684"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7EED9C1D"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7C8AEF9B"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tcBorders>
          </w:tcPr>
          <w:p w14:paraId="7916FCE0"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01F0090D" w14:textId="77777777" w:rsidR="00617C4F" w:rsidRPr="00505B95" w:rsidRDefault="00617C4F" w:rsidP="0018440F">
            <w:pPr>
              <w:spacing w:line="276" w:lineRule="auto"/>
              <w:jc w:val="center"/>
              <w:rPr>
                <w:rFonts w:ascii="Calibri" w:hAnsi="Calibri"/>
                <w:sz w:val="20"/>
                <w:szCs w:val="20"/>
              </w:rPr>
            </w:pPr>
          </w:p>
        </w:tc>
        <w:tc>
          <w:tcPr>
            <w:tcW w:w="253" w:type="pct"/>
            <w:tcBorders>
              <w:left w:val="single" w:sz="8" w:space="0" w:color="auto"/>
            </w:tcBorders>
          </w:tcPr>
          <w:p w14:paraId="7097EBF2"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0F4393E9"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tcBorders>
          </w:tcPr>
          <w:p w14:paraId="2E8E18E7" w14:textId="77777777" w:rsidR="00617C4F" w:rsidRPr="00505B95" w:rsidRDefault="00617C4F" w:rsidP="0018440F">
            <w:pPr>
              <w:spacing w:line="276" w:lineRule="auto"/>
              <w:jc w:val="center"/>
              <w:rPr>
                <w:rFonts w:ascii="Calibri" w:hAnsi="Calibri"/>
                <w:sz w:val="20"/>
                <w:szCs w:val="20"/>
              </w:rPr>
            </w:pPr>
          </w:p>
        </w:tc>
        <w:tc>
          <w:tcPr>
            <w:tcW w:w="265" w:type="pct"/>
            <w:tcBorders>
              <w:right w:val="single" w:sz="8" w:space="0" w:color="auto"/>
            </w:tcBorders>
          </w:tcPr>
          <w:p w14:paraId="1C5E25CB" w14:textId="77777777" w:rsidR="00617C4F" w:rsidRPr="00505B95" w:rsidRDefault="00617C4F" w:rsidP="0018440F">
            <w:pPr>
              <w:spacing w:line="276" w:lineRule="auto"/>
              <w:jc w:val="center"/>
              <w:rPr>
                <w:rFonts w:ascii="Calibri" w:hAnsi="Calibri"/>
                <w:sz w:val="20"/>
                <w:szCs w:val="20"/>
              </w:rPr>
            </w:pPr>
          </w:p>
        </w:tc>
        <w:tc>
          <w:tcPr>
            <w:tcW w:w="342" w:type="pct"/>
            <w:tcBorders>
              <w:left w:val="single" w:sz="8" w:space="0" w:color="auto"/>
            </w:tcBorders>
          </w:tcPr>
          <w:p w14:paraId="62DCA859"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w:t>
            </w:r>
          </w:p>
          <w:p w14:paraId="463342B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(1.00, 1.00)</w:t>
            </w:r>
          </w:p>
        </w:tc>
        <w:tc>
          <w:tcPr>
            <w:tcW w:w="265" w:type="pct"/>
            <w:tcBorders>
              <w:right w:val="single" w:sz="8" w:space="0" w:color="auto"/>
            </w:tcBorders>
          </w:tcPr>
          <w:p w14:paraId="37940F6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.54</w:t>
            </w:r>
          </w:p>
        </w:tc>
        <w:tc>
          <w:tcPr>
            <w:tcW w:w="342" w:type="pct"/>
            <w:tcBorders>
              <w:left w:val="single" w:sz="8" w:space="0" w:color="auto"/>
            </w:tcBorders>
          </w:tcPr>
          <w:p w14:paraId="46207601"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w:t>
            </w:r>
          </w:p>
          <w:p w14:paraId="665BE10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(1.00, 1.00)</w:t>
            </w:r>
          </w:p>
          <w:p w14:paraId="6DD57DA5" w14:textId="77777777" w:rsidR="00617C4F" w:rsidRPr="00505B95" w:rsidRDefault="00617C4F" w:rsidP="0018440F">
            <w:pPr>
              <w:spacing w:line="276" w:lineRule="auto"/>
              <w:jc w:val="center"/>
              <w:rPr>
                <w:rFonts w:ascii="Calibri" w:hAnsi="Calibri"/>
                <w:sz w:val="20"/>
                <w:szCs w:val="20"/>
              </w:rPr>
            </w:pPr>
          </w:p>
        </w:tc>
        <w:tc>
          <w:tcPr>
            <w:tcW w:w="265" w:type="pct"/>
          </w:tcPr>
          <w:p w14:paraId="32421F8C"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.538</w:t>
            </w:r>
          </w:p>
        </w:tc>
      </w:tr>
      <w:tr w:rsidR="00617C4F" w:rsidRPr="00505B95" w14:paraId="75F583BC" w14:textId="77777777" w:rsidTr="0018440F">
        <w:tc>
          <w:tcPr>
            <w:tcW w:w="493" w:type="pct"/>
            <w:tcBorders>
              <w:bottom w:val="single" w:sz="12" w:space="0" w:color="auto"/>
              <w:right w:val="single" w:sz="12" w:space="0" w:color="auto"/>
            </w:tcBorders>
          </w:tcPr>
          <w:p w14:paraId="641E7B0B"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Severity substance use</w:t>
            </w:r>
          </w:p>
        </w:tc>
        <w:tc>
          <w:tcPr>
            <w:tcW w:w="266" w:type="pct"/>
            <w:tcBorders>
              <w:left w:val="single" w:sz="12" w:space="0" w:color="auto"/>
              <w:bottom w:val="single" w:sz="12" w:space="0" w:color="auto"/>
            </w:tcBorders>
          </w:tcPr>
          <w:p w14:paraId="0063337C" w14:textId="77777777" w:rsidR="00617C4F" w:rsidRPr="00505B95" w:rsidRDefault="00617C4F" w:rsidP="0018440F">
            <w:pPr>
              <w:spacing w:line="276" w:lineRule="auto"/>
              <w:jc w:val="center"/>
              <w:rPr>
                <w:rFonts w:ascii="Calibri" w:hAnsi="Calibri"/>
                <w:sz w:val="20"/>
                <w:szCs w:val="20"/>
              </w:rPr>
            </w:pPr>
          </w:p>
        </w:tc>
        <w:tc>
          <w:tcPr>
            <w:tcW w:w="265" w:type="pct"/>
            <w:tcBorders>
              <w:bottom w:val="single" w:sz="12" w:space="0" w:color="auto"/>
              <w:right w:val="single" w:sz="8" w:space="0" w:color="auto"/>
            </w:tcBorders>
          </w:tcPr>
          <w:p w14:paraId="78BAD165"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bottom w:val="single" w:sz="12" w:space="0" w:color="auto"/>
            </w:tcBorders>
          </w:tcPr>
          <w:p w14:paraId="31FFF61F" w14:textId="77777777" w:rsidR="00617C4F" w:rsidRPr="00505B95" w:rsidRDefault="00617C4F" w:rsidP="0018440F">
            <w:pPr>
              <w:spacing w:line="276" w:lineRule="auto"/>
              <w:jc w:val="center"/>
              <w:rPr>
                <w:rFonts w:ascii="Calibri" w:hAnsi="Calibri"/>
                <w:sz w:val="20"/>
                <w:szCs w:val="20"/>
              </w:rPr>
            </w:pPr>
          </w:p>
        </w:tc>
        <w:tc>
          <w:tcPr>
            <w:tcW w:w="235" w:type="pct"/>
            <w:tcBorders>
              <w:bottom w:val="single" w:sz="12" w:space="0" w:color="auto"/>
              <w:right w:val="single" w:sz="8" w:space="0" w:color="auto"/>
            </w:tcBorders>
          </w:tcPr>
          <w:p w14:paraId="4391D0D0"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bottom w:val="single" w:sz="12" w:space="0" w:color="auto"/>
            </w:tcBorders>
          </w:tcPr>
          <w:p w14:paraId="4C049554" w14:textId="77777777" w:rsidR="00617C4F" w:rsidRPr="00505B95" w:rsidRDefault="00617C4F" w:rsidP="0018440F">
            <w:pPr>
              <w:spacing w:line="276" w:lineRule="auto"/>
              <w:jc w:val="center"/>
              <w:rPr>
                <w:rFonts w:ascii="Calibri" w:hAnsi="Calibri"/>
                <w:sz w:val="20"/>
                <w:szCs w:val="20"/>
              </w:rPr>
            </w:pPr>
          </w:p>
        </w:tc>
        <w:tc>
          <w:tcPr>
            <w:tcW w:w="265" w:type="pct"/>
            <w:tcBorders>
              <w:bottom w:val="single" w:sz="12" w:space="0" w:color="auto"/>
              <w:right w:val="single" w:sz="8" w:space="0" w:color="auto"/>
            </w:tcBorders>
          </w:tcPr>
          <w:p w14:paraId="66E18238" w14:textId="77777777" w:rsidR="00617C4F" w:rsidRPr="00505B95" w:rsidRDefault="00617C4F" w:rsidP="0018440F">
            <w:pPr>
              <w:spacing w:line="276" w:lineRule="auto"/>
              <w:jc w:val="center"/>
              <w:rPr>
                <w:rFonts w:ascii="Calibri" w:hAnsi="Calibri"/>
                <w:sz w:val="20"/>
                <w:szCs w:val="20"/>
              </w:rPr>
            </w:pPr>
          </w:p>
        </w:tc>
        <w:tc>
          <w:tcPr>
            <w:tcW w:w="267" w:type="pct"/>
            <w:tcBorders>
              <w:left w:val="single" w:sz="8" w:space="0" w:color="auto"/>
              <w:bottom w:val="single" w:sz="12" w:space="0" w:color="auto"/>
            </w:tcBorders>
          </w:tcPr>
          <w:p w14:paraId="744D7BDA" w14:textId="77777777" w:rsidR="00617C4F" w:rsidRPr="00505B95" w:rsidRDefault="00617C4F" w:rsidP="0018440F">
            <w:pPr>
              <w:spacing w:line="276" w:lineRule="auto"/>
              <w:jc w:val="center"/>
              <w:rPr>
                <w:rFonts w:ascii="Calibri" w:hAnsi="Calibri"/>
                <w:sz w:val="20"/>
                <w:szCs w:val="20"/>
              </w:rPr>
            </w:pPr>
          </w:p>
        </w:tc>
        <w:tc>
          <w:tcPr>
            <w:tcW w:w="265" w:type="pct"/>
            <w:tcBorders>
              <w:bottom w:val="single" w:sz="12" w:space="0" w:color="auto"/>
              <w:right w:val="single" w:sz="8" w:space="0" w:color="auto"/>
            </w:tcBorders>
          </w:tcPr>
          <w:p w14:paraId="5B954E68" w14:textId="77777777" w:rsidR="00617C4F" w:rsidRPr="00505B95" w:rsidRDefault="00617C4F" w:rsidP="0018440F">
            <w:pPr>
              <w:spacing w:line="276" w:lineRule="auto"/>
              <w:jc w:val="center"/>
              <w:rPr>
                <w:rFonts w:ascii="Calibri" w:hAnsi="Calibri"/>
                <w:sz w:val="20"/>
                <w:szCs w:val="20"/>
              </w:rPr>
            </w:pPr>
          </w:p>
        </w:tc>
        <w:tc>
          <w:tcPr>
            <w:tcW w:w="253" w:type="pct"/>
            <w:tcBorders>
              <w:left w:val="single" w:sz="8" w:space="0" w:color="auto"/>
              <w:bottom w:val="single" w:sz="12" w:space="0" w:color="auto"/>
            </w:tcBorders>
          </w:tcPr>
          <w:p w14:paraId="09EDE17F" w14:textId="77777777" w:rsidR="00617C4F" w:rsidRPr="00505B95" w:rsidRDefault="00617C4F" w:rsidP="0018440F">
            <w:pPr>
              <w:spacing w:line="276" w:lineRule="auto"/>
              <w:jc w:val="center"/>
              <w:rPr>
                <w:rFonts w:ascii="Calibri" w:hAnsi="Calibri"/>
                <w:sz w:val="20"/>
                <w:szCs w:val="20"/>
              </w:rPr>
            </w:pPr>
          </w:p>
        </w:tc>
        <w:tc>
          <w:tcPr>
            <w:tcW w:w="265" w:type="pct"/>
            <w:tcBorders>
              <w:bottom w:val="single" w:sz="12" w:space="0" w:color="auto"/>
              <w:right w:val="single" w:sz="8" w:space="0" w:color="auto"/>
            </w:tcBorders>
          </w:tcPr>
          <w:p w14:paraId="05F08654" w14:textId="77777777" w:rsidR="00617C4F" w:rsidRPr="00505B95" w:rsidRDefault="00617C4F" w:rsidP="0018440F">
            <w:pPr>
              <w:spacing w:line="276" w:lineRule="auto"/>
              <w:jc w:val="center"/>
              <w:rPr>
                <w:rFonts w:ascii="Calibri" w:hAnsi="Calibri"/>
                <w:sz w:val="20"/>
                <w:szCs w:val="20"/>
              </w:rPr>
            </w:pPr>
          </w:p>
        </w:tc>
        <w:tc>
          <w:tcPr>
            <w:tcW w:w="341" w:type="pct"/>
            <w:tcBorders>
              <w:left w:val="single" w:sz="8" w:space="0" w:color="auto"/>
              <w:bottom w:val="single" w:sz="12" w:space="0" w:color="auto"/>
            </w:tcBorders>
          </w:tcPr>
          <w:p w14:paraId="775DF90A" w14:textId="77777777" w:rsidR="00617C4F" w:rsidRPr="00505B95" w:rsidRDefault="00617C4F" w:rsidP="0018440F">
            <w:pPr>
              <w:spacing w:line="276" w:lineRule="auto"/>
              <w:jc w:val="center"/>
              <w:rPr>
                <w:rFonts w:ascii="Calibri" w:hAnsi="Calibri"/>
                <w:sz w:val="20"/>
                <w:szCs w:val="20"/>
              </w:rPr>
            </w:pPr>
          </w:p>
        </w:tc>
        <w:tc>
          <w:tcPr>
            <w:tcW w:w="265" w:type="pct"/>
            <w:tcBorders>
              <w:bottom w:val="single" w:sz="12" w:space="0" w:color="auto"/>
              <w:right w:val="single" w:sz="8" w:space="0" w:color="auto"/>
            </w:tcBorders>
          </w:tcPr>
          <w:p w14:paraId="6B27DB22" w14:textId="77777777" w:rsidR="00617C4F" w:rsidRPr="00505B95" w:rsidRDefault="00617C4F" w:rsidP="0018440F">
            <w:pPr>
              <w:spacing w:line="276" w:lineRule="auto"/>
              <w:jc w:val="center"/>
              <w:rPr>
                <w:rFonts w:ascii="Calibri" w:hAnsi="Calibri"/>
                <w:sz w:val="20"/>
                <w:szCs w:val="20"/>
              </w:rPr>
            </w:pPr>
          </w:p>
        </w:tc>
        <w:tc>
          <w:tcPr>
            <w:tcW w:w="342" w:type="pct"/>
            <w:tcBorders>
              <w:left w:val="single" w:sz="8" w:space="0" w:color="auto"/>
              <w:bottom w:val="single" w:sz="12" w:space="0" w:color="auto"/>
            </w:tcBorders>
          </w:tcPr>
          <w:p w14:paraId="730E93C5" w14:textId="77777777" w:rsidR="00617C4F" w:rsidRPr="00505B95" w:rsidRDefault="00617C4F" w:rsidP="0018440F">
            <w:pPr>
              <w:spacing w:line="276" w:lineRule="auto"/>
              <w:jc w:val="center"/>
              <w:rPr>
                <w:rFonts w:ascii="Calibri" w:hAnsi="Calibri"/>
                <w:sz w:val="20"/>
                <w:szCs w:val="20"/>
              </w:rPr>
            </w:pPr>
          </w:p>
        </w:tc>
        <w:tc>
          <w:tcPr>
            <w:tcW w:w="265" w:type="pct"/>
            <w:tcBorders>
              <w:bottom w:val="single" w:sz="12" w:space="0" w:color="auto"/>
              <w:right w:val="single" w:sz="8" w:space="0" w:color="auto"/>
            </w:tcBorders>
          </w:tcPr>
          <w:p w14:paraId="1147E67A" w14:textId="77777777" w:rsidR="00617C4F" w:rsidRPr="00505B95" w:rsidRDefault="00617C4F" w:rsidP="0018440F">
            <w:pPr>
              <w:spacing w:line="276" w:lineRule="auto"/>
              <w:jc w:val="center"/>
              <w:rPr>
                <w:rFonts w:ascii="Calibri" w:hAnsi="Calibri"/>
                <w:sz w:val="20"/>
                <w:szCs w:val="20"/>
              </w:rPr>
            </w:pPr>
          </w:p>
        </w:tc>
        <w:tc>
          <w:tcPr>
            <w:tcW w:w="342" w:type="pct"/>
            <w:tcBorders>
              <w:left w:val="single" w:sz="8" w:space="0" w:color="auto"/>
              <w:bottom w:val="single" w:sz="12" w:space="0" w:color="auto"/>
            </w:tcBorders>
          </w:tcPr>
          <w:p w14:paraId="0E619E2E"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1.01</w:t>
            </w:r>
          </w:p>
          <w:p w14:paraId="51FE059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(1.00, 1.03)</w:t>
            </w:r>
          </w:p>
        </w:tc>
        <w:tc>
          <w:tcPr>
            <w:tcW w:w="265" w:type="pct"/>
            <w:tcBorders>
              <w:bottom w:val="single" w:sz="12" w:space="0" w:color="auto"/>
            </w:tcBorders>
          </w:tcPr>
          <w:p w14:paraId="1929DC4F"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.034</w:t>
            </w:r>
          </w:p>
        </w:tc>
      </w:tr>
      <w:tr w:rsidR="00617C4F" w:rsidRPr="00505B95" w14:paraId="0BAC1009" w14:textId="77777777" w:rsidTr="0018440F">
        <w:tc>
          <w:tcPr>
            <w:tcW w:w="493" w:type="pct"/>
            <w:tcBorders>
              <w:top w:val="single" w:sz="12" w:space="0" w:color="auto"/>
              <w:right w:val="single" w:sz="12" w:space="0" w:color="auto"/>
            </w:tcBorders>
            <w:vAlign w:val="center"/>
          </w:tcPr>
          <w:p w14:paraId="66CBB69C" w14:textId="77777777" w:rsidR="00617C4F" w:rsidRPr="00505B95" w:rsidRDefault="00617C4F" w:rsidP="0018440F">
            <w:pPr>
              <w:spacing w:line="276" w:lineRule="auto"/>
              <w:rPr>
                <w:rFonts w:ascii="Calibri" w:hAnsi="Calibri"/>
                <w:sz w:val="22"/>
                <w:szCs w:val="22"/>
              </w:rPr>
            </w:pPr>
            <w:r w:rsidRPr="00505B95">
              <w:rPr>
                <w:rFonts w:ascii="Calibri" w:hAnsi="Calibri"/>
                <w:b/>
                <w:sz w:val="22"/>
                <w:szCs w:val="22"/>
              </w:rPr>
              <w:t>Random components</w:t>
            </w:r>
          </w:p>
        </w:tc>
        <w:tc>
          <w:tcPr>
            <w:tcW w:w="266" w:type="pct"/>
            <w:tcBorders>
              <w:top w:val="single" w:sz="12" w:space="0" w:color="auto"/>
              <w:left w:val="single" w:sz="12" w:space="0" w:color="auto"/>
            </w:tcBorders>
            <w:vAlign w:val="center"/>
          </w:tcPr>
          <w:p w14:paraId="30296D7E"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right w:val="single" w:sz="8" w:space="0" w:color="auto"/>
            </w:tcBorders>
            <w:vAlign w:val="center"/>
          </w:tcPr>
          <w:p w14:paraId="405A470D" w14:textId="77777777" w:rsidR="00617C4F" w:rsidRPr="00505B95" w:rsidRDefault="00617C4F" w:rsidP="0018440F">
            <w:pPr>
              <w:spacing w:line="276" w:lineRule="auto"/>
              <w:jc w:val="center"/>
              <w:rPr>
                <w:rFonts w:ascii="Calibri" w:hAnsi="Calibri"/>
                <w:sz w:val="20"/>
                <w:szCs w:val="20"/>
              </w:rPr>
            </w:pPr>
          </w:p>
        </w:tc>
        <w:tc>
          <w:tcPr>
            <w:tcW w:w="341" w:type="pct"/>
            <w:tcBorders>
              <w:top w:val="single" w:sz="12" w:space="0" w:color="auto"/>
              <w:left w:val="single" w:sz="8" w:space="0" w:color="auto"/>
            </w:tcBorders>
            <w:vAlign w:val="center"/>
          </w:tcPr>
          <w:p w14:paraId="6264941D" w14:textId="77777777" w:rsidR="00617C4F" w:rsidRPr="00505B95" w:rsidRDefault="00617C4F" w:rsidP="0018440F">
            <w:pPr>
              <w:spacing w:line="276" w:lineRule="auto"/>
              <w:jc w:val="center"/>
              <w:rPr>
                <w:rFonts w:ascii="Calibri" w:hAnsi="Calibri"/>
                <w:sz w:val="20"/>
                <w:szCs w:val="20"/>
              </w:rPr>
            </w:pPr>
          </w:p>
        </w:tc>
        <w:tc>
          <w:tcPr>
            <w:tcW w:w="235" w:type="pct"/>
            <w:tcBorders>
              <w:top w:val="single" w:sz="12" w:space="0" w:color="auto"/>
              <w:right w:val="single" w:sz="8" w:space="0" w:color="auto"/>
            </w:tcBorders>
            <w:vAlign w:val="center"/>
          </w:tcPr>
          <w:p w14:paraId="479306EF" w14:textId="77777777" w:rsidR="00617C4F" w:rsidRPr="00505B95" w:rsidRDefault="00617C4F" w:rsidP="0018440F">
            <w:pPr>
              <w:spacing w:line="276" w:lineRule="auto"/>
              <w:jc w:val="center"/>
              <w:rPr>
                <w:rFonts w:ascii="Calibri" w:hAnsi="Calibri"/>
                <w:sz w:val="20"/>
                <w:szCs w:val="20"/>
              </w:rPr>
            </w:pPr>
          </w:p>
        </w:tc>
        <w:tc>
          <w:tcPr>
            <w:tcW w:w="267" w:type="pct"/>
            <w:tcBorders>
              <w:top w:val="single" w:sz="12" w:space="0" w:color="auto"/>
              <w:left w:val="single" w:sz="8" w:space="0" w:color="auto"/>
            </w:tcBorders>
            <w:vAlign w:val="center"/>
          </w:tcPr>
          <w:p w14:paraId="6E7DD5F7"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right w:val="single" w:sz="8" w:space="0" w:color="auto"/>
            </w:tcBorders>
            <w:vAlign w:val="center"/>
          </w:tcPr>
          <w:p w14:paraId="6C864815" w14:textId="77777777" w:rsidR="00617C4F" w:rsidRPr="00505B95" w:rsidRDefault="00617C4F" w:rsidP="0018440F">
            <w:pPr>
              <w:spacing w:line="276" w:lineRule="auto"/>
              <w:jc w:val="center"/>
              <w:rPr>
                <w:rFonts w:ascii="Calibri" w:hAnsi="Calibri"/>
                <w:sz w:val="20"/>
                <w:szCs w:val="20"/>
              </w:rPr>
            </w:pPr>
          </w:p>
        </w:tc>
        <w:tc>
          <w:tcPr>
            <w:tcW w:w="267" w:type="pct"/>
            <w:tcBorders>
              <w:top w:val="single" w:sz="12" w:space="0" w:color="auto"/>
              <w:left w:val="single" w:sz="8" w:space="0" w:color="auto"/>
            </w:tcBorders>
            <w:vAlign w:val="center"/>
          </w:tcPr>
          <w:p w14:paraId="7688486F"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right w:val="single" w:sz="8" w:space="0" w:color="auto"/>
            </w:tcBorders>
            <w:vAlign w:val="center"/>
          </w:tcPr>
          <w:p w14:paraId="654FBF6F" w14:textId="77777777" w:rsidR="00617C4F" w:rsidRPr="00505B95" w:rsidRDefault="00617C4F" w:rsidP="0018440F">
            <w:pPr>
              <w:spacing w:line="276" w:lineRule="auto"/>
              <w:jc w:val="center"/>
              <w:rPr>
                <w:rFonts w:ascii="Calibri" w:hAnsi="Calibri"/>
                <w:sz w:val="20"/>
                <w:szCs w:val="20"/>
              </w:rPr>
            </w:pPr>
          </w:p>
        </w:tc>
        <w:tc>
          <w:tcPr>
            <w:tcW w:w="253" w:type="pct"/>
            <w:tcBorders>
              <w:top w:val="single" w:sz="12" w:space="0" w:color="auto"/>
              <w:left w:val="single" w:sz="8" w:space="0" w:color="auto"/>
            </w:tcBorders>
            <w:vAlign w:val="center"/>
          </w:tcPr>
          <w:p w14:paraId="3F7001EE"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right w:val="single" w:sz="8" w:space="0" w:color="auto"/>
            </w:tcBorders>
            <w:vAlign w:val="center"/>
          </w:tcPr>
          <w:p w14:paraId="4706E3EC" w14:textId="77777777" w:rsidR="00617C4F" w:rsidRPr="00505B95" w:rsidRDefault="00617C4F" w:rsidP="0018440F">
            <w:pPr>
              <w:spacing w:line="276" w:lineRule="auto"/>
              <w:jc w:val="center"/>
              <w:rPr>
                <w:rFonts w:ascii="Calibri" w:hAnsi="Calibri"/>
                <w:sz w:val="20"/>
                <w:szCs w:val="20"/>
              </w:rPr>
            </w:pPr>
          </w:p>
        </w:tc>
        <w:tc>
          <w:tcPr>
            <w:tcW w:w="341" w:type="pct"/>
            <w:tcBorders>
              <w:top w:val="single" w:sz="12" w:space="0" w:color="auto"/>
              <w:left w:val="single" w:sz="8" w:space="0" w:color="auto"/>
            </w:tcBorders>
            <w:vAlign w:val="center"/>
          </w:tcPr>
          <w:p w14:paraId="6E62B41E"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right w:val="single" w:sz="8" w:space="0" w:color="auto"/>
            </w:tcBorders>
            <w:vAlign w:val="center"/>
          </w:tcPr>
          <w:p w14:paraId="5BA4C581" w14:textId="77777777" w:rsidR="00617C4F" w:rsidRPr="00505B95" w:rsidRDefault="00617C4F" w:rsidP="0018440F">
            <w:pPr>
              <w:spacing w:line="276" w:lineRule="auto"/>
              <w:jc w:val="center"/>
              <w:rPr>
                <w:rFonts w:ascii="Calibri" w:hAnsi="Calibri"/>
                <w:sz w:val="20"/>
                <w:szCs w:val="20"/>
              </w:rPr>
            </w:pPr>
          </w:p>
        </w:tc>
        <w:tc>
          <w:tcPr>
            <w:tcW w:w="342" w:type="pct"/>
            <w:tcBorders>
              <w:top w:val="single" w:sz="12" w:space="0" w:color="auto"/>
              <w:left w:val="single" w:sz="8" w:space="0" w:color="auto"/>
            </w:tcBorders>
            <w:vAlign w:val="center"/>
          </w:tcPr>
          <w:p w14:paraId="5B39C133"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right w:val="single" w:sz="8" w:space="0" w:color="auto"/>
            </w:tcBorders>
            <w:vAlign w:val="center"/>
          </w:tcPr>
          <w:p w14:paraId="51B5AB7A" w14:textId="77777777" w:rsidR="00617C4F" w:rsidRPr="00505B95" w:rsidRDefault="00617C4F" w:rsidP="0018440F">
            <w:pPr>
              <w:spacing w:line="276" w:lineRule="auto"/>
              <w:jc w:val="center"/>
              <w:rPr>
                <w:rFonts w:ascii="Calibri" w:hAnsi="Calibri"/>
                <w:sz w:val="20"/>
                <w:szCs w:val="20"/>
              </w:rPr>
            </w:pPr>
          </w:p>
        </w:tc>
        <w:tc>
          <w:tcPr>
            <w:tcW w:w="342" w:type="pct"/>
            <w:tcBorders>
              <w:top w:val="single" w:sz="12" w:space="0" w:color="auto"/>
              <w:left w:val="single" w:sz="8" w:space="0" w:color="auto"/>
            </w:tcBorders>
            <w:vAlign w:val="center"/>
          </w:tcPr>
          <w:p w14:paraId="41803B04" w14:textId="77777777" w:rsidR="00617C4F" w:rsidRPr="00505B95" w:rsidRDefault="00617C4F" w:rsidP="0018440F">
            <w:pPr>
              <w:spacing w:line="276" w:lineRule="auto"/>
              <w:jc w:val="center"/>
              <w:rPr>
                <w:rFonts w:ascii="Calibri" w:hAnsi="Calibri"/>
                <w:sz w:val="20"/>
                <w:szCs w:val="20"/>
              </w:rPr>
            </w:pPr>
          </w:p>
        </w:tc>
        <w:tc>
          <w:tcPr>
            <w:tcW w:w="265" w:type="pct"/>
            <w:tcBorders>
              <w:top w:val="single" w:sz="12" w:space="0" w:color="auto"/>
            </w:tcBorders>
            <w:vAlign w:val="center"/>
          </w:tcPr>
          <w:p w14:paraId="6F64DE2B" w14:textId="77777777" w:rsidR="00617C4F" w:rsidRPr="00505B95" w:rsidRDefault="00617C4F" w:rsidP="0018440F">
            <w:pPr>
              <w:spacing w:line="276" w:lineRule="auto"/>
              <w:jc w:val="center"/>
              <w:rPr>
                <w:rFonts w:ascii="Calibri" w:hAnsi="Calibri"/>
                <w:sz w:val="20"/>
                <w:szCs w:val="20"/>
              </w:rPr>
            </w:pPr>
          </w:p>
        </w:tc>
      </w:tr>
      <w:tr w:rsidR="00617C4F" w:rsidRPr="00505B95" w14:paraId="26FD0784" w14:textId="77777777" w:rsidTr="0018440F">
        <w:tc>
          <w:tcPr>
            <w:tcW w:w="493" w:type="pct"/>
            <w:tcBorders>
              <w:right w:val="single" w:sz="12" w:space="0" w:color="auto"/>
            </w:tcBorders>
            <w:vAlign w:val="center"/>
          </w:tcPr>
          <w:p w14:paraId="62EFD8D9" w14:textId="77777777" w:rsidR="00617C4F" w:rsidRPr="00505B95" w:rsidRDefault="00F729E0" w:rsidP="0018440F">
            <w:pPr>
              <w:spacing w:line="276" w:lineRule="auto"/>
              <w:rPr>
                <w:rFonts w:ascii="Calibri" w:hAnsi="Calibri"/>
                <w:sz w:val="22"/>
                <w:szCs w:val="22"/>
              </w:rPr>
            </w:pPr>
            <m:oMathPara>
              <m:oMathParaPr>
                <m:jc m:val="left"/>
              </m:oMathParaP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m:oMathPara>
          </w:p>
        </w:tc>
        <w:tc>
          <w:tcPr>
            <w:tcW w:w="531" w:type="pct"/>
            <w:gridSpan w:val="2"/>
            <w:tcBorders>
              <w:left w:val="single" w:sz="12" w:space="0" w:color="auto"/>
              <w:right w:val="single" w:sz="8" w:space="0" w:color="auto"/>
            </w:tcBorders>
            <w:vAlign w:val="center"/>
          </w:tcPr>
          <w:p w14:paraId="265EE3C9"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1.360</w:t>
            </w:r>
          </w:p>
        </w:tc>
        <w:tc>
          <w:tcPr>
            <w:tcW w:w="576" w:type="pct"/>
            <w:gridSpan w:val="2"/>
            <w:tcBorders>
              <w:left w:val="single" w:sz="8" w:space="0" w:color="auto"/>
              <w:right w:val="single" w:sz="8" w:space="0" w:color="auto"/>
            </w:tcBorders>
            <w:vAlign w:val="center"/>
          </w:tcPr>
          <w:p w14:paraId="21555F87"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1.225</w:t>
            </w:r>
          </w:p>
        </w:tc>
        <w:tc>
          <w:tcPr>
            <w:tcW w:w="532" w:type="pct"/>
            <w:gridSpan w:val="2"/>
            <w:tcBorders>
              <w:left w:val="single" w:sz="8" w:space="0" w:color="auto"/>
              <w:right w:val="single" w:sz="8" w:space="0" w:color="auto"/>
            </w:tcBorders>
            <w:vAlign w:val="center"/>
          </w:tcPr>
          <w:p w14:paraId="633E78C9"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0.252</w:t>
            </w:r>
          </w:p>
        </w:tc>
        <w:tc>
          <w:tcPr>
            <w:tcW w:w="532" w:type="pct"/>
            <w:gridSpan w:val="2"/>
            <w:tcBorders>
              <w:left w:val="single" w:sz="8" w:space="0" w:color="auto"/>
              <w:right w:val="single" w:sz="8" w:space="0" w:color="auto"/>
            </w:tcBorders>
            <w:vAlign w:val="center"/>
          </w:tcPr>
          <w:p w14:paraId="6EACA071"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0.088</w:t>
            </w:r>
          </w:p>
        </w:tc>
        <w:tc>
          <w:tcPr>
            <w:tcW w:w="517" w:type="pct"/>
            <w:gridSpan w:val="2"/>
            <w:tcBorders>
              <w:left w:val="single" w:sz="8" w:space="0" w:color="auto"/>
              <w:right w:val="single" w:sz="8" w:space="0" w:color="auto"/>
            </w:tcBorders>
            <w:vAlign w:val="center"/>
          </w:tcPr>
          <w:p w14:paraId="6F93FEB1"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0.081</w:t>
            </w:r>
          </w:p>
        </w:tc>
        <w:tc>
          <w:tcPr>
            <w:tcW w:w="606" w:type="pct"/>
            <w:gridSpan w:val="2"/>
            <w:tcBorders>
              <w:left w:val="single" w:sz="8" w:space="0" w:color="auto"/>
              <w:right w:val="single" w:sz="8" w:space="0" w:color="auto"/>
            </w:tcBorders>
            <w:vAlign w:val="center"/>
          </w:tcPr>
          <w:p w14:paraId="1B9EBF05"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0.024</w:t>
            </w:r>
          </w:p>
        </w:tc>
        <w:tc>
          <w:tcPr>
            <w:tcW w:w="607" w:type="pct"/>
            <w:gridSpan w:val="2"/>
            <w:tcBorders>
              <w:left w:val="single" w:sz="8" w:space="0" w:color="auto"/>
              <w:right w:val="single" w:sz="8" w:space="0" w:color="auto"/>
            </w:tcBorders>
            <w:vAlign w:val="center"/>
          </w:tcPr>
          <w:p w14:paraId="3412D9E4"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0.049</w:t>
            </w:r>
          </w:p>
        </w:tc>
        <w:tc>
          <w:tcPr>
            <w:tcW w:w="607" w:type="pct"/>
            <w:gridSpan w:val="2"/>
            <w:tcBorders>
              <w:left w:val="single" w:sz="8" w:space="0" w:color="auto"/>
            </w:tcBorders>
            <w:vAlign w:val="center"/>
          </w:tcPr>
          <w:p w14:paraId="523DC6B6"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0.088</w:t>
            </w:r>
          </w:p>
        </w:tc>
      </w:tr>
      <w:tr w:rsidR="00617C4F" w:rsidRPr="00505B95" w14:paraId="460F2D1B" w14:textId="77777777" w:rsidTr="0018440F">
        <w:tc>
          <w:tcPr>
            <w:tcW w:w="493" w:type="pct"/>
            <w:tcBorders>
              <w:right w:val="single" w:sz="12" w:space="0" w:color="auto"/>
            </w:tcBorders>
            <w:vAlign w:val="center"/>
          </w:tcPr>
          <w:p w14:paraId="54160CCC" w14:textId="77777777" w:rsidR="00617C4F" w:rsidRPr="00505B95" w:rsidRDefault="00F729E0" w:rsidP="0018440F">
            <w:pPr>
              <w:spacing w:line="276" w:lineRule="auto"/>
              <w:rPr>
                <w:rFonts w:ascii="Cambria" w:eastAsia="MS Mincho" w:hAnsi="Cambria" w:cs="Times New Roman"/>
                <w:sz w:val="22"/>
                <w:szCs w:val="22"/>
                <w:vertAlign w:val="subscript"/>
              </w:rPr>
            </w:pPr>
            <m:oMathPara>
              <m:oMathParaPr>
                <m:jc m:val="left"/>
              </m:oMathParaP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m:oMathPara>
          </w:p>
        </w:tc>
        <w:tc>
          <w:tcPr>
            <w:tcW w:w="531" w:type="pct"/>
            <w:gridSpan w:val="2"/>
            <w:tcBorders>
              <w:left w:val="single" w:sz="12" w:space="0" w:color="auto"/>
              <w:right w:val="single" w:sz="8" w:space="0" w:color="auto"/>
            </w:tcBorders>
            <w:vAlign w:val="center"/>
          </w:tcPr>
          <w:p w14:paraId="6CF5D0A3"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0.001</w:t>
            </w:r>
          </w:p>
        </w:tc>
        <w:tc>
          <w:tcPr>
            <w:tcW w:w="576" w:type="pct"/>
            <w:gridSpan w:val="2"/>
            <w:tcBorders>
              <w:left w:val="single" w:sz="8" w:space="0" w:color="auto"/>
              <w:right w:val="single" w:sz="8" w:space="0" w:color="auto"/>
            </w:tcBorders>
            <w:vAlign w:val="center"/>
          </w:tcPr>
          <w:p w14:paraId="2D51F7F3"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0.001</w:t>
            </w:r>
          </w:p>
        </w:tc>
        <w:tc>
          <w:tcPr>
            <w:tcW w:w="532" w:type="pct"/>
            <w:gridSpan w:val="2"/>
            <w:tcBorders>
              <w:left w:val="single" w:sz="8" w:space="0" w:color="auto"/>
              <w:right w:val="single" w:sz="8" w:space="0" w:color="auto"/>
            </w:tcBorders>
            <w:vAlign w:val="center"/>
          </w:tcPr>
          <w:p w14:paraId="3CA1ED22"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0.003</w:t>
            </w:r>
          </w:p>
        </w:tc>
        <w:tc>
          <w:tcPr>
            <w:tcW w:w="532" w:type="pct"/>
            <w:gridSpan w:val="2"/>
            <w:tcBorders>
              <w:left w:val="single" w:sz="8" w:space="0" w:color="auto"/>
              <w:right w:val="single" w:sz="8" w:space="0" w:color="auto"/>
            </w:tcBorders>
            <w:vAlign w:val="center"/>
          </w:tcPr>
          <w:p w14:paraId="2B13129C"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517" w:type="pct"/>
            <w:gridSpan w:val="2"/>
            <w:tcBorders>
              <w:left w:val="single" w:sz="8" w:space="0" w:color="auto"/>
              <w:right w:val="single" w:sz="8" w:space="0" w:color="auto"/>
            </w:tcBorders>
            <w:vAlign w:val="center"/>
          </w:tcPr>
          <w:p w14:paraId="15BDBBAC"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606" w:type="pct"/>
            <w:gridSpan w:val="2"/>
            <w:tcBorders>
              <w:left w:val="single" w:sz="8" w:space="0" w:color="auto"/>
              <w:right w:val="single" w:sz="8" w:space="0" w:color="auto"/>
            </w:tcBorders>
            <w:vAlign w:val="center"/>
          </w:tcPr>
          <w:p w14:paraId="2AD57686"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0.041</w:t>
            </w:r>
          </w:p>
        </w:tc>
        <w:tc>
          <w:tcPr>
            <w:tcW w:w="607" w:type="pct"/>
            <w:gridSpan w:val="2"/>
            <w:tcBorders>
              <w:left w:val="single" w:sz="8" w:space="0" w:color="auto"/>
              <w:right w:val="single" w:sz="8" w:space="0" w:color="auto"/>
            </w:tcBorders>
            <w:vAlign w:val="center"/>
          </w:tcPr>
          <w:p w14:paraId="5A30BFA1"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0.049</w:t>
            </w:r>
          </w:p>
        </w:tc>
        <w:tc>
          <w:tcPr>
            <w:tcW w:w="607" w:type="pct"/>
            <w:gridSpan w:val="2"/>
            <w:tcBorders>
              <w:left w:val="single" w:sz="8" w:space="0" w:color="auto"/>
            </w:tcBorders>
            <w:vAlign w:val="center"/>
          </w:tcPr>
          <w:p w14:paraId="1B34723C"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0.054</w:t>
            </w:r>
          </w:p>
        </w:tc>
      </w:tr>
      <w:tr w:rsidR="00617C4F" w:rsidRPr="00505B95" w14:paraId="2051FC37" w14:textId="77777777" w:rsidTr="0018440F">
        <w:tc>
          <w:tcPr>
            <w:tcW w:w="493" w:type="pct"/>
            <w:tcBorders>
              <w:right w:val="single" w:sz="12" w:space="0" w:color="auto"/>
            </w:tcBorders>
            <w:vAlign w:val="center"/>
          </w:tcPr>
          <w:p w14:paraId="4F423F52" w14:textId="77777777" w:rsidR="00617C4F" w:rsidRPr="00505B95" w:rsidRDefault="00F729E0" w:rsidP="0018440F">
            <w:pPr>
              <w:spacing w:line="276" w:lineRule="auto"/>
              <w:rPr>
                <w:rFonts w:ascii="Calibri" w:hAnsi="Calibri"/>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01</m:t>
                    </m:r>
                  </m:sub>
                </m:sSub>
              </m:oMath>
            </m:oMathPara>
          </w:p>
        </w:tc>
        <w:tc>
          <w:tcPr>
            <w:tcW w:w="531" w:type="pct"/>
            <w:gridSpan w:val="2"/>
            <w:tcBorders>
              <w:left w:val="single" w:sz="12" w:space="0" w:color="auto"/>
              <w:right w:val="single" w:sz="8" w:space="0" w:color="auto"/>
            </w:tcBorders>
            <w:vAlign w:val="center"/>
          </w:tcPr>
          <w:p w14:paraId="3B8416D0"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576" w:type="pct"/>
            <w:gridSpan w:val="2"/>
            <w:tcBorders>
              <w:left w:val="single" w:sz="8" w:space="0" w:color="auto"/>
              <w:right w:val="single" w:sz="8" w:space="0" w:color="auto"/>
            </w:tcBorders>
          </w:tcPr>
          <w:p w14:paraId="556C043A"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532" w:type="pct"/>
            <w:gridSpan w:val="2"/>
            <w:tcBorders>
              <w:left w:val="single" w:sz="8" w:space="0" w:color="auto"/>
              <w:right w:val="single" w:sz="8" w:space="0" w:color="auto"/>
            </w:tcBorders>
          </w:tcPr>
          <w:p w14:paraId="2BEAF6AB"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532" w:type="pct"/>
            <w:gridSpan w:val="2"/>
            <w:tcBorders>
              <w:left w:val="single" w:sz="8" w:space="0" w:color="auto"/>
              <w:right w:val="single" w:sz="8" w:space="0" w:color="auto"/>
            </w:tcBorders>
          </w:tcPr>
          <w:p w14:paraId="7005D08A"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517" w:type="pct"/>
            <w:gridSpan w:val="2"/>
            <w:tcBorders>
              <w:left w:val="single" w:sz="8" w:space="0" w:color="auto"/>
              <w:right w:val="single" w:sz="8" w:space="0" w:color="auto"/>
            </w:tcBorders>
          </w:tcPr>
          <w:p w14:paraId="2A1E36D8"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606" w:type="pct"/>
            <w:gridSpan w:val="2"/>
            <w:tcBorders>
              <w:left w:val="single" w:sz="8" w:space="0" w:color="auto"/>
              <w:right w:val="single" w:sz="8" w:space="0" w:color="auto"/>
            </w:tcBorders>
          </w:tcPr>
          <w:p w14:paraId="642AC7EB"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607" w:type="pct"/>
            <w:gridSpan w:val="2"/>
            <w:tcBorders>
              <w:left w:val="single" w:sz="8" w:space="0" w:color="auto"/>
              <w:right w:val="single" w:sz="8" w:space="0" w:color="auto"/>
            </w:tcBorders>
          </w:tcPr>
          <w:p w14:paraId="58447F33"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c>
          <w:tcPr>
            <w:tcW w:w="607" w:type="pct"/>
            <w:gridSpan w:val="2"/>
            <w:tcBorders>
              <w:left w:val="single" w:sz="8" w:space="0" w:color="auto"/>
            </w:tcBorders>
          </w:tcPr>
          <w:p w14:paraId="56D0B8E5"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-1.000</w:t>
            </w:r>
          </w:p>
        </w:tc>
      </w:tr>
      <w:tr w:rsidR="00617C4F" w:rsidRPr="00505B95" w14:paraId="07BE1D96" w14:textId="77777777" w:rsidTr="0018440F">
        <w:tc>
          <w:tcPr>
            <w:tcW w:w="493" w:type="pct"/>
            <w:tcBorders>
              <w:right w:val="single" w:sz="12" w:space="0" w:color="auto"/>
            </w:tcBorders>
            <w:vAlign w:val="center"/>
          </w:tcPr>
          <w:p w14:paraId="0445875A"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N</w:t>
            </w:r>
            <w:r w:rsidRPr="00505B95">
              <w:rPr>
                <w:rFonts w:ascii="Calibri" w:hAnsi="Calibri"/>
                <w:sz w:val="22"/>
                <w:szCs w:val="22"/>
                <w:vertAlign w:val="subscript"/>
              </w:rPr>
              <w:t>Comparisons</w:t>
            </w:r>
          </w:p>
        </w:tc>
        <w:tc>
          <w:tcPr>
            <w:tcW w:w="531" w:type="pct"/>
            <w:gridSpan w:val="2"/>
            <w:tcBorders>
              <w:left w:val="single" w:sz="12" w:space="0" w:color="auto"/>
              <w:right w:val="single" w:sz="8" w:space="0" w:color="auto"/>
            </w:tcBorders>
            <w:vAlign w:val="center"/>
          </w:tcPr>
          <w:p w14:paraId="7A66321A"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576" w:type="pct"/>
            <w:gridSpan w:val="2"/>
            <w:tcBorders>
              <w:left w:val="single" w:sz="8" w:space="0" w:color="auto"/>
              <w:right w:val="single" w:sz="8" w:space="0" w:color="auto"/>
            </w:tcBorders>
            <w:vAlign w:val="center"/>
          </w:tcPr>
          <w:p w14:paraId="3D9D084E"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532" w:type="pct"/>
            <w:gridSpan w:val="2"/>
            <w:tcBorders>
              <w:left w:val="single" w:sz="8" w:space="0" w:color="auto"/>
              <w:right w:val="single" w:sz="8" w:space="0" w:color="auto"/>
            </w:tcBorders>
            <w:vAlign w:val="center"/>
          </w:tcPr>
          <w:p w14:paraId="4C5471BA"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532" w:type="pct"/>
            <w:gridSpan w:val="2"/>
            <w:tcBorders>
              <w:left w:val="single" w:sz="8" w:space="0" w:color="auto"/>
              <w:right w:val="single" w:sz="8" w:space="0" w:color="auto"/>
            </w:tcBorders>
            <w:vAlign w:val="center"/>
          </w:tcPr>
          <w:p w14:paraId="5E9BBACB"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517" w:type="pct"/>
            <w:gridSpan w:val="2"/>
            <w:tcBorders>
              <w:left w:val="single" w:sz="8" w:space="0" w:color="auto"/>
              <w:right w:val="single" w:sz="8" w:space="0" w:color="auto"/>
            </w:tcBorders>
            <w:vAlign w:val="center"/>
          </w:tcPr>
          <w:p w14:paraId="1759EFD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606" w:type="pct"/>
            <w:gridSpan w:val="2"/>
            <w:tcBorders>
              <w:left w:val="single" w:sz="8" w:space="0" w:color="auto"/>
              <w:right w:val="single" w:sz="8" w:space="0" w:color="auto"/>
            </w:tcBorders>
            <w:vAlign w:val="center"/>
          </w:tcPr>
          <w:p w14:paraId="7053BD43"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607" w:type="pct"/>
            <w:gridSpan w:val="2"/>
            <w:tcBorders>
              <w:left w:val="single" w:sz="8" w:space="0" w:color="auto"/>
              <w:right w:val="single" w:sz="8" w:space="0" w:color="auto"/>
            </w:tcBorders>
            <w:vAlign w:val="center"/>
          </w:tcPr>
          <w:p w14:paraId="57909439"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8</w:t>
            </w:r>
          </w:p>
        </w:tc>
        <w:tc>
          <w:tcPr>
            <w:tcW w:w="607" w:type="pct"/>
            <w:gridSpan w:val="2"/>
            <w:tcBorders>
              <w:left w:val="single" w:sz="8" w:space="0" w:color="auto"/>
            </w:tcBorders>
            <w:vAlign w:val="center"/>
          </w:tcPr>
          <w:p w14:paraId="6093234D" w14:textId="77777777" w:rsidR="00617C4F" w:rsidRPr="00505B95" w:rsidRDefault="00617C4F" w:rsidP="0018440F">
            <w:pPr>
              <w:spacing w:line="276" w:lineRule="auto"/>
              <w:jc w:val="center"/>
              <w:rPr>
                <w:rFonts w:ascii="Calibri" w:hAnsi="Calibri"/>
                <w:sz w:val="20"/>
                <w:szCs w:val="20"/>
              </w:rPr>
            </w:pPr>
            <w:r w:rsidRPr="00505B95">
              <w:rPr>
                <w:rFonts w:ascii="Calibri" w:eastAsia="Times New Roman" w:hAnsi="Calibri"/>
                <w:sz w:val="20"/>
                <w:szCs w:val="20"/>
              </w:rPr>
              <w:t>7</w:t>
            </w:r>
            <w:r w:rsidRPr="00505B95">
              <w:rPr>
                <w:rFonts w:ascii="Calibri" w:eastAsia="Times New Roman" w:hAnsi="Calibri"/>
                <w:sz w:val="20"/>
                <w:szCs w:val="20"/>
                <w:vertAlign w:val="superscript"/>
              </w:rPr>
              <w:t>a</w:t>
            </w:r>
          </w:p>
        </w:tc>
      </w:tr>
      <w:tr w:rsidR="00617C4F" w:rsidRPr="00505B95" w14:paraId="42FB9760" w14:textId="77777777" w:rsidTr="0018440F">
        <w:tc>
          <w:tcPr>
            <w:tcW w:w="493" w:type="pct"/>
            <w:tcBorders>
              <w:right w:val="single" w:sz="12" w:space="0" w:color="auto"/>
            </w:tcBorders>
            <w:vAlign w:val="center"/>
          </w:tcPr>
          <w:p w14:paraId="2381CA74"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ICC</w:t>
            </w:r>
            <w:r w:rsidRPr="00505B95">
              <w:rPr>
                <w:rFonts w:ascii="Calibri" w:hAnsi="Calibri"/>
                <w:sz w:val="22"/>
                <w:szCs w:val="22"/>
                <w:vertAlign w:val="subscript"/>
              </w:rPr>
              <w:t>Study</w:t>
            </w:r>
          </w:p>
        </w:tc>
        <w:tc>
          <w:tcPr>
            <w:tcW w:w="531" w:type="pct"/>
            <w:gridSpan w:val="2"/>
            <w:tcBorders>
              <w:left w:val="single" w:sz="12" w:space="0" w:color="auto"/>
              <w:right w:val="single" w:sz="8" w:space="0" w:color="auto"/>
            </w:tcBorders>
            <w:vAlign w:val="center"/>
          </w:tcPr>
          <w:p w14:paraId="45407824"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576" w:type="pct"/>
            <w:gridSpan w:val="2"/>
            <w:tcBorders>
              <w:left w:val="single" w:sz="8" w:space="0" w:color="auto"/>
              <w:right w:val="single" w:sz="8" w:space="0" w:color="auto"/>
            </w:tcBorders>
            <w:vAlign w:val="center"/>
          </w:tcPr>
          <w:p w14:paraId="554DD92A"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532" w:type="pct"/>
            <w:gridSpan w:val="2"/>
            <w:tcBorders>
              <w:left w:val="single" w:sz="8" w:space="0" w:color="auto"/>
              <w:right w:val="single" w:sz="8" w:space="0" w:color="auto"/>
            </w:tcBorders>
            <w:vAlign w:val="center"/>
          </w:tcPr>
          <w:p w14:paraId="2691032A"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532" w:type="pct"/>
            <w:gridSpan w:val="2"/>
            <w:tcBorders>
              <w:left w:val="single" w:sz="8" w:space="0" w:color="auto"/>
              <w:right w:val="single" w:sz="8" w:space="0" w:color="auto"/>
            </w:tcBorders>
            <w:vAlign w:val="center"/>
          </w:tcPr>
          <w:p w14:paraId="2433331C"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517" w:type="pct"/>
            <w:gridSpan w:val="2"/>
            <w:tcBorders>
              <w:left w:val="single" w:sz="8" w:space="0" w:color="auto"/>
              <w:right w:val="single" w:sz="8" w:space="0" w:color="auto"/>
            </w:tcBorders>
            <w:vAlign w:val="center"/>
          </w:tcPr>
          <w:p w14:paraId="5B3C6C46"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0.000</w:t>
            </w:r>
          </w:p>
        </w:tc>
        <w:tc>
          <w:tcPr>
            <w:tcW w:w="606" w:type="pct"/>
            <w:gridSpan w:val="2"/>
            <w:tcBorders>
              <w:left w:val="single" w:sz="8" w:space="0" w:color="auto"/>
              <w:right w:val="single" w:sz="8" w:space="0" w:color="auto"/>
            </w:tcBorders>
            <w:vAlign w:val="center"/>
          </w:tcPr>
          <w:p w14:paraId="38128EA0"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0.050</w:t>
            </w:r>
          </w:p>
        </w:tc>
        <w:tc>
          <w:tcPr>
            <w:tcW w:w="607" w:type="pct"/>
            <w:gridSpan w:val="2"/>
            <w:tcBorders>
              <w:left w:val="single" w:sz="8" w:space="0" w:color="auto"/>
              <w:right w:val="single" w:sz="8" w:space="0" w:color="auto"/>
            </w:tcBorders>
            <w:vAlign w:val="center"/>
          </w:tcPr>
          <w:p w14:paraId="3AF657C2"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0.049</w:t>
            </w:r>
          </w:p>
        </w:tc>
        <w:tc>
          <w:tcPr>
            <w:tcW w:w="607" w:type="pct"/>
            <w:gridSpan w:val="2"/>
            <w:tcBorders>
              <w:left w:val="single" w:sz="8" w:space="0" w:color="auto"/>
            </w:tcBorders>
            <w:vAlign w:val="center"/>
          </w:tcPr>
          <w:p w14:paraId="179179D5"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0.049</w:t>
            </w:r>
          </w:p>
        </w:tc>
      </w:tr>
      <w:tr w:rsidR="00617C4F" w:rsidRPr="00505B95" w14:paraId="5E6294E6" w14:textId="77777777" w:rsidTr="0018440F">
        <w:tc>
          <w:tcPr>
            <w:tcW w:w="493" w:type="pct"/>
            <w:tcBorders>
              <w:right w:val="single" w:sz="12" w:space="0" w:color="auto"/>
            </w:tcBorders>
            <w:vAlign w:val="center"/>
          </w:tcPr>
          <w:p w14:paraId="48EB2427"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Observations</w:t>
            </w:r>
          </w:p>
        </w:tc>
        <w:tc>
          <w:tcPr>
            <w:tcW w:w="531" w:type="pct"/>
            <w:gridSpan w:val="2"/>
            <w:tcBorders>
              <w:left w:val="single" w:sz="12" w:space="0" w:color="auto"/>
              <w:right w:val="single" w:sz="8" w:space="0" w:color="auto"/>
            </w:tcBorders>
            <w:vAlign w:val="center"/>
          </w:tcPr>
          <w:p w14:paraId="7FD6C3AE"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576" w:type="pct"/>
            <w:gridSpan w:val="2"/>
            <w:tcBorders>
              <w:left w:val="single" w:sz="8" w:space="0" w:color="auto"/>
              <w:right w:val="single" w:sz="8" w:space="0" w:color="auto"/>
            </w:tcBorders>
            <w:vAlign w:val="center"/>
          </w:tcPr>
          <w:p w14:paraId="6D1DF068"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532" w:type="pct"/>
            <w:gridSpan w:val="2"/>
            <w:tcBorders>
              <w:left w:val="single" w:sz="8" w:space="0" w:color="auto"/>
              <w:right w:val="single" w:sz="8" w:space="0" w:color="auto"/>
            </w:tcBorders>
            <w:vAlign w:val="center"/>
          </w:tcPr>
          <w:p w14:paraId="309CABE9"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532" w:type="pct"/>
            <w:gridSpan w:val="2"/>
            <w:tcBorders>
              <w:left w:val="single" w:sz="8" w:space="0" w:color="auto"/>
              <w:right w:val="single" w:sz="8" w:space="0" w:color="auto"/>
            </w:tcBorders>
            <w:vAlign w:val="center"/>
          </w:tcPr>
          <w:p w14:paraId="057BD34E"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517" w:type="pct"/>
            <w:gridSpan w:val="2"/>
            <w:tcBorders>
              <w:left w:val="single" w:sz="8" w:space="0" w:color="auto"/>
              <w:right w:val="single" w:sz="8" w:space="0" w:color="auto"/>
            </w:tcBorders>
            <w:vAlign w:val="center"/>
          </w:tcPr>
          <w:p w14:paraId="7A65F9A6"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606" w:type="pct"/>
            <w:gridSpan w:val="2"/>
            <w:tcBorders>
              <w:left w:val="single" w:sz="8" w:space="0" w:color="auto"/>
              <w:right w:val="single" w:sz="8" w:space="0" w:color="auto"/>
            </w:tcBorders>
            <w:vAlign w:val="center"/>
          </w:tcPr>
          <w:p w14:paraId="35275CDA"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607" w:type="pct"/>
            <w:gridSpan w:val="2"/>
            <w:tcBorders>
              <w:left w:val="single" w:sz="8" w:space="0" w:color="auto"/>
              <w:right w:val="single" w:sz="8" w:space="0" w:color="auto"/>
            </w:tcBorders>
            <w:vAlign w:val="center"/>
          </w:tcPr>
          <w:p w14:paraId="4221E14D"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1411</w:t>
            </w:r>
          </w:p>
        </w:tc>
        <w:tc>
          <w:tcPr>
            <w:tcW w:w="607" w:type="pct"/>
            <w:gridSpan w:val="2"/>
            <w:tcBorders>
              <w:left w:val="single" w:sz="8" w:space="0" w:color="auto"/>
            </w:tcBorders>
            <w:vAlign w:val="center"/>
          </w:tcPr>
          <w:p w14:paraId="28CD131A"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1357</w:t>
            </w:r>
          </w:p>
        </w:tc>
      </w:tr>
      <w:tr w:rsidR="00617C4F" w:rsidRPr="00505B95" w14:paraId="1AC0205B" w14:textId="77777777" w:rsidTr="0018440F">
        <w:tc>
          <w:tcPr>
            <w:tcW w:w="493" w:type="pct"/>
            <w:tcBorders>
              <w:right w:val="single" w:sz="12" w:space="0" w:color="auto"/>
            </w:tcBorders>
            <w:vAlign w:val="center"/>
          </w:tcPr>
          <w:p w14:paraId="06F72E33"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Deviance</w:t>
            </w:r>
          </w:p>
        </w:tc>
        <w:tc>
          <w:tcPr>
            <w:tcW w:w="531" w:type="pct"/>
            <w:gridSpan w:val="2"/>
            <w:tcBorders>
              <w:left w:val="single" w:sz="12" w:space="0" w:color="auto"/>
              <w:right w:val="single" w:sz="8" w:space="0" w:color="auto"/>
            </w:tcBorders>
            <w:vAlign w:val="center"/>
          </w:tcPr>
          <w:p w14:paraId="53B40A8E"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1565</w:t>
            </w:r>
          </w:p>
        </w:tc>
        <w:tc>
          <w:tcPr>
            <w:tcW w:w="576" w:type="pct"/>
            <w:gridSpan w:val="2"/>
            <w:tcBorders>
              <w:left w:val="single" w:sz="8" w:space="0" w:color="auto"/>
              <w:right w:val="single" w:sz="8" w:space="0" w:color="auto"/>
            </w:tcBorders>
            <w:vAlign w:val="center"/>
          </w:tcPr>
          <w:p w14:paraId="3D05D3FC"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1564</w:t>
            </w:r>
          </w:p>
        </w:tc>
        <w:tc>
          <w:tcPr>
            <w:tcW w:w="532" w:type="pct"/>
            <w:gridSpan w:val="2"/>
            <w:tcBorders>
              <w:left w:val="single" w:sz="8" w:space="0" w:color="auto"/>
              <w:right w:val="single" w:sz="8" w:space="0" w:color="auto"/>
            </w:tcBorders>
            <w:vAlign w:val="center"/>
          </w:tcPr>
          <w:p w14:paraId="23A241B1"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1555</w:t>
            </w:r>
          </w:p>
        </w:tc>
        <w:tc>
          <w:tcPr>
            <w:tcW w:w="532" w:type="pct"/>
            <w:gridSpan w:val="2"/>
            <w:tcBorders>
              <w:left w:val="single" w:sz="8" w:space="0" w:color="auto"/>
              <w:right w:val="single" w:sz="8" w:space="0" w:color="auto"/>
            </w:tcBorders>
            <w:vAlign w:val="center"/>
          </w:tcPr>
          <w:p w14:paraId="22BEE04B"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1546</w:t>
            </w:r>
          </w:p>
        </w:tc>
        <w:tc>
          <w:tcPr>
            <w:tcW w:w="517" w:type="pct"/>
            <w:gridSpan w:val="2"/>
            <w:tcBorders>
              <w:left w:val="single" w:sz="8" w:space="0" w:color="auto"/>
              <w:right w:val="single" w:sz="8" w:space="0" w:color="auto"/>
            </w:tcBorders>
            <w:vAlign w:val="center"/>
          </w:tcPr>
          <w:p w14:paraId="0FAF718B"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1546</w:t>
            </w:r>
          </w:p>
        </w:tc>
        <w:tc>
          <w:tcPr>
            <w:tcW w:w="606" w:type="pct"/>
            <w:gridSpan w:val="2"/>
            <w:tcBorders>
              <w:left w:val="single" w:sz="8" w:space="0" w:color="auto"/>
              <w:right w:val="single" w:sz="8" w:space="0" w:color="auto"/>
            </w:tcBorders>
            <w:vAlign w:val="center"/>
          </w:tcPr>
          <w:p w14:paraId="58A3A23C"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1536</w:t>
            </w:r>
          </w:p>
        </w:tc>
        <w:tc>
          <w:tcPr>
            <w:tcW w:w="607" w:type="pct"/>
            <w:gridSpan w:val="2"/>
            <w:tcBorders>
              <w:left w:val="single" w:sz="8" w:space="0" w:color="auto"/>
              <w:right w:val="single" w:sz="8" w:space="0" w:color="auto"/>
            </w:tcBorders>
            <w:vAlign w:val="center"/>
          </w:tcPr>
          <w:p w14:paraId="1893AF3E"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1536</w:t>
            </w:r>
          </w:p>
        </w:tc>
        <w:tc>
          <w:tcPr>
            <w:tcW w:w="607" w:type="pct"/>
            <w:gridSpan w:val="2"/>
            <w:tcBorders>
              <w:left w:val="single" w:sz="8" w:space="0" w:color="auto"/>
            </w:tcBorders>
            <w:vAlign w:val="center"/>
          </w:tcPr>
          <w:p w14:paraId="74B69006" w14:textId="77777777" w:rsidR="00617C4F" w:rsidRPr="00505B95" w:rsidRDefault="00617C4F" w:rsidP="0018440F">
            <w:pPr>
              <w:spacing w:line="276" w:lineRule="auto"/>
              <w:jc w:val="center"/>
              <w:rPr>
                <w:rFonts w:ascii="Calibri" w:hAnsi="Calibri"/>
                <w:sz w:val="20"/>
                <w:szCs w:val="20"/>
              </w:rPr>
            </w:pPr>
            <w:r w:rsidRPr="00505B95">
              <w:rPr>
                <w:rFonts w:ascii="Calibri" w:hAnsi="Calibri"/>
                <w:sz w:val="20"/>
                <w:szCs w:val="20"/>
              </w:rPr>
              <w:t>1465</w:t>
            </w:r>
          </w:p>
        </w:tc>
      </w:tr>
      <w:tr w:rsidR="00617C4F" w:rsidRPr="00F22BE2" w14:paraId="7E9D3022" w14:textId="77777777" w:rsidTr="0018440F">
        <w:tc>
          <w:tcPr>
            <w:tcW w:w="493" w:type="pct"/>
            <w:tcBorders>
              <w:bottom w:val="single" w:sz="18" w:space="0" w:color="auto"/>
              <w:right w:val="single" w:sz="12" w:space="0" w:color="auto"/>
            </w:tcBorders>
            <w:vAlign w:val="center"/>
          </w:tcPr>
          <w:p w14:paraId="57A6055E" w14:textId="77777777" w:rsidR="00617C4F" w:rsidRPr="00505B95" w:rsidRDefault="00617C4F" w:rsidP="0018440F">
            <w:pPr>
              <w:spacing w:line="276" w:lineRule="auto"/>
              <w:rPr>
                <w:rFonts w:ascii="Calibri" w:hAnsi="Calibri"/>
                <w:sz w:val="22"/>
                <w:szCs w:val="22"/>
              </w:rPr>
            </w:pPr>
            <w:r w:rsidRPr="00505B95">
              <w:rPr>
                <w:rFonts w:ascii="Calibri" w:hAnsi="Calibri"/>
                <w:sz w:val="22"/>
                <w:szCs w:val="22"/>
              </w:rPr>
              <w:t>AIC</w:t>
            </w:r>
          </w:p>
        </w:tc>
        <w:tc>
          <w:tcPr>
            <w:tcW w:w="531" w:type="pct"/>
            <w:gridSpan w:val="2"/>
            <w:tcBorders>
              <w:left w:val="single" w:sz="12" w:space="0" w:color="auto"/>
              <w:bottom w:val="single" w:sz="18" w:space="0" w:color="auto"/>
              <w:right w:val="single" w:sz="8" w:space="0" w:color="auto"/>
            </w:tcBorders>
            <w:vAlign w:val="center"/>
          </w:tcPr>
          <w:p w14:paraId="1728DDD6"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1577</w:t>
            </w:r>
          </w:p>
        </w:tc>
        <w:tc>
          <w:tcPr>
            <w:tcW w:w="576" w:type="pct"/>
            <w:gridSpan w:val="2"/>
            <w:tcBorders>
              <w:left w:val="single" w:sz="8" w:space="0" w:color="auto"/>
              <w:bottom w:val="single" w:sz="18" w:space="0" w:color="auto"/>
              <w:right w:val="single" w:sz="8" w:space="0" w:color="auto"/>
            </w:tcBorders>
            <w:vAlign w:val="center"/>
          </w:tcPr>
          <w:p w14:paraId="15D329CB"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1578</w:t>
            </w:r>
          </w:p>
        </w:tc>
        <w:tc>
          <w:tcPr>
            <w:tcW w:w="532" w:type="pct"/>
            <w:gridSpan w:val="2"/>
            <w:tcBorders>
              <w:left w:val="single" w:sz="8" w:space="0" w:color="auto"/>
              <w:bottom w:val="single" w:sz="18" w:space="0" w:color="auto"/>
              <w:right w:val="single" w:sz="8" w:space="0" w:color="auto"/>
            </w:tcBorders>
            <w:vAlign w:val="center"/>
          </w:tcPr>
          <w:p w14:paraId="60F71C6C"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1571</w:t>
            </w:r>
          </w:p>
        </w:tc>
        <w:tc>
          <w:tcPr>
            <w:tcW w:w="532" w:type="pct"/>
            <w:gridSpan w:val="2"/>
            <w:tcBorders>
              <w:left w:val="single" w:sz="8" w:space="0" w:color="auto"/>
              <w:bottom w:val="single" w:sz="18" w:space="0" w:color="auto"/>
              <w:right w:val="single" w:sz="8" w:space="0" w:color="auto"/>
            </w:tcBorders>
            <w:vAlign w:val="center"/>
          </w:tcPr>
          <w:p w14:paraId="030A469C"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1564</w:t>
            </w:r>
          </w:p>
        </w:tc>
        <w:tc>
          <w:tcPr>
            <w:tcW w:w="517" w:type="pct"/>
            <w:gridSpan w:val="2"/>
            <w:tcBorders>
              <w:left w:val="single" w:sz="8" w:space="0" w:color="auto"/>
              <w:bottom w:val="single" w:sz="18" w:space="0" w:color="auto"/>
              <w:right w:val="single" w:sz="8" w:space="0" w:color="auto"/>
            </w:tcBorders>
            <w:vAlign w:val="center"/>
          </w:tcPr>
          <w:p w14:paraId="3C438D50"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1566</w:t>
            </w:r>
          </w:p>
        </w:tc>
        <w:tc>
          <w:tcPr>
            <w:tcW w:w="606" w:type="pct"/>
            <w:gridSpan w:val="2"/>
            <w:tcBorders>
              <w:left w:val="single" w:sz="8" w:space="0" w:color="auto"/>
              <w:bottom w:val="single" w:sz="18" w:space="0" w:color="auto"/>
              <w:right w:val="single" w:sz="8" w:space="0" w:color="auto"/>
            </w:tcBorders>
            <w:vAlign w:val="center"/>
          </w:tcPr>
          <w:p w14:paraId="06910A37"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1558</w:t>
            </w:r>
          </w:p>
        </w:tc>
        <w:tc>
          <w:tcPr>
            <w:tcW w:w="607" w:type="pct"/>
            <w:gridSpan w:val="2"/>
            <w:tcBorders>
              <w:left w:val="single" w:sz="8" w:space="0" w:color="auto"/>
              <w:bottom w:val="single" w:sz="18" w:space="0" w:color="auto"/>
              <w:right w:val="single" w:sz="8" w:space="0" w:color="auto"/>
            </w:tcBorders>
            <w:vAlign w:val="center"/>
          </w:tcPr>
          <w:p w14:paraId="0541836D" w14:textId="77777777" w:rsidR="00617C4F" w:rsidRPr="00505B95" w:rsidRDefault="00617C4F" w:rsidP="0018440F">
            <w:pPr>
              <w:spacing w:line="276" w:lineRule="auto"/>
              <w:jc w:val="center"/>
              <w:rPr>
                <w:rFonts w:ascii="Calibri" w:eastAsia="Times New Roman" w:hAnsi="Calibri"/>
                <w:sz w:val="20"/>
                <w:szCs w:val="20"/>
              </w:rPr>
            </w:pPr>
            <w:r w:rsidRPr="00505B95">
              <w:rPr>
                <w:rFonts w:ascii="Calibri" w:eastAsia="Times New Roman" w:hAnsi="Calibri"/>
                <w:sz w:val="20"/>
                <w:szCs w:val="20"/>
              </w:rPr>
              <w:t>1560</w:t>
            </w:r>
          </w:p>
        </w:tc>
        <w:tc>
          <w:tcPr>
            <w:tcW w:w="607" w:type="pct"/>
            <w:gridSpan w:val="2"/>
            <w:tcBorders>
              <w:left w:val="single" w:sz="8" w:space="0" w:color="auto"/>
              <w:bottom w:val="single" w:sz="18" w:space="0" w:color="auto"/>
            </w:tcBorders>
            <w:vAlign w:val="center"/>
          </w:tcPr>
          <w:p w14:paraId="3D5B9CDA" w14:textId="77777777" w:rsidR="00617C4F" w:rsidRPr="00F22BE2" w:rsidRDefault="00617C4F" w:rsidP="0018440F">
            <w:pPr>
              <w:spacing w:line="276" w:lineRule="auto"/>
              <w:jc w:val="center"/>
              <w:rPr>
                <w:rFonts w:ascii="Calibri" w:eastAsia="Times New Roman" w:hAnsi="Calibri"/>
                <w:sz w:val="20"/>
                <w:szCs w:val="20"/>
              </w:rPr>
            </w:pPr>
            <w:r w:rsidRPr="00505B95">
              <w:rPr>
                <w:rFonts w:ascii="Calibri" w:hAnsi="Calibri"/>
                <w:sz w:val="20"/>
                <w:szCs w:val="20"/>
              </w:rPr>
              <w:t>1489</w:t>
            </w:r>
          </w:p>
        </w:tc>
      </w:tr>
    </w:tbl>
    <w:p w14:paraId="715ADF42" w14:textId="229CE857" w:rsidR="00A2770B" w:rsidRPr="00466141" w:rsidRDefault="00A2770B" w:rsidP="00A2770B">
      <w:pPr>
        <w:spacing w:line="276" w:lineRule="auto"/>
        <w:rPr>
          <w:rFonts w:ascii="Calibri" w:eastAsia="Times New Roman" w:hAnsi="Calibri"/>
          <w:sz w:val="22"/>
          <w:szCs w:val="22"/>
        </w:rPr>
      </w:pPr>
      <w:proofErr w:type="gramStart"/>
      <w:r w:rsidRPr="00466141">
        <w:rPr>
          <w:rFonts w:ascii="Calibri" w:eastAsia="Times New Roman" w:hAnsi="Calibri"/>
          <w:sz w:val="22"/>
          <w:szCs w:val="22"/>
          <w:vertAlign w:val="superscript"/>
        </w:rPr>
        <w:t>a</w:t>
      </w:r>
      <w:proofErr w:type="gramEnd"/>
      <w:r w:rsidRPr="00466141">
        <w:rPr>
          <w:rFonts w:ascii="Calibri" w:eastAsia="Times New Roman" w:hAnsi="Calibri"/>
          <w:sz w:val="22"/>
          <w:szCs w:val="22"/>
        </w:rPr>
        <w:t xml:space="preserve"> One comparison could not be included in </w:t>
      </w:r>
      <w:r w:rsidRPr="00BB1F20">
        <w:rPr>
          <w:rFonts w:ascii="Calibri" w:eastAsia="Times New Roman" w:hAnsi="Calibri"/>
          <w:sz w:val="22"/>
          <w:szCs w:val="22"/>
        </w:rPr>
        <w:t xml:space="preserve">model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7</m:t>
            </m:r>
          </m:sub>
        </m:sSub>
      </m:oMath>
      <w:r w:rsidRPr="00BB1F20">
        <w:rPr>
          <w:rFonts w:ascii="Calibri" w:eastAsia="Times New Roman" w:hAnsi="Calibri"/>
          <w:sz w:val="22"/>
          <w:szCs w:val="22"/>
        </w:rPr>
        <w:t xml:space="preserve"> (Schoenmakers et al., 2010)</w:t>
      </w:r>
      <w:r>
        <w:rPr>
          <w:rFonts w:ascii="Calibri" w:eastAsia="Times New Roman" w:hAnsi="Calibri"/>
          <w:b/>
          <w:sz w:val="22"/>
          <w:szCs w:val="22"/>
        </w:rPr>
        <w:t xml:space="preserve"> </w:t>
      </w:r>
      <w:r w:rsidRPr="00466141">
        <w:rPr>
          <w:rFonts w:ascii="Calibri" w:eastAsia="Times New Roman" w:hAnsi="Calibri"/>
          <w:sz w:val="22"/>
          <w:szCs w:val="22"/>
        </w:rPr>
        <w:t xml:space="preserve">due to the absence of IPD data on severity of substance use. This also affected the estimation of the parameter for the interaction effect of addiction </w:t>
      </w:r>
      <w:r>
        <w:rPr>
          <w:rFonts w:ascii="Calibri" w:eastAsia="Times New Roman" w:hAnsi="Calibri"/>
          <w:sz w:val="22"/>
          <w:szCs w:val="22"/>
        </w:rPr>
        <w:t>type</w:t>
      </w:r>
      <w:r w:rsidRPr="00466141">
        <w:rPr>
          <w:rFonts w:ascii="Calibri" w:eastAsia="Times New Roman" w:hAnsi="Calibri"/>
          <w:sz w:val="22"/>
          <w:szCs w:val="22"/>
        </w:rPr>
        <w:t xml:space="preserve"> * type of CBM training, which could not be computed due to the presence of zero observations in one of the 2 (addiction </w:t>
      </w:r>
      <w:r>
        <w:rPr>
          <w:rFonts w:ascii="Calibri" w:eastAsia="Times New Roman" w:hAnsi="Calibri"/>
          <w:sz w:val="22"/>
          <w:szCs w:val="22"/>
        </w:rPr>
        <w:t>type</w:t>
      </w:r>
      <w:r w:rsidRPr="00466141">
        <w:rPr>
          <w:rFonts w:ascii="Calibri" w:eastAsia="Times New Roman" w:hAnsi="Calibri"/>
          <w:sz w:val="22"/>
          <w:szCs w:val="22"/>
        </w:rPr>
        <w:t xml:space="preserve">: alcohol or tobacco) x 2 (type of CBM training: </w:t>
      </w:r>
      <w:r>
        <w:rPr>
          <w:rFonts w:ascii="Calibri" w:eastAsia="Times New Roman" w:hAnsi="Calibri"/>
          <w:sz w:val="22"/>
          <w:szCs w:val="22"/>
        </w:rPr>
        <w:t>AtBM or Ap</w:t>
      </w:r>
      <w:r w:rsidRPr="00466141">
        <w:rPr>
          <w:rFonts w:ascii="Calibri" w:eastAsia="Times New Roman" w:hAnsi="Calibri"/>
          <w:sz w:val="22"/>
          <w:szCs w:val="22"/>
        </w:rPr>
        <w:t xml:space="preserve">BM) levels.  </w:t>
      </w:r>
    </w:p>
    <w:p w14:paraId="0E44EBEA" w14:textId="0A5DE5F2" w:rsidR="00363FAE" w:rsidRDefault="00A2770B" w:rsidP="00A2770B">
      <w:pPr>
        <w:spacing w:line="276" w:lineRule="auto"/>
        <w:rPr>
          <w:rFonts w:ascii="Calibri" w:eastAsia="Times New Roman" w:hAnsi="Calibri"/>
          <w:sz w:val="22"/>
          <w:szCs w:val="22"/>
        </w:rPr>
      </w:pPr>
      <w:r w:rsidRPr="00466141">
        <w:rPr>
          <w:rFonts w:ascii="Calibri" w:eastAsia="Times New Roman" w:hAnsi="Calibri"/>
          <w:sz w:val="22"/>
          <w:szCs w:val="22"/>
        </w:rPr>
        <w:t xml:space="preserve">OR: odds ratio for the increase in probability to relapse in the control condition compared to the training condition; </w:t>
      </w:r>
      <w:r w:rsidRPr="00466141">
        <w:rPr>
          <w:rFonts w:ascii="Calibri" w:eastAsia="Times New Roman" w:hAnsi="Calibri"/>
          <w:i/>
          <w:sz w:val="22"/>
          <w:szCs w:val="22"/>
        </w:rPr>
        <w:t xml:space="preserve">95% C.I.: </w:t>
      </w:r>
      <w:r w:rsidRPr="00466141">
        <w:rPr>
          <w:rFonts w:ascii="Calibri" w:eastAsia="Times New Roman" w:hAnsi="Calibri"/>
          <w:sz w:val="22"/>
          <w:szCs w:val="22"/>
        </w:rPr>
        <w:t xml:space="preserve">95% confidence interval for the odds ratio; </w:t>
      </w:r>
      <w:r w:rsidRPr="00466141">
        <w:rPr>
          <w:rFonts w:ascii="Calibri" w:eastAsia="Times New Roman" w:hAnsi="Calibri"/>
          <w:i/>
          <w:sz w:val="22"/>
          <w:szCs w:val="22"/>
        </w:rPr>
        <w:t>p:</w:t>
      </w:r>
      <w:r w:rsidRPr="00466141">
        <w:rPr>
          <w:rFonts w:ascii="Calibri" w:eastAsia="Times New Roman" w:hAnsi="Calibri"/>
          <w:sz w:val="22"/>
          <w:szCs w:val="22"/>
        </w:rPr>
        <w:t xml:space="preserve"> </w:t>
      </w:r>
      <w:r w:rsidRPr="00466141">
        <w:rPr>
          <w:rFonts w:ascii="Calibri" w:eastAsia="Times New Roman" w:hAnsi="Calibri"/>
          <w:i/>
          <w:sz w:val="22"/>
          <w:szCs w:val="22"/>
        </w:rPr>
        <w:t>p</w:t>
      </w:r>
      <w:r w:rsidRPr="00466141">
        <w:rPr>
          <w:rFonts w:ascii="Calibri" w:eastAsia="Times New Roman" w:hAnsi="Calibri"/>
          <w:sz w:val="22"/>
          <w:szCs w:val="22"/>
        </w:rPr>
        <w:t>-value;</w:t>
      </w:r>
      <m:oMath>
        <m:r>
          <w:rPr>
            <w:rFonts w:ascii="Cambria Math" w:hAnsi="Cambria Math"/>
            <w:sz w:val="22"/>
            <w:szCs w:val="22"/>
            <w:vertAlign w:val="subscript"/>
          </w:rPr>
          <m:t xml:space="preserve"> </m:t>
        </m:r>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w:r w:rsidR="007173BF" w:rsidRPr="001C37E6">
        <w:rPr>
          <w:rFonts w:ascii="Calibri" w:hAnsi="Calibri"/>
          <w:sz w:val="22"/>
          <w:szCs w:val="22"/>
        </w:rPr>
        <w:t xml:space="preserve">: random </w:t>
      </w:r>
      <w:r w:rsidR="007173BF">
        <w:rPr>
          <w:rFonts w:ascii="Calibri" w:hAnsi="Calibri"/>
          <w:sz w:val="22"/>
          <w:szCs w:val="22"/>
        </w:rPr>
        <w:t>intercept</w:t>
      </w:r>
      <w:r w:rsidR="007173BF" w:rsidRPr="001C37E6">
        <w:rPr>
          <w:rFonts w:ascii="Calibri" w:hAnsi="Calibri"/>
          <w:sz w:val="22"/>
          <w:szCs w:val="22"/>
        </w:rPr>
        <w:t xml:space="preserve"> variance </w:t>
      </w:r>
      <w:r w:rsidR="007173BF">
        <w:rPr>
          <w:rFonts w:ascii="Calibri" w:hAnsi="Calibri"/>
          <w:sz w:val="22"/>
          <w:szCs w:val="22"/>
        </w:rPr>
        <w:t>at the study level</w:t>
      </w:r>
      <w:r w:rsidR="007173BF" w:rsidRPr="001C37E6">
        <w:rPr>
          <w:rFonts w:ascii="Calibri" w:hAnsi="Calibri"/>
          <w:sz w:val="22"/>
          <w:szCs w:val="22"/>
        </w:rPr>
        <w:t>;</w:t>
      </w:r>
      <w:r w:rsidR="007173BF">
        <w:rPr>
          <w:rFonts w:ascii="Calibri" w:hAnsi="Calibri"/>
          <w:sz w:val="22"/>
          <w:szCs w:val="22"/>
        </w:rPr>
        <w:t xml:space="preserve">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w:r w:rsidR="007173BF">
        <w:rPr>
          <w:rFonts w:ascii="Calibri" w:hAnsi="Calibri"/>
          <w:sz w:val="22"/>
          <w:szCs w:val="22"/>
        </w:rPr>
        <w:t xml:space="preserve">: </w:t>
      </w:r>
      <w:r w:rsidR="007173BF" w:rsidRPr="001C37E6">
        <w:rPr>
          <w:rFonts w:ascii="Calibri" w:hAnsi="Calibri"/>
          <w:sz w:val="22"/>
          <w:szCs w:val="22"/>
        </w:rPr>
        <w:t xml:space="preserve">random </w:t>
      </w:r>
      <w:r w:rsidR="007173BF">
        <w:rPr>
          <w:rFonts w:ascii="Calibri" w:hAnsi="Calibri"/>
          <w:sz w:val="22"/>
          <w:szCs w:val="22"/>
        </w:rPr>
        <w:t>slopes</w:t>
      </w:r>
      <w:r w:rsidR="007173BF" w:rsidRPr="001C37E6">
        <w:rPr>
          <w:rFonts w:ascii="Calibri" w:hAnsi="Calibri"/>
          <w:sz w:val="22"/>
          <w:szCs w:val="22"/>
        </w:rPr>
        <w:t xml:space="preserve"> variance </w:t>
      </w:r>
      <w:r w:rsidR="007173BF">
        <w:rPr>
          <w:rFonts w:ascii="Calibri" w:hAnsi="Calibri"/>
          <w:sz w:val="22"/>
          <w:szCs w:val="22"/>
        </w:rPr>
        <w:t xml:space="preserve">of condition </w:t>
      </w:r>
      <w:r w:rsidR="007173BF" w:rsidRPr="001C37E6">
        <w:rPr>
          <w:rFonts w:ascii="Calibri" w:hAnsi="Calibri"/>
          <w:sz w:val="22"/>
          <w:szCs w:val="22"/>
        </w:rPr>
        <w:t>at the study level</w:t>
      </w:r>
      <w:r w:rsidR="007173BF">
        <w:rPr>
          <w:rFonts w:ascii="Calibri" w:hAnsi="Calibri"/>
          <w:sz w:val="22"/>
          <w:szCs w:val="22"/>
        </w:rPr>
        <w:t>;</w:t>
      </w:r>
      <w:r w:rsidR="007173BF" w:rsidRPr="001C37E6">
        <w:rPr>
          <w:rFonts w:ascii="Calibri" w:hAnsi="Calibri"/>
          <w:sz w:val="22"/>
          <w:szCs w:val="22"/>
        </w:rPr>
        <w:t xml:space="preserve">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01</m:t>
            </m:r>
          </m:sub>
        </m:sSub>
      </m:oMath>
      <w:r w:rsidR="007173BF" w:rsidRPr="001C37E6">
        <w:rPr>
          <w:rFonts w:ascii="Calibri" w:hAnsi="Calibri"/>
          <w:sz w:val="22"/>
          <w:szCs w:val="22"/>
        </w:rPr>
        <w:t xml:space="preserve">: correlation between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00, Study</m:t>
            </m:r>
          </m:sub>
        </m:sSub>
      </m:oMath>
      <w:r w:rsidR="007173BF">
        <w:rPr>
          <w:rFonts w:ascii="Calibri" w:hAnsi="Calibri"/>
          <w:sz w:val="22"/>
          <w:szCs w:val="22"/>
        </w:rPr>
        <w:t xml:space="preserve"> and </w:t>
      </w:r>
      <m:oMath>
        <m:sSub>
          <m:sSubPr>
            <m:ctrlPr>
              <w:rPr>
                <w:rFonts w:ascii="Cambria Math" w:hAnsi="Cambria Math"/>
                <w:i/>
                <w:sz w:val="22"/>
                <w:szCs w:val="22"/>
                <w:vertAlign w:val="subscript"/>
              </w:rPr>
            </m:ctrlPr>
          </m:sSubPr>
          <m:e>
            <m:r>
              <w:rPr>
                <w:rFonts w:ascii="Cambria Math" w:hAnsi="Cambria Math"/>
                <w:sz w:val="22"/>
                <w:szCs w:val="22"/>
                <w:vertAlign w:val="subscript"/>
              </w:rPr>
              <m:t>τ</m:t>
            </m:r>
          </m:e>
          <m:sub>
            <m:r>
              <w:rPr>
                <w:rFonts w:ascii="Cambria Math" w:hAnsi="Cambria Math"/>
                <w:sz w:val="22"/>
                <w:szCs w:val="22"/>
                <w:vertAlign w:val="subscript"/>
              </w:rPr>
              <m:t>11, Study</m:t>
            </m:r>
          </m:sub>
        </m:sSub>
      </m:oMath>
      <w:r w:rsidRPr="00466141">
        <w:rPr>
          <w:rFonts w:ascii="Calibri" w:eastAsia="Times New Roman" w:hAnsi="Calibri"/>
          <w:sz w:val="22"/>
          <w:szCs w:val="22"/>
        </w:rPr>
        <w:t xml:space="preserve">; </w:t>
      </w:r>
      <w:r w:rsidRPr="00466141">
        <w:rPr>
          <w:rFonts w:ascii="Calibri" w:eastAsia="Times New Roman" w:hAnsi="Calibri"/>
          <w:i/>
          <w:sz w:val="22"/>
          <w:szCs w:val="22"/>
        </w:rPr>
        <w:t>N</w:t>
      </w:r>
      <w:r w:rsidRPr="00466141">
        <w:rPr>
          <w:rFonts w:ascii="Calibri" w:eastAsia="Times New Roman" w:hAnsi="Calibri"/>
          <w:i/>
          <w:sz w:val="22"/>
          <w:szCs w:val="22"/>
          <w:vertAlign w:val="subscript"/>
        </w:rPr>
        <w:t>Comparisons</w:t>
      </w:r>
      <w:r w:rsidRPr="00466141">
        <w:rPr>
          <w:rFonts w:ascii="Calibri" w:eastAsia="Times New Roman" w:hAnsi="Calibri"/>
          <w:sz w:val="22"/>
          <w:szCs w:val="22"/>
        </w:rPr>
        <w:t xml:space="preserve">: number of comparisons per model; </w:t>
      </w:r>
      <w:r w:rsidRPr="00466141">
        <w:rPr>
          <w:rFonts w:ascii="Calibri" w:eastAsia="Times New Roman" w:hAnsi="Calibri"/>
          <w:i/>
          <w:sz w:val="22"/>
          <w:szCs w:val="22"/>
        </w:rPr>
        <w:t>ICC</w:t>
      </w:r>
      <w:r w:rsidRPr="00466141">
        <w:rPr>
          <w:rFonts w:ascii="Calibri" w:eastAsia="Times New Roman" w:hAnsi="Calibri"/>
          <w:i/>
          <w:sz w:val="22"/>
          <w:szCs w:val="22"/>
          <w:vertAlign w:val="subscript"/>
        </w:rPr>
        <w:t>Study</w:t>
      </w:r>
      <w:r w:rsidRPr="00466141">
        <w:rPr>
          <w:rFonts w:ascii="Calibri" w:eastAsia="Times New Roman" w:hAnsi="Calibri"/>
          <w:sz w:val="22"/>
          <w:szCs w:val="22"/>
        </w:rPr>
        <w:t xml:space="preserve">: intra-class correlation for studies; </w:t>
      </w:r>
      <w:r w:rsidRPr="00466141">
        <w:rPr>
          <w:rFonts w:ascii="Calibri" w:eastAsia="Times New Roman" w:hAnsi="Calibri"/>
          <w:i/>
          <w:sz w:val="22"/>
          <w:szCs w:val="22"/>
        </w:rPr>
        <w:t>Observations</w:t>
      </w:r>
      <w:r w:rsidRPr="00466141">
        <w:rPr>
          <w:rFonts w:ascii="Calibri" w:eastAsia="Times New Roman" w:hAnsi="Calibri"/>
          <w:sz w:val="22"/>
          <w:szCs w:val="22"/>
        </w:rPr>
        <w:t xml:space="preserve">: number of observation in each model; </w:t>
      </w:r>
      <w:r w:rsidRPr="00466141">
        <w:rPr>
          <w:rFonts w:ascii="Calibri" w:eastAsia="Times New Roman" w:hAnsi="Calibri"/>
          <w:i/>
          <w:sz w:val="22"/>
          <w:szCs w:val="22"/>
        </w:rPr>
        <w:t>Deviance</w:t>
      </w:r>
      <w:r w:rsidRPr="00466141">
        <w:rPr>
          <w:rFonts w:ascii="Calibri" w:eastAsia="Times New Roman" w:hAnsi="Calibri"/>
          <w:sz w:val="22"/>
          <w:szCs w:val="22"/>
        </w:rPr>
        <w:t xml:space="preserve">: Residual Deviance; </w:t>
      </w:r>
      <w:r w:rsidRPr="00466141">
        <w:rPr>
          <w:rFonts w:ascii="Calibri" w:eastAsia="Times New Roman" w:hAnsi="Calibri"/>
          <w:i/>
          <w:sz w:val="22"/>
          <w:szCs w:val="22"/>
        </w:rPr>
        <w:t>AIC</w:t>
      </w:r>
      <w:r>
        <w:rPr>
          <w:rFonts w:ascii="Calibri" w:eastAsia="Times New Roman" w:hAnsi="Calibri"/>
          <w:sz w:val="22"/>
          <w:szCs w:val="22"/>
        </w:rPr>
        <w:t>: Akaike Information Criterion</w:t>
      </w:r>
    </w:p>
    <w:p w14:paraId="213BADD9" w14:textId="77777777" w:rsidR="00FC471F" w:rsidRDefault="00FC471F" w:rsidP="00A2770B">
      <w:pPr>
        <w:spacing w:line="276" w:lineRule="auto"/>
        <w:rPr>
          <w:rFonts w:ascii="Calibri" w:eastAsia="Times New Roman" w:hAnsi="Calibri"/>
          <w:sz w:val="22"/>
          <w:szCs w:val="22"/>
        </w:rPr>
      </w:pPr>
    </w:p>
    <w:p w14:paraId="5F2D464B" w14:textId="77777777" w:rsidR="00FC471F" w:rsidRDefault="00FC471F" w:rsidP="00A2770B">
      <w:pPr>
        <w:spacing w:line="276" w:lineRule="auto"/>
        <w:rPr>
          <w:rFonts w:ascii="Calibri" w:eastAsia="Times New Roman" w:hAnsi="Calibri"/>
          <w:sz w:val="22"/>
          <w:szCs w:val="22"/>
        </w:rPr>
        <w:sectPr w:rsidR="00FC471F" w:rsidSect="00A2770B">
          <w:pgSz w:w="16840" w:h="11900" w:orient="landscape"/>
          <w:pgMar w:top="1440" w:right="1440" w:bottom="1440" w:left="1440" w:header="708" w:footer="708" w:gutter="0"/>
          <w:cols w:space="708"/>
          <w:docGrid w:linePitch="360"/>
        </w:sectPr>
      </w:pPr>
    </w:p>
    <w:p w14:paraId="024A9A8F" w14:textId="03180AD0" w:rsidR="00820E37" w:rsidRPr="00654E65" w:rsidRDefault="00FC471F" w:rsidP="00654E65">
      <w:pPr>
        <w:spacing w:line="276" w:lineRule="auto"/>
        <w:ind w:hanging="720"/>
        <w:jc w:val="center"/>
        <w:rPr>
          <w:rFonts w:ascii="Calibri" w:eastAsia="Times New Roman" w:hAnsi="Calibri"/>
          <w:b/>
        </w:rPr>
      </w:pPr>
      <w:r w:rsidRPr="00654E65">
        <w:rPr>
          <w:rFonts w:ascii="Calibri" w:eastAsia="Times New Roman" w:hAnsi="Calibri"/>
          <w:b/>
        </w:rPr>
        <w:lastRenderedPageBreak/>
        <w:t>References</w:t>
      </w:r>
    </w:p>
    <w:p w14:paraId="15E0964C" w14:textId="77777777" w:rsidR="00820E37" w:rsidRPr="00654E65" w:rsidRDefault="00820E37" w:rsidP="00654E65">
      <w:pPr>
        <w:spacing w:line="276" w:lineRule="auto"/>
        <w:ind w:hanging="720"/>
        <w:rPr>
          <w:rFonts w:ascii="Calibri" w:eastAsia="Times New Roman" w:hAnsi="Calibri"/>
          <w:b/>
        </w:rPr>
      </w:pPr>
    </w:p>
    <w:p w14:paraId="6CEECD71" w14:textId="70587698" w:rsidR="00FC471F" w:rsidRPr="00654E65" w:rsidRDefault="00FC471F" w:rsidP="00654E65">
      <w:pPr>
        <w:spacing w:line="276" w:lineRule="auto"/>
        <w:ind w:left="720" w:hanging="720"/>
        <w:rPr>
          <w:rFonts w:ascii="Calibri" w:eastAsia="Times New Roman" w:hAnsi="Calibri"/>
        </w:rPr>
      </w:pPr>
      <w:r w:rsidRPr="00654E65">
        <w:rPr>
          <w:rFonts w:ascii="Calibri" w:eastAsia="Times New Roman" w:hAnsi="Calibri"/>
        </w:rPr>
        <w:t>Barr, DJ, Levy R., Scheepers C., &amp; Tily HJ. (2013) Random effects structure for confirmatory hypothesis testing: Keep it maximal. Journal of Memory and Language, 68, 255–278.</w:t>
      </w:r>
    </w:p>
    <w:p w14:paraId="25040954" w14:textId="27CD05E0" w:rsidR="007503D1" w:rsidRPr="00654E65" w:rsidRDefault="007503D1" w:rsidP="007503D1">
      <w:pPr>
        <w:spacing w:line="276" w:lineRule="auto"/>
        <w:ind w:left="720" w:hanging="720"/>
        <w:rPr>
          <w:rFonts w:ascii="Calibri" w:eastAsia="Times New Roman" w:hAnsi="Calibri"/>
        </w:rPr>
      </w:pPr>
      <w:r w:rsidRPr="00654E65">
        <w:rPr>
          <w:rFonts w:ascii="Calibri" w:eastAsia="Times New Roman" w:hAnsi="Calibri"/>
        </w:rPr>
        <w:t>Burnham, K. P., Anderson, D. R., &amp; Huyvaert, K. P. (2011). AIC model selection and multimodel inference in behavioral ecology: Some background, observations, and comparisons. Behavioral Ecology and Sociobiology, 65(1), 23–35.</w:t>
      </w:r>
    </w:p>
    <w:p w14:paraId="35B73EAE" w14:textId="50410FFB" w:rsidR="00820E37" w:rsidRDefault="00820E37" w:rsidP="007503D1">
      <w:pPr>
        <w:spacing w:line="276" w:lineRule="auto"/>
        <w:ind w:left="720" w:hanging="720"/>
        <w:rPr>
          <w:rFonts w:ascii="Calibri" w:eastAsia="Times New Roman" w:hAnsi="Calibri"/>
        </w:rPr>
      </w:pPr>
      <w:r w:rsidRPr="00654E65">
        <w:rPr>
          <w:rFonts w:ascii="Calibri" w:eastAsia="Times New Roman" w:hAnsi="Calibri"/>
        </w:rPr>
        <w:t xml:space="preserve">Burnham, K. P., &amp; Anderson, D. R. (2002). Model Selection and Multimodel Inference: A Practical Information-Theoretic Approach (2nd </w:t>
      </w:r>
      <w:proofErr w:type="gramStart"/>
      <w:r w:rsidRPr="00654E65">
        <w:rPr>
          <w:rFonts w:ascii="Calibri" w:eastAsia="Times New Roman" w:hAnsi="Calibri"/>
        </w:rPr>
        <w:t>ed</w:t>
      </w:r>
      <w:proofErr w:type="gramEnd"/>
      <w:r w:rsidRPr="00654E65">
        <w:rPr>
          <w:rFonts w:ascii="Calibri" w:eastAsia="Times New Roman" w:hAnsi="Calibri"/>
        </w:rPr>
        <w:t xml:space="preserve">). Ecological Modelling (Vol. 172). </w:t>
      </w:r>
      <w:hyperlink r:id="rId14" w:history="1">
        <w:r w:rsidRPr="00654E65">
          <w:rPr>
            <w:rStyle w:val="Hyperlink"/>
            <w:rFonts w:ascii="Calibri" w:eastAsia="Times New Roman" w:hAnsi="Calibri"/>
          </w:rPr>
          <w:t>http://doi.org/10.1016/j.ecolmodel.2003.11.004</w:t>
        </w:r>
      </w:hyperlink>
    </w:p>
    <w:p w14:paraId="329A329E" w14:textId="4CD4DE8F" w:rsidR="007503D1" w:rsidRPr="005B1552" w:rsidRDefault="007503D1" w:rsidP="007503D1">
      <w:pPr>
        <w:pStyle w:val="referencescopy1"/>
        <w:shd w:val="clear" w:color="auto" w:fill="FFFFFF"/>
        <w:spacing w:before="0" w:beforeAutospacing="0" w:after="120" w:afterAutospacing="0" w:line="276" w:lineRule="auto"/>
        <w:ind w:left="720" w:hanging="720"/>
        <w:rPr>
          <w:rFonts w:ascii="Calibri" w:hAnsi="Calibri"/>
          <w:lang w:val="en-US"/>
        </w:rPr>
      </w:pPr>
      <w:r w:rsidRPr="006148A2">
        <w:rPr>
          <w:rFonts w:asciiTheme="majorHAnsi" w:hAnsiTheme="majorHAnsi"/>
        </w:rPr>
        <w:t xml:space="preserve">R Core Team (2017). R: A language and environment for statistical computing. R Foundation for Statistical Computing, Vienna, Austria. </w:t>
      </w:r>
      <w:proofErr w:type="gramStart"/>
      <w:r w:rsidRPr="006148A2">
        <w:rPr>
          <w:rFonts w:asciiTheme="majorHAnsi" w:hAnsiTheme="majorHAnsi"/>
        </w:rPr>
        <w:t>URL .</w:t>
      </w:r>
      <w:proofErr w:type="gramEnd"/>
    </w:p>
    <w:p w14:paraId="4903D1F3" w14:textId="77777777" w:rsidR="007503D1" w:rsidRDefault="007503D1" w:rsidP="007503D1">
      <w:pPr>
        <w:spacing w:line="276" w:lineRule="auto"/>
        <w:ind w:left="720" w:hanging="720"/>
        <w:rPr>
          <w:rFonts w:ascii="Calibri" w:eastAsia="Times New Roman" w:hAnsi="Calibri"/>
        </w:rPr>
      </w:pPr>
    </w:p>
    <w:p w14:paraId="795F8898" w14:textId="77777777" w:rsidR="007503D1" w:rsidRPr="00654E65" w:rsidRDefault="007503D1" w:rsidP="007503D1">
      <w:pPr>
        <w:spacing w:line="276" w:lineRule="auto"/>
        <w:ind w:left="720" w:hanging="720"/>
        <w:rPr>
          <w:rFonts w:ascii="Calibri" w:eastAsia="Times New Roman" w:hAnsi="Calibri"/>
        </w:rPr>
      </w:pPr>
    </w:p>
    <w:p w14:paraId="766B6961" w14:textId="77777777" w:rsidR="00820E37" w:rsidRPr="00820E37" w:rsidRDefault="00820E37" w:rsidP="00820E37">
      <w:pPr>
        <w:spacing w:line="276" w:lineRule="auto"/>
        <w:ind w:left="720" w:hanging="720"/>
        <w:rPr>
          <w:rFonts w:ascii="Calibri" w:eastAsia="Times New Roman" w:hAnsi="Calibri"/>
          <w:sz w:val="22"/>
          <w:szCs w:val="22"/>
        </w:rPr>
      </w:pPr>
    </w:p>
    <w:p w14:paraId="51EC6F01" w14:textId="77777777" w:rsidR="00820E37" w:rsidRPr="00820E37" w:rsidRDefault="00820E37" w:rsidP="00820E37">
      <w:pPr>
        <w:spacing w:line="276" w:lineRule="auto"/>
        <w:ind w:left="720" w:hanging="720"/>
        <w:rPr>
          <w:rFonts w:ascii="Calibri" w:eastAsia="Times New Roman" w:hAnsi="Calibri"/>
          <w:sz w:val="22"/>
          <w:szCs w:val="22"/>
        </w:rPr>
      </w:pPr>
    </w:p>
    <w:p w14:paraId="009F8183" w14:textId="77777777" w:rsidR="00820E37" w:rsidRDefault="00820E37" w:rsidP="00654E65">
      <w:pPr>
        <w:spacing w:line="276" w:lineRule="auto"/>
        <w:ind w:left="720" w:hanging="720"/>
        <w:rPr>
          <w:rFonts w:ascii="Calibri" w:eastAsia="Times New Roman" w:hAnsi="Calibri"/>
          <w:sz w:val="22"/>
          <w:szCs w:val="22"/>
        </w:rPr>
      </w:pPr>
    </w:p>
    <w:p w14:paraId="0362620E" w14:textId="77777777" w:rsidR="00FC471F" w:rsidRDefault="00FC471F" w:rsidP="00654E65">
      <w:pPr>
        <w:spacing w:line="276" w:lineRule="auto"/>
        <w:ind w:left="720" w:hanging="720"/>
        <w:rPr>
          <w:rFonts w:ascii="Calibri" w:eastAsia="Times New Roman" w:hAnsi="Calibri"/>
          <w:sz w:val="22"/>
          <w:szCs w:val="22"/>
        </w:rPr>
      </w:pPr>
    </w:p>
    <w:p w14:paraId="4C638B84" w14:textId="77777777" w:rsidR="00820E37" w:rsidRPr="00FC471F" w:rsidRDefault="00820E37" w:rsidP="00654E65">
      <w:pPr>
        <w:spacing w:line="276" w:lineRule="auto"/>
        <w:ind w:left="720" w:hanging="720"/>
        <w:rPr>
          <w:rFonts w:ascii="Calibri" w:eastAsia="Times New Roman" w:hAnsi="Calibri"/>
          <w:sz w:val="22"/>
          <w:szCs w:val="22"/>
        </w:rPr>
        <w:sectPr w:rsidR="00820E37" w:rsidRPr="00FC471F" w:rsidSect="00FC471F">
          <w:pgSz w:w="11900" w:h="16840"/>
          <w:pgMar w:top="1440" w:right="1440" w:bottom="1440" w:left="1440" w:header="708" w:footer="708" w:gutter="0"/>
          <w:cols w:space="708"/>
          <w:docGrid w:linePitch="360"/>
        </w:sectPr>
      </w:pPr>
    </w:p>
    <w:p w14:paraId="0EF08311" w14:textId="65921AF9" w:rsidR="00E065FB" w:rsidRPr="002C29AA" w:rsidRDefault="000F6C4F" w:rsidP="00E065FB">
      <w:pPr>
        <w:spacing w:line="480" w:lineRule="auto"/>
        <w:rPr>
          <w:rFonts w:ascii="Calibri" w:hAnsi="Calibri"/>
        </w:rPr>
      </w:pPr>
      <w:r>
        <w:rPr>
          <w:rFonts w:ascii="Calibri" w:hAnsi="Calibri"/>
        </w:rPr>
        <w:lastRenderedPageBreak/>
        <w:t>Table S</w:t>
      </w:r>
      <w:r w:rsidR="001F72B9" w:rsidRPr="002C29AA">
        <w:rPr>
          <w:rFonts w:ascii="Calibri" w:hAnsi="Calibri"/>
        </w:rPr>
        <w:t>1</w:t>
      </w:r>
      <w:r w:rsidR="00294D1A">
        <w:rPr>
          <w:rFonts w:ascii="Calibri" w:hAnsi="Calibri"/>
        </w:rPr>
        <w:t>0</w:t>
      </w:r>
      <w:r w:rsidR="001F72B9" w:rsidRPr="002C29AA">
        <w:rPr>
          <w:rFonts w:ascii="Calibri" w:hAnsi="Calibri"/>
        </w:rPr>
        <w:t xml:space="preserve">. Evaluation of Risk of bias in the included studies according to the </w:t>
      </w:r>
      <w:r w:rsidR="00BC31EB" w:rsidRPr="002C29AA">
        <w:rPr>
          <w:rFonts w:ascii="Calibri" w:hAnsi="Calibri"/>
        </w:rPr>
        <w:t xml:space="preserve">criteria of the </w:t>
      </w:r>
      <w:r w:rsidR="00A50D2B">
        <w:rPr>
          <w:rFonts w:ascii="Calibri" w:hAnsi="Calibri"/>
        </w:rPr>
        <w:t>Cochrane’s Collaboration Tool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1"/>
        <w:gridCol w:w="2650"/>
        <w:gridCol w:w="1134"/>
        <w:gridCol w:w="8681"/>
      </w:tblGrid>
      <w:tr w:rsidR="007F40FA" w:rsidRPr="002922CD" w14:paraId="7002E7CC" w14:textId="77777777" w:rsidTr="00A24C96">
        <w:trPr>
          <w:tblHeader/>
        </w:trPr>
        <w:tc>
          <w:tcPr>
            <w:tcW w:w="1711" w:type="dxa"/>
            <w:tcBorders>
              <w:top w:val="single" w:sz="18" w:space="0" w:color="auto"/>
              <w:bottom w:val="single" w:sz="18" w:space="0" w:color="auto"/>
            </w:tcBorders>
          </w:tcPr>
          <w:p w14:paraId="6F10632F" w14:textId="21D31E3E" w:rsidR="00970D32" w:rsidRPr="002922CD" w:rsidRDefault="00970D32" w:rsidP="00BA1B07">
            <w:pPr>
              <w:spacing w:line="276" w:lineRule="auto"/>
              <w:rPr>
                <w:rFonts w:ascii="Calibri" w:eastAsia="Times New Roman" w:hAnsi="Calibri" w:cs="Times New Roman"/>
                <w:b/>
                <w:color w:val="000000"/>
                <w:sz w:val="22"/>
                <w:szCs w:val="22"/>
                <w:shd w:val="clear" w:color="auto" w:fill="FFFFFF"/>
                <w:lang w:val="en-GB"/>
              </w:rPr>
            </w:pPr>
            <w:r w:rsidRPr="002922CD">
              <w:rPr>
                <w:rFonts w:ascii="Calibri" w:eastAsia="Times New Roman" w:hAnsi="Calibri" w:cs="Times New Roman"/>
                <w:b/>
                <w:color w:val="000000"/>
                <w:sz w:val="22"/>
                <w:szCs w:val="22"/>
                <w:shd w:val="clear" w:color="auto" w:fill="FFFFFF"/>
                <w:lang w:val="en-GB"/>
              </w:rPr>
              <w:t>Study</w:t>
            </w:r>
          </w:p>
        </w:tc>
        <w:tc>
          <w:tcPr>
            <w:tcW w:w="2650" w:type="dxa"/>
            <w:tcBorders>
              <w:top w:val="single" w:sz="18" w:space="0" w:color="auto"/>
              <w:bottom w:val="single" w:sz="18" w:space="0" w:color="auto"/>
            </w:tcBorders>
          </w:tcPr>
          <w:p w14:paraId="62B9F84F" w14:textId="3B3BFE13" w:rsidR="00970D32" w:rsidRPr="002922CD" w:rsidRDefault="00970D32" w:rsidP="00BA1B07">
            <w:pPr>
              <w:spacing w:line="276" w:lineRule="auto"/>
              <w:rPr>
                <w:rFonts w:ascii="Calibri" w:eastAsia="Times New Roman" w:hAnsi="Calibri" w:cs="Times New Roman"/>
                <w:b/>
                <w:color w:val="000000"/>
                <w:sz w:val="22"/>
                <w:szCs w:val="22"/>
                <w:shd w:val="clear" w:color="auto" w:fill="FFFFFF"/>
                <w:lang w:val="en-GB"/>
              </w:rPr>
            </w:pPr>
            <w:r w:rsidRPr="002922CD">
              <w:rPr>
                <w:rFonts w:ascii="Calibri" w:eastAsia="Times New Roman" w:hAnsi="Calibri" w:cs="Times New Roman"/>
                <w:b/>
                <w:color w:val="000000"/>
                <w:sz w:val="22"/>
                <w:szCs w:val="22"/>
                <w:shd w:val="clear" w:color="auto" w:fill="FFFFFF"/>
                <w:lang w:val="en-GB"/>
              </w:rPr>
              <w:t>Criterion</w:t>
            </w:r>
          </w:p>
        </w:tc>
        <w:tc>
          <w:tcPr>
            <w:tcW w:w="1134" w:type="dxa"/>
            <w:tcBorders>
              <w:top w:val="single" w:sz="18" w:space="0" w:color="auto"/>
              <w:bottom w:val="single" w:sz="18" w:space="0" w:color="auto"/>
            </w:tcBorders>
          </w:tcPr>
          <w:p w14:paraId="1377E0D1" w14:textId="078EF8AC" w:rsidR="00970D32" w:rsidRPr="002922CD" w:rsidRDefault="00970D32" w:rsidP="00BA1B07">
            <w:pPr>
              <w:spacing w:line="276" w:lineRule="auto"/>
              <w:rPr>
                <w:rFonts w:ascii="Calibri" w:eastAsia="Times New Roman" w:hAnsi="Calibri" w:cs="Times New Roman"/>
                <w:b/>
                <w:color w:val="000000"/>
                <w:sz w:val="22"/>
                <w:szCs w:val="22"/>
                <w:shd w:val="clear" w:color="auto" w:fill="FFFFFF"/>
                <w:lang w:val="en-GB"/>
              </w:rPr>
            </w:pPr>
            <w:r w:rsidRPr="002922CD">
              <w:rPr>
                <w:rFonts w:ascii="Calibri" w:eastAsia="Times New Roman" w:hAnsi="Calibri" w:cs="Times New Roman"/>
                <w:b/>
                <w:color w:val="000000"/>
                <w:sz w:val="22"/>
                <w:szCs w:val="22"/>
                <w:shd w:val="clear" w:color="auto" w:fill="FFFFFF"/>
                <w:lang w:val="en-GB"/>
              </w:rPr>
              <w:t>Judgment</w:t>
            </w:r>
          </w:p>
        </w:tc>
        <w:tc>
          <w:tcPr>
            <w:tcW w:w="8681" w:type="dxa"/>
            <w:tcBorders>
              <w:top w:val="single" w:sz="18" w:space="0" w:color="auto"/>
              <w:bottom w:val="single" w:sz="18" w:space="0" w:color="auto"/>
            </w:tcBorders>
          </w:tcPr>
          <w:p w14:paraId="78F87DE6" w14:textId="179A371C" w:rsidR="00970D32" w:rsidRPr="002922CD" w:rsidRDefault="00970D32" w:rsidP="0065253A">
            <w:pPr>
              <w:rPr>
                <w:rFonts w:ascii="Calibri" w:eastAsia="Times New Roman" w:hAnsi="Calibri" w:cs="Times New Roman"/>
                <w:b/>
                <w:color w:val="000000"/>
                <w:sz w:val="22"/>
                <w:szCs w:val="22"/>
                <w:shd w:val="clear" w:color="auto" w:fill="FFFFFF"/>
                <w:lang w:val="en-GB"/>
              </w:rPr>
            </w:pPr>
            <w:r w:rsidRPr="002922CD">
              <w:rPr>
                <w:rFonts w:ascii="Calibri" w:eastAsia="Times New Roman" w:hAnsi="Calibri" w:cs="Times New Roman"/>
                <w:b/>
                <w:color w:val="000000"/>
                <w:sz w:val="22"/>
                <w:szCs w:val="22"/>
                <w:shd w:val="clear" w:color="auto" w:fill="FFFFFF"/>
                <w:lang w:val="en-GB"/>
              </w:rPr>
              <w:t>Support for judgement</w:t>
            </w:r>
          </w:p>
        </w:tc>
      </w:tr>
      <w:tr w:rsidR="007F40FA" w:rsidRPr="002922CD" w14:paraId="526A3962" w14:textId="77777777" w:rsidTr="0012000D">
        <w:tc>
          <w:tcPr>
            <w:tcW w:w="1711" w:type="dxa"/>
            <w:vMerge w:val="restart"/>
            <w:tcBorders>
              <w:top w:val="single" w:sz="18" w:space="0" w:color="auto"/>
            </w:tcBorders>
          </w:tcPr>
          <w:p w14:paraId="3A837811" w14:textId="1240FC73"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Begh et al., 2015</w:t>
            </w:r>
          </w:p>
        </w:tc>
        <w:tc>
          <w:tcPr>
            <w:tcW w:w="2650" w:type="dxa"/>
            <w:tcBorders>
              <w:top w:val="single" w:sz="18" w:space="0" w:color="auto"/>
            </w:tcBorders>
          </w:tcPr>
          <w:p w14:paraId="60A200DC" w14:textId="3BBC2119"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single" w:sz="18" w:space="0" w:color="auto"/>
            </w:tcBorders>
          </w:tcPr>
          <w:p w14:paraId="4207EC36" w14:textId="545AF232"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Borders>
              <w:top w:val="single" w:sz="18" w:space="0" w:color="auto"/>
            </w:tcBorders>
          </w:tcPr>
          <w:p w14:paraId="0BB66695" w14:textId="77777777" w:rsidR="00970D32" w:rsidRPr="002922CD" w:rsidRDefault="00970D32"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 trial statistician produced the sequence that allocated participants 1:1 to either attentional retraining or placebo training, using a computer-generated simple randomisation scheme ordered in random permuted blocks of four.</w:t>
            </w:r>
          </w:p>
          <w:p w14:paraId="44FDA9DC" w14:textId="6F8A0F89"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Use of a computerized system to generate randomization sequence.</w:t>
            </w:r>
          </w:p>
        </w:tc>
      </w:tr>
      <w:tr w:rsidR="007F40FA" w:rsidRPr="002922CD" w14:paraId="4B6D0142" w14:textId="77777777" w:rsidTr="0012000D">
        <w:tc>
          <w:tcPr>
            <w:tcW w:w="1711" w:type="dxa"/>
            <w:vMerge/>
          </w:tcPr>
          <w:p w14:paraId="502843FC"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3C4FD27" w14:textId="3B4EA1E9"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27309C82" w14:textId="400A5D5A"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1E82EE74" w14:textId="77777777" w:rsidR="00970D32" w:rsidRPr="002922CD" w:rsidRDefault="00970D32"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from study protocol (Begh et al., 2013): </w:t>
            </w:r>
            <w:r w:rsidRPr="002922CD">
              <w:rPr>
                <w:rFonts w:ascii="Calibri" w:hAnsi="Calibri" w:cs="Arial"/>
                <w:i/>
                <w:color w:val="000000"/>
                <w:sz w:val="22"/>
                <w:szCs w:val="22"/>
              </w:rPr>
              <w:t>The sequence was generated by the trial statistician and entered on to a dedicated online trial database by an independent programmer in the Primary Care Clinical Research and Trials Unit (PCCRTU) at the University of Birmingham. At 1 week prior to quit day, at the start of the clinic session, the therapist will access the randomisation section of the trial database and click on a button that reveals a letter (‘A’ or ‘B’) to reveal the training task to which the participant is allocated. The training tasks are contained within two folders labelled ‘Training A’ or ‘Training B’ on the study laptop, which conceals whether the procedure is AR or PT. These folders were labelled by an independent researcher prior to the start of the trial. Thus the participants, therapists and study staff will be blinded to allocation, to minimize the risk of bias</w:t>
            </w:r>
          </w:p>
          <w:p w14:paraId="0EF0EAD1" w14:textId="16FE97A2" w:rsidR="00970D32" w:rsidRPr="002922CD" w:rsidRDefault="00970D32" w:rsidP="0065253A">
            <w:pPr>
              <w:contextualSpacing/>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Note: the study protocol (Begh et al., 2013) includes a questionnaire on knowledge of group allocation, which is not reported in the final report (Begh et al., 2015). However, due to the additive nature of the training program (on top of an intensive smoking cessation program with bot</w:t>
            </w:r>
            <w:r w:rsidR="00DA2E72">
              <w:rPr>
                <w:rFonts w:ascii="Calibri" w:hAnsi="Calibri" w:cs="Arial"/>
                <w:color w:val="000000"/>
                <w:sz w:val="22"/>
                <w:szCs w:val="22"/>
              </w:rPr>
              <w:t>h a pharmacological and behavio</w:t>
            </w:r>
            <w:r w:rsidRPr="002922CD">
              <w:rPr>
                <w:rFonts w:ascii="Calibri" w:hAnsi="Calibri" w:cs="Arial"/>
                <w:color w:val="000000"/>
                <w:sz w:val="22"/>
                <w:szCs w:val="22"/>
              </w:rPr>
              <w:t>ral intervention), it is unlikely that participants’ awareness of their assigned training condition would have substantially affected the results and/or compliance to treatment.</w:t>
            </w:r>
          </w:p>
        </w:tc>
      </w:tr>
      <w:tr w:rsidR="007F40FA" w:rsidRPr="002922CD" w14:paraId="40FC0508" w14:textId="77777777" w:rsidTr="0012000D">
        <w:tc>
          <w:tcPr>
            <w:tcW w:w="1711" w:type="dxa"/>
            <w:vMerge/>
          </w:tcPr>
          <w:p w14:paraId="2FD616B2"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3317CB6" w14:textId="52A63BB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5C8A27FC" w14:textId="68AC22D4"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1D093A31" w14:textId="77777777" w:rsidR="00970D32" w:rsidRPr="002922CD" w:rsidRDefault="00970D32"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from study protocol (Begh et al., 2013): </w:t>
            </w:r>
            <w:r w:rsidRPr="002922CD">
              <w:rPr>
                <w:rFonts w:ascii="Calibri" w:hAnsi="Calibri" w:cs="Arial"/>
                <w:i/>
                <w:color w:val="000000"/>
                <w:sz w:val="22"/>
                <w:szCs w:val="22"/>
              </w:rPr>
              <w:t>At 1 week prior to quit day, at the start of the clinic session, the therapist will access the randomisation section of the trial database and click on a button that reveals a letter (‘A’ or ‘B’) to reveal the training task to which the participant is allocated. The training tasks are contained within two folders labelled ‘Training A’ or ‘Training B’ on the study laptop, which conceals whether the procedure is AR or PT. These folders were labelled by an independent researcher prior to the start of the trial. Thus the participants, therapists and study staff will be blinded to allocation, to minimize the risk of bias.</w:t>
            </w:r>
          </w:p>
          <w:p w14:paraId="060A3AA7" w14:textId="77777777" w:rsidR="00970D32" w:rsidRPr="002922CD" w:rsidRDefault="00970D32" w:rsidP="0065253A">
            <w:pPr>
              <w:spacing w:after="90"/>
              <w:rPr>
                <w:rFonts w:ascii="Calibri" w:hAnsi="Calibri" w:cs="Arial"/>
                <w:color w:val="000000"/>
                <w:sz w:val="22"/>
                <w:szCs w:val="22"/>
              </w:rPr>
            </w:pPr>
            <w:r w:rsidRPr="002922CD">
              <w:rPr>
                <w:rFonts w:ascii="Calibri" w:hAnsi="Calibri" w:cs="Arial"/>
                <w:color w:val="000000"/>
                <w:sz w:val="22"/>
                <w:szCs w:val="22"/>
              </w:rPr>
              <w:lastRenderedPageBreak/>
              <w:t xml:space="preserve">Blinding of study personnel and participants implemented. </w:t>
            </w:r>
          </w:p>
          <w:p w14:paraId="3B2CCE88" w14:textId="4E3DE426"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Note: The study protocol (Begh et al., 2013) includes a questionnaire on knowledge of group allocation, which is not reported in the final report (Begh et al., 2015). However, due to the additive nature of the training program (on top of an intensive smoking cessation program with bot</w:t>
            </w:r>
            <w:r w:rsidR="00B17D93">
              <w:rPr>
                <w:rFonts w:ascii="Calibri" w:hAnsi="Calibri" w:cs="Arial"/>
                <w:color w:val="000000"/>
                <w:sz w:val="22"/>
                <w:szCs w:val="22"/>
              </w:rPr>
              <w:t>h a pharmacological and behavio</w:t>
            </w:r>
            <w:r w:rsidRPr="002922CD">
              <w:rPr>
                <w:rFonts w:ascii="Calibri" w:hAnsi="Calibri" w:cs="Arial"/>
                <w:color w:val="000000"/>
                <w:sz w:val="22"/>
                <w:szCs w:val="22"/>
              </w:rPr>
              <w:t>ral intervention), it is unlikely that participants’ guessing of their assigned training condition would have substantially affected the results and/or compliance to treatment.</w:t>
            </w:r>
          </w:p>
        </w:tc>
      </w:tr>
      <w:tr w:rsidR="007F40FA" w:rsidRPr="002922CD" w14:paraId="42179694" w14:textId="77777777" w:rsidTr="0012000D">
        <w:tc>
          <w:tcPr>
            <w:tcW w:w="1711" w:type="dxa"/>
            <w:vMerge/>
          </w:tcPr>
          <w:p w14:paraId="1F59E4A4"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56A52E29" w14:textId="4E4DADAD"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(cognitive bias outcomes)</w:t>
            </w:r>
          </w:p>
        </w:tc>
        <w:tc>
          <w:tcPr>
            <w:tcW w:w="1134" w:type="dxa"/>
          </w:tcPr>
          <w:p w14:paraId="19E8B8C8" w14:textId="2EC116C1"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10059AFD" w14:textId="222E19C3"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Cognitive bias assessed with a reaction time computerized task and administered by the clinic personnel (i.e., research nurses and stop smoking advisors), who were fully blinded to the allocated condition and trained on the delivery of the tasks by the chief investigator (Begh et al., 2013). </w:t>
            </w:r>
          </w:p>
        </w:tc>
      </w:tr>
      <w:tr w:rsidR="007F40FA" w:rsidRPr="002922CD" w14:paraId="191B7EAE" w14:textId="77777777" w:rsidTr="0012000D">
        <w:tc>
          <w:tcPr>
            <w:tcW w:w="1711" w:type="dxa"/>
            <w:vMerge/>
          </w:tcPr>
          <w:p w14:paraId="1DF88E39"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374EE1B" w14:textId="361AE919"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w:t>
            </w:r>
            <w:r w:rsidR="00DA2E72">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17DF7401" w14:textId="4092A7A1"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7271F6F1" w14:textId="1998C90A"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Objective measure of abstinence (i</w:t>
            </w:r>
            <w:r w:rsidR="00756CD3">
              <w:rPr>
                <w:rFonts w:ascii="Calibri" w:hAnsi="Calibri" w:cs="Arial"/>
                <w:color w:val="000000"/>
                <w:sz w:val="22"/>
                <w:szCs w:val="22"/>
              </w:rPr>
              <w:t>.</w:t>
            </w:r>
            <w:r w:rsidRPr="002922CD">
              <w:rPr>
                <w:rFonts w:ascii="Calibri" w:hAnsi="Calibri" w:cs="Arial"/>
                <w:color w:val="000000"/>
                <w:sz w:val="22"/>
                <w:szCs w:val="22"/>
              </w:rPr>
              <w:t>e</w:t>
            </w:r>
            <w:r w:rsidR="00756CD3">
              <w:rPr>
                <w:rFonts w:ascii="Calibri" w:hAnsi="Calibri" w:cs="Arial"/>
                <w:color w:val="000000"/>
                <w:sz w:val="22"/>
                <w:szCs w:val="22"/>
              </w:rPr>
              <w:t>.</w:t>
            </w:r>
            <w:r w:rsidRPr="002922CD">
              <w:rPr>
                <w:rFonts w:ascii="Calibri" w:hAnsi="Calibri" w:cs="Arial"/>
                <w:color w:val="000000"/>
                <w:sz w:val="22"/>
                <w:szCs w:val="22"/>
              </w:rPr>
              <w:t>, exhaled carbon monoxide in breath) was taken at the start of each study session by the clinic personnel (i</w:t>
            </w:r>
            <w:r w:rsidR="00756CD3">
              <w:rPr>
                <w:rFonts w:ascii="Calibri" w:hAnsi="Calibri" w:cs="Arial"/>
                <w:color w:val="000000"/>
                <w:sz w:val="22"/>
                <w:szCs w:val="22"/>
              </w:rPr>
              <w:t>.</w:t>
            </w:r>
            <w:r w:rsidRPr="002922CD">
              <w:rPr>
                <w:rFonts w:ascii="Calibri" w:hAnsi="Calibri" w:cs="Arial"/>
                <w:color w:val="000000"/>
                <w:sz w:val="22"/>
                <w:szCs w:val="22"/>
              </w:rPr>
              <w:t>e</w:t>
            </w:r>
            <w:r w:rsidR="00756CD3">
              <w:rPr>
                <w:rFonts w:ascii="Calibri" w:hAnsi="Calibri" w:cs="Arial"/>
                <w:color w:val="000000"/>
                <w:sz w:val="22"/>
                <w:szCs w:val="22"/>
              </w:rPr>
              <w:t>.</w:t>
            </w:r>
            <w:r w:rsidRPr="002922CD">
              <w:rPr>
                <w:rFonts w:ascii="Calibri" w:hAnsi="Calibri" w:cs="Arial"/>
                <w:color w:val="000000"/>
                <w:sz w:val="22"/>
                <w:szCs w:val="22"/>
              </w:rPr>
              <w:t xml:space="preserve">, research nurses and stop smoking advisors), who was fully blinded to the allocated condition. </w:t>
            </w:r>
          </w:p>
        </w:tc>
      </w:tr>
      <w:tr w:rsidR="007F40FA" w:rsidRPr="002922CD" w14:paraId="7DB322C4" w14:textId="77777777" w:rsidTr="0012000D">
        <w:tc>
          <w:tcPr>
            <w:tcW w:w="1711" w:type="dxa"/>
            <w:vMerge/>
          </w:tcPr>
          <w:p w14:paraId="4ED787E4"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1D54369" w14:textId="77777777" w:rsidR="00970D32" w:rsidRPr="002922CD" w:rsidRDefault="00970D32"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3D8515E3" w14:textId="0D87E186"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35A57A0F" w14:textId="5535AA32"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8486E10" w14:textId="3B078F4F"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 analysis was carried out on all data collected initially and then with imputation for missing RT and questionnaire data but gave nearly identical results and is not reported.</w:t>
            </w:r>
            <w:r w:rsidRPr="002922CD">
              <w:rPr>
                <w:rFonts w:ascii="Calibri" w:hAnsi="Calibri" w:cs="Arial"/>
                <w:color w:val="000000"/>
                <w:sz w:val="22"/>
                <w:szCs w:val="22"/>
              </w:rPr>
              <w:t xml:space="preserve"> </w:t>
            </w:r>
          </w:p>
        </w:tc>
      </w:tr>
      <w:tr w:rsidR="007F40FA" w:rsidRPr="002922CD" w14:paraId="781C0897" w14:textId="77777777" w:rsidTr="0012000D">
        <w:tc>
          <w:tcPr>
            <w:tcW w:w="1711" w:type="dxa"/>
            <w:vMerge/>
          </w:tcPr>
          <w:p w14:paraId="5C49B9EE"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0E38502" w14:textId="77777777" w:rsidR="00970D32" w:rsidRPr="002922CD" w:rsidRDefault="00970D32"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136EBBB3" w14:textId="61AC1A4C"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DA2E72">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1A238C82" w14:textId="06CF30C9"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C11A710" w14:textId="77777777" w:rsidR="00970D32" w:rsidRPr="002922CD" w:rsidRDefault="00970D32" w:rsidP="0065253A">
            <w:pPr>
              <w:spacing w:after="90"/>
              <w:rPr>
                <w:rFonts w:ascii="Calibri" w:hAnsi="Calibri" w:cs="Arial"/>
                <w:color w:val="000000"/>
                <w:sz w:val="22"/>
                <w:szCs w:val="22"/>
              </w:rPr>
            </w:pPr>
            <w:r w:rsidRPr="002922CD">
              <w:rPr>
                <w:rFonts w:ascii="Calibri" w:hAnsi="Calibri" w:cs="Arial"/>
                <w:color w:val="000000"/>
                <w:sz w:val="22"/>
                <w:szCs w:val="22"/>
              </w:rPr>
              <w:t xml:space="preserve">Participants missed to follow-up classified as non-abstainers following reported standard guidelines. </w:t>
            </w:r>
          </w:p>
          <w:p w14:paraId="60D21FD5" w14:textId="3C42D0BA"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No significant difference between groups in median number of study sessions attended.</w:t>
            </w:r>
          </w:p>
        </w:tc>
      </w:tr>
      <w:tr w:rsidR="007F40FA" w:rsidRPr="002922CD" w14:paraId="60B44F95" w14:textId="77777777" w:rsidTr="0012000D">
        <w:tc>
          <w:tcPr>
            <w:tcW w:w="1711" w:type="dxa"/>
            <w:vMerge/>
          </w:tcPr>
          <w:p w14:paraId="66827D5E" w14:textId="77777777"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7106A5F" w14:textId="7611CD7F"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0BCD9595" w14:textId="558F42B8" w:rsidR="00970D32" w:rsidRPr="002922CD" w:rsidRDefault="00970D32"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68F02B26" w14:textId="6A4E4716" w:rsidR="00970D32" w:rsidRPr="002922CD" w:rsidRDefault="00970D32"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 primary and secondary outcomes specified in the study protocol (Begh et al., 2013) are reported in the final study report (Begh et al., 2015).</w:t>
            </w:r>
          </w:p>
        </w:tc>
      </w:tr>
      <w:tr w:rsidR="00832247" w:rsidRPr="002922CD" w14:paraId="03B55BCF" w14:textId="77777777" w:rsidTr="0012000D">
        <w:tc>
          <w:tcPr>
            <w:tcW w:w="1711" w:type="dxa"/>
            <w:vMerge w:val="restart"/>
            <w:tcBorders>
              <w:top w:val="dotted" w:sz="4" w:space="0" w:color="auto"/>
            </w:tcBorders>
          </w:tcPr>
          <w:p w14:paraId="005DEDDC" w14:textId="299DA96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lastRenderedPageBreak/>
              <w:t>Clerkin et al., 2016</w:t>
            </w:r>
          </w:p>
        </w:tc>
        <w:tc>
          <w:tcPr>
            <w:tcW w:w="2650" w:type="dxa"/>
            <w:tcBorders>
              <w:top w:val="dotted" w:sz="4" w:space="0" w:color="auto"/>
            </w:tcBorders>
          </w:tcPr>
          <w:p w14:paraId="2E7AC586" w14:textId="6C83A19D"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36F86CCA" w14:textId="5D30DD4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Borders>
              <w:top w:val="dotted" w:sz="4" w:space="0" w:color="auto"/>
            </w:tcBorders>
          </w:tcPr>
          <w:p w14:paraId="2543CFCB" w14:textId="77777777" w:rsidR="00832247" w:rsidRPr="002922CD" w:rsidRDefault="00832247" w:rsidP="0065253A">
            <w:pPr>
              <w:spacing w:after="90"/>
              <w:rPr>
                <w:rFonts w:ascii="Calibri" w:hAnsi="Calibri" w:cs="Arial"/>
                <w:i/>
                <w:color w:val="000000"/>
                <w:sz w:val="22"/>
                <w:szCs w:val="22"/>
                <w:lang w:val="en-GB"/>
              </w:rPr>
            </w:pPr>
            <w:r w:rsidRPr="002922CD">
              <w:rPr>
                <w:rFonts w:ascii="Calibri" w:hAnsi="Calibri" w:cs="Arial"/>
                <w:color w:val="000000"/>
                <w:sz w:val="22"/>
                <w:szCs w:val="22"/>
                <w:lang w:val="en-GB"/>
              </w:rPr>
              <w:t xml:space="preserve">Quote: </w:t>
            </w:r>
            <w:r w:rsidRPr="002922CD">
              <w:rPr>
                <w:rFonts w:ascii="Calibri" w:hAnsi="Calibri" w:cs="Arial"/>
                <w:i/>
                <w:color w:val="000000"/>
                <w:sz w:val="22"/>
                <w:szCs w:val="22"/>
                <w:lang w:val="en-GB"/>
              </w:rPr>
              <w:t xml:space="preserve">Hence, using block randomisation (block size 12), participants were randomised into one of 4 possible conditions. </w:t>
            </w:r>
          </w:p>
          <w:p w14:paraId="737251B4" w14:textId="358757FE"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 xml:space="preserve">Authors further specified in personal correspondence that the block-randomisation sequence was generated by </w:t>
            </w:r>
            <w:proofErr w:type="gramStart"/>
            <w:r w:rsidRPr="002922CD">
              <w:rPr>
                <w:rFonts w:ascii="Calibri" w:hAnsi="Calibri" w:cs="Arial"/>
                <w:color w:val="000000"/>
                <w:sz w:val="22"/>
                <w:szCs w:val="22"/>
                <w:lang w:val="en-GB"/>
              </w:rPr>
              <w:t>a</w:t>
            </w:r>
            <w:proofErr w:type="gramEnd"/>
            <w:r w:rsidRPr="002922CD">
              <w:rPr>
                <w:rFonts w:ascii="Calibri" w:hAnsi="Calibri" w:cs="Arial"/>
                <w:color w:val="000000"/>
                <w:sz w:val="22"/>
                <w:szCs w:val="22"/>
                <w:lang w:val="en-GB"/>
              </w:rPr>
              <w:t xml:space="preserve"> online randomisation.</w:t>
            </w:r>
          </w:p>
        </w:tc>
      </w:tr>
      <w:tr w:rsidR="00832247" w:rsidRPr="002922CD" w14:paraId="240EC491" w14:textId="77777777" w:rsidTr="0012000D">
        <w:tc>
          <w:tcPr>
            <w:tcW w:w="1711" w:type="dxa"/>
            <w:vMerge/>
          </w:tcPr>
          <w:p w14:paraId="5F8FB99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7CFA1D6" w14:textId="10DC087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63804942" w14:textId="36A5885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4B8763DC" w14:textId="24477C6C"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Authors specified in personal correspondence that conditions were labelled with numbers and only a member of the group not involved in the data collection new which conditions the numbers corresponded to.</w:t>
            </w:r>
          </w:p>
        </w:tc>
      </w:tr>
      <w:tr w:rsidR="00832247" w:rsidRPr="002922CD" w14:paraId="3BA662D9" w14:textId="77777777" w:rsidTr="0012000D">
        <w:tc>
          <w:tcPr>
            <w:tcW w:w="1711" w:type="dxa"/>
            <w:vMerge/>
          </w:tcPr>
          <w:p w14:paraId="6597B9C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8BDFB1B" w14:textId="643C62A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7B56F40D" w14:textId="076D51F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657D0A35"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Experimenters and participants were both blind with respect to participant condition.</w:t>
            </w:r>
            <w:r w:rsidRPr="002922CD">
              <w:rPr>
                <w:rFonts w:ascii="Calibri" w:hAnsi="Calibri" w:cs="Arial"/>
                <w:color w:val="000000"/>
                <w:sz w:val="22"/>
                <w:szCs w:val="22"/>
              </w:rPr>
              <w:t xml:space="preserve"> </w:t>
            </w:r>
          </w:p>
          <w:p w14:paraId="51DD8E3C" w14:textId="5DA0D796"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Personnel and participants did not know to which condition the participants</w:t>
            </w:r>
            <w:r w:rsidR="00756CD3">
              <w:rPr>
                <w:rFonts w:ascii="Calibri" w:hAnsi="Calibri" w:cs="Arial"/>
                <w:color w:val="000000"/>
                <w:sz w:val="22"/>
                <w:szCs w:val="22"/>
              </w:rPr>
              <w:t>’</w:t>
            </w:r>
            <w:r w:rsidRPr="002922CD">
              <w:rPr>
                <w:rFonts w:ascii="Calibri" w:hAnsi="Calibri" w:cs="Arial"/>
                <w:color w:val="000000"/>
                <w:sz w:val="22"/>
                <w:szCs w:val="22"/>
              </w:rPr>
              <w:t xml:space="preserve"> assigned number corresponded to. Only the main PI, who was not involved in the data collection and located in another </w:t>
            </w:r>
            <w:r w:rsidR="004F40A0" w:rsidRPr="002922CD">
              <w:rPr>
                <w:rFonts w:ascii="Calibri" w:hAnsi="Calibri" w:cs="Arial"/>
                <w:color w:val="000000"/>
                <w:sz w:val="22"/>
                <w:szCs w:val="22"/>
              </w:rPr>
              <w:t>city,</w:t>
            </w:r>
            <w:r w:rsidRPr="002922CD">
              <w:rPr>
                <w:rFonts w:ascii="Calibri" w:hAnsi="Calibri" w:cs="Arial"/>
                <w:color w:val="000000"/>
                <w:sz w:val="22"/>
                <w:szCs w:val="22"/>
              </w:rPr>
              <w:t xml:space="preserve"> knew it. </w:t>
            </w:r>
          </w:p>
        </w:tc>
      </w:tr>
      <w:tr w:rsidR="00832247" w:rsidRPr="002922CD" w14:paraId="6B80D023" w14:textId="77777777" w:rsidTr="0012000D">
        <w:tc>
          <w:tcPr>
            <w:tcW w:w="1711" w:type="dxa"/>
            <w:vMerge/>
          </w:tcPr>
          <w:p w14:paraId="792AEA82"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E736898" w14:textId="7BA1F38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(cognitive bias outcomes)</w:t>
            </w:r>
          </w:p>
        </w:tc>
        <w:tc>
          <w:tcPr>
            <w:tcW w:w="1134" w:type="dxa"/>
          </w:tcPr>
          <w:p w14:paraId="2C809AA9" w14:textId="07EF60E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5CBA2095" w14:textId="7FE425A4"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Cognitive bias assessed with a computerized reaction time task. </w:t>
            </w:r>
          </w:p>
        </w:tc>
      </w:tr>
      <w:tr w:rsidR="00832247" w:rsidRPr="002922CD" w14:paraId="284EA817" w14:textId="77777777" w:rsidTr="0012000D">
        <w:tc>
          <w:tcPr>
            <w:tcW w:w="1711" w:type="dxa"/>
            <w:vMerge/>
          </w:tcPr>
          <w:p w14:paraId="47BDD104"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58085B7F" w14:textId="2AF0905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w:t>
            </w:r>
            <w:r w:rsidR="00DA2E72">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53AAF732" w14:textId="0566544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60DA0DC2" w14:textId="6E850F91"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Self-report measures of alcohol outcomes were administered by the experimenters, who were blinded to participants’ assigned condition. </w:t>
            </w:r>
          </w:p>
        </w:tc>
      </w:tr>
      <w:tr w:rsidR="00832247" w:rsidRPr="002922CD" w14:paraId="30F4FC50" w14:textId="77777777" w:rsidTr="0012000D">
        <w:tc>
          <w:tcPr>
            <w:tcW w:w="1711" w:type="dxa"/>
            <w:vMerge/>
          </w:tcPr>
          <w:p w14:paraId="6C93414F"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E43BC71"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683D746D" w14:textId="47A1077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18A855D6" w14:textId="41BB8B5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01B32BC9"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Following Carlbring et al.’s (2012) ABM trial for SAD, the primary analyses used multilevel modeling to capture both the trajectories of symptoms within individuals (i.e., level 1) and the hypothesized between-subject moderators of these trajectories, alcohol and anxiety attention training (i.e., level 2). This method analyzes all available data for each participant, conducting intent-to-treat analyses in a manner that optimizes power for controlled clinical trials with missing data (Chakraborty &amp; Gu, 2009).</w:t>
            </w:r>
          </w:p>
          <w:p w14:paraId="0CF1BD39" w14:textId="51A3661B"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Use of statistical methods robust to missing data. </w:t>
            </w:r>
          </w:p>
        </w:tc>
      </w:tr>
      <w:tr w:rsidR="00832247" w:rsidRPr="002922CD" w14:paraId="5B79F2E0" w14:textId="77777777" w:rsidTr="0012000D">
        <w:tc>
          <w:tcPr>
            <w:tcW w:w="1711" w:type="dxa"/>
            <w:vMerge/>
          </w:tcPr>
          <w:p w14:paraId="41806347"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7A8B7A7"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756D68F1" w14:textId="14BAD9F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lastRenderedPageBreak/>
              <w:t>(</w:t>
            </w:r>
            <w:r w:rsidR="00DA2E72">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015FD0B4" w14:textId="52DCA1B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lastRenderedPageBreak/>
              <w:t>Low</w:t>
            </w:r>
          </w:p>
        </w:tc>
        <w:tc>
          <w:tcPr>
            <w:tcW w:w="8681" w:type="dxa"/>
          </w:tcPr>
          <w:p w14:paraId="0490FA79"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 xml:space="preserve">Following Carlbring et al.’s (2012) ABM trial for SAD, the primary analyses used multilevel modeling to capture both the trajectories of symptoms within individuals (i.e., level </w:t>
            </w:r>
            <w:r w:rsidRPr="002922CD">
              <w:rPr>
                <w:rFonts w:ascii="Calibri" w:hAnsi="Calibri" w:cs="Arial"/>
                <w:i/>
                <w:color w:val="000000"/>
                <w:sz w:val="22"/>
                <w:szCs w:val="22"/>
              </w:rPr>
              <w:lastRenderedPageBreak/>
              <w:t>1) and the hypothesized between-subject moderators of these trajectories, alcohol and anxiety attention training (i.e., level 2). This method analyzes all available data for each participant, conducting intent-to-treat analyses in a manner that optimizes power for controlled clinical trials with missing data (Chakraborty &amp; Gu, 2009).</w:t>
            </w:r>
          </w:p>
          <w:p w14:paraId="53D63346" w14:textId="48E5A436"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Use of statistical methods robust to missing data.</w:t>
            </w:r>
          </w:p>
        </w:tc>
      </w:tr>
      <w:tr w:rsidR="00832247" w:rsidRPr="002922CD" w14:paraId="4E906780" w14:textId="77777777" w:rsidTr="0012000D">
        <w:tc>
          <w:tcPr>
            <w:tcW w:w="1711" w:type="dxa"/>
            <w:vMerge/>
          </w:tcPr>
          <w:p w14:paraId="706756A3"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7738E32" w14:textId="2E34AFC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3722EC0E" w14:textId="75354DB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51C6B166" w14:textId="2CD9848F"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The study is registered at ClinicalTrials.gov. All pre-specified outcomes are reported in the Results. </w:t>
            </w:r>
          </w:p>
        </w:tc>
      </w:tr>
      <w:tr w:rsidR="00832247" w:rsidRPr="002922CD" w14:paraId="3128727D" w14:textId="77777777" w:rsidTr="0012000D">
        <w:tc>
          <w:tcPr>
            <w:tcW w:w="1711" w:type="dxa"/>
            <w:vMerge w:val="restart"/>
            <w:tcBorders>
              <w:top w:val="dotted" w:sz="4" w:space="0" w:color="auto"/>
            </w:tcBorders>
          </w:tcPr>
          <w:p w14:paraId="14DF845A" w14:textId="2FBF2CBB"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Cox et al., 2015</w:t>
            </w:r>
          </w:p>
        </w:tc>
        <w:tc>
          <w:tcPr>
            <w:tcW w:w="2650" w:type="dxa"/>
            <w:tcBorders>
              <w:top w:val="dotted" w:sz="4" w:space="0" w:color="auto"/>
            </w:tcBorders>
          </w:tcPr>
          <w:p w14:paraId="5DE524EB" w14:textId="40EC515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3AC63C5D" w14:textId="48507FC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Borders>
              <w:top w:val="dotted" w:sz="4" w:space="0" w:color="auto"/>
            </w:tcBorders>
          </w:tcPr>
          <w:p w14:paraId="5B88A6E8"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After completing it, they were randomly assigned to one of the four groups, but with the constraint (a) that the four groups were approximately equivalent at baseline in mean alcohol consumption, and (b) the groups were of approximately equal size.</w:t>
            </w:r>
          </w:p>
          <w:p w14:paraId="62069253" w14:textId="2477F184"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 xml:space="preserve">Although mentioning a random allocation, the authors further specified in personal correspondence that participants were assigned to groups in sequential order (group 1, 2, 3, 4, 1, 2, 3, 4 and so on), manually counterbalancing assignment to conditions for baseline characteristics. Therefore the assignment to conditions was not based on a random sequence. </w:t>
            </w:r>
          </w:p>
        </w:tc>
      </w:tr>
      <w:tr w:rsidR="00832247" w:rsidRPr="002922CD" w14:paraId="2C989E13" w14:textId="77777777" w:rsidTr="0012000D">
        <w:tc>
          <w:tcPr>
            <w:tcW w:w="1711" w:type="dxa"/>
            <w:vMerge/>
          </w:tcPr>
          <w:p w14:paraId="77BCF44E"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6F55ECE" w14:textId="44F87BA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2E42D217" w14:textId="5341E10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54827A3F" w14:textId="287929A0"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 xml:space="preserve">The assignment was not random and manually adjusted to counterbalance baseline characteristics. </w:t>
            </w:r>
          </w:p>
        </w:tc>
      </w:tr>
      <w:tr w:rsidR="00832247" w:rsidRPr="002922CD" w14:paraId="7FA0C367" w14:textId="77777777" w:rsidTr="0012000D">
        <w:tc>
          <w:tcPr>
            <w:tcW w:w="1711" w:type="dxa"/>
            <w:vMerge/>
          </w:tcPr>
          <w:p w14:paraId="75F51AE9"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57165EF2" w14:textId="0BAC666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10453EF6" w14:textId="2161F80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4B3E9C57"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A research assistant (a doctoral-level student in psychology) administered this assessment (and the subsequent assessments); she was aware of the group to which participants had been assigned. […] It would, of course, have been impossible for the person delivering each of the interventions to be unaware of the group to which participants had been assigned.</w:t>
            </w:r>
          </w:p>
          <w:p w14:paraId="4B8D1D10" w14:textId="3C009ECE"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Blinding not possible: Due to the type of intervention and study design (factorial combination of therapist-delivered AACTP and LEAP interventions), neither participants nor the experimenter could have been blinded to the assigned condition. </w:t>
            </w:r>
          </w:p>
        </w:tc>
      </w:tr>
      <w:tr w:rsidR="00832247" w:rsidRPr="002922CD" w14:paraId="151C102A" w14:textId="77777777" w:rsidTr="0012000D">
        <w:tc>
          <w:tcPr>
            <w:tcW w:w="1711" w:type="dxa"/>
            <w:vMerge/>
          </w:tcPr>
          <w:p w14:paraId="55754964"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F8D6EA7" w14:textId="6FE026E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(cognitive bias outcomes)</w:t>
            </w:r>
          </w:p>
        </w:tc>
        <w:tc>
          <w:tcPr>
            <w:tcW w:w="1134" w:type="dxa"/>
          </w:tcPr>
          <w:p w14:paraId="3FDAB0AB" w14:textId="4674C00B"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Unclear</w:t>
            </w:r>
          </w:p>
        </w:tc>
        <w:tc>
          <w:tcPr>
            <w:tcW w:w="8681" w:type="dxa"/>
          </w:tcPr>
          <w:p w14:paraId="43B86C35" w14:textId="7ED91F92"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The study did not assess this outcome. </w:t>
            </w:r>
          </w:p>
        </w:tc>
      </w:tr>
      <w:tr w:rsidR="00832247" w:rsidRPr="002922CD" w14:paraId="7CB9798D" w14:textId="77777777" w:rsidTr="0012000D">
        <w:tc>
          <w:tcPr>
            <w:tcW w:w="1711" w:type="dxa"/>
            <w:vMerge/>
          </w:tcPr>
          <w:p w14:paraId="70A4C5BD"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C42E37C" w14:textId="2BEF7EA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w:t>
            </w:r>
            <w:r w:rsidR="00DA2E72">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2D1E07C1" w14:textId="07F832E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6A9D22F7"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Self-report measures of alcohol outcomes were administered by the experimenter who was aware of the assigned condition. </w:t>
            </w:r>
          </w:p>
          <w:p w14:paraId="741C4CC1" w14:textId="2953528C"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Likely risk of desirability bias.</w:t>
            </w:r>
          </w:p>
        </w:tc>
      </w:tr>
      <w:tr w:rsidR="00832247" w:rsidRPr="002922CD" w14:paraId="156B9042" w14:textId="77777777" w:rsidTr="0012000D">
        <w:tc>
          <w:tcPr>
            <w:tcW w:w="1711" w:type="dxa"/>
            <w:vMerge/>
          </w:tcPr>
          <w:p w14:paraId="727916B9"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E2799D2"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2A69A4D4" w14:textId="4044E84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31E528F7" w14:textId="57C47CC9"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Unclear</w:t>
            </w:r>
          </w:p>
        </w:tc>
        <w:tc>
          <w:tcPr>
            <w:tcW w:w="8681" w:type="dxa"/>
          </w:tcPr>
          <w:p w14:paraId="3F615E4D" w14:textId="7C927F26"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The study did not assess this outcome. </w:t>
            </w:r>
          </w:p>
        </w:tc>
      </w:tr>
      <w:tr w:rsidR="00832247" w:rsidRPr="002922CD" w14:paraId="78DF8442" w14:textId="77777777" w:rsidTr="0012000D">
        <w:tc>
          <w:tcPr>
            <w:tcW w:w="1711" w:type="dxa"/>
            <w:vMerge/>
          </w:tcPr>
          <w:p w14:paraId="5A89F71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E8ECCB9"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79D9E3C8" w14:textId="6365EF6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DA2E72">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37045E1A" w14:textId="27F41AD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1B24E126"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Despite the high attrition rate during the posttreatment phase of the study, missing values were not replaced. We retained all</w:t>
            </w:r>
            <w:r w:rsidRPr="002922CD">
              <w:rPr>
                <w:rFonts w:ascii="Calibri" w:hAnsi="Calibri"/>
                <w:i/>
                <w:sz w:val="22"/>
                <w:szCs w:val="22"/>
              </w:rPr>
              <w:t xml:space="preserve"> </w:t>
            </w:r>
            <w:r w:rsidRPr="002922CD">
              <w:rPr>
                <w:rFonts w:ascii="Calibri" w:hAnsi="Calibri" w:cs="Arial"/>
                <w:i/>
                <w:color w:val="000000"/>
                <w:sz w:val="22"/>
                <w:szCs w:val="22"/>
              </w:rPr>
              <w:t xml:space="preserve">participants who completed the treatment phase of the study but who dropped out at later stages. We treated the corresponding data points as missing values in the analyses. </w:t>
            </w:r>
          </w:p>
          <w:p w14:paraId="70DE2A85"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i/>
                <w:color w:val="000000"/>
                <w:sz w:val="22"/>
                <w:szCs w:val="22"/>
              </w:rPr>
              <w:t>We thus considered several variables on which the completers and noncompleters might have differed at baseline: RTC, SIP, SCQ, PA, NA, SWL, and LDQ. We used independent- samples t-tests to compare the completers and noncompleters on these variables (see Table 3).</w:t>
            </w:r>
          </w:p>
          <w:p w14:paraId="3D9ADB65" w14:textId="1612279B"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Although differences between study completers and non-completers were included in the main outcome ANCOVA analyses, no ITT analyses were carried out, excluding participants who dropped out during the treatment phase (20% of randomized participants). </w:t>
            </w:r>
          </w:p>
        </w:tc>
      </w:tr>
      <w:tr w:rsidR="00832247" w:rsidRPr="002922CD" w14:paraId="61C4F843" w14:textId="77777777" w:rsidTr="0012000D">
        <w:tc>
          <w:tcPr>
            <w:tcW w:w="1711" w:type="dxa"/>
            <w:vMerge/>
          </w:tcPr>
          <w:p w14:paraId="31E1DEA0"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1266356" w14:textId="29C33A4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78BDB175" w14:textId="5AB577B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51861F61"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included in the Methods are reported in the Results. However, no study protocol is available. </w:t>
            </w:r>
          </w:p>
          <w:p w14:paraId="204DBFD4" w14:textId="216E9D50"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Authors confirmed in personal correspondence that all outcomes were reported.</w:t>
            </w:r>
          </w:p>
        </w:tc>
      </w:tr>
      <w:tr w:rsidR="00832247" w:rsidRPr="002922CD" w14:paraId="38D40CBA" w14:textId="77777777" w:rsidTr="0012000D">
        <w:tc>
          <w:tcPr>
            <w:tcW w:w="1711" w:type="dxa"/>
            <w:vMerge w:val="restart"/>
            <w:tcBorders>
              <w:top w:val="dotted" w:sz="4" w:space="0" w:color="auto"/>
            </w:tcBorders>
          </w:tcPr>
          <w:p w14:paraId="46B72433" w14:textId="7AF48CD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 xml:space="preserve">Eberl et al., 2013 </w:t>
            </w:r>
          </w:p>
          <w:p w14:paraId="5C7510C8" w14:textId="12CB3B6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(no reply yet)</w:t>
            </w:r>
          </w:p>
        </w:tc>
        <w:tc>
          <w:tcPr>
            <w:tcW w:w="2650" w:type="dxa"/>
            <w:tcBorders>
              <w:top w:val="dotted" w:sz="4" w:space="0" w:color="auto"/>
            </w:tcBorders>
          </w:tcPr>
          <w:p w14:paraId="1211BED2" w14:textId="434E6F2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4DD242EC" w14:textId="500D0CC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Unclear</w:t>
            </w:r>
          </w:p>
        </w:tc>
        <w:tc>
          <w:tcPr>
            <w:tcW w:w="8681" w:type="dxa"/>
            <w:tcBorders>
              <w:top w:val="dotted" w:sz="4" w:space="0" w:color="auto"/>
            </w:tcBorders>
          </w:tcPr>
          <w:p w14:paraId="0FF2AF15"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After the pretest, patients were randomly assigned to training conditions (training vs. no training).</w:t>
            </w:r>
          </w:p>
          <w:p w14:paraId="165E4043" w14:textId="6C336FB3"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Although a form of randomisation was mentioned, there is insufficient information about how the randomisation sequence was generated.</w:t>
            </w:r>
          </w:p>
        </w:tc>
      </w:tr>
      <w:tr w:rsidR="00832247" w:rsidRPr="002922CD" w14:paraId="048F6DE1" w14:textId="77777777" w:rsidTr="0012000D">
        <w:tc>
          <w:tcPr>
            <w:tcW w:w="1711" w:type="dxa"/>
            <w:vMerge/>
          </w:tcPr>
          <w:p w14:paraId="39F912DD"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3557337" w14:textId="330AC2EC"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2031D109" w14:textId="1FAF06C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Unclear</w:t>
            </w:r>
          </w:p>
        </w:tc>
        <w:tc>
          <w:tcPr>
            <w:tcW w:w="8681" w:type="dxa"/>
          </w:tcPr>
          <w:p w14:paraId="322D07C2" w14:textId="0C511347"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There is no information about how the randomisation sequence was implemented and concealed</w:t>
            </w:r>
          </w:p>
        </w:tc>
      </w:tr>
      <w:tr w:rsidR="00832247" w:rsidRPr="002922CD" w14:paraId="7985F8C7" w14:textId="77777777" w:rsidTr="0012000D">
        <w:tc>
          <w:tcPr>
            <w:tcW w:w="1711" w:type="dxa"/>
            <w:vMerge/>
          </w:tcPr>
          <w:p w14:paraId="0D770065"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956EA40" w14:textId="3EE4A1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06655EA3" w14:textId="18A2EE4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Unclear</w:t>
            </w:r>
          </w:p>
        </w:tc>
        <w:tc>
          <w:tcPr>
            <w:tcW w:w="8681" w:type="dxa"/>
          </w:tcPr>
          <w:p w14:paraId="1D5D37FA"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There is no information about </w:t>
            </w:r>
            <w:r w:rsidRPr="002922CD">
              <w:rPr>
                <w:rFonts w:ascii="Calibri" w:hAnsi="Calibri" w:cs="Arial"/>
                <w:color w:val="000000"/>
                <w:sz w:val="22"/>
                <w:szCs w:val="22"/>
              </w:rPr>
              <w:t>blinding.</w:t>
            </w:r>
          </w:p>
          <w:p w14:paraId="79EC4E54" w14:textId="1C39399B"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However blinding was probably not possible: Due to the study design (TAU + training vs. TAU only), neither participants nor the experimenters could have been blinded to the assigned condition. However, due to the already intensive nature of TAU and the study design it is unlikely that a lack of blinding would have biased the outcomes and/or compliance to the intervention (TAU therapists were independent from the study; cognitive bias outcomes assessed in computerized format, and abstinence outcome assessed one year later). </w:t>
            </w:r>
          </w:p>
        </w:tc>
      </w:tr>
      <w:tr w:rsidR="00832247" w:rsidRPr="002922CD" w14:paraId="60DB9F7D" w14:textId="77777777" w:rsidTr="0012000D">
        <w:tc>
          <w:tcPr>
            <w:tcW w:w="1711" w:type="dxa"/>
            <w:vMerge/>
          </w:tcPr>
          <w:p w14:paraId="23A5EBB2"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F4FD9D1" w14:textId="641321E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(cognitive bias outcomes)</w:t>
            </w:r>
          </w:p>
        </w:tc>
        <w:tc>
          <w:tcPr>
            <w:tcW w:w="1134" w:type="dxa"/>
          </w:tcPr>
          <w:p w14:paraId="2563EBB6" w14:textId="3D9B332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05567538" w14:textId="5A63A33C"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assessed with a computerized reaction time task.</w:t>
            </w:r>
          </w:p>
        </w:tc>
      </w:tr>
      <w:tr w:rsidR="00832247" w:rsidRPr="002922CD" w14:paraId="292EC9F7" w14:textId="77777777" w:rsidTr="0012000D">
        <w:tc>
          <w:tcPr>
            <w:tcW w:w="1711" w:type="dxa"/>
            <w:vMerge/>
          </w:tcPr>
          <w:p w14:paraId="64825673"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73B6406" w14:textId="3DA1689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w:t>
            </w:r>
            <w:r w:rsidR="004F1825">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3C7929C0" w14:textId="0605CBC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3B7A09EB"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One year after discharge, patients received a standard follow-up questionnaire asking about alcohol consumption since treatment. Participants who did not return the questionnaire were reminded by post twice and finally called by phone. In some cases (e.g., death) information was retrieved from relatives or physicians.</w:t>
            </w:r>
          </w:p>
          <w:p w14:paraId="0F437010" w14:textId="53DB3D0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One-year self-reported abstinence as part of the clinic follow-up routine, unrelated to the study experimenters. No likely risk of bias. </w:t>
            </w:r>
          </w:p>
        </w:tc>
      </w:tr>
      <w:tr w:rsidR="00832247" w:rsidRPr="002922CD" w14:paraId="02D578F9" w14:textId="77777777" w:rsidTr="0012000D">
        <w:tc>
          <w:tcPr>
            <w:tcW w:w="1711" w:type="dxa"/>
            <w:vMerge/>
          </w:tcPr>
          <w:p w14:paraId="0306CC65"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6712FE1"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36DBF2FE" w14:textId="2F468C6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2F05CBE0" w14:textId="2766CFF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1CC152BF" w14:textId="387D2DAE"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Only participants with c</w:t>
            </w:r>
            <w:r w:rsidR="003325EB">
              <w:rPr>
                <w:rFonts w:ascii="Calibri" w:hAnsi="Calibri" w:cs="Arial"/>
                <w:color w:val="000000"/>
                <w:sz w:val="22"/>
                <w:szCs w:val="22"/>
              </w:rPr>
              <w:t>omplete correct data were analyz</w:t>
            </w:r>
            <w:r w:rsidRPr="002922CD">
              <w:rPr>
                <w:rFonts w:ascii="Calibri" w:hAnsi="Calibri" w:cs="Arial"/>
                <w:color w:val="000000"/>
                <w:sz w:val="22"/>
                <w:szCs w:val="22"/>
              </w:rPr>
              <w:t xml:space="preserve">ed (similar numbers of excluded participants per group at baseline, but almost double amount of excluded participants in the control group at post-test, with no test of between-group differences in the amount of excluded participants, nor sensitivity analyses including the excluded participants). </w:t>
            </w:r>
          </w:p>
          <w:p w14:paraId="0C6B1370" w14:textId="3F902003"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Post-assessment analytical sample size of A-AAT as computed from degrees of freedom in ANOVA analyses (n = 352) does not match the post-assessment A-AAT analytical sample mentioned in the Methods section (n = 341).   </w:t>
            </w:r>
          </w:p>
        </w:tc>
      </w:tr>
      <w:tr w:rsidR="00832247" w:rsidRPr="002922CD" w14:paraId="4CF6A518" w14:textId="77777777" w:rsidTr="0012000D">
        <w:tc>
          <w:tcPr>
            <w:tcW w:w="1711" w:type="dxa"/>
            <w:vMerge/>
          </w:tcPr>
          <w:p w14:paraId="528E8E4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0841D36"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41F5C909" w14:textId="21D241C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(long term: b</w:t>
            </w:r>
            <w:r w:rsidR="004F1825">
              <w:rPr>
                <w:rFonts w:ascii="Calibri" w:hAnsi="Calibri" w:cs="Arial"/>
                <w:color w:val="000000"/>
                <w:sz w:val="22"/>
                <w:szCs w:val="22"/>
              </w:rPr>
              <w:t>ehavio</w:t>
            </w:r>
            <w:r w:rsidRPr="002922CD">
              <w:rPr>
                <w:rFonts w:ascii="Calibri" w:hAnsi="Calibri" w:cs="Arial"/>
                <w:color w:val="000000"/>
                <w:sz w:val="22"/>
                <w:szCs w:val="22"/>
              </w:rPr>
              <w:t>ral outcomes, such as drinking or smoking outcomes)</w:t>
            </w:r>
          </w:p>
        </w:tc>
        <w:tc>
          <w:tcPr>
            <w:tcW w:w="1134" w:type="dxa"/>
          </w:tcPr>
          <w:p w14:paraId="0D2E3D6F" w14:textId="2E44B4DC"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1728D687"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Participants missed to follow-up classified as non-abstainers following reported standard guidelines. Results of per-protocol and ITT analyses reported. </w:t>
            </w:r>
          </w:p>
          <w:p w14:paraId="41F772A9" w14:textId="14BABECE"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 small incongruence in reporting exclusion data: of 509 screened patients, 11 did not fulfill inclusion criteria, 13 patients were excluded due to technical issues, and 11 patients dropped out at/after pre-test (unclear if before or after randomization). Randomized patients should be 474, not 475. However, raw data includes 475 participants. </w:t>
            </w:r>
          </w:p>
        </w:tc>
      </w:tr>
      <w:tr w:rsidR="00832247" w:rsidRPr="002922CD" w14:paraId="0D64613F" w14:textId="77777777" w:rsidTr="0012000D">
        <w:tc>
          <w:tcPr>
            <w:tcW w:w="1711" w:type="dxa"/>
            <w:vMerge/>
          </w:tcPr>
          <w:p w14:paraId="2D28728B"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3BF1CC3" w14:textId="5FD4E0F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55BF0548" w14:textId="1CDB210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5B369C6E"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w:t>
            </w:r>
          </w:p>
          <w:p w14:paraId="1C3A8DF3" w14:textId="2423D2FD"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However, no study protocol is available and the raw data file includes additional measures not mentioned not reported in the final report.  </w:t>
            </w:r>
          </w:p>
        </w:tc>
      </w:tr>
      <w:tr w:rsidR="00832247" w:rsidRPr="002922CD" w14:paraId="03109896" w14:textId="77777777" w:rsidTr="0012000D">
        <w:tc>
          <w:tcPr>
            <w:tcW w:w="1711" w:type="dxa"/>
            <w:vMerge w:val="restart"/>
            <w:tcBorders>
              <w:top w:val="dotted" w:sz="4" w:space="0" w:color="auto"/>
            </w:tcBorders>
          </w:tcPr>
          <w:p w14:paraId="5EF369AE" w14:textId="4B1A16EC"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Elfeddali et al. 2016</w:t>
            </w:r>
          </w:p>
        </w:tc>
        <w:tc>
          <w:tcPr>
            <w:tcW w:w="2650" w:type="dxa"/>
            <w:tcBorders>
              <w:top w:val="dotted" w:sz="4" w:space="0" w:color="auto"/>
            </w:tcBorders>
          </w:tcPr>
          <w:p w14:paraId="3B2A101A" w14:textId="2A9334C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57B891C1" w14:textId="7D46FEF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Borders>
              <w:top w:val="dotted" w:sz="4" w:space="0" w:color="auto"/>
            </w:tcBorders>
          </w:tcPr>
          <w:p w14:paraId="4E0270F7"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 respondents were randomized into one of the two conditions by means of a computerized randomization mode after entering the VPT.</w:t>
            </w:r>
          </w:p>
          <w:p w14:paraId="5EBC90EC" w14:textId="4EB4A4B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Use of a computerized system to generate randomization sequence.</w:t>
            </w:r>
          </w:p>
        </w:tc>
      </w:tr>
      <w:tr w:rsidR="00832247" w:rsidRPr="002922CD" w14:paraId="4141BC4A" w14:textId="77777777" w:rsidTr="0012000D">
        <w:tc>
          <w:tcPr>
            <w:tcW w:w="1711" w:type="dxa"/>
            <w:vMerge/>
          </w:tcPr>
          <w:p w14:paraId="2EBA66B8"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0036B7A" w14:textId="6C5D936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5E3EEE80" w14:textId="27AFB8E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F5093C5" w14:textId="50240FAA"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Although no information is provided on allocation concealment and on who created the computerized randomization system, condition alloca</w:t>
            </w:r>
            <w:r w:rsidR="00727946">
              <w:rPr>
                <w:rFonts w:ascii="Calibri" w:hAnsi="Calibri" w:cs="Arial"/>
                <w:color w:val="000000"/>
                <w:sz w:val="22"/>
                <w:szCs w:val="22"/>
              </w:rPr>
              <w:t>tion seems to be fully automatiz</w:t>
            </w:r>
            <w:r w:rsidRPr="002922CD">
              <w:rPr>
                <w:rFonts w:ascii="Calibri" w:hAnsi="Calibri" w:cs="Arial"/>
                <w:color w:val="000000"/>
                <w:sz w:val="22"/>
                <w:szCs w:val="22"/>
              </w:rPr>
              <w:t xml:space="preserve">ed in the online program making it very unlikely to predict allocations to conditions. </w:t>
            </w:r>
          </w:p>
        </w:tc>
      </w:tr>
      <w:tr w:rsidR="00832247" w:rsidRPr="002922CD" w14:paraId="29B7BAEB" w14:textId="77777777" w:rsidTr="0012000D">
        <w:tc>
          <w:tcPr>
            <w:tcW w:w="1711" w:type="dxa"/>
            <w:vMerge/>
          </w:tcPr>
          <w:p w14:paraId="11E146E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A6A454B" w14:textId="5CEBFA8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29F11042" w14:textId="1B5421F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0098ECB" w14:textId="647710BE"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w:t>
            </w:r>
            <w:r w:rsidR="00727946">
              <w:rPr>
                <w:rFonts w:ascii="Calibri" w:hAnsi="Calibri" w:cs="Arial"/>
                <w:color w:val="000000"/>
                <w:sz w:val="22"/>
                <w:szCs w:val="22"/>
              </w:rPr>
              <w:t>ndition allocation was automatiz</w:t>
            </w:r>
            <w:r w:rsidRPr="002922CD">
              <w:rPr>
                <w:rFonts w:ascii="Calibri" w:hAnsi="Calibri" w:cs="Arial"/>
                <w:color w:val="000000"/>
                <w:sz w:val="22"/>
                <w:szCs w:val="22"/>
              </w:rPr>
              <w:t>ed in the online program and likely unknown to the experimenters. Authors further specified in personal correspondence that participants were not told to which condition they were assigned, they were told that they had a chance to be assigned to a control condition, which involved a sham training with the same number of trials to prevent that participants would know that they only do pre and post measurements.</w:t>
            </w:r>
          </w:p>
        </w:tc>
      </w:tr>
      <w:tr w:rsidR="00832247" w:rsidRPr="002922CD" w14:paraId="099E73AB" w14:textId="77777777" w:rsidTr="0012000D">
        <w:tc>
          <w:tcPr>
            <w:tcW w:w="1711" w:type="dxa"/>
            <w:vMerge/>
          </w:tcPr>
          <w:p w14:paraId="088A938E"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74B5B51" w14:textId="63F7FF69"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(cognitive bias outcomes)</w:t>
            </w:r>
          </w:p>
        </w:tc>
        <w:tc>
          <w:tcPr>
            <w:tcW w:w="1134" w:type="dxa"/>
          </w:tcPr>
          <w:p w14:paraId="30FB1D20" w14:textId="05A7201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C992147" w14:textId="70C0DE1B"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assessed online with a computerized reaction time task.</w:t>
            </w:r>
          </w:p>
        </w:tc>
      </w:tr>
      <w:tr w:rsidR="00832247" w:rsidRPr="002922CD" w14:paraId="561B068D" w14:textId="77777777" w:rsidTr="0012000D">
        <w:tc>
          <w:tcPr>
            <w:tcW w:w="1711" w:type="dxa"/>
            <w:vMerge/>
          </w:tcPr>
          <w:p w14:paraId="1EC8168E"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D15F83C" w14:textId="48EFE4C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outcome assessment (detection bias) (</w:t>
            </w:r>
            <w:r w:rsidR="004F1825">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4EE10DE8" w14:textId="7786469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ADF5DB7" w14:textId="3215ACEA"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Self-reported smoking abstinence assessed via an online form.  </w:t>
            </w:r>
          </w:p>
        </w:tc>
      </w:tr>
      <w:tr w:rsidR="00832247" w:rsidRPr="002922CD" w14:paraId="18A8C7DE" w14:textId="77777777" w:rsidTr="0012000D">
        <w:tc>
          <w:tcPr>
            <w:tcW w:w="1711" w:type="dxa"/>
            <w:vMerge/>
          </w:tcPr>
          <w:p w14:paraId="65D73D97"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D8F54F7"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0D62B90D" w14:textId="4EBB452C"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1F61F07B" w14:textId="754F69A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049749A1"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Analysis of post-assessment completers only. </w:t>
            </w:r>
          </w:p>
          <w:p w14:paraId="0B536079" w14:textId="3AF056F1"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No information on significant between-group differences in post-assessment drop-out rate. </w:t>
            </w:r>
          </w:p>
        </w:tc>
      </w:tr>
      <w:tr w:rsidR="00832247" w:rsidRPr="002922CD" w14:paraId="297FBBC1" w14:textId="77777777" w:rsidTr="0012000D">
        <w:tc>
          <w:tcPr>
            <w:tcW w:w="1711" w:type="dxa"/>
            <w:vMerge/>
          </w:tcPr>
          <w:p w14:paraId="1E08552F"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15980BB"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40B8B521" w14:textId="551251E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lastRenderedPageBreak/>
              <w:t>(</w:t>
            </w:r>
            <w:r w:rsidR="004F1825">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090990A7" w14:textId="0294C7C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lastRenderedPageBreak/>
              <w:t>Low</w:t>
            </w:r>
          </w:p>
        </w:tc>
        <w:tc>
          <w:tcPr>
            <w:tcW w:w="8681" w:type="dxa"/>
          </w:tcPr>
          <w:p w14:paraId="314430E5"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Participants missed to follow-up classified as non-abstainers as similarly done in the other studies. Results of abstinence rate per-protocol and ITT analyses reported.</w:t>
            </w:r>
          </w:p>
          <w:p w14:paraId="4EFF0C17" w14:textId="201496C3"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lastRenderedPageBreak/>
              <w:t xml:space="preserve">No significant difference in 6-month drop-out rate between the two conditions. </w:t>
            </w:r>
          </w:p>
        </w:tc>
      </w:tr>
      <w:tr w:rsidR="00832247" w:rsidRPr="002922CD" w14:paraId="5C4D99E0" w14:textId="77777777" w:rsidTr="0012000D">
        <w:tc>
          <w:tcPr>
            <w:tcW w:w="1711" w:type="dxa"/>
            <w:vMerge/>
          </w:tcPr>
          <w:p w14:paraId="24529615"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F547B99" w14:textId="256B769B"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37165980" w14:textId="20C0888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50E87AF3"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study is registered in the Dutch Trial Registry. All primary outcomes are reported as pre-specified in the trial registration. </w:t>
            </w:r>
          </w:p>
          <w:p w14:paraId="6F7450D3" w14:textId="01C19A64"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Although risk of reporting bias is likely low, an extra 12-months follow-up was included in the trial record but not mentioned in the final report, as well as secondary outcomes on how the participants experienced participation to the study. </w:t>
            </w:r>
          </w:p>
        </w:tc>
      </w:tr>
      <w:tr w:rsidR="00832247" w:rsidRPr="002922CD" w14:paraId="28515351" w14:textId="77777777" w:rsidTr="0012000D">
        <w:tc>
          <w:tcPr>
            <w:tcW w:w="1711" w:type="dxa"/>
            <w:vMerge w:val="restart"/>
            <w:tcBorders>
              <w:top w:val="dotted" w:sz="4" w:space="0" w:color="auto"/>
            </w:tcBorders>
          </w:tcPr>
          <w:p w14:paraId="2814FD85" w14:textId="572DB48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Kong et al., 2015</w:t>
            </w:r>
          </w:p>
        </w:tc>
        <w:tc>
          <w:tcPr>
            <w:tcW w:w="2650" w:type="dxa"/>
            <w:tcBorders>
              <w:top w:val="dotted" w:sz="4" w:space="0" w:color="auto"/>
            </w:tcBorders>
          </w:tcPr>
          <w:p w14:paraId="484E944F" w14:textId="0A90D35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099C6EFF" w14:textId="03C7B4B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Borders>
              <w:top w:val="dotted" w:sz="4" w:space="0" w:color="auto"/>
            </w:tcBorders>
          </w:tcPr>
          <w:p w14:paraId="100F652A" w14:textId="77777777" w:rsidR="00832247" w:rsidRPr="002922CD" w:rsidRDefault="00832247" w:rsidP="0065253A">
            <w:pPr>
              <w:spacing w:after="90"/>
              <w:rPr>
                <w:rFonts w:ascii="Calibri" w:hAnsi="Calibri" w:cs="Arial"/>
                <w:color w:val="000000"/>
                <w:sz w:val="22"/>
                <w:szCs w:val="22"/>
                <w:lang w:val="en-GB"/>
              </w:rPr>
            </w:pPr>
            <w:r w:rsidRPr="002922CD">
              <w:rPr>
                <w:rFonts w:ascii="Calibri" w:hAnsi="Calibri" w:cs="Arial"/>
                <w:color w:val="000000"/>
                <w:sz w:val="22"/>
                <w:szCs w:val="22"/>
                <w:lang w:val="en-GB"/>
              </w:rPr>
              <w:t xml:space="preserve">Quote: </w:t>
            </w:r>
            <w:r w:rsidRPr="002922CD">
              <w:rPr>
                <w:rFonts w:ascii="Calibri" w:hAnsi="Calibri" w:cs="Arial"/>
                <w:i/>
                <w:color w:val="000000"/>
                <w:sz w:val="22"/>
                <w:szCs w:val="22"/>
                <w:lang w:val="en-GB"/>
              </w:rPr>
              <w:t>Of the 75 adolescents presented to participate in the study, 60 (80%) were randomized to receive weekly CBT with either weekly CBM (n = 29) or with sham training (n = 31) (See Figure 1 for CONSORT diagram).</w:t>
            </w:r>
          </w:p>
          <w:p w14:paraId="515AED60" w14:textId="39A8BA00"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Authors further specified in personal correspondence that the randomisation sequence was automatically generated in the computerised software used to deliver the training.</w:t>
            </w:r>
          </w:p>
        </w:tc>
      </w:tr>
      <w:tr w:rsidR="00832247" w:rsidRPr="002922CD" w14:paraId="1834567F" w14:textId="77777777" w:rsidTr="0012000D">
        <w:tc>
          <w:tcPr>
            <w:tcW w:w="1711" w:type="dxa"/>
            <w:vMerge/>
          </w:tcPr>
          <w:p w14:paraId="52F6234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7B4B80E" w14:textId="7107ED7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7B05D9AF" w14:textId="1F6CB1BD"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2A7CFE4B" w14:textId="18F46AC1"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 xml:space="preserve">Authors specified in personal correspondence that the randomisation sequence was automated in the computerised program, therefore it was unpredictable to which condition participants were assigned to. Further, </w:t>
            </w:r>
            <w:r w:rsidRPr="002922CD">
              <w:rPr>
                <w:rFonts w:ascii="Calibri" w:hAnsi="Calibri" w:cs="Arial"/>
                <w:color w:val="000000"/>
                <w:sz w:val="22"/>
                <w:szCs w:val="22"/>
              </w:rPr>
              <w:t>a research assistant kept trace of the randomized condition and assigned unique IDs to all randomized participants. This assignment of IDs was kept in a password protected document. Staff involved in the study did not have access to this document.</w:t>
            </w:r>
          </w:p>
        </w:tc>
      </w:tr>
      <w:tr w:rsidR="00832247" w:rsidRPr="002922CD" w14:paraId="31FF4A9B" w14:textId="77777777" w:rsidTr="0012000D">
        <w:tc>
          <w:tcPr>
            <w:tcW w:w="1711" w:type="dxa"/>
            <w:vMerge/>
          </w:tcPr>
          <w:p w14:paraId="2AE6F20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8E07AC4" w14:textId="582DF80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56D2AB2F" w14:textId="27EB70A9"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73B03AB0"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All therapists were blinded to the CBM and sham condition.</w:t>
            </w:r>
          </w:p>
          <w:p w14:paraId="4AC86434"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Therapists involved in the study were blind to participants’ condition allocation. </w:t>
            </w:r>
          </w:p>
          <w:p w14:paraId="6AFE1F2F" w14:textId="04B8F8E2"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No explicit information is provided about participants blinding, although given the intervention and study design (TAU + CBM vs TAU + sham training), it is likely that participants were also blind to their condition.  </w:t>
            </w:r>
          </w:p>
        </w:tc>
      </w:tr>
      <w:tr w:rsidR="00832247" w:rsidRPr="002922CD" w14:paraId="11247110" w14:textId="77777777" w:rsidTr="0012000D">
        <w:tc>
          <w:tcPr>
            <w:tcW w:w="1711" w:type="dxa"/>
            <w:vMerge/>
          </w:tcPr>
          <w:p w14:paraId="29DDF1F4"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41C7E66" w14:textId="77777777" w:rsidR="00B15DC4"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4297E8B8" w14:textId="7429DC9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outcomes)</w:t>
            </w:r>
          </w:p>
        </w:tc>
        <w:tc>
          <w:tcPr>
            <w:tcW w:w="1134" w:type="dxa"/>
          </w:tcPr>
          <w:p w14:paraId="58C7B4D5" w14:textId="0E4DC47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Low </w:t>
            </w:r>
          </w:p>
        </w:tc>
        <w:tc>
          <w:tcPr>
            <w:tcW w:w="8681" w:type="dxa"/>
          </w:tcPr>
          <w:p w14:paraId="00712EFE" w14:textId="4730AF5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assessed with a computerized reaction time task.</w:t>
            </w:r>
          </w:p>
        </w:tc>
      </w:tr>
      <w:tr w:rsidR="00832247" w:rsidRPr="002922CD" w14:paraId="2918A6AE" w14:textId="77777777" w:rsidTr="0012000D">
        <w:tc>
          <w:tcPr>
            <w:tcW w:w="1711" w:type="dxa"/>
            <w:vMerge/>
          </w:tcPr>
          <w:p w14:paraId="3E121B6D"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D3738C8" w14:textId="77777777" w:rsidR="00B15DC4"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57B2F4CF" w14:textId="7A8A3B9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(beh</w:t>
            </w:r>
            <w:r w:rsidR="00B15DC4">
              <w:rPr>
                <w:rFonts w:ascii="Calibri" w:hAnsi="Calibri" w:cs="Arial"/>
                <w:color w:val="000000"/>
                <w:sz w:val="22"/>
                <w:szCs w:val="22"/>
              </w:rPr>
              <w:t>avio</w:t>
            </w:r>
            <w:r w:rsidRPr="002922CD">
              <w:rPr>
                <w:rFonts w:ascii="Calibri" w:hAnsi="Calibri" w:cs="Arial"/>
                <w:color w:val="000000"/>
                <w:sz w:val="22"/>
                <w:szCs w:val="22"/>
              </w:rPr>
              <w:t>ral outcomes, such as drinking or smoking outcomes)</w:t>
            </w:r>
          </w:p>
        </w:tc>
        <w:tc>
          <w:tcPr>
            <w:tcW w:w="1134" w:type="dxa"/>
          </w:tcPr>
          <w:p w14:paraId="07668105" w14:textId="5875A34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31C3BA7B"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Seven-day self-reported abstinence is biochemically verified using cotinine levels.   </w:t>
            </w:r>
          </w:p>
          <w:p w14:paraId="02704BCD" w14:textId="3CD5CFA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Although there is no information on who carried out the outcome assessments and how, the objective verification of the outcome assessment indicates a low risk of bias. </w:t>
            </w:r>
          </w:p>
        </w:tc>
      </w:tr>
      <w:tr w:rsidR="00832247" w:rsidRPr="002922CD" w14:paraId="40A5F4A0" w14:textId="77777777" w:rsidTr="0012000D">
        <w:tc>
          <w:tcPr>
            <w:tcW w:w="1711" w:type="dxa"/>
            <w:vMerge/>
          </w:tcPr>
          <w:p w14:paraId="31BF2553"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F451FC3"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0D07AFE8" w14:textId="59E05F7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7AF40715" w14:textId="3405A32D"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7EC0AC7B" w14:textId="718C4B1A"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Although the analysis included follow-up completers only, there was no significant difference in follow-up drop-out rate between conditions.</w:t>
            </w:r>
          </w:p>
        </w:tc>
      </w:tr>
      <w:tr w:rsidR="00832247" w:rsidRPr="002922CD" w14:paraId="234DEE5E" w14:textId="77777777" w:rsidTr="0012000D">
        <w:tc>
          <w:tcPr>
            <w:tcW w:w="1711" w:type="dxa"/>
            <w:vMerge/>
          </w:tcPr>
          <w:p w14:paraId="39A6876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FBC54F2" w14:textId="77777777" w:rsidR="00832247" w:rsidRPr="002922CD" w:rsidRDefault="00832247" w:rsidP="00970D32">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44A535C3" w14:textId="126CA3C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B15DC4">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110C4E4A" w14:textId="5751BAA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Low </w:t>
            </w:r>
          </w:p>
        </w:tc>
        <w:tc>
          <w:tcPr>
            <w:tcW w:w="8681" w:type="dxa"/>
          </w:tcPr>
          <w:p w14:paraId="2E2A13F1"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Participants missed to follow-up classified as non-abstainers as similarly done in the other studies. </w:t>
            </w:r>
          </w:p>
          <w:p w14:paraId="1F4BC2D2"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Results of abstinence rate analysis are reported per ITT.</w:t>
            </w:r>
          </w:p>
          <w:p w14:paraId="20241532" w14:textId="77777777" w:rsidR="00832247" w:rsidRPr="002922CD" w:rsidRDefault="00832247" w:rsidP="0065253A">
            <w:pPr>
              <w:rPr>
                <w:rFonts w:ascii="Calibri" w:eastAsia="Times New Roman" w:hAnsi="Calibri" w:cs="Times New Roman"/>
                <w:color w:val="000000"/>
                <w:sz w:val="22"/>
                <w:szCs w:val="22"/>
                <w:shd w:val="clear" w:color="auto" w:fill="FFFFFF"/>
                <w:lang w:val="en-GB"/>
              </w:rPr>
            </w:pPr>
          </w:p>
        </w:tc>
      </w:tr>
      <w:tr w:rsidR="00832247" w:rsidRPr="002922CD" w14:paraId="14A3841C" w14:textId="77777777" w:rsidTr="0012000D">
        <w:tc>
          <w:tcPr>
            <w:tcW w:w="1711" w:type="dxa"/>
            <w:vMerge/>
          </w:tcPr>
          <w:p w14:paraId="7FBE3F65"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0930F2F" w14:textId="50F5E28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64BA63E6" w14:textId="7572998B"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387DA398"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w:t>
            </w:r>
          </w:p>
          <w:p w14:paraId="5D9768FC" w14:textId="46F9C5A0"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Authors confirmed in personal correspondence that all outcomes were reported.</w:t>
            </w:r>
          </w:p>
        </w:tc>
      </w:tr>
      <w:tr w:rsidR="00832247" w:rsidRPr="002922CD" w14:paraId="7726AD4B" w14:textId="77777777" w:rsidTr="0012000D">
        <w:tc>
          <w:tcPr>
            <w:tcW w:w="1711" w:type="dxa"/>
            <w:vMerge w:val="restart"/>
            <w:tcBorders>
              <w:top w:val="dotted" w:sz="4" w:space="0" w:color="auto"/>
            </w:tcBorders>
          </w:tcPr>
          <w:p w14:paraId="600FE39D" w14:textId="0DEC1A5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Lopes et al., 2014</w:t>
            </w:r>
          </w:p>
        </w:tc>
        <w:tc>
          <w:tcPr>
            <w:tcW w:w="2650" w:type="dxa"/>
            <w:tcBorders>
              <w:top w:val="dotted" w:sz="4" w:space="0" w:color="auto"/>
            </w:tcBorders>
          </w:tcPr>
          <w:p w14:paraId="5C9BD5C6" w14:textId="52AD988A"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616501AB" w14:textId="4ABD06A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Borders>
              <w:top w:val="dotted" w:sz="4" w:space="0" w:color="auto"/>
            </w:tcBorders>
          </w:tcPr>
          <w:p w14:paraId="5C95FACC"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Participants were randomly allocated to one of three conditions defined according to the number of sessions of ABM</w:t>
            </w:r>
          </w:p>
          <w:p w14:paraId="7AFDD6CF" w14:textId="527F1532"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Authors further specified in personal correspondence that participants were assigned to condition in sequential order (group 1, 2, 3, 1</w:t>
            </w:r>
            <w:proofErr w:type="gramStart"/>
            <w:r w:rsidRPr="002922CD">
              <w:rPr>
                <w:rFonts w:ascii="Calibri" w:hAnsi="Calibri" w:cs="Arial"/>
                <w:color w:val="000000"/>
                <w:sz w:val="22"/>
                <w:szCs w:val="22"/>
                <w:lang w:val="en-GB"/>
              </w:rPr>
              <w:t>,2,3</w:t>
            </w:r>
            <w:proofErr w:type="gramEnd"/>
            <w:r w:rsidRPr="002922CD">
              <w:rPr>
                <w:rFonts w:ascii="Calibri" w:hAnsi="Calibri" w:cs="Arial"/>
                <w:color w:val="000000"/>
                <w:sz w:val="22"/>
                <w:szCs w:val="22"/>
                <w:lang w:val="en-GB"/>
              </w:rPr>
              <w:t>, etc.) once the arrived at the lab for the baseline assessment. Although participants randomly arrived in the lab, the randomisation sequence itself did not include a fully random component and it was predictable to which condition the next participant would have been assigned to.</w:t>
            </w:r>
          </w:p>
        </w:tc>
      </w:tr>
      <w:tr w:rsidR="00832247" w:rsidRPr="002922CD" w14:paraId="42D34B67" w14:textId="77777777" w:rsidTr="0012000D">
        <w:tc>
          <w:tcPr>
            <w:tcW w:w="1711" w:type="dxa"/>
            <w:vMerge/>
          </w:tcPr>
          <w:p w14:paraId="0AEBFBE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A2C33ED" w14:textId="68C1BC0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2CD0BE80" w14:textId="50B4969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5F28FF34" w14:textId="686085DB"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The allocation to condition was fully predictable and not concealed during the experimental procedure.</w:t>
            </w:r>
          </w:p>
        </w:tc>
      </w:tr>
      <w:tr w:rsidR="00832247" w:rsidRPr="002922CD" w14:paraId="7FC75A0F" w14:textId="77777777" w:rsidTr="0012000D">
        <w:tc>
          <w:tcPr>
            <w:tcW w:w="1711" w:type="dxa"/>
            <w:vMerge/>
          </w:tcPr>
          <w:p w14:paraId="7B4F7F8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3DCC114" w14:textId="6B562BFB"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36E7DE21" w14:textId="3B0331D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784164DD" w14:textId="0AEB5D75"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Authors specified in personal correspondence that participants were not informed about the main differences between conditions, therapists involved in the study did not know to which group patients were assigned to. The researchers collecting the data were aware to which condition participants were assigned to, but both cognitive bias and smoking abstinence were assessed with measures not at risk of being influenced by assessors’ judgment. </w:t>
            </w:r>
          </w:p>
        </w:tc>
      </w:tr>
      <w:tr w:rsidR="00832247" w:rsidRPr="002922CD" w14:paraId="5CB943DA" w14:textId="77777777" w:rsidTr="0012000D">
        <w:tc>
          <w:tcPr>
            <w:tcW w:w="1711" w:type="dxa"/>
            <w:vMerge/>
          </w:tcPr>
          <w:p w14:paraId="06BEB2CE"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AB187F2" w14:textId="77777777" w:rsidR="00EB4016"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5CDE2E86" w14:textId="27B910A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outcomes)</w:t>
            </w:r>
          </w:p>
        </w:tc>
        <w:tc>
          <w:tcPr>
            <w:tcW w:w="1134" w:type="dxa"/>
          </w:tcPr>
          <w:p w14:paraId="52ABB288" w14:textId="049B19E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Low </w:t>
            </w:r>
          </w:p>
        </w:tc>
        <w:tc>
          <w:tcPr>
            <w:tcW w:w="8681" w:type="dxa"/>
          </w:tcPr>
          <w:p w14:paraId="1FECDBCE" w14:textId="026D0F2D"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assessed with a computerized reaction time task.</w:t>
            </w:r>
          </w:p>
        </w:tc>
      </w:tr>
      <w:tr w:rsidR="00832247" w:rsidRPr="002922CD" w14:paraId="0A1723B0" w14:textId="77777777" w:rsidTr="0012000D">
        <w:tc>
          <w:tcPr>
            <w:tcW w:w="1711" w:type="dxa"/>
            <w:vMerge/>
          </w:tcPr>
          <w:p w14:paraId="7DBD07EF"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1BFAF6F" w14:textId="77777777" w:rsidR="00EB4016"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57E65043" w14:textId="31B9D89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EB4016">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39A1FEAB" w14:textId="4D3CCFB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16B3C848" w14:textId="2CEBD145"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Objective measure of abstinence (i.e., exhaled carbon monoxide in breath) taken at each assessment. </w:t>
            </w:r>
          </w:p>
        </w:tc>
      </w:tr>
      <w:tr w:rsidR="00832247" w:rsidRPr="002922CD" w14:paraId="1EE7207E" w14:textId="77777777" w:rsidTr="0012000D">
        <w:tc>
          <w:tcPr>
            <w:tcW w:w="1711" w:type="dxa"/>
            <w:vMerge/>
          </w:tcPr>
          <w:p w14:paraId="1025F86B"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F12A16E"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1BB7D10D" w14:textId="58C7B0A2"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75DBB1B1" w14:textId="30F9667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6DC80614"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No drop-outs at the 24-hour post-assessment, which is the time point included in the meta-analysis. </w:t>
            </w:r>
          </w:p>
          <w:p w14:paraId="083CC891" w14:textId="2D9E1F15"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In the remaining follow-ups drop-outs were treated as missing data, with no information on significant between-group differences in drop-out rate.</w:t>
            </w:r>
          </w:p>
        </w:tc>
      </w:tr>
      <w:tr w:rsidR="00832247" w:rsidRPr="002922CD" w14:paraId="1F510D25" w14:textId="77777777" w:rsidTr="0012000D">
        <w:tc>
          <w:tcPr>
            <w:tcW w:w="1711" w:type="dxa"/>
            <w:vMerge/>
          </w:tcPr>
          <w:p w14:paraId="2A37EBF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FD00F1D"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3E634B27" w14:textId="48356D7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EB4016">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0246DF67" w14:textId="6ADBB10C"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261B3F2C"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Participants missed to follow-up treated as missing data. Per-protocol analysis of abstinence outcome. </w:t>
            </w:r>
          </w:p>
          <w:p w14:paraId="7E534CF4"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 </w:t>
            </w:r>
          </w:p>
          <w:p w14:paraId="73F529CA" w14:textId="77777777" w:rsidR="00832247" w:rsidRPr="002922CD" w:rsidRDefault="00832247" w:rsidP="0065253A">
            <w:pPr>
              <w:rPr>
                <w:rFonts w:ascii="Calibri" w:eastAsia="Times New Roman" w:hAnsi="Calibri" w:cs="Times New Roman"/>
                <w:color w:val="000000"/>
                <w:sz w:val="22"/>
                <w:szCs w:val="22"/>
                <w:shd w:val="clear" w:color="auto" w:fill="FFFFFF"/>
                <w:lang w:val="en-GB"/>
              </w:rPr>
            </w:pPr>
          </w:p>
        </w:tc>
      </w:tr>
      <w:tr w:rsidR="00832247" w:rsidRPr="002922CD" w14:paraId="1855A2B0" w14:textId="77777777" w:rsidTr="0012000D">
        <w:tc>
          <w:tcPr>
            <w:tcW w:w="1711" w:type="dxa"/>
            <w:vMerge/>
          </w:tcPr>
          <w:p w14:paraId="5340F14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D75935F" w14:textId="29CCA53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Selective reporting (reporting bias)</w:t>
            </w:r>
          </w:p>
        </w:tc>
        <w:tc>
          <w:tcPr>
            <w:tcW w:w="1134" w:type="dxa"/>
          </w:tcPr>
          <w:p w14:paraId="22A3AE81" w14:textId="09241BD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5CBC21E7"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All outcomes mentioned in the Methods section are reported in the Results. However, no study protocol is available.</w:t>
            </w:r>
          </w:p>
          <w:p w14:paraId="7C6A629A" w14:textId="386D7F1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Authors confirmed in personal correspondence that all outcomes are reported.</w:t>
            </w:r>
          </w:p>
        </w:tc>
      </w:tr>
      <w:tr w:rsidR="00832247" w:rsidRPr="002922CD" w14:paraId="122CEEA5" w14:textId="77777777" w:rsidTr="0012000D">
        <w:tc>
          <w:tcPr>
            <w:tcW w:w="1711" w:type="dxa"/>
            <w:vMerge w:val="restart"/>
            <w:tcBorders>
              <w:top w:val="dotted" w:sz="4" w:space="0" w:color="auto"/>
            </w:tcBorders>
          </w:tcPr>
          <w:p w14:paraId="1C8CA82F" w14:textId="33E39B4F"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lastRenderedPageBreak/>
              <w:t>Machulska et al., 2016</w:t>
            </w:r>
          </w:p>
        </w:tc>
        <w:tc>
          <w:tcPr>
            <w:tcW w:w="2650" w:type="dxa"/>
            <w:tcBorders>
              <w:top w:val="dotted" w:sz="4" w:space="0" w:color="auto"/>
            </w:tcBorders>
          </w:tcPr>
          <w:p w14:paraId="5B1CE1F9" w14:textId="636615D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7E15F18F" w14:textId="005BE8D0"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Borders>
              <w:top w:val="dotted" w:sz="4" w:space="0" w:color="auto"/>
            </w:tcBorders>
          </w:tcPr>
          <w:p w14:paraId="2365A99E"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Afterward, smokers were randomly assigned either to the experimental or to the sham-control condition.</w:t>
            </w:r>
          </w:p>
          <w:p w14:paraId="2AE0EE91" w14:textId="5A08715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Authors further specified in personal correspondence that the randomisation sequence was generated with</w:t>
            </w:r>
            <w:r w:rsidR="00007C01">
              <w:rPr>
                <w:rFonts w:ascii="Calibri" w:hAnsi="Calibri" w:cs="Arial"/>
                <w:color w:val="000000"/>
                <w:sz w:val="22"/>
                <w:szCs w:val="22"/>
                <w:lang w:val="en-GB"/>
              </w:rPr>
              <w:t xml:space="preserve"> a</w:t>
            </w:r>
            <w:r w:rsidRPr="002922CD">
              <w:rPr>
                <w:rFonts w:ascii="Calibri" w:hAnsi="Calibri" w:cs="Arial"/>
                <w:color w:val="000000"/>
                <w:sz w:val="22"/>
                <w:szCs w:val="22"/>
                <w:lang w:val="en-GB"/>
              </w:rPr>
              <w:t xml:space="preserve"> statistical software. </w:t>
            </w:r>
          </w:p>
        </w:tc>
      </w:tr>
      <w:tr w:rsidR="00832247" w:rsidRPr="002922CD" w14:paraId="72428DA4" w14:textId="77777777" w:rsidTr="0012000D">
        <w:tc>
          <w:tcPr>
            <w:tcW w:w="1711" w:type="dxa"/>
            <w:vMerge/>
          </w:tcPr>
          <w:p w14:paraId="39E6681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5733F58C" w14:textId="5E5FC50C"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Allocation concealment (selection bias)</w:t>
            </w:r>
          </w:p>
        </w:tc>
        <w:tc>
          <w:tcPr>
            <w:tcW w:w="1134" w:type="dxa"/>
          </w:tcPr>
          <w:p w14:paraId="7F5FE8BA" w14:textId="60FF217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1D7024DA" w14:textId="504F909C"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lang w:val="en-GB"/>
              </w:rPr>
              <w:t xml:space="preserve">Authors specified in personal correspondence that no concealment strategy was used. The random allocation schedule was open and accessible to the main experimenter. </w:t>
            </w:r>
          </w:p>
        </w:tc>
      </w:tr>
      <w:tr w:rsidR="00832247" w:rsidRPr="002922CD" w14:paraId="255617D0" w14:textId="77777777" w:rsidTr="0012000D">
        <w:tc>
          <w:tcPr>
            <w:tcW w:w="1711" w:type="dxa"/>
            <w:vMerge/>
          </w:tcPr>
          <w:p w14:paraId="52AB8ED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A943197" w14:textId="1B173A33"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Blinding of participants and personnel (performance bias)</w:t>
            </w:r>
          </w:p>
        </w:tc>
        <w:tc>
          <w:tcPr>
            <w:tcW w:w="1134" w:type="dxa"/>
          </w:tcPr>
          <w:p w14:paraId="423F3304" w14:textId="36B4C5E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0D94ED09" w14:textId="516A1BC0"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Authors specified in personal correspondence that participants were blind to which condition they were assigned to and were given the same information in both conditions. However, the study personnel </w:t>
            </w:r>
            <w:r w:rsidR="007B04CF" w:rsidRPr="002922CD">
              <w:rPr>
                <w:rFonts w:ascii="Calibri" w:hAnsi="Calibri" w:cs="Arial"/>
                <w:color w:val="000000"/>
                <w:sz w:val="22"/>
                <w:szCs w:val="22"/>
              </w:rPr>
              <w:t>were</w:t>
            </w:r>
            <w:r w:rsidR="00384ACF">
              <w:rPr>
                <w:rFonts w:ascii="Calibri" w:hAnsi="Calibri" w:cs="Arial"/>
                <w:color w:val="000000"/>
                <w:sz w:val="22"/>
                <w:szCs w:val="22"/>
              </w:rPr>
              <w:t xml:space="preserve"> not blind</w:t>
            </w:r>
            <w:r w:rsidRPr="002922CD">
              <w:rPr>
                <w:rFonts w:ascii="Calibri" w:hAnsi="Calibri" w:cs="Arial"/>
                <w:color w:val="000000"/>
                <w:sz w:val="22"/>
                <w:szCs w:val="22"/>
              </w:rPr>
              <w:t xml:space="preserve"> to condition assignment. </w:t>
            </w:r>
          </w:p>
        </w:tc>
      </w:tr>
      <w:tr w:rsidR="00832247" w:rsidRPr="002922CD" w14:paraId="75BBAAF1" w14:textId="77777777" w:rsidTr="0012000D">
        <w:tc>
          <w:tcPr>
            <w:tcW w:w="1711" w:type="dxa"/>
            <w:vMerge/>
          </w:tcPr>
          <w:p w14:paraId="2CA0F820"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12C8BC6" w14:textId="77777777" w:rsidR="00BF4B0A"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365B9B73" w14:textId="14FB083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outcomes)</w:t>
            </w:r>
          </w:p>
        </w:tc>
        <w:tc>
          <w:tcPr>
            <w:tcW w:w="1134" w:type="dxa"/>
          </w:tcPr>
          <w:p w14:paraId="73674A9D" w14:textId="5018083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5CA65FF2" w14:textId="16DDF089"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Cognitive bias assessed with a computerized reaction time task.</w:t>
            </w:r>
          </w:p>
        </w:tc>
      </w:tr>
      <w:tr w:rsidR="00832247" w:rsidRPr="002922CD" w14:paraId="271D656B" w14:textId="77777777" w:rsidTr="0012000D">
        <w:tc>
          <w:tcPr>
            <w:tcW w:w="1711" w:type="dxa"/>
            <w:vMerge/>
          </w:tcPr>
          <w:p w14:paraId="6737AF5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82D436F" w14:textId="77777777" w:rsidR="00BF4B0A"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5E4F4ED6" w14:textId="439666CB"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E36437">
              <w:rPr>
                <w:rFonts w:ascii="Calibri" w:hAnsi="Calibri" w:cs="Arial"/>
                <w:color w:val="000000"/>
                <w:sz w:val="22"/>
                <w:szCs w:val="22"/>
              </w:rPr>
              <w:t>behavior</w:t>
            </w:r>
            <w:r w:rsidRPr="002922CD">
              <w:rPr>
                <w:rFonts w:ascii="Calibri" w:hAnsi="Calibri" w:cs="Arial"/>
                <w:color w:val="000000"/>
                <w:sz w:val="22"/>
                <w:szCs w:val="22"/>
              </w:rPr>
              <w:t>al outcomes, such as drinking or smoking outcomes)</w:t>
            </w:r>
          </w:p>
        </w:tc>
        <w:tc>
          <w:tcPr>
            <w:tcW w:w="1134" w:type="dxa"/>
          </w:tcPr>
          <w:p w14:paraId="23904F98" w14:textId="44FF86F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724A4A9D" w14:textId="5B617DAD"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Self-reported amount of cigarettes smoked assessed by phone or email. Although it is unclear if and how the experimenters were blinded to participants’ assigned condition, the assessment method does not pose a serious risk of bias in favor of one or the other condition.</w:t>
            </w:r>
          </w:p>
        </w:tc>
      </w:tr>
      <w:tr w:rsidR="00832247" w:rsidRPr="002922CD" w14:paraId="57DE019D" w14:textId="77777777" w:rsidTr="0012000D">
        <w:tc>
          <w:tcPr>
            <w:tcW w:w="1711" w:type="dxa"/>
            <w:vMerge/>
          </w:tcPr>
          <w:p w14:paraId="44F5E89F"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7B6AFB4"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28E9F484" w14:textId="667F8B18"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(short term: cognitive bias outcomes)</w:t>
            </w:r>
          </w:p>
        </w:tc>
        <w:tc>
          <w:tcPr>
            <w:tcW w:w="1134" w:type="dxa"/>
          </w:tcPr>
          <w:p w14:paraId="32563888" w14:textId="19E95D9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461F41BF"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To fill in missing data, we used modified Intention-To-Treat (ITT) principles (Fergusson et al., 2002) and the Last-Observation- Carried-Forward (LOCF) method.</w:t>
            </w:r>
          </w:p>
          <w:p w14:paraId="30C3854F" w14:textId="382A0571"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Also, although no attrition data is reported, there is no significant difference in amount of completed study sessions between the two groups. </w:t>
            </w:r>
          </w:p>
        </w:tc>
      </w:tr>
      <w:tr w:rsidR="00832247" w:rsidRPr="002922CD" w14:paraId="57497330" w14:textId="77777777" w:rsidTr="0012000D">
        <w:tc>
          <w:tcPr>
            <w:tcW w:w="1711" w:type="dxa"/>
            <w:vMerge/>
          </w:tcPr>
          <w:p w14:paraId="79C3DBE9"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607F77A"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69D87B7E" w14:textId="2462AA55"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w:t>
            </w:r>
            <w:r w:rsidR="00BF4B0A">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310688BC" w14:textId="28B7411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High</w:t>
            </w:r>
          </w:p>
        </w:tc>
        <w:tc>
          <w:tcPr>
            <w:tcW w:w="8681" w:type="dxa"/>
          </w:tcPr>
          <w:p w14:paraId="3F1F9DB6"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To fill in missing data, we used modified Intention-To-Treat (ITT) principles (Fergusson et al., 2002) and the Last-Observation- Carried-Forward (LOCF) method.</w:t>
            </w:r>
          </w:p>
          <w:p w14:paraId="3AF22AE8"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Although single imputation of missing data was carried out, no attrition data is reported. However, there is no significant difference in amount of completed study sessions between the two groups. </w:t>
            </w:r>
          </w:p>
          <w:p w14:paraId="7764CD4F"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lastRenderedPageBreak/>
              <w:t xml:space="preserve">Six participants were excluded due to excessive error rate in the cognitive bias task. No sensitivity analyses were carried out for the behavioral outcomes including these 6 participants. </w:t>
            </w:r>
          </w:p>
          <w:p w14:paraId="62B866B7" w14:textId="71255764"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 xml:space="preserve">Although not formally posing a risk of bias, note that the original sample comprised extra 41 participants who withdrew during or immediately after the first session (22% of the included participants), who could not be included in ITT analyses. </w:t>
            </w:r>
          </w:p>
        </w:tc>
      </w:tr>
      <w:tr w:rsidR="00832247" w:rsidRPr="002922CD" w14:paraId="65916A7E" w14:textId="77777777" w:rsidTr="0012000D">
        <w:tc>
          <w:tcPr>
            <w:tcW w:w="1711" w:type="dxa"/>
            <w:vMerge/>
          </w:tcPr>
          <w:p w14:paraId="65901B7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47B5BEE" w14:textId="16AF44BC"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Pr>
          <w:p w14:paraId="6B82AB46" w14:textId="1949F3A4"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Low</w:t>
            </w:r>
          </w:p>
        </w:tc>
        <w:tc>
          <w:tcPr>
            <w:tcW w:w="8681" w:type="dxa"/>
          </w:tcPr>
          <w:p w14:paraId="409695BC"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However, no study protocol is available. </w:t>
            </w:r>
          </w:p>
          <w:p w14:paraId="0EF19943" w14:textId="6BFB1141" w:rsidR="00832247" w:rsidRPr="002922CD" w:rsidRDefault="00832247" w:rsidP="0065253A">
            <w:pPr>
              <w:rPr>
                <w:rFonts w:ascii="Calibri" w:eastAsia="Times New Roman" w:hAnsi="Calibri" w:cs="Times New Roman"/>
                <w:color w:val="000000"/>
                <w:sz w:val="22"/>
                <w:szCs w:val="22"/>
                <w:shd w:val="clear" w:color="auto" w:fill="FFFFFF"/>
                <w:lang w:val="en-GB"/>
              </w:rPr>
            </w:pPr>
            <w:r w:rsidRPr="002922CD">
              <w:rPr>
                <w:rFonts w:ascii="Calibri" w:hAnsi="Calibri" w:cs="Arial"/>
                <w:color w:val="000000"/>
                <w:sz w:val="22"/>
                <w:szCs w:val="22"/>
              </w:rPr>
              <w:t>Authors confirmed in personal correspondence that all outcomes are reported. Additional genetic outcomes are currently under analysis, although not relevant for this study.</w:t>
            </w:r>
          </w:p>
        </w:tc>
      </w:tr>
      <w:tr w:rsidR="00832247" w:rsidRPr="002922CD" w14:paraId="71F893D8" w14:textId="77777777" w:rsidTr="0012000D">
        <w:tc>
          <w:tcPr>
            <w:tcW w:w="1711" w:type="dxa"/>
            <w:vMerge w:val="restart"/>
            <w:tcBorders>
              <w:top w:val="dotted" w:sz="4" w:space="0" w:color="auto"/>
            </w:tcBorders>
          </w:tcPr>
          <w:p w14:paraId="0F90BCB9" w14:textId="02679521"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McHugh et al., 2010</w:t>
            </w:r>
          </w:p>
        </w:tc>
        <w:tc>
          <w:tcPr>
            <w:tcW w:w="2650" w:type="dxa"/>
            <w:tcBorders>
              <w:top w:val="dotted" w:sz="4" w:space="0" w:color="auto"/>
            </w:tcBorders>
          </w:tcPr>
          <w:p w14:paraId="3EA4AEA5" w14:textId="61CA2E4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4ECCB493" w14:textId="21B8C3F8"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Borders>
              <w:top w:val="dotted" w:sz="4" w:space="0" w:color="auto"/>
            </w:tcBorders>
          </w:tcPr>
          <w:p w14:paraId="418C2EFD" w14:textId="77777777" w:rsidR="00832247" w:rsidRPr="002922CD" w:rsidRDefault="00832247" w:rsidP="0065253A">
            <w:pPr>
              <w:spacing w:after="90"/>
              <w:rPr>
                <w:rFonts w:ascii="Calibri" w:hAnsi="Calibri" w:cs="Arial"/>
                <w:color w:val="000000"/>
                <w:sz w:val="22"/>
                <w:szCs w:val="22"/>
                <w:lang w:val="en-GB"/>
              </w:rPr>
            </w:pPr>
            <w:r w:rsidRPr="002922CD">
              <w:rPr>
                <w:rFonts w:ascii="Calibri" w:hAnsi="Calibri" w:cs="Arial"/>
                <w:color w:val="000000"/>
                <w:sz w:val="22"/>
                <w:szCs w:val="22"/>
                <w:lang w:val="en-GB"/>
              </w:rPr>
              <w:t xml:space="preserve">Quote: </w:t>
            </w:r>
            <w:r w:rsidRPr="002922CD">
              <w:rPr>
                <w:rFonts w:ascii="Calibri" w:hAnsi="Calibri" w:cs="Arial"/>
                <w:i/>
                <w:color w:val="000000"/>
                <w:sz w:val="22"/>
                <w:szCs w:val="22"/>
                <w:lang w:val="en-GB"/>
              </w:rPr>
              <w:t>Participants were randomized to AT or control training (CT) conditions and first completed the study questionnaire packet followed by stress provocation and cue exposures (the order of which was established through randomization).</w:t>
            </w:r>
          </w:p>
          <w:p w14:paraId="1E3853EE" w14:textId="39F385E3"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The authors further specified in personal correspondence that a random number generator was used and that randomisation was stratified by gender. </w:t>
            </w:r>
          </w:p>
        </w:tc>
      </w:tr>
      <w:tr w:rsidR="00832247" w:rsidRPr="002922CD" w14:paraId="56E7C748" w14:textId="77777777" w:rsidTr="0012000D">
        <w:tc>
          <w:tcPr>
            <w:tcW w:w="1711" w:type="dxa"/>
            <w:vMerge/>
          </w:tcPr>
          <w:p w14:paraId="77F999C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D8D39CA" w14:textId="245E49AA"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Allocation concealment (selection bias)</w:t>
            </w:r>
          </w:p>
        </w:tc>
        <w:tc>
          <w:tcPr>
            <w:tcW w:w="1134" w:type="dxa"/>
          </w:tcPr>
          <w:p w14:paraId="6DEED3C5" w14:textId="4842B58B"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7E3F2127" w14:textId="4E643778"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The authors specified in personal correspondence that the randomisation sequence was concealed with a numerical code created by a lab member not involved in the study. Study personnel received the numerical code but did not know what condition the code corresponded to until this was unblinded at the completion of the study. </w:t>
            </w:r>
          </w:p>
        </w:tc>
      </w:tr>
      <w:tr w:rsidR="00832247" w:rsidRPr="002922CD" w14:paraId="604C885A" w14:textId="77777777" w:rsidTr="0012000D">
        <w:tc>
          <w:tcPr>
            <w:tcW w:w="1711" w:type="dxa"/>
            <w:vMerge/>
          </w:tcPr>
          <w:p w14:paraId="13C7F6E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9583463" w14:textId="503CB980"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Blinding of participants and personnel (performance bias)</w:t>
            </w:r>
          </w:p>
        </w:tc>
        <w:tc>
          <w:tcPr>
            <w:tcW w:w="1134" w:type="dxa"/>
          </w:tcPr>
          <w:p w14:paraId="47DEC1CF" w14:textId="423B7508"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47BE082D" w14:textId="75B0E6E9"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authors specified in personal correspondence that participants were not informed of their randomization status and a credible control was used. Study staff had access to the numerical code to identify which task to administer, but did not know what condition the code corresponded to until this was unblinded at the completion of the study (the pi was also not aware, a lab member not involved in the study assigned the numerical code). </w:t>
            </w:r>
          </w:p>
        </w:tc>
      </w:tr>
      <w:tr w:rsidR="00832247" w:rsidRPr="002922CD" w14:paraId="7F699F4B" w14:textId="77777777" w:rsidTr="0012000D">
        <w:tc>
          <w:tcPr>
            <w:tcW w:w="1711" w:type="dxa"/>
            <w:vMerge/>
          </w:tcPr>
          <w:p w14:paraId="330C11E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76969A7" w14:textId="77777777" w:rsidR="004F3B66"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71176836" w14:textId="3206FB18"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(cognitive bias outcomes)</w:t>
            </w:r>
          </w:p>
        </w:tc>
        <w:tc>
          <w:tcPr>
            <w:tcW w:w="1134" w:type="dxa"/>
          </w:tcPr>
          <w:p w14:paraId="2A05E0A5" w14:textId="7E057E15"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3E87EBB0" w14:textId="1E975D33"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Cognitive bias assessed with a computerized reaction time task.</w:t>
            </w:r>
          </w:p>
        </w:tc>
      </w:tr>
      <w:tr w:rsidR="00832247" w:rsidRPr="002922CD" w14:paraId="0D8BE09D" w14:textId="77777777" w:rsidTr="0012000D">
        <w:tc>
          <w:tcPr>
            <w:tcW w:w="1711" w:type="dxa"/>
            <w:vMerge/>
          </w:tcPr>
          <w:p w14:paraId="5A9F964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C84A8FF" w14:textId="77777777" w:rsidR="004F3B66"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3755C8A3" w14:textId="13A1F60F"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4F3B66">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70FEE5AF" w14:textId="33C2E51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Unclear</w:t>
            </w:r>
          </w:p>
        </w:tc>
        <w:tc>
          <w:tcPr>
            <w:tcW w:w="8681" w:type="dxa"/>
          </w:tcPr>
          <w:p w14:paraId="7DBE6DEC" w14:textId="2FDF3E60"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study did not assess this outcome </w:t>
            </w:r>
          </w:p>
        </w:tc>
      </w:tr>
      <w:tr w:rsidR="00832247" w:rsidRPr="002922CD" w14:paraId="00E547FE" w14:textId="77777777" w:rsidTr="0012000D">
        <w:tc>
          <w:tcPr>
            <w:tcW w:w="1711" w:type="dxa"/>
            <w:vMerge/>
          </w:tcPr>
          <w:p w14:paraId="37FEC67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9F9FA71"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440FBA90" w14:textId="1609907A"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(short term: cognitive bias outcomes)</w:t>
            </w:r>
          </w:p>
        </w:tc>
        <w:tc>
          <w:tcPr>
            <w:tcW w:w="1134" w:type="dxa"/>
          </w:tcPr>
          <w:p w14:paraId="2A74F42A" w14:textId="56DB67C4"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2268C257"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One-session study, no missing data in cognitive bias outcome. </w:t>
            </w:r>
          </w:p>
          <w:p w14:paraId="63C7BE88" w14:textId="27F458CD"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In the analyses, despite a similar amount of participants was excluded in the two groups, exclusion was based on an extremely conservative criterion based on task performance (only very accurate and fast responding participants included in the analysis), with no sensitivity analyses including the excluded participants (n = 12).</w:t>
            </w:r>
          </w:p>
        </w:tc>
      </w:tr>
      <w:tr w:rsidR="00832247" w:rsidRPr="002922CD" w14:paraId="69FE1612" w14:textId="77777777" w:rsidTr="0012000D">
        <w:tc>
          <w:tcPr>
            <w:tcW w:w="1711" w:type="dxa"/>
            <w:vMerge/>
          </w:tcPr>
          <w:p w14:paraId="1DEE22D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7F8607B"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53BB1E9E" w14:textId="6341DC78"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545331">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4C927A0D" w14:textId="3A289DD3"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Unclear</w:t>
            </w:r>
          </w:p>
        </w:tc>
        <w:tc>
          <w:tcPr>
            <w:tcW w:w="8681" w:type="dxa"/>
          </w:tcPr>
          <w:p w14:paraId="2A6118B8" w14:textId="63FF781A"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study did not assess this outcome </w:t>
            </w:r>
          </w:p>
        </w:tc>
      </w:tr>
      <w:tr w:rsidR="00832247" w:rsidRPr="002922CD" w14:paraId="5ABCA853" w14:textId="77777777" w:rsidTr="0012000D">
        <w:tc>
          <w:tcPr>
            <w:tcW w:w="1711" w:type="dxa"/>
            <w:vMerge/>
          </w:tcPr>
          <w:p w14:paraId="58A4582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3D5D91C" w14:textId="54DBD5DE"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Pr>
          <w:p w14:paraId="2DF6C8F6" w14:textId="433B766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5AAF7029"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However, no study protocol is available. </w:t>
            </w:r>
          </w:p>
          <w:p w14:paraId="6F884B46" w14:textId="176EB242"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Authors confirmed in personal correspondence that all specified outcomes were reported. </w:t>
            </w:r>
          </w:p>
        </w:tc>
      </w:tr>
      <w:tr w:rsidR="00832247" w:rsidRPr="002922CD" w14:paraId="3D0F2AF1" w14:textId="77777777" w:rsidTr="0012000D">
        <w:tc>
          <w:tcPr>
            <w:tcW w:w="1711" w:type="dxa"/>
            <w:vMerge w:val="restart"/>
            <w:tcBorders>
              <w:top w:val="dotted" w:sz="4" w:space="0" w:color="auto"/>
            </w:tcBorders>
          </w:tcPr>
          <w:p w14:paraId="2C78BB56" w14:textId="33D03ECE"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Schoenmakers et al., 2010</w:t>
            </w:r>
          </w:p>
        </w:tc>
        <w:tc>
          <w:tcPr>
            <w:tcW w:w="2650" w:type="dxa"/>
            <w:tcBorders>
              <w:top w:val="dotted" w:sz="4" w:space="0" w:color="auto"/>
            </w:tcBorders>
          </w:tcPr>
          <w:p w14:paraId="2EB7AA36" w14:textId="1F98C7FE"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57099688" w14:textId="0444190D"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Borders>
              <w:top w:val="dotted" w:sz="4" w:space="0" w:color="auto"/>
            </w:tcBorders>
          </w:tcPr>
          <w:p w14:paraId="03C55210"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Participants were randomly assigned to one of the two experimental groups: the ABM group and a control group, stratified by gender and treatment center. A randomization sequence that was generated by http://www.randomization.com was used for each stratum.</w:t>
            </w:r>
          </w:p>
          <w:p w14:paraId="25E0D319" w14:textId="43E9F160"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Use of a computerized system to generate a randomization sequence.</w:t>
            </w:r>
          </w:p>
        </w:tc>
      </w:tr>
      <w:tr w:rsidR="00832247" w:rsidRPr="002922CD" w14:paraId="16D9A634" w14:textId="77777777" w:rsidTr="0012000D">
        <w:tc>
          <w:tcPr>
            <w:tcW w:w="1711" w:type="dxa"/>
            <w:vMerge/>
          </w:tcPr>
          <w:p w14:paraId="45FA44B0"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D29DB32" w14:textId="433D2FCB"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Allocation concealment (selection bias)</w:t>
            </w:r>
          </w:p>
        </w:tc>
        <w:tc>
          <w:tcPr>
            <w:tcW w:w="1134" w:type="dxa"/>
          </w:tcPr>
          <w:p w14:paraId="39CADD0A" w14:textId="4381BC8C"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00DDC73F"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i/>
                <w:color w:val="000000"/>
                <w:sz w:val="22"/>
                <w:szCs w:val="22"/>
              </w:rPr>
              <w:t xml:space="preserve">Quote: Only the experimenter had access to this sequence. </w:t>
            </w:r>
          </w:p>
          <w:p w14:paraId="368E943D" w14:textId="5731676B"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main experimenter had access to the randomization sequence. </w:t>
            </w:r>
          </w:p>
        </w:tc>
      </w:tr>
      <w:tr w:rsidR="00832247" w:rsidRPr="002922CD" w14:paraId="487EFD34" w14:textId="77777777" w:rsidTr="0012000D">
        <w:tc>
          <w:tcPr>
            <w:tcW w:w="1711" w:type="dxa"/>
            <w:vMerge/>
          </w:tcPr>
          <w:p w14:paraId="5F3C789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DEAEAD6" w14:textId="1D5F5464"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Blinding of participants and personnel (performance bias)</w:t>
            </w:r>
          </w:p>
        </w:tc>
        <w:tc>
          <w:tcPr>
            <w:tcW w:w="1134" w:type="dxa"/>
          </w:tcPr>
          <w:p w14:paraId="283FCD24" w14:textId="632B22DF"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1D59622B"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Therapists and patients were not informed about which group patients had been assigned to.</w:t>
            </w:r>
          </w:p>
          <w:p w14:paraId="0917D8F3"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Patients were also given the same, generic information about the two conditions: </w:t>
            </w:r>
            <w:r w:rsidRPr="002922CD">
              <w:rPr>
                <w:rFonts w:ascii="Calibri" w:hAnsi="Calibri" w:cs="Arial"/>
                <w:i/>
                <w:color w:val="000000"/>
                <w:sz w:val="22"/>
                <w:szCs w:val="22"/>
              </w:rPr>
              <w:t>The researchers explained to the patients that their addiction is partly maintained by an uncontrolled attention for alcohol-related objects, and that this training pro- gram would test the effectiveness of two interventions to increase control over their attention for alcohol. Patients in both training groups were given the same information to prevent suspicion about being assigned to a non-training control group</w:t>
            </w:r>
          </w:p>
          <w:p w14:paraId="32AD96CD" w14:textId="72EAA722"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Incomplete blinding: the main experimenter was aware of the assigned condition. However, this is not likely to pose a risk of bias.  </w:t>
            </w:r>
          </w:p>
        </w:tc>
      </w:tr>
      <w:tr w:rsidR="00832247" w:rsidRPr="002922CD" w14:paraId="5C5F38C8" w14:textId="77777777" w:rsidTr="0012000D">
        <w:tc>
          <w:tcPr>
            <w:tcW w:w="1711" w:type="dxa"/>
            <w:vMerge/>
          </w:tcPr>
          <w:p w14:paraId="137F09E0"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3A53E0B" w14:textId="77777777" w:rsidR="008E760C"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0BAA8270" w14:textId="7549E33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(cognitive bias outcomes)</w:t>
            </w:r>
          </w:p>
        </w:tc>
        <w:tc>
          <w:tcPr>
            <w:tcW w:w="1134" w:type="dxa"/>
          </w:tcPr>
          <w:p w14:paraId="275AAEAC" w14:textId="08E5A0F4"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5CEBC7DC" w14:textId="2F1AC0C8"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Cognitive bias assessed with a computerized reaction time task.</w:t>
            </w:r>
          </w:p>
        </w:tc>
      </w:tr>
      <w:tr w:rsidR="00832247" w:rsidRPr="002922CD" w14:paraId="6F2D6781" w14:textId="77777777" w:rsidTr="0012000D">
        <w:tc>
          <w:tcPr>
            <w:tcW w:w="1711" w:type="dxa"/>
            <w:vMerge/>
          </w:tcPr>
          <w:p w14:paraId="0F7E4849"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E9EB02A" w14:textId="77777777" w:rsidR="008E760C"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7AA7D4D5" w14:textId="69977FEE"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8E760C">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139CF80D" w14:textId="6C5C5F3E"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30629532"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Three months after the last session, patients who had completed the intervention were sent a follow-up questionnaire about their treatment status and alcohol use in the past 3 months. Additionally, medical files of patients were consulted for the same variables.</w:t>
            </w:r>
          </w:p>
          <w:p w14:paraId="07E4CA31" w14:textId="51025F27" w:rsidR="00832247" w:rsidRPr="002922CD" w:rsidRDefault="00832247" w:rsidP="0065253A">
            <w:pPr>
              <w:spacing w:after="90"/>
              <w:rPr>
                <w:rFonts w:ascii="Calibri" w:hAnsi="Calibri" w:cs="Arial"/>
                <w:color w:val="000000"/>
                <w:sz w:val="22"/>
                <w:szCs w:val="22"/>
              </w:rPr>
            </w:pPr>
            <w:r w:rsidRPr="002922CD">
              <w:rPr>
                <w:rFonts w:ascii="Calibri" w:hAnsi="Calibri" w:cs="Arial"/>
                <w:i/>
                <w:color w:val="000000"/>
                <w:sz w:val="22"/>
                <w:szCs w:val="22"/>
              </w:rPr>
              <w:t>I</w:t>
            </w:r>
            <w:r w:rsidRPr="002922CD">
              <w:rPr>
                <w:rFonts w:ascii="Calibri" w:hAnsi="Calibri" w:cs="Arial"/>
                <w:color w:val="000000"/>
                <w:sz w:val="22"/>
                <w:szCs w:val="22"/>
              </w:rPr>
              <w:t>ntegration of self-reported alcohol use with patient’s medical records.</w:t>
            </w:r>
          </w:p>
        </w:tc>
      </w:tr>
      <w:tr w:rsidR="00832247" w:rsidRPr="002922CD" w14:paraId="686F04A8" w14:textId="77777777" w:rsidTr="0012000D">
        <w:tc>
          <w:tcPr>
            <w:tcW w:w="1711" w:type="dxa"/>
            <w:vMerge/>
          </w:tcPr>
          <w:p w14:paraId="30767425"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92F9B40"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4B526FA8" w14:textId="7263BE5D"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(short term: cognitive bias outcomes)</w:t>
            </w:r>
          </w:p>
        </w:tc>
        <w:tc>
          <w:tcPr>
            <w:tcW w:w="1134" w:type="dxa"/>
          </w:tcPr>
          <w:p w14:paraId="34924D0F" w14:textId="2EBECCFA"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630939A7" w14:textId="12CFC413"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Similar drop-out rate between the two conditions (n = 18 and n</w:t>
            </w:r>
            <w:r w:rsidR="00852046">
              <w:rPr>
                <w:rFonts w:ascii="Calibri" w:hAnsi="Calibri" w:cs="Arial"/>
                <w:color w:val="000000"/>
                <w:sz w:val="22"/>
                <w:szCs w:val="22"/>
              </w:rPr>
              <w:t xml:space="preserve"> =</w:t>
            </w:r>
            <w:r w:rsidRPr="002922CD">
              <w:rPr>
                <w:rFonts w:ascii="Calibri" w:hAnsi="Calibri" w:cs="Arial"/>
                <w:color w:val="000000"/>
                <w:sz w:val="22"/>
                <w:szCs w:val="22"/>
              </w:rPr>
              <w:t xml:space="preserve"> 19).  </w:t>
            </w:r>
          </w:p>
          <w:p w14:paraId="6BA307CC" w14:textId="723CE1B4"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Note that ITT analyses were conducted, although using a controversial simple imputation method (i</w:t>
            </w:r>
            <w:r w:rsidR="00BC0450">
              <w:rPr>
                <w:rFonts w:ascii="Calibri" w:hAnsi="Calibri" w:cs="Arial"/>
                <w:color w:val="000000"/>
                <w:sz w:val="22"/>
                <w:szCs w:val="22"/>
              </w:rPr>
              <w:t>.</w:t>
            </w:r>
            <w:r w:rsidRPr="002922CD">
              <w:rPr>
                <w:rFonts w:ascii="Calibri" w:hAnsi="Calibri" w:cs="Arial"/>
                <w:color w:val="000000"/>
                <w:sz w:val="22"/>
                <w:szCs w:val="22"/>
              </w:rPr>
              <w:t>e</w:t>
            </w:r>
            <w:r w:rsidR="00BC0450">
              <w:rPr>
                <w:rFonts w:ascii="Calibri" w:hAnsi="Calibri" w:cs="Arial"/>
                <w:color w:val="000000"/>
                <w:sz w:val="22"/>
                <w:szCs w:val="22"/>
              </w:rPr>
              <w:t>.</w:t>
            </w:r>
            <w:r w:rsidRPr="002922CD">
              <w:rPr>
                <w:rFonts w:ascii="Calibri" w:hAnsi="Calibri" w:cs="Arial"/>
                <w:color w:val="000000"/>
                <w:sz w:val="22"/>
                <w:szCs w:val="22"/>
              </w:rPr>
              <w:t xml:space="preserve">, last observation carried forward). </w:t>
            </w:r>
          </w:p>
        </w:tc>
      </w:tr>
      <w:tr w:rsidR="00832247" w:rsidRPr="002922CD" w14:paraId="4185B5EC" w14:textId="77777777" w:rsidTr="0012000D">
        <w:tc>
          <w:tcPr>
            <w:tcW w:w="1711" w:type="dxa"/>
            <w:vMerge/>
          </w:tcPr>
          <w:p w14:paraId="5BCA658B"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1A0E6BE"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7EA65E82" w14:textId="67109142"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lastRenderedPageBreak/>
              <w:t>(</w:t>
            </w:r>
            <w:r w:rsidR="009F62B7">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4F849956" w14:textId="68CA6B9C"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lastRenderedPageBreak/>
              <w:t>Unclear</w:t>
            </w:r>
          </w:p>
        </w:tc>
        <w:tc>
          <w:tcPr>
            <w:tcW w:w="8681" w:type="dxa"/>
          </w:tcPr>
          <w:p w14:paraId="2CFB58AD" w14:textId="785B142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Underpowered sample for abstinence rate analysis, outcome described </w:t>
            </w:r>
            <w:r w:rsidR="009F62B7">
              <w:rPr>
                <w:rFonts w:ascii="Calibri" w:hAnsi="Calibri" w:cs="Arial"/>
                <w:color w:val="000000"/>
                <w:sz w:val="22"/>
                <w:szCs w:val="22"/>
              </w:rPr>
              <w:t>(only completers) but not analyz</w:t>
            </w:r>
            <w:r w:rsidRPr="002922CD">
              <w:rPr>
                <w:rFonts w:ascii="Calibri" w:hAnsi="Calibri" w:cs="Arial"/>
                <w:color w:val="000000"/>
                <w:sz w:val="22"/>
                <w:szCs w:val="22"/>
              </w:rPr>
              <w:t xml:space="preserve">ed. </w:t>
            </w:r>
          </w:p>
        </w:tc>
      </w:tr>
      <w:tr w:rsidR="00832247" w:rsidRPr="002922CD" w14:paraId="4E2AE88A" w14:textId="77777777" w:rsidTr="0012000D">
        <w:tc>
          <w:tcPr>
            <w:tcW w:w="1711" w:type="dxa"/>
            <w:vMerge/>
          </w:tcPr>
          <w:p w14:paraId="399719D7"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4C72AC3" w14:textId="5F27C9FA"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Pr>
          <w:p w14:paraId="17C07CFE" w14:textId="388F22E1"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0BE6414A" w14:textId="77777777" w:rsidR="00832247" w:rsidRPr="002922CD" w:rsidRDefault="00832247" w:rsidP="0065253A">
            <w:pPr>
              <w:spacing w:after="90"/>
              <w:rPr>
                <w:rFonts w:ascii="Calibri" w:hAnsi="Calibri"/>
                <w:sz w:val="22"/>
                <w:szCs w:val="22"/>
              </w:rPr>
            </w:pPr>
            <w:r w:rsidRPr="002922CD">
              <w:rPr>
                <w:rFonts w:ascii="Calibri" w:hAnsi="Calibri" w:cs="Arial"/>
                <w:color w:val="000000"/>
                <w:sz w:val="22"/>
                <w:szCs w:val="22"/>
              </w:rPr>
              <w:t>All outcomes mentioned in the Methods section are reported in the Results. However, no study protocol is available.</w:t>
            </w:r>
            <w:r w:rsidRPr="002922CD">
              <w:rPr>
                <w:rFonts w:ascii="Calibri" w:hAnsi="Calibri"/>
                <w:sz w:val="22"/>
                <w:szCs w:val="22"/>
              </w:rPr>
              <w:t xml:space="preserve"> </w:t>
            </w:r>
          </w:p>
          <w:p w14:paraId="4E87E361" w14:textId="1B636C15"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Authors reported in personal correspondence that some secondary outcomes were not reported in the final paper.</w:t>
            </w:r>
          </w:p>
        </w:tc>
      </w:tr>
      <w:tr w:rsidR="00832247" w:rsidRPr="002922CD" w14:paraId="3BC7EAF5" w14:textId="77777777" w:rsidTr="0012000D">
        <w:tc>
          <w:tcPr>
            <w:tcW w:w="1711" w:type="dxa"/>
            <w:vMerge w:val="restart"/>
            <w:tcBorders>
              <w:top w:val="dotted" w:sz="4" w:space="0" w:color="auto"/>
            </w:tcBorders>
          </w:tcPr>
          <w:p w14:paraId="696A29F5" w14:textId="0753CD70" w:rsidR="00832247" w:rsidRPr="00995903" w:rsidRDefault="00832247" w:rsidP="00980003">
            <w:pPr>
              <w:spacing w:line="276" w:lineRule="auto"/>
              <w:rPr>
                <w:rFonts w:ascii="Calibri" w:eastAsia="Times New Roman" w:hAnsi="Calibri" w:cs="Times New Roman"/>
                <w:color w:val="000000"/>
                <w:sz w:val="22"/>
                <w:szCs w:val="22"/>
                <w:shd w:val="clear" w:color="auto" w:fill="FFFFFF"/>
                <w:lang w:val="fr-FR"/>
              </w:rPr>
            </w:pPr>
            <w:r w:rsidRPr="00995903">
              <w:rPr>
                <w:rFonts w:ascii="Calibri" w:eastAsia="Times New Roman" w:hAnsi="Calibri" w:cs="Times New Roman"/>
                <w:color w:val="000000"/>
                <w:sz w:val="22"/>
                <w:szCs w:val="22"/>
                <w:shd w:val="clear" w:color="auto" w:fill="FFFFFF"/>
                <w:lang w:val="fr-FR"/>
              </w:rPr>
              <w:t xml:space="preserve">C. E. Wiers et </w:t>
            </w:r>
            <w:proofErr w:type="gramStart"/>
            <w:r w:rsidRPr="00995903">
              <w:rPr>
                <w:rFonts w:ascii="Calibri" w:eastAsia="Times New Roman" w:hAnsi="Calibri" w:cs="Times New Roman"/>
                <w:color w:val="000000"/>
                <w:sz w:val="22"/>
                <w:szCs w:val="22"/>
                <w:shd w:val="clear" w:color="auto" w:fill="FFFFFF"/>
                <w:lang w:val="fr-FR"/>
              </w:rPr>
              <w:t>al.,</w:t>
            </w:r>
            <w:proofErr w:type="gramEnd"/>
            <w:r w:rsidRPr="00995903">
              <w:rPr>
                <w:rFonts w:ascii="Calibri" w:eastAsia="Times New Roman" w:hAnsi="Calibri" w:cs="Times New Roman"/>
                <w:color w:val="000000"/>
                <w:sz w:val="22"/>
                <w:szCs w:val="22"/>
                <w:shd w:val="clear" w:color="auto" w:fill="FFFFFF"/>
                <w:lang w:val="fr-FR"/>
              </w:rPr>
              <w:t xml:space="preserve"> 2015</w:t>
            </w:r>
          </w:p>
        </w:tc>
        <w:tc>
          <w:tcPr>
            <w:tcW w:w="2650" w:type="dxa"/>
            <w:tcBorders>
              <w:top w:val="dotted" w:sz="4" w:space="0" w:color="auto"/>
            </w:tcBorders>
          </w:tcPr>
          <w:p w14:paraId="28D89A1C" w14:textId="161C51F2"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189CF28D" w14:textId="1C260118"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Borders>
              <w:top w:val="dotted" w:sz="4" w:space="0" w:color="auto"/>
            </w:tcBorders>
          </w:tcPr>
          <w:p w14:paraId="6727AD4F"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(Wiers CE et al., 2015a): </w:t>
            </w:r>
            <w:r w:rsidRPr="002922CD">
              <w:rPr>
                <w:rFonts w:ascii="Calibri" w:hAnsi="Calibri" w:cs="Arial"/>
                <w:i/>
                <w:color w:val="000000"/>
                <w:sz w:val="22"/>
                <w:szCs w:val="22"/>
              </w:rPr>
              <w:t>Patients were randomly assigned to a CBM or a placebo group. Patients were recruited within the first week of clinic entrance, and per week a maximum of four patients were included to the study. Because of practical reasons of training, all participants in one week were selected to be part of one training method (either training type ‘1’ or ‘2’) with one response type (either push landscape/pull portrait or pull landscape/push portrait pictures). There was no selection bias in time of clinic entrance. […] In the last weeks of the study, patients were assigned to groups while taking into consideration their age, years of education and drinking behavior, to aim for matched groups for these variables.</w:t>
            </w:r>
          </w:p>
          <w:p w14:paraId="78309CCB"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(Wiers CE et al., 2015b): </w:t>
            </w:r>
            <w:r w:rsidRPr="002922CD">
              <w:rPr>
                <w:rFonts w:ascii="Calibri" w:hAnsi="Calibri" w:cs="Arial"/>
                <w:i/>
                <w:color w:val="000000"/>
                <w:sz w:val="22"/>
                <w:szCs w:val="22"/>
              </w:rPr>
              <w:t>Patients were randomly assigned to receive bias modification training or sham training.</w:t>
            </w:r>
          </w:p>
          <w:p w14:paraId="5811BE8C" w14:textId="50BD33EF"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The authors further specified in personal correspondence that participants were assigned to groups in blocks of three in alternating order. Although participants randomly enrolled in the study, the randomisation sequence itself did not include a fully random component and it was predictable to which condition the next participant would have been assigned to.</w:t>
            </w:r>
          </w:p>
        </w:tc>
      </w:tr>
      <w:tr w:rsidR="00832247" w:rsidRPr="002922CD" w14:paraId="79FDDC9A" w14:textId="77777777" w:rsidTr="0012000D">
        <w:tc>
          <w:tcPr>
            <w:tcW w:w="1711" w:type="dxa"/>
            <w:vMerge/>
          </w:tcPr>
          <w:p w14:paraId="4DE54B12"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07DBFB0" w14:textId="578076E5"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Allocation concealment (selection bias)</w:t>
            </w:r>
          </w:p>
        </w:tc>
        <w:tc>
          <w:tcPr>
            <w:tcW w:w="1134" w:type="dxa"/>
          </w:tcPr>
          <w:p w14:paraId="232FAE16" w14:textId="7904A91E"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0E21BA34" w14:textId="77777777" w:rsidR="00832247" w:rsidRPr="002922CD" w:rsidRDefault="00832247" w:rsidP="0065253A">
            <w:pPr>
              <w:spacing w:after="90"/>
              <w:rPr>
                <w:rFonts w:ascii="Calibri" w:hAnsi="Calibri" w:cs="Arial"/>
                <w:color w:val="000000"/>
                <w:sz w:val="22"/>
                <w:szCs w:val="22"/>
                <w:lang w:val="en-GB"/>
              </w:rPr>
            </w:pPr>
            <w:r w:rsidRPr="002922CD">
              <w:rPr>
                <w:rFonts w:ascii="Calibri" w:hAnsi="Calibri" w:cs="Arial"/>
                <w:color w:val="000000"/>
                <w:sz w:val="22"/>
                <w:szCs w:val="22"/>
                <w:lang w:val="en-GB"/>
              </w:rPr>
              <w:t xml:space="preserve">Quote (Wiers CE et al., 2015a: </w:t>
            </w:r>
            <w:r w:rsidRPr="002922CD">
              <w:rPr>
                <w:rFonts w:ascii="Calibri" w:hAnsi="Calibri" w:cs="Arial"/>
                <w:i/>
                <w:color w:val="000000"/>
                <w:sz w:val="22"/>
                <w:szCs w:val="22"/>
                <w:lang w:val="en-GB"/>
              </w:rPr>
              <w:t>Both the experimenter and the trainers were always blind to whether training 1 or 2 was CBM or placebo. This information was written on a sheet, which was open to the experimenter only after data collection</w:t>
            </w:r>
          </w:p>
          <w:p w14:paraId="7736523D" w14:textId="3EF11F5A"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The two randomised conditions were labelled with numbers and revealed only upon completion of data collection. </w:t>
            </w:r>
          </w:p>
        </w:tc>
      </w:tr>
      <w:tr w:rsidR="00832247" w:rsidRPr="002922CD" w14:paraId="74F865B1" w14:textId="77777777" w:rsidTr="0012000D">
        <w:tc>
          <w:tcPr>
            <w:tcW w:w="1711" w:type="dxa"/>
            <w:vMerge/>
          </w:tcPr>
          <w:p w14:paraId="7295FB37"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ED357E6" w14:textId="765E220E"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Blinding of participants and personnel (performance bias)</w:t>
            </w:r>
          </w:p>
        </w:tc>
        <w:tc>
          <w:tcPr>
            <w:tcW w:w="1134" w:type="dxa"/>
          </w:tcPr>
          <w:p w14:paraId="0CE01A8E" w14:textId="42D8D4F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434C9DF5"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(Wiers CE et al., 2015a): </w:t>
            </w:r>
            <w:r w:rsidRPr="002922CD">
              <w:rPr>
                <w:rFonts w:ascii="Calibri" w:hAnsi="Calibri" w:cs="Arial"/>
                <w:i/>
                <w:color w:val="000000"/>
                <w:sz w:val="22"/>
                <w:szCs w:val="22"/>
              </w:rPr>
              <w:t>In a double-blind placebo-controlled design, patients were randomly assigned to a CBM training group or a placebo training group and performed the respective training for three weeks. […]</w:t>
            </w:r>
          </w:p>
          <w:p w14:paraId="6D5486CF"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i/>
                <w:color w:val="000000"/>
                <w:sz w:val="22"/>
                <w:szCs w:val="22"/>
              </w:rPr>
              <w:lastRenderedPageBreak/>
              <w:t>Both the experimenter and the trainers were always blind to whether training 1 or 2 was CBM or placebo. This information was written on a sheet, which was open to the experimenter only after data collection.</w:t>
            </w:r>
          </w:p>
          <w:p w14:paraId="0C6760C7" w14:textId="5EC4A5FD"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Double blinding of study personnel ensured. Due to the additive nature of the training program (on top of a 3-month intensive inpatient CBT program), it is unlikely that participants’ awareness of their assigned training condition would have substantially affected the results and/or compliance to treatment.</w:t>
            </w:r>
          </w:p>
        </w:tc>
      </w:tr>
      <w:tr w:rsidR="00832247" w:rsidRPr="002922CD" w14:paraId="56E17240" w14:textId="77777777" w:rsidTr="0012000D">
        <w:tc>
          <w:tcPr>
            <w:tcW w:w="1711" w:type="dxa"/>
            <w:vMerge/>
          </w:tcPr>
          <w:p w14:paraId="6C214F9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BD96B4F" w14:textId="77777777" w:rsidR="00801CFA"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54F66FE6" w14:textId="6EF694C8"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(cognitive bias outcomes)</w:t>
            </w:r>
          </w:p>
        </w:tc>
        <w:tc>
          <w:tcPr>
            <w:tcW w:w="1134" w:type="dxa"/>
          </w:tcPr>
          <w:p w14:paraId="0D2FBF12" w14:textId="136EE552"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7BC1DA52" w14:textId="3920BF3D"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Cognitive bias assessed with a computerized reaction time task.</w:t>
            </w:r>
          </w:p>
        </w:tc>
      </w:tr>
      <w:tr w:rsidR="00832247" w:rsidRPr="002922CD" w14:paraId="0766029B" w14:textId="77777777" w:rsidTr="0012000D">
        <w:tc>
          <w:tcPr>
            <w:tcW w:w="1711" w:type="dxa"/>
            <w:vMerge/>
          </w:tcPr>
          <w:p w14:paraId="6A84048E"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6C80454" w14:textId="77777777" w:rsidR="00801CFA"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65AF9CC4" w14:textId="262746F2"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801CFA">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1D1DFB99" w14:textId="2060293F"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38556951"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Although the study did not address this outcome, one-year abstinence data was included in the raw data set.</w:t>
            </w:r>
          </w:p>
          <w:p w14:paraId="2249E1BE" w14:textId="3FB62051"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The authors informed through personal correspondence that one-year abstinence was assessed with a self-report questionnaire sent to patients as part of the clinic follow-up routine, unrelated to the study experimenters, suggesting no likely risk of bias.</w:t>
            </w:r>
          </w:p>
        </w:tc>
      </w:tr>
      <w:tr w:rsidR="00832247" w:rsidRPr="002922CD" w14:paraId="645F278C" w14:textId="77777777" w:rsidTr="0012000D">
        <w:tc>
          <w:tcPr>
            <w:tcW w:w="1711" w:type="dxa"/>
            <w:vMerge/>
          </w:tcPr>
          <w:p w14:paraId="0100AE2B"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C3A4C7B"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1226497E" w14:textId="2394E3A0"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(short term: cognitive bias outcomes)</w:t>
            </w:r>
          </w:p>
        </w:tc>
        <w:tc>
          <w:tcPr>
            <w:tcW w:w="1134" w:type="dxa"/>
          </w:tcPr>
          <w:p w14:paraId="61DE1E25" w14:textId="241B210B"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21375FB3" w14:textId="49029FBD"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study was designed to test brain activity associated with training, hence missing data in the cognitive bias outcome refer to exclusion of participants for whom it was not possible to run the target analyses. </w:t>
            </w:r>
          </w:p>
        </w:tc>
      </w:tr>
      <w:tr w:rsidR="00832247" w:rsidRPr="002922CD" w14:paraId="0BC0DB4F" w14:textId="77777777" w:rsidTr="0012000D">
        <w:tc>
          <w:tcPr>
            <w:tcW w:w="1711" w:type="dxa"/>
            <w:vMerge/>
          </w:tcPr>
          <w:p w14:paraId="332F4AE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1ED3BE8"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3859C3C8" w14:textId="65728B50"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(long term: behav</w:t>
            </w:r>
            <w:r w:rsidR="00BD619A">
              <w:rPr>
                <w:rFonts w:ascii="Calibri" w:hAnsi="Calibri" w:cs="Arial"/>
                <w:color w:val="000000"/>
                <w:sz w:val="22"/>
                <w:szCs w:val="22"/>
              </w:rPr>
              <w:t>io</w:t>
            </w:r>
            <w:r w:rsidRPr="002922CD">
              <w:rPr>
                <w:rFonts w:ascii="Calibri" w:hAnsi="Calibri" w:cs="Arial"/>
                <w:color w:val="000000"/>
                <w:sz w:val="22"/>
                <w:szCs w:val="22"/>
              </w:rPr>
              <w:t>ral outcomes, such as drinking or smoking outcomes)</w:t>
            </w:r>
          </w:p>
        </w:tc>
        <w:tc>
          <w:tcPr>
            <w:tcW w:w="1134" w:type="dxa"/>
          </w:tcPr>
          <w:p w14:paraId="66B8A226" w14:textId="3FCF5D9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04B6E71C"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Although one-year abstinence rate is included in the raw data, the study did not address this outcome.</w:t>
            </w:r>
          </w:p>
          <w:p w14:paraId="54318B7B" w14:textId="77CCE1A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authors informed through personal correspondence that no responders were contacted multiple times. In case of further no response, they were considered as relapsing, similarly to the criteria used in other studies. </w:t>
            </w:r>
          </w:p>
        </w:tc>
      </w:tr>
      <w:tr w:rsidR="00832247" w:rsidRPr="002922CD" w14:paraId="5645B870" w14:textId="77777777" w:rsidTr="0012000D">
        <w:tc>
          <w:tcPr>
            <w:tcW w:w="1711" w:type="dxa"/>
            <w:vMerge/>
          </w:tcPr>
          <w:p w14:paraId="1F9D4F8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1017B42" w14:textId="557C9FC8"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Pr>
          <w:p w14:paraId="60E2852A" w14:textId="11464559"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6D1B9590" w14:textId="09F9C4A0"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However, no study protocol is available and the raw data file includes unreported abstinence data. The </w:t>
            </w:r>
            <w:r w:rsidRPr="002922CD">
              <w:rPr>
                <w:rFonts w:ascii="Calibri" w:hAnsi="Calibri" w:cs="Arial"/>
                <w:color w:val="000000"/>
                <w:sz w:val="22"/>
                <w:szCs w:val="22"/>
              </w:rPr>
              <w:lastRenderedPageBreak/>
              <w:t xml:space="preserve">authors further specified that this and other measures were included in the study protocol and have been later published separately. </w:t>
            </w:r>
          </w:p>
        </w:tc>
      </w:tr>
      <w:tr w:rsidR="00832247" w:rsidRPr="002922CD" w14:paraId="301C9878" w14:textId="77777777" w:rsidTr="0012000D">
        <w:tc>
          <w:tcPr>
            <w:tcW w:w="1711" w:type="dxa"/>
            <w:vMerge w:val="restart"/>
            <w:tcBorders>
              <w:top w:val="dotted" w:sz="4" w:space="0" w:color="auto"/>
            </w:tcBorders>
          </w:tcPr>
          <w:p w14:paraId="65BFD04C" w14:textId="5C00AAA6"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lastRenderedPageBreak/>
              <w:t>Wiers et al., 2011</w:t>
            </w:r>
          </w:p>
        </w:tc>
        <w:tc>
          <w:tcPr>
            <w:tcW w:w="2650" w:type="dxa"/>
            <w:tcBorders>
              <w:top w:val="dotted" w:sz="4" w:space="0" w:color="auto"/>
            </w:tcBorders>
          </w:tcPr>
          <w:p w14:paraId="0AA6CE0D" w14:textId="77BAC71F"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3C3B856A" w14:textId="39CE08A4"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Borders>
              <w:top w:val="dotted" w:sz="4" w:space="0" w:color="auto"/>
            </w:tcBorders>
          </w:tcPr>
          <w:p w14:paraId="65658F00"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Patients were assigned randomly to one of four conditions.</w:t>
            </w:r>
          </w:p>
          <w:p w14:paraId="527A124B" w14:textId="69A78E83"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The authors further specified in personal correspondence that participants were assigned to groups in sequential order (group 1, 2, 3, 4, 1, 2, 3, 4 and so on). Although participants randomly enrolled in the study, the randomisation sequence itself did not include a fully random component and it was predictable to which condition the next participant would have been assigned to.</w:t>
            </w:r>
          </w:p>
        </w:tc>
      </w:tr>
      <w:tr w:rsidR="00832247" w:rsidRPr="002922CD" w14:paraId="0F0005AE" w14:textId="77777777" w:rsidTr="0012000D">
        <w:tc>
          <w:tcPr>
            <w:tcW w:w="1711" w:type="dxa"/>
            <w:vMerge/>
          </w:tcPr>
          <w:p w14:paraId="7B2D302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F9C51A2" w14:textId="5375E47A"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Allocation concealment (selection bias)</w:t>
            </w:r>
          </w:p>
        </w:tc>
        <w:tc>
          <w:tcPr>
            <w:tcW w:w="1134" w:type="dxa"/>
          </w:tcPr>
          <w:p w14:paraId="7AF48033" w14:textId="302E3DE4"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10E72841" w14:textId="4423CFA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The assignment was not </w:t>
            </w:r>
            <w:r w:rsidR="00107829">
              <w:rPr>
                <w:rFonts w:ascii="Calibri" w:hAnsi="Calibri" w:cs="Arial"/>
                <w:color w:val="000000"/>
                <w:sz w:val="22"/>
                <w:szCs w:val="22"/>
                <w:lang w:val="en-GB"/>
              </w:rPr>
              <w:t xml:space="preserve">at </w:t>
            </w:r>
            <w:r w:rsidR="005C03D8" w:rsidRPr="002922CD">
              <w:rPr>
                <w:rFonts w:ascii="Calibri" w:hAnsi="Calibri" w:cs="Arial"/>
                <w:color w:val="000000"/>
                <w:sz w:val="22"/>
                <w:szCs w:val="22"/>
                <w:lang w:val="en-GB"/>
              </w:rPr>
              <w:t>random;</w:t>
            </w:r>
            <w:r w:rsidRPr="002922CD">
              <w:rPr>
                <w:rFonts w:ascii="Calibri" w:hAnsi="Calibri" w:cs="Arial"/>
                <w:color w:val="000000"/>
                <w:sz w:val="22"/>
                <w:szCs w:val="22"/>
                <w:lang w:val="en-GB"/>
              </w:rPr>
              <w:t xml:space="preserve"> therefore the assignment of participants to condition was predictable. </w:t>
            </w:r>
          </w:p>
        </w:tc>
      </w:tr>
      <w:tr w:rsidR="00832247" w:rsidRPr="002922CD" w14:paraId="297BCCC7" w14:textId="77777777" w:rsidTr="0012000D">
        <w:tc>
          <w:tcPr>
            <w:tcW w:w="1711" w:type="dxa"/>
            <w:vMerge/>
          </w:tcPr>
          <w:p w14:paraId="63005B94"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FC62571" w14:textId="6CCAEBAB"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Blinding of participants and personnel (performance bias)</w:t>
            </w:r>
          </w:p>
        </w:tc>
        <w:tc>
          <w:tcPr>
            <w:tcW w:w="1134" w:type="dxa"/>
          </w:tcPr>
          <w:p w14:paraId="0F973061" w14:textId="79092426"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1EB9B88A"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Therapists were blind to whether the training was real or sham, but they knew which group was the no-training control group.</w:t>
            </w:r>
          </w:p>
          <w:p w14:paraId="3627A1ED" w14:textId="55E94F69"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additive nature of the intervention (on top of a 3-month intensive inpatient CBT program) and of the study design (two training conditions vs. two control conditions, one receiving no intervention and one receiving sham training) indicates a low risk of bias (results did not differ between the two control conditions, which were collapsed together in the main analyses). </w:t>
            </w:r>
          </w:p>
        </w:tc>
      </w:tr>
      <w:tr w:rsidR="00832247" w:rsidRPr="002922CD" w14:paraId="550708FE" w14:textId="77777777" w:rsidTr="0012000D">
        <w:tc>
          <w:tcPr>
            <w:tcW w:w="1711" w:type="dxa"/>
            <w:vMerge/>
          </w:tcPr>
          <w:p w14:paraId="05715FC0"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C818068" w14:textId="77777777" w:rsidR="00B87634"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6972F661" w14:textId="2F27CD28"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(cognitive bias outcomes)</w:t>
            </w:r>
          </w:p>
        </w:tc>
        <w:tc>
          <w:tcPr>
            <w:tcW w:w="1134" w:type="dxa"/>
          </w:tcPr>
          <w:p w14:paraId="7A62D8D4" w14:textId="6EBCBB3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3D2524F1" w14:textId="729861B5"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Cognitive bias assessed with a computerized reaction time task.</w:t>
            </w:r>
          </w:p>
        </w:tc>
      </w:tr>
      <w:tr w:rsidR="00832247" w:rsidRPr="002922CD" w14:paraId="3224B54B" w14:textId="77777777" w:rsidTr="0012000D">
        <w:tc>
          <w:tcPr>
            <w:tcW w:w="1711" w:type="dxa"/>
            <w:vMerge/>
          </w:tcPr>
          <w:p w14:paraId="566E9393"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6C8B92B" w14:textId="77777777" w:rsidR="00B87634"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6B206011" w14:textId="4D748089"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B87634">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54125B12" w14:textId="59671F18"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5AE9528A"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One year after treatment discharge, all patients received a follow-up questionnaire inquiring about their use of alcohol and other substances. Participants who did not return the questionnaire were reminded by mail and telephone. In cases involving death or relapse, information was obtained from patients’ relatives.</w:t>
            </w:r>
          </w:p>
          <w:p w14:paraId="5F3C94C8" w14:textId="441066A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One-year self-reported abstinence as part of the clinic follow-up routine, unrelated to the study experimenters. No likely risk of bias.</w:t>
            </w:r>
          </w:p>
        </w:tc>
      </w:tr>
      <w:tr w:rsidR="00832247" w:rsidRPr="002922CD" w14:paraId="35F81118" w14:textId="77777777" w:rsidTr="0012000D">
        <w:tc>
          <w:tcPr>
            <w:tcW w:w="1711" w:type="dxa"/>
            <w:vMerge/>
          </w:tcPr>
          <w:p w14:paraId="1246FA5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8B48629"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47FF00D3" w14:textId="108B8E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lastRenderedPageBreak/>
              <w:t>(short term: cognitive bias outcomes)</w:t>
            </w:r>
          </w:p>
        </w:tc>
        <w:tc>
          <w:tcPr>
            <w:tcW w:w="1134" w:type="dxa"/>
          </w:tcPr>
          <w:p w14:paraId="1CCF717D" w14:textId="6420CE22"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lastRenderedPageBreak/>
              <w:t>Low</w:t>
            </w:r>
          </w:p>
        </w:tc>
        <w:tc>
          <w:tcPr>
            <w:tcW w:w="8681" w:type="dxa"/>
          </w:tcPr>
          <w:p w14:paraId="443EEB6F"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 analytical sample for the AAT was 173: 27 participants (13 in the experimental group and 14 in the control group) missed</w:t>
            </w:r>
            <w:r w:rsidRPr="002922CD">
              <w:rPr>
                <w:rFonts w:ascii="Calibri" w:hAnsi="Calibri"/>
                <w:i/>
                <w:sz w:val="22"/>
                <w:szCs w:val="22"/>
              </w:rPr>
              <w:t xml:space="preserve"> </w:t>
            </w:r>
            <w:r w:rsidRPr="002922CD">
              <w:rPr>
                <w:rFonts w:ascii="Calibri" w:hAnsi="Calibri" w:cs="Arial"/>
                <w:i/>
                <w:color w:val="000000"/>
                <w:sz w:val="22"/>
                <w:szCs w:val="22"/>
              </w:rPr>
              <w:t xml:space="preserve">one of the two assessment AATs, and the data of </w:t>
            </w:r>
            <w:r w:rsidRPr="002922CD">
              <w:rPr>
                <w:rFonts w:ascii="Calibri" w:hAnsi="Calibri" w:cs="Arial"/>
                <w:i/>
                <w:color w:val="000000"/>
                <w:sz w:val="22"/>
                <w:szCs w:val="22"/>
              </w:rPr>
              <w:lastRenderedPageBreak/>
              <w:t>another 14 participants (6 in the experimental group and 8 in the control group) had to be discarded because of excessive errors (&gt; 35% error rate in at least one AAT; chance performance would have yielded a 50% error rate). The analytical sample for the IAT was 181: 18 participants (10 in the experimental group and 8 in the control group) missed one or two IATs, and another 15 participants (7 in the experimental group and 8 in the control group) had to be discarded because of excessive errors (&gt; 35% error rate in at least one IAT).</w:t>
            </w:r>
          </w:p>
          <w:p w14:paraId="5D418780" w14:textId="41BF37AB"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Alth</w:t>
            </w:r>
            <w:r w:rsidR="001573B4">
              <w:rPr>
                <w:rFonts w:ascii="Calibri" w:hAnsi="Calibri" w:cs="Arial"/>
                <w:color w:val="000000"/>
                <w:sz w:val="22"/>
                <w:szCs w:val="22"/>
              </w:rPr>
              <w:t>ough only completers were analyz</w:t>
            </w:r>
            <w:r w:rsidRPr="002922CD">
              <w:rPr>
                <w:rFonts w:ascii="Calibri" w:hAnsi="Calibri" w:cs="Arial"/>
                <w:color w:val="000000"/>
                <w:sz w:val="22"/>
                <w:szCs w:val="22"/>
              </w:rPr>
              <w:t xml:space="preserve">ed, amount of missing data for both cognitive bias outcomes (AAT and IAT) was similar between the two main conditions.  </w:t>
            </w:r>
          </w:p>
        </w:tc>
      </w:tr>
      <w:tr w:rsidR="00832247" w:rsidRPr="002922CD" w14:paraId="75AF3CCF" w14:textId="77777777" w:rsidTr="0012000D">
        <w:tc>
          <w:tcPr>
            <w:tcW w:w="1711" w:type="dxa"/>
            <w:vMerge/>
          </w:tcPr>
          <w:p w14:paraId="23EB58D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5EBCD033" w14:textId="7777777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16BC685B" w14:textId="29EFC5D4"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396DEF">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54FC37A2" w14:textId="5990D633"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350AD56E"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 1-year follow-up data were analyzed for successfully retrieved outcomes and with ITT. Following guidelines of the German Addiction Society, we used success as a binary outcome variable. Success was defined as no relapse or a single lapse shorter than 3 days that was ended by the patient without further negative consequences. No success was defined as relapse or death, and in ITT analyses, no information and refusal were included in this category.</w:t>
            </w:r>
          </w:p>
          <w:p w14:paraId="6AEF341D" w14:textId="7BAA9BD3"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Participants missed to follow-up classified as non-abstainers following reported standard guidelines. Results of per-protocol and ITT analyses reported. </w:t>
            </w:r>
          </w:p>
        </w:tc>
      </w:tr>
      <w:tr w:rsidR="00832247" w:rsidRPr="002922CD" w14:paraId="14BCEF9E" w14:textId="77777777" w:rsidTr="0012000D">
        <w:tc>
          <w:tcPr>
            <w:tcW w:w="1711" w:type="dxa"/>
            <w:vMerge/>
          </w:tcPr>
          <w:p w14:paraId="3A4AD5A1"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3F26571" w14:textId="2F413D17"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Pr>
          <w:p w14:paraId="652A85BA" w14:textId="2476594A"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5B28D6B3"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However, no study protocol is available. </w:t>
            </w:r>
          </w:p>
          <w:p w14:paraId="2B591D11" w14:textId="48C1845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The authors confirmed in personal correspondence that all specified primary outcomes were reported.</w:t>
            </w:r>
          </w:p>
        </w:tc>
      </w:tr>
      <w:tr w:rsidR="00832247" w:rsidRPr="002922CD" w14:paraId="41F91845" w14:textId="77777777" w:rsidTr="0012000D">
        <w:tc>
          <w:tcPr>
            <w:tcW w:w="1711" w:type="dxa"/>
            <w:vMerge w:val="restart"/>
            <w:tcBorders>
              <w:top w:val="dotted" w:sz="4" w:space="0" w:color="auto"/>
            </w:tcBorders>
          </w:tcPr>
          <w:p w14:paraId="6AE0DFF6" w14:textId="2D801F9C" w:rsidR="00832247" w:rsidRPr="00995903" w:rsidRDefault="00832247" w:rsidP="00BA1B07">
            <w:pPr>
              <w:spacing w:line="276" w:lineRule="auto"/>
              <w:rPr>
                <w:rFonts w:ascii="Calibri" w:eastAsia="Times New Roman" w:hAnsi="Calibri" w:cs="Times New Roman"/>
                <w:color w:val="000000"/>
                <w:sz w:val="22"/>
                <w:szCs w:val="22"/>
                <w:shd w:val="clear" w:color="auto" w:fill="FFFFFF"/>
                <w:lang w:val="fr-FR"/>
              </w:rPr>
            </w:pPr>
            <w:r w:rsidRPr="00995903">
              <w:rPr>
                <w:rFonts w:ascii="Calibri" w:eastAsia="Times New Roman" w:hAnsi="Calibri" w:cs="Times New Roman"/>
                <w:color w:val="000000"/>
                <w:sz w:val="22"/>
                <w:szCs w:val="22"/>
                <w:shd w:val="clear" w:color="auto" w:fill="FFFFFF"/>
                <w:lang w:val="fr-FR"/>
              </w:rPr>
              <w:t xml:space="preserve">R.W. Wiers et </w:t>
            </w:r>
            <w:proofErr w:type="gramStart"/>
            <w:r w:rsidRPr="00995903">
              <w:rPr>
                <w:rFonts w:ascii="Calibri" w:eastAsia="Times New Roman" w:hAnsi="Calibri" w:cs="Times New Roman"/>
                <w:color w:val="000000"/>
                <w:sz w:val="22"/>
                <w:szCs w:val="22"/>
                <w:shd w:val="clear" w:color="auto" w:fill="FFFFFF"/>
                <w:lang w:val="fr-FR"/>
              </w:rPr>
              <w:t>al.,</w:t>
            </w:r>
            <w:proofErr w:type="gramEnd"/>
            <w:r w:rsidRPr="00995903">
              <w:rPr>
                <w:rFonts w:ascii="Calibri" w:eastAsia="Times New Roman" w:hAnsi="Calibri" w:cs="Times New Roman"/>
                <w:color w:val="000000"/>
                <w:sz w:val="22"/>
                <w:szCs w:val="22"/>
                <w:shd w:val="clear" w:color="auto" w:fill="FFFFFF"/>
                <w:lang w:val="fr-FR"/>
              </w:rPr>
              <w:t xml:space="preserve"> 2015</w:t>
            </w:r>
          </w:p>
        </w:tc>
        <w:tc>
          <w:tcPr>
            <w:tcW w:w="2650" w:type="dxa"/>
            <w:tcBorders>
              <w:top w:val="dotted" w:sz="4" w:space="0" w:color="auto"/>
            </w:tcBorders>
          </w:tcPr>
          <w:p w14:paraId="4FFCC8E4" w14:textId="43689B85"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2FB3BBA7" w14:textId="7E7ABE52"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Borders>
              <w:top w:val="dotted" w:sz="4" w:space="0" w:color="auto"/>
            </w:tcBorders>
          </w:tcPr>
          <w:p w14:paraId="45E43DA2" w14:textId="77777777" w:rsidR="00832247" w:rsidRPr="002922CD" w:rsidRDefault="00832247"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The remaining 615 adults gave informed consent online and were randomly assigned to one of five conditions.</w:t>
            </w:r>
          </w:p>
          <w:p w14:paraId="1D32D3EE" w14:textId="601D54C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Authors further specified in personal correspondence that the randomisation sequence was generated by a computerised system.  </w:t>
            </w:r>
          </w:p>
        </w:tc>
      </w:tr>
      <w:tr w:rsidR="00832247" w:rsidRPr="002922CD" w14:paraId="54DD76BD" w14:textId="77777777" w:rsidTr="0012000D">
        <w:tc>
          <w:tcPr>
            <w:tcW w:w="1711" w:type="dxa"/>
            <w:vMerge/>
          </w:tcPr>
          <w:p w14:paraId="12BAF4CC"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94DFF77" w14:textId="1F230E04"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Allocation concealment (selection bias)</w:t>
            </w:r>
          </w:p>
        </w:tc>
        <w:tc>
          <w:tcPr>
            <w:tcW w:w="1134" w:type="dxa"/>
          </w:tcPr>
          <w:p w14:paraId="304E4B67" w14:textId="604A49D5"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46AF79B9" w14:textId="02AA02DA"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Condition allocation was</w:t>
            </w:r>
            <w:r w:rsidR="00396DEF">
              <w:rPr>
                <w:rFonts w:ascii="Calibri" w:hAnsi="Calibri" w:cs="Arial"/>
                <w:color w:val="000000"/>
                <w:sz w:val="22"/>
                <w:szCs w:val="22"/>
              </w:rPr>
              <w:t xml:space="preserve"> automatiz</w:t>
            </w:r>
            <w:r w:rsidRPr="002922CD">
              <w:rPr>
                <w:rFonts w:ascii="Calibri" w:hAnsi="Calibri" w:cs="Arial"/>
                <w:color w:val="000000"/>
                <w:sz w:val="22"/>
                <w:szCs w:val="22"/>
              </w:rPr>
              <w:t>ed in the online program making it very unlikely to predict allocations to conditions.</w:t>
            </w:r>
          </w:p>
        </w:tc>
      </w:tr>
      <w:tr w:rsidR="00832247" w:rsidRPr="002922CD" w14:paraId="593F60B7" w14:textId="77777777" w:rsidTr="0012000D">
        <w:tc>
          <w:tcPr>
            <w:tcW w:w="1711" w:type="dxa"/>
            <w:vMerge/>
          </w:tcPr>
          <w:p w14:paraId="4E3D58BA"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2281ADBD" w14:textId="1EDD7AFC"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Blinding of participants and personnel (performance bias)</w:t>
            </w:r>
          </w:p>
        </w:tc>
        <w:tc>
          <w:tcPr>
            <w:tcW w:w="1134" w:type="dxa"/>
          </w:tcPr>
          <w:p w14:paraId="63F30127" w14:textId="09535212"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7C8018AB" w14:textId="4FD60CCC"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Condition allocation was</w:t>
            </w:r>
            <w:r w:rsidR="00396DEF">
              <w:rPr>
                <w:rFonts w:ascii="Calibri" w:hAnsi="Calibri" w:cs="Arial"/>
                <w:color w:val="000000"/>
                <w:sz w:val="22"/>
                <w:szCs w:val="22"/>
              </w:rPr>
              <w:t xml:space="preserve"> fully automatiz</w:t>
            </w:r>
            <w:r w:rsidRPr="002922CD">
              <w:rPr>
                <w:rFonts w:ascii="Calibri" w:hAnsi="Calibri" w:cs="Arial"/>
                <w:color w:val="000000"/>
                <w:sz w:val="22"/>
                <w:szCs w:val="22"/>
              </w:rPr>
              <w:t>ed in the online program and no personnel was involved (fully online study). Authors further specified in personal correspondence that participants were informed that they would receive one version of many training-interventions to help them curb their drinking, of which the efficacy was investigated. Participants did not know the different training-versions, therefore making it impossible for them to know which condition they were assigned to.</w:t>
            </w:r>
          </w:p>
        </w:tc>
      </w:tr>
      <w:tr w:rsidR="00832247" w:rsidRPr="002922CD" w14:paraId="6A64DB76" w14:textId="77777777" w:rsidTr="0012000D">
        <w:tc>
          <w:tcPr>
            <w:tcW w:w="1711" w:type="dxa"/>
            <w:vMerge/>
          </w:tcPr>
          <w:p w14:paraId="2D357E63"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116FB6B" w14:textId="77777777" w:rsidR="009719EB"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783E76DA" w14:textId="39B7F3AA"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(cognitive bias outcomes)</w:t>
            </w:r>
          </w:p>
        </w:tc>
        <w:tc>
          <w:tcPr>
            <w:tcW w:w="1134" w:type="dxa"/>
          </w:tcPr>
          <w:p w14:paraId="0F626FB3" w14:textId="3D03D806"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4E63EC16" w14:textId="57832164"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Cognitive bias assessed with a computerized reaction time task.</w:t>
            </w:r>
          </w:p>
        </w:tc>
      </w:tr>
      <w:tr w:rsidR="00832247" w:rsidRPr="002922CD" w14:paraId="11F5E75E" w14:textId="77777777" w:rsidTr="0012000D">
        <w:tc>
          <w:tcPr>
            <w:tcW w:w="1711" w:type="dxa"/>
            <w:vMerge/>
          </w:tcPr>
          <w:p w14:paraId="7C6B3C25"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10B98A6" w14:textId="77777777" w:rsidR="009719EB"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38EF58FE" w14:textId="0E89A352"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9719EB">
              <w:rPr>
                <w:rFonts w:ascii="Calibri" w:hAnsi="Calibri" w:cs="Arial"/>
                <w:color w:val="000000"/>
                <w:sz w:val="22"/>
                <w:szCs w:val="22"/>
              </w:rPr>
              <w:t>behaviou</w:t>
            </w:r>
            <w:r w:rsidRPr="002922CD">
              <w:rPr>
                <w:rFonts w:ascii="Calibri" w:hAnsi="Calibri" w:cs="Arial"/>
                <w:color w:val="000000"/>
                <w:sz w:val="22"/>
                <w:szCs w:val="22"/>
              </w:rPr>
              <w:t>al outcomes, such as drinking or smoking outcomes)</w:t>
            </w:r>
          </w:p>
        </w:tc>
        <w:tc>
          <w:tcPr>
            <w:tcW w:w="1134" w:type="dxa"/>
          </w:tcPr>
          <w:p w14:paraId="5135E45C" w14:textId="5CA4D08B"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1B868054" w14:textId="7893E505"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Self-reported drinking amount via an online form. The assessment method does not pose</w:t>
            </w:r>
            <w:r w:rsidR="00F21281">
              <w:rPr>
                <w:rFonts w:ascii="Calibri" w:hAnsi="Calibri" w:cs="Arial"/>
                <w:color w:val="000000"/>
                <w:sz w:val="22"/>
                <w:szCs w:val="22"/>
              </w:rPr>
              <w:t xml:space="preserve"> a serious risk of bias in favo</w:t>
            </w:r>
            <w:r w:rsidRPr="002922CD">
              <w:rPr>
                <w:rFonts w:ascii="Calibri" w:hAnsi="Calibri" w:cs="Arial"/>
                <w:color w:val="000000"/>
                <w:sz w:val="22"/>
                <w:szCs w:val="22"/>
              </w:rPr>
              <w:t>r of one of the conditions.</w:t>
            </w:r>
          </w:p>
        </w:tc>
      </w:tr>
      <w:tr w:rsidR="00832247" w:rsidRPr="002922CD" w14:paraId="060BE010" w14:textId="77777777" w:rsidTr="0012000D">
        <w:tc>
          <w:tcPr>
            <w:tcW w:w="1711" w:type="dxa"/>
            <w:vMerge/>
          </w:tcPr>
          <w:p w14:paraId="2378F07B"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3AA4AB56" w14:textId="77777777" w:rsidR="00832247" w:rsidRPr="002922CD" w:rsidRDefault="00832247" w:rsidP="0012000D">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71AE5E98" w14:textId="5A4DE273"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(short term: cognitive bias outcomes)</w:t>
            </w:r>
          </w:p>
        </w:tc>
        <w:tc>
          <w:tcPr>
            <w:tcW w:w="1134" w:type="dxa"/>
          </w:tcPr>
          <w:p w14:paraId="496FEB19" w14:textId="13999E7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Unclear</w:t>
            </w:r>
          </w:p>
        </w:tc>
        <w:tc>
          <w:tcPr>
            <w:tcW w:w="8681" w:type="dxa"/>
          </w:tcPr>
          <w:p w14:paraId="0760FC59"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We focus this report on the main outcome variables, which are related to alcohol use. In addition, attentional bias and approach bias were assessed at pre- and posttest, but these data were of suboptimal quality, and reporting them would require far more space. Some additional questionnaires were also included, but they are not reported due to space limitations. The general pattern of results was the same as reported here: Beneficial changes across all conditions.</w:t>
            </w:r>
          </w:p>
          <w:p w14:paraId="659AFDEA" w14:textId="2EBD8FE4"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Data on cognitive bias outcomes explicitly not reported due to space limitations. </w:t>
            </w:r>
          </w:p>
        </w:tc>
      </w:tr>
      <w:tr w:rsidR="00832247" w:rsidRPr="002922CD" w14:paraId="4AB3CF46" w14:textId="77777777" w:rsidTr="0012000D">
        <w:tc>
          <w:tcPr>
            <w:tcW w:w="1711" w:type="dxa"/>
            <w:vMerge/>
          </w:tcPr>
          <w:p w14:paraId="557D0AA6"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8F5384E" w14:textId="77777777" w:rsidR="00832247" w:rsidRPr="002922CD" w:rsidRDefault="00832247" w:rsidP="0012000D">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390E619D" w14:textId="3786B1B9"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w:t>
            </w:r>
            <w:r w:rsidR="00B771A6">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77C39FAB" w14:textId="3945E217"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26D168F2" w14:textId="48FF520A"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Multiple imputation used to handle missing data. Per protocol and ITT results reported. </w:t>
            </w:r>
          </w:p>
        </w:tc>
      </w:tr>
      <w:tr w:rsidR="00832247" w:rsidRPr="002922CD" w14:paraId="1A388DA7" w14:textId="77777777" w:rsidTr="0012000D">
        <w:tc>
          <w:tcPr>
            <w:tcW w:w="1711" w:type="dxa"/>
            <w:vMerge/>
          </w:tcPr>
          <w:p w14:paraId="633F66A3" w14:textId="77777777" w:rsidR="00832247" w:rsidRPr="002922CD" w:rsidRDefault="00832247"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12516A09" w14:textId="67489165" w:rsidR="00832247" w:rsidRPr="002922CD" w:rsidRDefault="00832247"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Pr>
          <w:p w14:paraId="585DA78C" w14:textId="05FB20A1" w:rsidR="00832247" w:rsidRPr="002922CD" w:rsidRDefault="00832247"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0E1F6F8C"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 xml:space="preserve">We focus this report on the main outcome variables, which are related to alcohol use. In addition, attentional bias and approach bias were assessed at pre- and posttest, but these data were of suboptimal quality, and reporting them would require far more space. Some additional questionnaires were also included, but they are not reported due to space limitations. The general pattern of results was the same as reported here: Beneficial changes across all conditions. </w:t>
            </w:r>
          </w:p>
          <w:p w14:paraId="67070408" w14:textId="77777777"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The report explicitly mentions that additional outcomes (including cognitive bias outcomes) were not reported due to space limitations.</w:t>
            </w:r>
          </w:p>
          <w:p w14:paraId="1BF17C41" w14:textId="13328D43" w:rsidR="00832247" w:rsidRPr="002922CD" w:rsidRDefault="00832247" w:rsidP="0065253A">
            <w:pPr>
              <w:spacing w:after="90"/>
              <w:rPr>
                <w:rFonts w:ascii="Calibri" w:hAnsi="Calibri" w:cs="Arial"/>
                <w:color w:val="000000"/>
                <w:sz w:val="22"/>
                <w:szCs w:val="22"/>
              </w:rPr>
            </w:pPr>
            <w:r w:rsidRPr="002922CD">
              <w:rPr>
                <w:rFonts w:ascii="Calibri" w:hAnsi="Calibri" w:cs="Arial"/>
                <w:color w:val="000000"/>
                <w:sz w:val="22"/>
                <w:szCs w:val="22"/>
              </w:rPr>
              <w:t>No study protocol is available.</w:t>
            </w:r>
          </w:p>
        </w:tc>
      </w:tr>
      <w:tr w:rsidR="0012000D" w:rsidRPr="002922CD" w14:paraId="43BCAA21" w14:textId="77777777" w:rsidTr="0012000D">
        <w:tc>
          <w:tcPr>
            <w:tcW w:w="1711" w:type="dxa"/>
            <w:vMerge w:val="restart"/>
            <w:tcBorders>
              <w:top w:val="dotted" w:sz="4" w:space="0" w:color="auto"/>
            </w:tcBorders>
          </w:tcPr>
          <w:p w14:paraId="7533EF12" w14:textId="368533ED"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r w:rsidRPr="002922CD">
              <w:rPr>
                <w:rFonts w:ascii="Calibri" w:eastAsia="Times New Roman" w:hAnsi="Calibri" w:cs="Times New Roman"/>
                <w:color w:val="000000"/>
                <w:sz w:val="22"/>
                <w:szCs w:val="22"/>
                <w:shd w:val="clear" w:color="auto" w:fill="FFFFFF"/>
                <w:lang w:val="en-GB"/>
              </w:rPr>
              <w:t>Wittekind et al., 2015</w:t>
            </w:r>
          </w:p>
        </w:tc>
        <w:tc>
          <w:tcPr>
            <w:tcW w:w="2650" w:type="dxa"/>
            <w:tcBorders>
              <w:top w:val="dotted" w:sz="4" w:space="0" w:color="auto"/>
            </w:tcBorders>
          </w:tcPr>
          <w:p w14:paraId="64678E95" w14:textId="5D7919F6"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Random sequence generation (selection bias)</w:t>
            </w:r>
          </w:p>
        </w:tc>
        <w:tc>
          <w:tcPr>
            <w:tcW w:w="1134" w:type="dxa"/>
            <w:tcBorders>
              <w:top w:val="dotted" w:sz="4" w:space="0" w:color="auto"/>
            </w:tcBorders>
          </w:tcPr>
          <w:p w14:paraId="73D5CC82" w14:textId="646CB9D5"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Borders>
              <w:top w:val="dotted" w:sz="4" w:space="0" w:color="auto"/>
            </w:tcBorders>
          </w:tcPr>
          <w:p w14:paraId="3A221C29" w14:textId="77777777" w:rsidR="0012000D" w:rsidRPr="002922CD" w:rsidRDefault="0012000D" w:rsidP="0065253A">
            <w:pPr>
              <w:spacing w:after="90"/>
              <w:rPr>
                <w:rFonts w:ascii="Calibri" w:hAnsi="Calibri" w:cs="Arial"/>
                <w:i/>
                <w:color w:val="000000"/>
                <w:sz w:val="22"/>
                <w:szCs w:val="22"/>
              </w:rPr>
            </w:pPr>
            <w:r w:rsidRPr="002922CD">
              <w:rPr>
                <w:rFonts w:ascii="Calibri" w:hAnsi="Calibri" w:cs="Arial"/>
                <w:color w:val="000000"/>
                <w:sz w:val="22"/>
                <w:szCs w:val="22"/>
              </w:rPr>
              <w:t xml:space="preserve">Quote: </w:t>
            </w:r>
            <w:r w:rsidRPr="002922CD">
              <w:rPr>
                <w:rFonts w:ascii="Calibri" w:hAnsi="Calibri" w:cs="Arial"/>
                <w:i/>
                <w:color w:val="000000"/>
                <w:sz w:val="22"/>
                <w:szCs w:val="22"/>
              </w:rPr>
              <w:t>Participants who completed the baseline survey were randomly allocated to one of three conditions (standard AAT [sAAT], modified AAT [mAAT], waitlist control group) in pseudo-random order.</w:t>
            </w:r>
          </w:p>
          <w:p w14:paraId="6C138405" w14:textId="499F2D6E"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lang w:val="en-GB"/>
              </w:rPr>
              <w:t xml:space="preserve">Authors further specified in personal correspondence that the randomisation sequence was generated by </w:t>
            </w:r>
            <w:proofErr w:type="gramStart"/>
            <w:r w:rsidRPr="002922CD">
              <w:rPr>
                <w:rFonts w:ascii="Calibri" w:hAnsi="Calibri" w:cs="Arial"/>
                <w:color w:val="000000"/>
                <w:sz w:val="22"/>
                <w:szCs w:val="22"/>
                <w:lang w:val="en-GB"/>
              </w:rPr>
              <w:t>a</w:t>
            </w:r>
            <w:proofErr w:type="gramEnd"/>
            <w:r w:rsidRPr="002922CD">
              <w:rPr>
                <w:rFonts w:ascii="Calibri" w:hAnsi="Calibri" w:cs="Arial"/>
                <w:color w:val="000000"/>
                <w:sz w:val="22"/>
                <w:szCs w:val="22"/>
                <w:lang w:val="en-GB"/>
              </w:rPr>
              <w:t xml:space="preserve"> online randomisation.</w:t>
            </w:r>
          </w:p>
        </w:tc>
      </w:tr>
      <w:tr w:rsidR="0012000D" w:rsidRPr="002922CD" w14:paraId="35B94420" w14:textId="77777777" w:rsidTr="0012000D">
        <w:tc>
          <w:tcPr>
            <w:tcW w:w="1711" w:type="dxa"/>
            <w:vMerge/>
          </w:tcPr>
          <w:p w14:paraId="798EA159"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FD0DB53" w14:textId="09E5E71C"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Allocation concealment (selection bias)</w:t>
            </w:r>
          </w:p>
        </w:tc>
        <w:tc>
          <w:tcPr>
            <w:tcW w:w="1134" w:type="dxa"/>
          </w:tcPr>
          <w:p w14:paraId="3A7AF311" w14:textId="7A9EBB4F"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Pr>
          <w:p w14:paraId="19CBAD04" w14:textId="3684CA8C"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lang w:val="en-GB"/>
              </w:rPr>
              <w:t>Authors specified in personal correspondence that allocation assignment was not concealed. The primary investigator generated the sequence and also randomized participants.</w:t>
            </w:r>
            <w:r w:rsidRPr="002922CD">
              <w:rPr>
                <w:rFonts w:ascii="Calibri" w:hAnsi="Calibri" w:cs="Arial"/>
                <w:color w:val="000000"/>
                <w:sz w:val="22"/>
                <w:szCs w:val="22"/>
              </w:rPr>
              <w:t xml:space="preserve"> </w:t>
            </w:r>
          </w:p>
        </w:tc>
      </w:tr>
      <w:tr w:rsidR="0012000D" w:rsidRPr="002922CD" w14:paraId="60145DAE" w14:textId="77777777" w:rsidTr="0012000D">
        <w:tc>
          <w:tcPr>
            <w:tcW w:w="1711" w:type="dxa"/>
            <w:vMerge/>
          </w:tcPr>
          <w:p w14:paraId="405E2DA3"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78099ACE" w14:textId="53DFD07F"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Blinding of participants and personnel (performance bias)</w:t>
            </w:r>
          </w:p>
        </w:tc>
        <w:tc>
          <w:tcPr>
            <w:tcW w:w="1134" w:type="dxa"/>
          </w:tcPr>
          <w:p w14:paraId="2384D3D0" w14:textId="1F5B38A6"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39BE9985" w14:textId="0998FF57"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study ran online with no personnel interacting with participants. The authors further specified in personal correspondence that participants were blinded about which training condition they received. Participants were told in the instruction that two different versions of the training were to be compared to a waitlist control group. When participants were emailed their group assignment, both the standard and the modified AAT group were informed that they received the program immediately, whereas participants in the waitlist control group were told that they would receive the training after the post-assessment. Consequently, participants were not aware of which training version they received, but were aware if they were assigned to the waitlist condition (hence, completing the training intervention later than others). Further, the modified training version was not a real placebo, but rather a modified training condition. </w:t>
            </w:r>
          </w:p>
        </w:tc>
      </w:tr>
      <w:tr w:rsidR="0012000D" w:rsidRPr="002922CD" w14:paraId="711A2888" w14:textId="77777777" w:rsidTr="0012000D">
        <w:tc>
          <w:tcPr>
            <w:tcW w:w="1711" w:type="dxa"/>
            <w:vMerge/>
          </w:tcPr>
          <w:p w14:paraId="389B6762"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65BC4867" w14:textId="77777777" w:rsidR="0012000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3CD9E23C" w14:textId="033293A7"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(cognitive bias outcomes)</w:t>
            </w:r>
          </w:p>
        </w:tc>
        <w:tc>
          <w:tcPr>
            <w:tcW w:w="1134" w:type="dxa"/>
          </w:tcPr>
          <w:p w14:paraId="0DC8E427" w14:textId="4D886793"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Unclear</w:t>
            </w:r>
          </w:p>
        </w:tc>
        <w:tc>
          <w:tcPr>
            <w:tcW w:w="8681" w:type="dxa"/>
          </w:tcPr>
          <w:p w14:paraId="6EE5632A" w14:textId="04FA4A5F"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The study did not assess this outcome.</w:t>
            </w:r>
          </w:p>
        </w:tc>
      </w:tr>
      <w:tr w:rsidR="0012000D" w:rsidRPr="002922CD" w14:paraId="65530E85" w14:textId="77777777" w:rsidTr="0012000D">
        <w:tc>
          <w:tcPr>
            <w:tcW w:w="1711" w:type="dxa"/>
            <w:vMerge/>
          </w:tcPr>
          <w:p w14:paraId="2D64DE31"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657274A" w14:textId="77777777" w:rsidR="0012000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 xml:space="preserve">Blinding of outcome assessment (detection bias) </w:t>
            </w:r>
          </w:p>
          <w:p w14:paraId="11ACCA9B" w14:textId="6728F23F"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w:t>
            </w:r>
            <w:r>
              <w:rPr>
                <w:rFonts w:ascii="Calibri" w:hAnsi="Calibri" w:cs="Arial"/>
                <w:color w:val="000000"/>
                <w:sz w:val="22"/>
                <w:szCs w:val="22"/>
              </w:rPr>
              <w:t>behavio</w:t>
            </w:r>
            <w:r w:rsidRPr="002922CD">
              <w:rPr>
                <w:rFonts w:ascii="Calibri" w:hAnsi="Calibri" w:cs="Arial"/>
                <w:color w:val="000000"/>
                <w:sz w:val="22"/>
                <w:szCs w:val="22"/>
              </w:rPr>
              <w:t>ral outcomes, such as drinking or smoking outcomes)</w:t>
            </w:r>
          </w:p>
        </w:tc>
        <w:tc>
          <w:tcPr>
            <w:tcW w:w="1134" w:type="dxa"/>
          </w:tcPr>
          <w:p w14:paraId="2CE556C1" w14:textId="1103DB6E"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753DF7A9" w14:textId="5C05D849"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 xml:space="preserve">Self-reported amount of cigarettes assessed via an online form.  </w:t>
            </w:r>
          </w:p>
        </w:tc>
      </w:tr>
      <w:tr w:rsidR="0012000D" w:rsidRPr="002922CD" w14:paraId="29884C81" w14:textId="77777777" w:rsidTr="0012000D">
        <w:tc>
          <w:tcPr>
            <w:tcW w:w="1711" w:type="dxa"/>
            <w:vMerge/>
          </w:tcPr>
          <w:p w14:paraId="33D2407B"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0EC75E71" w14:textId="77777777" w:rsidR="0012000D" w:rsidRPr="002922CD" w:rsidRDefault="0012000D" w:rsidP="00363FAE">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24008AD9" w14:textId="117EC1A3"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(short term: cognitive bias outcomes)</w:t>
            </w:r>
          </w:p>
        </w:tc>
        <w:tc>
          <w:tcPr>
            <w:tcW w:w="1134" w:type="dxa"/>
          </w:tcPr>
          <w:p w14:paraId="43DB6A58" w14:textId="674753BD"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Unclear</w:t>
            </w:r>
          </w:p>
        </w:tc>
        <w:tc>
          <w:tcPr>
            <w:tcW w:w="8681" w:type="dxa"/>
          </w:tcPr>
          <w:p w14:paraId="538B7EB2" w14:textId="36647717"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The study did not assess this outcome.</w:t>
            </w:r>
          </w:p>
        </w:tc>
      </w:tr>
      <w:tr w:rsidR="0012000D" w:rsidRPr="002922CD" w14:paraId="417807D2" w14:textId="77777777" w:rsidTr="00AA320D">
        <w:tc>
          <w:tcPr>
            <w:tcW w:w="1711" w:type="dxa"/>
            <w:vMerge/>
          </w:tcPr>
          <w:p w14:paraId="17ADEE53"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Pr>
          <w:p w14:paraId="46D7409D" w14:textId="77777777" w:rsidR="0012000D" w:rsidRPr="002922CD" w:rsidRDefault="0012000D" w:rsidP="00363FAE">
            <w:pPr>
              <w:spacing w:after="90"/>
              <w:rPr>
                <w:rFonts w:ascii="Calibri" w:hAnsi="Calibri" w:cs="Arial"/>
                <w:color w:val="000000"/>
                <w:sz w:val="22"/>
                <w:szCs w:val="22"/>
              </w:rPr>
            </w:pPr>
            <w:r w:rsidRPr="002922CD">
              <w:rPr>
                <w:rFonts w:ascii="Calibri" w:hAnsi="Calibri" w:cs="Arial"/>
                <w:color w:val="000000"/>
                <w:sz w:val="22"/>
                <w:szCs w:val="22"/>
              </w:rPr>
              <w:t xml:space="preserve">Incomplete outcome data addressed (attrition bias) </w:t>
            </w:r>
          </w:p>
          <w:p w14:paraId="069CA10D" w14:textId="47E25A1E"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w:t>
            </w:r>
            <w:r>
              <w:rPr>
                <w:rFonts w:ascii="Calibri" w:hAnsi="Calibri" w:cs="Arial"/>
                <w:color w:val="000000"/>
                <w:sz w:val="22"/>
                <w:szCs w:val="22"/>
              </w:rPr>
              <w:t>long term: behavio</w:t>
            </w:r>
            <w:r w:rsidRPr="002922CD">
              <w:rPr>
                <w:rFonts w:ascii="Calibri" w:hAnsi="Calibri" w:cs="Arial"/>
                <w:color w:val="000000"/>
                <w:sz w:val="22"/>
                <w:szCs w:val="22"/>
              </w:rPr>
              <w:t>ral outcomes, such as drinking or smoking outcomes)</w:t>
            </w:r>
          </w:p>
        </w:tc>
        <w:tc>
          <w:tcPr>
            <w:tcW w:w="1134" w:type="dxa"/>
          </w:tcPr>
          <w:p w14:paraId="41DB1A5B" w14:textId="473989BE"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Low</w:t>
            </w:r>
          </w:p>
        </w:tc>
        <w:tc>
          <w:tcPr>
            <w:tcW w:w="8681" w:type="dxa"/>
          </w:tcPr>
          <w:p w14:paraId="05661671" w14:textId="77777777"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No significant difference in completion rate between the two conditions.</w:t>
            </w:r>
          </w:p>
          <w:p w14:paraId="3877AD6A" w14:textId="77777777"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Both per-protocol and ITT analyses for cigarette reduction were reported, although using a controversial simple imputation method (i.e., last observation carried forward).</w:t>
            </w:r>
          </w:p>
          <w:p w14:paraId="0D8EFC77" w14:textId="77777777" w:rsidR="0012000D" w:rsidRPr="002922CD" w:rsidRDefault="0012000D" w:rsidP="0065253A">
            <w:pPr>
              <w:spacing w:after="90"/>
              <w:rPr>
                <w:rFonts w:ascii="Calibri" w:hAnsi="Calibri" w:cs="Arial"/>
                <w:color w:val="000000"/>
                <w:sz w:val="22"/>
                <w:szCs w:val="22"/>
              </w:rPr>
            </w:pPr>
          </w:p>
        </w:tc>
      </w:tr>
      <w:tr w:rsidR="0012000D" w:rsidRPr="002922CD" w14:paraId="12E5874A" w14:textId="77777777" w:rsidTr="00AA320D">
        <w:trPr>
          <w:trHeight w:val="1349"/>
        </w:trPr>
        <w:tc>
          <w:tcPr>
            <w:tcW w:w="1711" w:type="dxa"/>
            <w:vMerge/>
            <w:tcBorders>
              <w:bottom w:val="single" w:sz="18" w:space="0" w:color="auto"/>
            </w:tcBorders>
          </w:tcPr>
          <w:p w14:paraId="0C0D18AB" w14:textId="77777777" w:rsidR="0012000D" w:rsidRPr="002922CD" w:rsidRDefault="0012000D" w:rsidP="00BA1B07">
            <w:pPr>
              <w:spacing w:line="276" w:lineRule="auto"/>
              <w:rPr>
                <w:rFonts w:ascii="Calibri" w:eastAsia="Times New Roman" w:hAnsi="Calibri" w:cs="Times New Roman"/>
                <w:color w:val="000000"/>
                <w:sz w:val="22"/>
                <w:szCs w:val="22"/>
                <w:shd w:val="clear" w:color="auto" w:fill="FFFFFF"/>
                <w:lang w:val="en-GB"/>
              </w:rPr>
            </w:pPr>
          </w:p>
        </w:tc>
        <w:tc>
          <w:tcPr>
            <w:tcW w:w="2650" w:type="dxa"/>
            <w:tcBorders>
              <w:bottom w:val="single" w:sz="18" w:space="0" w:color="auto"/>
            </w:tcBorders>
          </w:tcPr>
          <w:p w14:paraId="6D78035A" w14:textId="2628CB96" w:rsidR="0012000D" w:rsidRPr="002922CD" w:rsidRDefault="0012000D" w:rsidP="00B73003">
            <w:pPr>
              <w:spacing w:after="90"/>
              <w:rPr>
                <w:rFonts w:ascii="Calibri" w:hAnsi="Calibri" w:cs="Arial"/>
                <w:color w:val="000000"/>
                <w:sz w:val="22"/>
                <w:szCs w:val="22"/>
              </w:rPr>
            </w:pPr>
            <w:r w:rsidRPr="002922CD">
              <w:rPr>
                <w:rFonts w:ascii="Calibri" w:hAnsi="Calibri" w:cs="Arial"/>
                <w:color w:val="000000"/>
                <w:sz w:val="22"/>
                <w:szCs w:val="22"/>
              </w:rPr>
              <w:t>Selective reporting (reporting bias)</w:t>
            </w:r>
          </w:p>
        </w:tc>
        <w:tc>
          <w:tcPr>
            <w:tcW w:w="1134" w:type="dxa"/>
            <w:tcBorders>
              <w:bottom w:val="single" w:sz="18" w:space="0" w:color="auto"/>
            </w:tcBorders>
          </w:tcPr>
          <w:p w14:paraId="30258C7B" w14:textId="62449678" w:rsidR="0012000D" w:rsidRPr="002922CD" w:rsidRDefault="0012000D" w:rsidP="00BA1B07">
            <w:pPr>
              <w:spacing w:line="276" w:lineRule="auto"/>
              <w:rPr>
                <w:rFonts w:ascii="Calibri" w:hAnsi="Calibri" w:cs="Arial"/>
                <w:color w:val="000000"/>
                <w:sz w:val="22"/>
                <w:szCs w:val="22"/>
              </w:rPr>
            </w:pPr>
            <w:r w:rsidRPr="002922CD">
              <w:rPr>
                <w:rFonts w:ascii="Calibri" w:hAnsi="Calibri" w:cs="Arial"/>
                <w:color w:val="000000"/>
                <w:sz w:val="22"/>
                <w:szCs w:val="22"/>
              </w:rPr>
              <w:t>High</w:t>
            </w:r>
          </w:p>
        </w:tc>
        <w:tc>
          <w:tcPr>
            <w:tcW w:w="8681" w:type="dxa"/>
            <w:tcBorders>
              <w:bottom w:val="single" w:sz="18" w:space="0" w:color="auto"/>
            </w:tcBorders>
          </w:tcPr>
          <w:p w14:paraId="7C4D6710" w14:textId="77777777"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 xml:space="preserve">All outcomes mentioned in the Methods section are reported in the Results. However, no study protocol is available. </w:t>
            </w:r>
          </w:p>
          <w:p w14:paraId="2B8B1D08" w14:textId="4077B91D" w:rsidR="0012000D" w:rsidRPr="002922CD" w:rsidRDefault="0012000D" w:rsidP="0065253A">
            <w:pPr>
              <w:spacing w:after="90"/>
              <w:rPr>
                <w:rFonts w:ascii="Calibri" w:hAnsi="Calibri" w:cs="Arial"/>
                <w:color w:val="000000"/>
                <w:sz w:val="22"/>
                <w:szCs w:val="22"/>
              </w:rPr>
            </w:pPr>
            <w:r w:rsidRPr="002922CD">
              <w:rPr>
                <w:rFonts w:ascii="Calibri" w:hAnsi="Calibri" w:cs="Arial"/>
                <w:color w:val="000000"/>
                <w:sz w:val="22"/>
                <w:szCs w:val="22"/>
              </w:rPr>
              <w:t xml:space="preserve">The authors confirmed in personal correspondence that all specified primary outcomes were reported. A secondary outcome (i.e., depressive symptoms) was also measured but not reported. </w:t>
            </w:r>
          </w:p>
        </w:tc>
      </w:tr>
    </w:tbl>
    <w:p w14:paraId="79A67536" w14:textId="6AD03F38" w:rsidR="00BA1B07" w:rsidRDefault="00BA1B07" w:rsidP="00BA1B07">
      <w:pPr>
        <w:spacing w:line="276" w:lineRule="auto"/>
        <w:rPr>
          <w:rFonts w:ascii="Times New Roman" w:eastAsia="Times New Roman" w:hAnsi="Times New Roman" w:cs="Times New Roman"/>
          <w:color w:val="000000"/>
          <w:sz w:val="22"/>
          <w:szCs w:val="22"/>
          <w:shd w:val="clear" w:color="auto" w:fill="FFFFFF"/>
          <w:lang w:val="en-GB"/>
        </w:rPr>
      </w:pPr>
    </w:p>
    <w:p w14:paraId="44808B53" w14:textId="77777777" w:rsidR="00BA1B07" w:rsidRDefault="00BA1B07" w:rsidP="00BA1B07">
      <w:pPr>
        <w:spacing w:line="276" w:lineRule="auto"/>
        <w:rPr>
          <w:rFonts w:ascii="Times New Roman" w:eastAsia="Times New Roman" w:hAnsi="Times New Roman" w:cs="Times New Roman"/>
          <w:color w:val="000000"/>
          <w:sz w:val="22"/>
          <w:szCs w:val="22"/>
          <w:shd w:val="clear" w:color="auto" w:fill="FFFFFF"/>
          <w:lang w:val="en-GB"/>
        </w:rPr>
      </w:pPr>
    </w:p>
    <w:p w14:paraId="126DCB9E" w14:textId="77777777" w:rsidR="00BA1B07" w:rsidRDefault="00BA1B07" w:rsidP="00BA1B07">
      <w:pPr>
        <w:spacing w:line="276" w:lineRule="auto"/>
      </w:pPr>
    </w:p>
    <w:p w14:paraId="1929256C" w14:textId="77777777" w:rsidR="00AD4EE2" w:rsidRDefault="00AD4EE2"/>
    <w:sectPr w:rsidR="00AD4EE2" w:rsidSect="00970D32">
      <w:pgSz w:w="16840" w:h="11900"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ephen Christopher Bowden" w:date="2018-09-18T06:50:00Z" w:initials="SCB">
    <w:p w14:paraId="2C2558F2" w14:textId="63492A01" w:rsidR="0098357A" w:rsidRDefault="0098357A">
      <w:pPr>
        <w:pStyle w:val="CommentText"/>
      </w:pPr>
      <w:bookmarkStart w:id="1" w:name="_GoBack"/>
      <w:bookmarkEnd w:id="1"/>
      <w:r>
        <w:rPr>
          <w:rStyle w:val="CommentReference"/>
        </w:rPr>
        <w:annotationRef/>
      </w:r>
      <w:r>
        <w:t xml:space="preserve">Authors: please ensure that all abbreviations used in text in this supplementary material are spelt out in full or, if used in Tables or Figures, defined in footnotes with each of the respective Tables or Figures.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2558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D0326" w14:textId="77777777" w:rsidR="00F729E0" w:rsidRDefault="00F729E0" w:rsidP="00516711">
      <w:r>
        <w:separator/>
      </w:r>
    </w:p>
  </w:endnote>
  <w:endnote w:type="continuationSeparator" w:id="0">
    <w:p w14:paraId="168D2868" w14:textId="77777777" w:rsidR="00F729E0" w:rsidRDefault="00F729E0" w:rsidP="0051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21D10" w14:textId="77777777" w:rsidR="0018440F" w:rsidRDefault="0018440F" w:rsidP="001200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865B86" w14:textId="77777777" w:rsidR="0018440F" w:rsidRDefault="0018440F" w:rsidP="005167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5FC8F" w14:textId="288613EB" w:rsidR="0018440F" w:rsidRPr="00E60E89" w:rsidRDefault="0018440F" w:rsidP="0012000D">
    <w:pPr>
      <w:pStyle w:val="Footer"/>
      <w:framePr w:wrap="around" w:vAnchor="text" w:hAnchor="margin" w:xAlign="right" w:y="1"/>
      <w:rPr>
        <w:rStyle w:val="PageNumber"/>
        <w:rFonts w:ascii="Calibri" w:hAnsi="Calibri"/>
        <w:sz w:val="22"/>
        <w:szCs w:val="22"/>
      </w:rPr>
    </w:pPr>
    <w:r>
      <w:rPr>
        <w:rStyle w:val="PageNumber"/>
        <w:rFonts w:ascii="Calibri" w:hAnsi="Calibri"/>
        <w:sz w:val="22"/>
        <w:szCs w:val="22"/>
      </w:rPr>
      <w:t>S</w:t>
    </w:r>
    <w:r w:rsidRPr="00E60E89">
      <w:rPr>
        <w:rStyle w:val="PageNumber"/>
        <w:rFonts w:ascii="Calibri" w:hAnsi="Calibri"/>
        <w:sz w:val="22"/>
        <w:szCs w:val="22"/>
      </w:rPr>
      <w:fldChar w:fldCharType="begin"/>
    </w:r>
    <w:r w:rsidRPr="00E60E89">
      <w:rPr>
        <w:rStyle w:val="PageNumber"/>
        <w:rFonts w:ascii="Calibri" w:hAnsi="Calibri"/>
        <w:sz w:val="22"/>
        <w:szCs w:val="22"/>
      </w:rPr>
      <w:instrText xml:space="preserve">PAGE  </w:instrText>
    </w:r>
    <w:r w:rsidRPr="00E60E89">
      <w:rPr>
        <w:rStyle w:val="PageNumber"/>
        <w:rFonts w:ascii="Calibri" w:hAnsi="Calibri"/>
        <w:sz w:val="22"/>
        <w:szCs w:val="22"/>
      </w:rPr>
      <w:fldChar w:fldCharType="separate"/>
    </w:r>
    <w:r w:rsidR="00D6250D">
      <w:rPr>
        <w:rStyle w:val="PageNumber"/>
        <w:rFonts w:ascii="Calibri" w:hAnsi="Calibri"/>
        <w:noProof/>
        <w:sz w:val="22"/>
        <w:szCs w:val="22"/>
      </w:rPr>
      <w:t>7</w:t>
    </w:r>
    <w:r w:rsidRPr="00E60E89">
      <w:rPr>
        <w:rStyle w:val="PageNumber"/>
        <w:rFonts w:ascii="Calibri" w:hAnsi="Calibri"/>
        <w:sz w:val="22"/>
        <w:szCs w:val="22"/>
      </w:rPr>
      <w:fldChar w:fldCharType="end"/>
    </w:r>
  </w:p>
  <w:p w14:paraId="0A86EF46" w14:textId="77777777" w:rsidR="0018440F" w:rsidRDefault="0018440F" w:rsidP="005167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161B1" w14:textId="77777777" w:rsidR="00F729E0" w:rsidRDefault="00F729E0" w:rsidP="00516711">
      <w:r>
        <w:separator/>
      </w:r>
    </w:p>
  </w:footnote>
  <w:footnote w:type="continuationSeparator" w:id="0">
    <w:p w14:paraId="461F706F" w14:textId="77777777" w:rsidR="00F729E0" w:rsidRDefault="00F729E0" w:rsidP="0051671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phen Christopher Bowden">
    <w15:presenceInfo w15:providerId="AD" w15:userId="S-1-5-21-2078795561-4233005657-3261906462-33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B07"/>
    <w:rsid w:val="000015FB"/>
    <w:rsid w:val="00003A9F"/>
    <w:rsid w:val="00005D15"/>
    <w:rsid w:val="0000624C"/>
    <w:rsid w:val="00007C01"/>
    <w:rsid w:val="00012B4D"/>
    <w:rsid w:val="00013343"/>
    <w:rsid w:val="000217AA"/>
    <w:rsid w:val="0002317C"/>
    <w:rsid w:val="00023208"/>
    <w:rsid w:val="00023A1A"/>
    <w:rsid w:val="00026A2B"/>
    <w:rsid w:val="0003440C"/>
    <w:rsid w:val="00035F77"/>
    <w:rsid w:val="00037A9E"/>
    <w:rsid w:val="000416AB"/>
    <w:rsid w:val="000423A4"/>
    <w:rsid w:val="000466F9"/>
    <w:rsid w:val="0005044D"/>
    <w:rsid w:val="00050E4D"/>
    <w:rsid w:val="00053045"/>
    <w:rsid w:val="000541C5"/>
    <w:rsid w:val="00076419"/>
    <w:rsid w:val="00077BFC"/>
    <w:rsid w:val="00080007"/>
    <w:rsid w:val="0008174C"/>
    <w:rsid w:val="000A5B63"/>
    <w:rsid w:val="000B1E6A"/>
    <w:rsid w:val="000B27A5"/>
    <w:rsid w:val="000B482C"/>
    <w:rsid w:val="000B5047"/>
    <w:rsid w:val="000C1E31"/>
    <w:rsid w:val="000C533A"/>
    <w:rsid w:val="000D19AD"/>
    <w:rsid w:val="000D419F"/>
    <w:rsid w:val="000D5FDA"/>
    <w:rsid w:val="000F1075"/>
    <w:rsid w:val="000F1459"/>
    <w:rsid w:val="000F3108"/>
    <w:rsid w:val="000F3337"/>
    <w:rsid w:val="000F6C4F"/>
    <w:rsid w:val="00101A75"/>
    <w:rsid w:val="00104028"/>
    <w:rsid w:val="001040E0"/>
    <w:rsid w:val="001046EB"/>
    <w:rsid w:val="00107829"/>
    <w:rsid w:val="001108D2"/>
    <w:rsid w:val="001151BE"/>
    <w:rsid w:val="001168A6"/>
    <w:rsid w:val="0012000D"/>
    <w:rsid w:val="00120BB9"/>
    <w:rsid w:val="00125965"/>
    <w:rsid w:val="00135684"/>
    <w:rsid w:val="001368F3"/>
    <w:rsid w:val="001573B4"/>
    <w:rsid w:val="00157C0D"/>
    <w:rsid w:val="001600AD"/>
    <w:rsid w:val="001637B2"/>
    <w:rsid w:val="00163C19"/>
    <w:rsid w:val="001770D9"/>
    <w:rsid w:val="00181B54"/>
    <w:rsid w:val="00183114"/>
    <w:rsid w:val="0018440F"/>
    <w:rsid w:val="00191ED4"/>
    <w:rsid w:val="001A0849"/>
    <w:rsid w:val="001A5BD9"/>
    <w:rsid w:val="001A6F03"/>
    <w:rsid w:val="001B008B"/>
    <w:rsid w:val="001C2046"/>
    <w:rsid w:val="001E0316"/>
    <w:rsid w:val="001E0FD7"/>
    <w:rsid w:val="001E4409"/>
    <w:rsid w:val="001E7108"/>
    <w:rsid w:val="001F2041"/>
    <w:rsid w:val="001F38E1"/>
    <w:rsid w:val="001F488B"/>
    <w:rsid w:val="001F72B9"/>
    <w:rsid w:val="002033A4"/>
    <w:rsid w:val="00206665"/>
    <w:rsid w:val="00212A68"/>
    <w:rsid w:val="002173B3"/>
    <w:rsid w:val="00221A3D"/>
    <w:rsid w:val="002339AB"/>
    <w:rsid w:val="00237ADE"/>
    <w:rsid w:val="00240699"/>
    <w:rsid w:val="00243998"/>
    <w:rsid w:val="002533D0"/>
    <w:rsid w:val="00253BB7"/>
    <w:rsid w:val="00262832"/>
    <w:rsid w:val="00263B55"/>
    <w:rsid w:val="002671A7"/>
    <w:rsid w:val="00277141"/>
    <w:rsid w:val="00283212"/>
    <w:rsid w:val="00286E4E"/>
    <w:rsid w:val="00291E6F"/>
    <w:rsid w:val="002922CD"/>
    <w:rsid w:val="00293882"/>
    <w:rsid w:val="002945C2"/>
    <w:rsid w:val="00294D1A"/>
    <w:rsid w:val="002A228D"/>
    <w:rsid w:val="002A2806"/>
    <w:rsid w:val="002A5C00"/>
    <w:rsid w:val="002B0B5A"/>
    <w:rsid w:val="002B2DDD"/>
    <w:rsid w:val="002C0226"/>
    <w:rsid w:val="002C29AA"/>
    <w:rsid w:val="002C3F98"/>
    <w:rsid w:val="002C49DC"/>
    <w:rsid w:val="002C50E6"/>
    <w:rsid w:val="002C59DE"/>
    <w:rsid w:val="002C6FAF"/>
    <w:rsid w:val="002E17B3"/>
    <w:rsid w:val="002E2991"/>
    <w:rsid w:val="002F3BFC"/>
    <w:rsid w:val="002F4268"/>
    <w:rsid w:val="002F4F20"/>
    <w:rsid w:val="002F531F"/>
    <w:rsid w:val="002F5B0F"/>
    <w:rsid w:val="00301529"/>
    <w:rsid w:val="00320AC2"/>
    <w:rsid w:val="00325DC7"/>
    <w:rsid w:val="00325DEC"/>
    <w:rsid w:val="003325EB"/>
    <w:rsid w:val="00334443"/>
    <w:rsid w:val="00337187"/>
    <w:rsid w:val="00337D74"/>
    <w:rsid w:val="00343A88"/>
    <w:rsid w:val="00345AF6"/>
    <w:rsid w:val="00346EE4"/>
    <w:rsid w:val="00352616"/>
    <w:rsid w:val="003576A6"/>
    <w:rsid w:val="003606E7"/>
    <w:rsid w:val="00363CBF"/>
    <w:rsid w:val="00363FAE"/>
    <w:rsid w:val="00364E9D"/>
    <w:rsid w:val="00372B8B"/>
    <w:rsid w:val="00375CD5"/>
    <w:rsid w:val="00383313"/>
    <w:rsid w:val="00384ACF"/>
    <w:rsid w:val="003868CA"/>
    <w:rsid w:val="00390E4C"/>
    <w:rsid w:val="003932EC"/>
    <w:rsid w:val="00393642"/>
    <w:rsid w:val="00396DEF"/>
    <w:rsid w:val="003A0C2F"/>
    <w:rsid w:val="003A183D"/>
    <w:rsid w:val="003A6E72"/>
    <w:rsid w:val="003B1A95"/>
    <w:rsid w:val="003B638F"/>
    <w:rsid w:val="003B6A19"/>
    <w:rsid w:val="003B76CE"/>
    <w:rsid w:val="003C33F8"/>
    <w:rsid w:val="003C7C94"/>
    <w:rsid w:val="003C7D0D"/>
    <w:rsid w:val="003E3E51"/>
    <w:rsid w:val="003F333B"/>
    <w:rsid w:val="003F33E6"/>
    <w:rsid w:val="004050B6"/>
    <w:rsid w:val="00426B55"/>
    <w:rsid w:val="0043748D"/>
    <w:rsid w:val="00441A35"/>
    <w:rsid w:val="00443E8E"/>
    <w:rsid w:val="00446B95"/>
    <w:rsid w:val="0045079D"/>
    <w:rsid w:val="00452A4B"/>
    <w:rsid w:val="004641EA"/>
    <w:rsid w:val="00471497"/>
    <w:rsid w:val="004738DE"/>
    <w:rsid w:val="0047610A"/>
    <w:rsid w:val="00486381"/>
    <w:rsid w:val="004904F1"/>
    <w:rsid w:val="00496A8D"/>
    <w:rsid w:val="004A341E"/>
    <w:rsid w:val="004A6FA2"/>
    <w:rsid w:val="004A7EEA"/>
    <w:rsid w:val="004B184B"/>
    <w:rsid w:val="004B2E58"/>
    <w:rsid w:val="004B4DC9"/>
    <w:rsid w:val="004B75EE"/>
    <w:rsid w:val="004D72A8"/>
    <w:rsid w:val="004F017D"/>
    <w:rsid w:val="004F1825"/>
    <w:rsid w:val="004F272B"/>
    <w:rsid w:val="004F3B66"/>
    <w:rsid w:val="004F40A0"/>
    <w:rsid w:val="0051143E"/>
    <w:rsid w:val="00513D2A"/>
    <w:rsid w:val="00516711"/>
    <w:rsid w:val="00536A88"/>
    <w:rsid w:val="00543F29"/>
    <w:rsid w:val="00544809"/>
    <w:rsid w:val="00545331"/>
    <w:rsid w:val="00547882"/>
    <w:rsid w:val="0056774B"/>
    <w:rsid w:val="005703A8"/>
    <w:rsid w:val="00571DD8"/>
    <w:rsid w:val="00573348"/>
    <w:rsid w:val="005733EE"/>
    <w:rsid w:val="00575C3D"/>
    <w:rsid w:val="005838F4"/>
    <w:rsid w:val="00586ECB"/>
    <w:rsid w:val="00587CA7"/>
    <w:rsid w:val="00596459"/>
    <w:rsid w:val="005A02DB"/>
    <w:rsid w:val="005A1CC3"/>
    <w:rsid w:val="005A6D95"/>
    <w:rsid w:val="005B4865"/>
    <w:rsid w:val="005B58CA"/>
    <w:rsid w:val="005B687B"/>
    <w:rsid w:val="005C03D8"/>
    <w:rsid w:val="005C0402"/>
    <w:rsid w:val="005C1BEE"/>
    <w:rsid w:val="005C4B7B"/>
    <w:rsid w:val="005C592C"/>
    <w:rsid w:val="005D2A0F"/>
    <w:rsid w:val="005D38CE"/>
    <w:rsid w:val="005E2895"/>
    <w:rsid w:val="005E3336"/>
    <w:rsid w:val="005E6C0C"/>
    <w:rsid w:val="005E761F"/>
    <w:rsid w:val="005F5371"/>
    <w:rsid w:val="00601244"/>
    <w:rsid w:val="00601D85"/>
    <w:rsid w:val="0060688B"/>
    <w:rsid w:val="0061015D"/>
    <w:rsid w:val="006126B5"/>
    <w:rsid w:val="006148A2"/>
    <w:rsid w:val="006156C4"/>
    <w:rsid w:val="00616981"/>
    <w:rsid w:val="00617C4F"/>
    <w:rsid w:val="00620929"/>
    <w:rsid w:val="0062502D"/>
    <w:rsid w:val="006265F3"/>
    <w:rsid w:val="006316BD"/>
    <w:rsid w:val="0063186E"/>
    <w:rsid w:val="006336EB"/>
    <w:rsid w:val="00633F35"/>
    <w:rsid w:val="00640FAE"/>
    <w:rsid w:val="006446DE"/>
    <w:rsid w:val="006447DF"/>
    <w:rsid w:val="006471D7"/>
    <w:rsid w:val="0065253A"/>
    <w:rsid w:val="00654E65"/>
    <w:rsid w:val="00662B96"/>
    <w:rsid w:val="0066446B"/>
    <w:rsid w:val="00666B02"/>
    <w:rsid w:val="00670632"/>
    <w:rsid w:val="00677946"/>
    <w:rsid w:val="00681D38"/>
    <w:rsid w:val="00682D87"/>
    <w:rsid w:val="00683FC7"/>
    <w:rsid w:val="006868ED"/>
    <w:rsid w:val="006923D6"/>
    <w:rsid w:val="006B53BE"/>
    <w:rsid w:val="006B78CB"/>
    <w:rsid w:val="006C7ED3"/>
    <w:rsid w:val="006D0A92"/>
    <w:rsid w:val="006D25B1"/>
    <w:rsid w:val="006D2BB8"/>
    <w:rsid w:val="006D70E2"/>
    <w:rsid w:val="006D7984"/>
    <w:rsid w:val="006E1FF5"/>
    <w:rsid w:val="006E66BC"/>
    <w:rsid w:val="006F0447"/>
    <w:rsid w:val="006F18D1"/>
    <w:rsid w:val="006F56D9"/>
    <w:rsid w:val="006F6ADF"/>
    <w:rsid w:val="006F6D0F"/>
    <w:rsid w:val="006F6F43"/>
    <w:rsid w:val="00700282"/>
    <w:rsid w:val="007010D4"/>
    <w:rsid w:val="0070299E"/>
    <w:rsid w:val="0071161F"/>
    <w:rsid w:val="007173BF"/>
    <w:rsid w:val="007173E0"/>
    <w:rsid w:val="00727946"/>
    <w:rsid w:val="00730207"/>
    <w:rsid w:val="00744EE3"/>
    <w:rsid w:val="00745E02"/>
    <w:rsid w:val="007503D1"/>
    <w:rsid w:val="00754777"/>
    <w:rsid w:val="00756CD3"/>
    <w:rsid w:val="00757FD5"/>
    <w:rsid w:val="00771B9B"/>
    <w:rsid w:val="00774EE8"/>
    <w:rsid w:val="0077745A"/>
    <w:rsid w:val="00782145"/>
    <w:rsid w:val="00783D31"/>
    <w:rsid w:val="00790388"/>
    <w:rsid w:val="00791177"/>
    <w:rsid w:val="00796509"/>
    <w:rsid w:val="007A133E"/>
    <w:rsid w:val="007B04CF"/>
    <w:rsid w:val="007B4A44"/>
    <w:rsid w:val="007D391A"/>
    <w:rsid w:val="007D5A5F"/>
    <w:rsid w:val="007E140D"/>
    <w:rsid w:val="007E2709"/>
    <w:rsid w:val="007E7660"/>
    <w:rsid w:val="007F0680"/>
    <w:rsid w:val="007F0D4B"/>
    <w:rsid w:val="007F0FBC"/>
    <w:rsid w:val="007F40FA"/>
    <w:rsid w:val="008009AE"/>
    <w:rsid w:val="00801CFA"/>
    <w:rsid w:val="00816B99"/>
    <w:rsid w:val="00820073"/>
    <w:rsid w:val="00820E37"/>
    <w:rsid w:val="00825CF7"/>
    <w:rsid w:val="00832247"/>
    <w:rsid w:val="00850644"/>
    <w:rsid w:val="00852046"/>
    <w:rsid w:val="008556CF"/>
    <w:rsid w:val="008575B9"/>
    <w:rsid w:val="008617DA"/>
    <w:rsid w:val="0086237F"/>
    <w:rsid w:val="00866DC5"/>
    <w:rsid w:val="00890FD0"/>
    <w:rsid w:val="00891AD2"/>
    <w:rsid w:val="00897A4B"/>
    <w:rsid w:val="008A2825"/>
    <w:rsid w:val="008C65D7"/>
    <w:rsid w:val="008C79C1"/>
    <w:rsid w:val="008D17C5"/>
    <w:rsid w:val="008E4A4A"/>
    <w:rsid w:val="008E5712"/>
    <w:rsid w:val="008E6F01"/>
    <w:rsid w:val="008E760C"/>
    <w:rsid w:val="008F49FA"/>
    <w:rsid w:val="008F7156"/>
    <w:rsid w:val="009010EE"/>
    <w:rsid w:val="00902848"/>
    <w:rsid w:val="0091005E"/>
    <w:rsid w:val="00911262"/>
    <w:rsid w:val="00937CA6"/>
    <w:rsid w:val="00941EEA"/>
    <w:rsid w:val="0094530A"/>
    <w:rsid w:val="0094576C"/>
    <w:rsid w:val="00952D0E"/>
    <w:rsid w:val="00953FBB"/>
    <w:rsid w:val="00963C46"/>
    <w:rsid w:val="00964064"/>
    <w:rsid w:val="00970D32"/>
    <w:rsid w:val="009719EB"/>
    <w:rsid w:val="00971F0F"/>
    <w:rsid w:val="009748B4"/>
    <w:rsid w:val="00980003"/>
    <w:rsid w:val="00983476"/>
    <w:rsid w:val="0098357A"/>
    <w:rsid w:val="00991765"/>
    <w:rsid w:val="009933BD"/>
    <w:rsid w:val="00995903"/>
    <w:rsid w:val="009A526F"/>
    <w:rsid w:val="009A6B80"/>
    <w:rsid w:val="009B01B6"/>
    <w:rsid w:val="009E0A3A"/>
    <w:rsid w:val="009E13DD"/>
    <w:rsid w:val="009E2D80"/>
    <w:rsid w:val="009E7129"/>
    <w:rsid w:val="009F1B9E"/>
    <w:rsid w:val="009F62B7"/>
    <w:rsid w:val="009F6C8D"/>
    <w:rsid w:val="00A028B5"/>
    <w:rsid w:val="00A04AB9"/>
    <w:rsid w:val="00A05A69"/>
    <w:rsid w:val="00A22905"/>
    <w:rsid w:val="00A24C96"/>
    <w:rsid w:val="00A26AC2"/>
    <w:rsid w:val="00A2770B"/>
    <w:rsid w:val="00A32CD4"/>
    <w:rsid w:val="00A37060"/>
    <w:rsid w:val="00A42305"/>
    <w:rsid w:val="00A425AF"/>
    <w:rsid w:val="00A43B0F"/>
    <w:rsid w:val="00A4652C"/>
    <w:rsid w:val="00A50D2B"/>
    <w:rsid w:val="00A53E2F"/>
    <w:rsid w:val="00A636BD"/>
    <w:rsid w:val="00A643CE"/>
    <w:rsid w:val="00A72A22"/>
    <w:rsid w:val="00A74F9F"/>
    <w:rsid w:val="00A758E9"/>
    <w:rsid w:val="00A769D7"/>
    <w:rsid w:val="00A8531C"/>
    <w:rsid w:val="00AA1F6A"/>
    <w:rsid w:val="00AA320D"/>
    <w:rsid w:val="00AA4B67"/>
    <w:rsid w:val="00AB0AA9"/>
    <w:rsid w:val="00AB4904"/>
    <w:rsid w:val="00AB5344"/>
    <w:rsid w:val="00AB7760"/>
    <w:rsid w:val="00AC6669"/>
    <w:rsid w:val="00AD4EE2"/>
    <w:rsid w:val="00AE0090"/>
    <w:rsid w:val="00AE5F59"/>
    <w:rsid w:val="00AF366C"/>
    <w:rsid w:val="00AF5CB1"/>
    <w:rsid w:val="00B058B2"/>
    <w:rsid w:val="00B10117"/>
    <w:rsid w:val="00B1163B"/>
    <w:rsid w:val="00B15DC4"/>
    <w:rsid w:val="00B17D93"/>
    <w:rsid w:val="00B37936"/>
    <w:rsid w:val="00B436EA"/>
    <w:rsid w:val="00B528A9"/>
    <w:rsid w:val="00B539BE"/>
    <w:rsid w:val="00B57EAA"/>
    <w:rsid w:val="00B72167"/>
    <w:rsid w:val="00B73003"/>
    <w:rsid w:val="00B771A6"/>
    <w:rsid w:val="00B810C2"/>
    <w:rsid w:val="00B84DF5"/>
    <w:rsid w:val="00B85E2B"/>
    <w:rsid w:val="00B87634"/>
    <w:rsid w:val="00B975F4"/>
    <w:rsid w:val="00BA1B07"/>
    <w:rsid w:val="00BA2AED"/>
    <w:rsid w:val="00BA465A"/>
    <w:rsid w:val="00BB0A89"/>
    <w:rsid w:val="00BB2FEE"/>
    <w:rsid w:val="00BB5746"/>
    <w:rsid w:val="00BB5C02"/>
    <w:rsid w:val="00BB77F5"/>
    <w:rsid w:val="00BC0450"/>
    <w:rsid w:val="00BC1FA6"/>
    <w:rsid w:val="00BC29CE"/>
    <w:rsid w:val="00BC31EB"/>
    <w:rsid w:val="00BC6F12"/>
    <w:rsid w:val="00BD44CE"/>
    <w:rsid w:val="00BD619A"/>
    <w:rsid w:val="00BE064C"/>
    <w:rsid w:val="00BE2CE5"/>
    <w:rsid w:val="00BE38EF"/>
    <w:rsid w:val="00BE5DF9"/>
    <w:rsid w:val="00BE676F"/>
    <w:rsid w:val="00BE76C6"/>
    <w:rsid w:val="00BE7889"/>
    <w:rsid w:val="00BF3E7A"/>
    <w:rsid w:val="00BF4B0A"/>
    <w:rsid w:val="00C07888"/>
    <w:rsid w:val="00C13BB5"/>
    <w:rsid w:val="00C13D9C"/>
    <w:rsid w:val="00C32640"/>
    <w:rsid w:val="00C3273D"/>
    <w:rsid w:val="00C37CD5"/>
    <w:rsid w:val="00C546CF"/>
    <w:rsid w:val="00C55B1F"/>
    <w:rsid w:val="00C560B3"/>
    <w:rsid w:val="00C71937"/>
    <w:rsid w:val="00C73234"/>
    <w:rsid w:val="00C74A83"/>
    <w:rsid w:val="00C84C15"/>
    <w:rsid w:val="00C86AA1"/>
    <w:rsid w:val="00C935CF"/>
    <w:rsid w:val="00C93A56"/>
    <w:rsid w:val="00C95814"/>
    <w:rsid w:val="00CA3ED9"/>
    <w:rsid w:val="00CA651E"/>
    <w:rsid w:val="00CB3D34"/>
    <w:rsid w:val="00CB4D59"/>
    <w:rsid w:val="00CC11D3"/>
    <w:rsid w:val="00CC2E3B"/>
    <w:rsid w:val="00CC2EFF"/>
    <w:rsid w:val="00CC5ABC"/>
    <w:rsid w:val="00CC6863"/>
    <w:rsid w:val="00CD0BB8"/>
    <w:rsid w:val="00CD5431"/>
    <w:rsid w:val="00CE37F7"/>
    <w:rsid w:val="00CE3C0E"/>
    <w:rsid w:val="00CE5907"/>
    <w:rsid w:val="00CE7C61"/>
    <w:rsid w:val="00CF4D0C"/>
    <w:rsid w:val="00D05D66"/>
    <w:rsid w:val="00D13CD0"/>
    <w:rsid w:val="00D143D2"/>
    <w:rsid w:val="00D1532F"/>
    <w:rsid w:val="00D154C7"/>
    <w:rsid w:val="00D22585"/>
    <w:rsid w:val="00D27064"/>
    <w:rsid w:val="00D32622"/>
    <w:rsid w:val="00D32855"/>
    <w:rsid w:val="00D41C75"/>
    <w:rsid w:val="00D4613C"/>
    <w:rsid w:val="00D60242"/>
    <w:rsid w:val="00D6250D"/>
    <w:rsid w:val="00D6406B"/>
    <w:rsid w:val="00D6452E"/>
    <w:rsid w:val="00D71B65"/>
    <w:rsid w:val="00D7459E"/>
    <w:rsid w:val="00D81FF2"/>
    <w:rsid w:val="00D90CFF"/>
    <w:rsid w:val="00DA2E72"/>
    <w:rsid w:val="00DA4FB1"/>
    <w:rsid w:val="00DA57C3"/>
    <w:rsid w:val="00DB5C58"/>
    <w:rsid w:val="00DC2BA8"/>
    <w:rsid w:val="00DC3304"/>
    <w:rsid w:val="00DD47AA"/>
    <w:rsid w:val="00DE4C89"/>
    <w:rsid w:val="00DE5AB0"/>
    <w:rsid w:val="00DE7FE2"/>
    <w:rsid w:val="00DF603A"/>
    <w:rsid w:val="00E065FB"/>
    <w:rsid w:val="00E11851"/>
    <w:rsid w:val="00E13F2F"/>
    <w:rsid w:val="00E1473E"/>
    <w:rsid w:val="00E15B25"/>
    <w:rsid w:val="00E165F0"/>
    <w:rsid w:val="00E228B0"/>
    <w:rsid w:val="00E2310A"/>
    <w:rsid w:val="00E24553"/>
    <w:rsid w:val="00E348B4"/>
    <w:rsid w:val="00E34AA5"/>
    <w:rsid w:val="00E36437"/>
    <w:rsid w:val="00E36F76"/>
    <w:rsid w:val="00E4218C"/>
    <w:rsid w:val="00E42D49"/>
    <w:rsid w:val="00E44FFB"/>
    <w:rsid w:val="00E465DB"/>
    <w:rsid w:val="00E47640"/>
    <w:rsid w:val="00E5460C"/>
    <w:rsid w:val="00E60E89"/>
    <w:rsid w:val="00E707E3"/>
    <w:rsid w:val="00E72202"/>
    <w:rsid w:val="00E72CF8"/>
    <w:rsid w:val="00E7498A"/>
    <w:rsid w:val="00E824F2"/>
    <w:rsid w:val="00E8476C"/>
    <w:rsid w:val="00E97E94"/>
    <w:rsid w:val="00EA1774"/>
    <w:rsid w:val="00EA3495"/>
    <w:rsid w:val="00EA58AC"/>
    <w:rsid w:val="00EB0C95"/>
    <w:rsid w:val="00EB108E"/>
    <w:rsid w:val="00EB33C0"/>
    <w:rsid w:val="00EB4016"/>
    <w:rsid w:val="00EB77D4"/>
    <w:rsid w:val="00EC5E03"/>
    <w:rsid w:val="00EC767F"/>
    <w:rsid w:val="00ED26A3"/>
    <w:rsid w:val="00ED4C96"/>
    <w:rsid w:val="00ED750D"/>
    <w:rsid w:val="00ED76B1"/>
    <w:rsid w:val="00ED7D7A"/>
    <w:rsid w:val="00EE2591"/>
    <w:rsid w:val="00EE2E8A"/>
    <w:rsid w:val="00EF3D85"/>
    <w:rsid w:val="00EF44F5"/>
    <w:rsid w:val="00EF782A"/>
    <w:rsid w:val="00F1283A"/>
    <w:rsid w:val="00F21281"/>
    <w:rsid w:val="00F23ADC"/>
    <w:rsid w:val="00F254CB"/>
    <w:rsid w:val="00F25999"/>
    <w:rsid w:val="00F26455"/>
    <w:rsid w:val="00F31358"/>
    <w:rsid w:val="00F317B2"/>
    <w:rsid w:val="00F421A1"/>
    <w:rsid w:val="00F46295"/>
    <w:rsid w:val="00F54CA0"/>
    <w:rsid w:val="00F57986"/>
    <w:rsid w:val="00F63635"/>
    <w:rsid w:val="00F65661"/>
    <w:rsid w:val="00F65823"/>
    <w:rsid w:val="00F70762"/>
    <w:rsid w:val="00F729E0"/>
    <w:rsid w:val="00F76186"/>
    <w:rsid w:val="00F772BF"/>
    <w:rsid w:val="00F774ED"/>
    <w:rsid w:val="00F77F37"/>
    <w:rsid w:val="00F97E1F"/>
    <w:rsid w:val="00FA541A"/>
    <w:rsid w:val="00FA7270"/>
    <w:rsid w:val="00FB2A39"/>
    <w:rsid w:val="00FB3EC0"/>
    <w:rsid w:val="00FB487D"/>
    <w:rsid w:val="00FC364D"/>
    <w:rsid w:val="00FC471F"/>
    <w:rsid w:val="00FC6FA2"/>
    <w:rsid w:val="00FC7406"/>
    <w:rsid w:val="00FD328C"/>
    <w:rsid w:val="00FD4083"/>
    <w:rsid w:val="00FD78D4"/>
    <w:rsid w:val="00FE0CF0"/>
    <w:rsid w:val="00FE5CA9"/>
    <w:rsid w:val="00FF00CE"/>
    <w:rsid w:val="00FF1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218FA8"/>
  <w14:defaultImageDpi w14:val="300"/>
  <w15:docId w15:val="{5D85DAE8-F8F9-4E6B-B776-416314DF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0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6711"/>
    <w:pPr>
      <w:tabs>
        <w:tab w:val="center" w:pos="4320"/>
        <w:tab w:val="right" w:pos="8640"/>
      </w:tabs>
    </w:pPr>
  </w:style>
  <w:style w:type="character" w:customStyle="1" w:styleId="FooterChar">
    <w:name w:val="Footer Char"/>
    <w:basedOn w:val="DefaultParagraphFont"/>
    <w:link w:val="Footer"/>
    <w:uiPriority w:val="99"/>
    <w:rsid w:val="00516711"/>
  </w:style>
  <w:style w:type="character" w:styleId="PageNumber">
    <w:name w:val="page number"/>
    <w:basedOn w:val="DefaultParagraphFont"/>
    <w:uiPriority w:val="99"/>
    <w:semiHidden/>
    <w:unhideWhenUsed/>
    <w:rsid w:val="00516711"/>
  </w:style>
  <w:style w:type="paragraph" w:styleId="Header">
    <w:name w:val="header"/>
    <w:basedOn w:val="Normal"/>
    <w:link w:val="HeaderChar"/>
    <w:uiPriority w:val="99"/>
    <w:unhideWhenUsed/>
    <w:rsid w:val="00E60E89"/>
    <w:pPr>
      <w:tabs>
        <w:tab w:val="center" w:pos="4320"/>
        <w:tab w:val="right" w:pos="8640"/>
      </w:tabs>
    </w:pPr>
  </w:style>
  <w:style w:type="character" w:customStyle="1" w:styleId="HeaderChar">
    <w:name w:val="Header Char"/>
    <w:basedOn w:val="DefaultParagraphFont"/>
    <w:link w:val="Header"/>
    <w:uiPriority w:val="99"/>
    <w:rsid w:val="00E60E89"/>
  </w:style>
  <w:style w:type="paragraph" w:styleId="BalloonText">
    <w:name w:val="Balloon Text"/>
    <w:basedOn w:val="Normal"/>
    <w:link w:val="BalloonTextChar"/>
    <w:uiPriority w:val="99"/>
    <w:semiHidden/>
    <w:unhideWhenUsed/>
    <w:rsid w:val="00A43B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3B0F"/>
    <w:rPr>
      <w:rFonts w:ascii="Lucida Grande" w:hAnsi="Lucida Grande" w:cs="Lucida Grande"/>
      <w:sz w:val="18"/>
      <w:szCs w:val="18"/>
    </w:rPr>
  </w:style>
  <w:style w:type="paragraph" w:customStyle="1" w:styleId="referencescopy1">
    <w:name w:val="referencescopy1"/>
    <w:basedOn w:val="Normal"/>
    <w:rsid w:val="00F65823"/>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596459"/>
    <w:rPr>
      <w:sz w:val="18"/>
      <w:szCs w:val="18"/>
    </w:rPr>
  </w:style>
  <w:style w:type="paragraph" w:styleId="CommentText">
    <w:name w:val="annotation text"/>
    <w:basedOn w:val="Normal"/>
    <w:link w:val="CommentTextChar"/>
    <w:uiPriority w:val="99"/>
    <w:semiHidden/>
    <w:unhideWhenUsed/>
    <w:rsid w:val="00596459"/>
  </w:style>
  <w:style w:type="character" w:customStyle="1" w:styleId="CommentTextChar">
    <w:name w:val="Comment Text Char"/>
    <w:basedOn w:val="DefaultParagraphFont"/>
    <w:link w:val="CommentText"/>
    <w:uiPriority w:val="99"/>
    <w:semiHidden/>
    <w:rsid w:val="00596459"/>
  </w:style>
  <w:style w:type="paragraph" w:styleId="CommentSubject">
    <w:name w:val="annotation subject"/>
    <w:basedOn w:val="CommentText"/>
    <w:next w:val="CommentText"/>
    <w:link w:val="CommentSubjectChar"/>
    <w:uiPriority w:val="99"/>
    <w:semiHidden/>
    <w:unhideWhenUsed/>
    <w:rsid w:val="00596459"/>
    <w:rPr>
      <w:b/>
      <w:bCs/>
      <w:sz w:val="20"/>
      <w:szCs w:val="20"/>
    </w:rPr>
  </w:style>
  <w:style w:type="character" w:customStyle="1" w:styleId="CommentSubjectChar">
    <w:name w:val="Comment Subject Char"/>
    <w:basedOn w:val="CommentTextChar"/>
    <w:link w:val="CommentSubject"/>
    <w:uiPriority w:val="99"/>
    <w:semiHidden/>
    <w:rsid w:val="00596459"/>
    <w:rPr>
      <w:b/>
      <w:bCs/>
      <w:sz w:val="20"/>
      <w:szCs w:val="20"/>
    </w:rPr>
  </w:style>
  <w:style w:type="paragraph" w:styleId="NormalWeb">
    <w:name w:val="Normal (Web)"/>
    <w:basedOn w:val="Normal"/>
    <w:uiPriority w:val="99"/>
    <w:semiHidden/>
    <w:unhideWhenUsed/>
    <w:rsid w:val="00D154C7"/>
    <w:pPr>
      <w:spacing w:before="100" w:beforeAutospacing="1" w:after="100" w:afterAutospacing="1"/>
    </w:pPr>
    <w:rPr>
      <w:rFonts w:ascii="Times New Roman" w:eastAsia="Times New Roman" w:hAnsi="Times New Roman" w:cs="Times New Roman"/>
      <w:lang w:val="fr-FR" w:eastAsia="fr-FR"/>
    </w:rPr>
  </w:style>
  <w:style w:type="character" w:styleId="Hyperlink">
    <w:name w:val="Hyperlink"/>
    <w:basedOn w:val="DefaultParagraphFont"/>
    <w:uiPriority w:val="99"/>
    <w:unhideWhenUsed/>
    <w:rsid w:val="00820E37"/>
    <w:rPr>
      <w:color w:val="0000FF" w:themeColor="hyperlink"/>
      <w:u w:val="single"/>
    </w:rPr>
  </w:style>
  <w:style w:type="paragraph" w:styleId="FootnoteText">
    <w:name w:val="footnote text"/>
    <w:basedOn w:val="Normal"/>
    <w:link w:val="FootnoteTextChar"/>
    <w:uiPriority w:val="99"/>
    <w:unhideWhenUsed/>
    <w:rsid w:val="00513D2A"/>
  </w:style>
  <w:style w:type="character" w:customStyle="1" w:styleId="FootnoteTextChar">
    <w:name w:val="Footnote Text Char"/>
    <w:basedOn w:val="DefaultParagraphFont"/>
    <w:link w:val="FootnoteText"/>
    <w:uiPriority w:val="99"/>
    <w:rsid w:val="00513D2A"/>
  </w:style>
  <w:style w:type="character" w:styleId="FootnoteReference">
    <w:name w:val="footnote reference"/>
    <w:basedOn w:val="DefaultParagraphFont"/>
    <w:uiPriority w:val="99"/>
    <w:unhideWhenUsed/>
    <w:rsid w:val="00513D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2162">
      <w:bodyDiv w:val="1"/>
      <w:marLeft w:val="0"/>
      <w:marRight w:val="0"/>
      <w:marTop w:val="0"/>
      <w:marBottom w:val="0"/>
      <w:divBdr>
        <w:top w:val="none" w:sz="0" w:space="0" w:color="auto"/>
        <w:left w:val="none" w:sz="0" w:space="0" w:color="auto"/>
        <w:bottom w:val="none" w:sz="0" w:space="0" w:color="auto"/>
        <w:right w:val="none" w:sz="0" w:space="0" w:color="auto"/>
      </w:divBdr>
    </w:div>
    <w:div w:id="215899583">
      <w:bodyDiv w:val="1"/>
      <w:marLeft w:val="0"/>
      <w:marRight w:val="0"/>
      <w:marTop w:val="0"/>
      <w:marBottom w:val="0"/>
      <w:divBdr>
        <w:top w:val="none" w:sz="0" w:space="0" w:color="auto"/>
        <w:left w:val="none" w:sz="0" w:space="0" w:color="auto"/>
        <w:bottom w:val="none" w:sz="0" w:space="0" w:color="auto"/>
        <w:right w:val="none" w:sz="0" w:space="0" w:color="auto"/>
      </w:divBdr>
    </w:div>
    <w:div w:id="281378732">
      <w:bodyDiv w:val="1"/>
      <w:marLeft w:val="0"/>
      <w:marRight w:val="0"/>
      <w:marTop w:val="0"/>
      <w:marBottom w:val="0"/>
      <w:divBdr>
        <w:top w:val="none" w:sz="0" w:space="0" w:color="auto"/>
        <w:left w:val="none" w:sz="0" w:space="0" w:color="auto"/>
        <w:bottom w:val="none" w:sz="0" w:space="0" w:color="auto"/>
        <w:right w:val="none" w:sz="0" w:space="0" w:color="auto"/>
      </w:divBdr>
    </w:div>
    <w:div w:id="911814344">
      <w:bodyDiv w:val="1"/>
      <w:marLeft w:val="0"/>
      <w:marRight w:val="0"/>
      <w:marTop w:val="0"/>
      <w:marBottom w:val="0"/>
      <w:divBdr>
        <w:top w:val="none" w:sz="0" w:space="0" w:color="auto"/>
        <w:left w:val="none" w:sz="0" w:space="0" w:color="auto"/>
        <w:bottom w:val="none" w:sz="0" w:space="0" w:color="auto"/>
        <w:right w:val="none" w:sz="0" w:space="0" w:color="auto"/>
      </w:divBdr>
    </w:div>
    <w:div w:id="1016544003">
      <w:bodyDiv w:val="1"/>
      <w:marLeft w:val="0"/>
      <w:marRight w:val="0"/>
      <w:marTop w:val="0"/>
      <w:marBottom w:val="0"/>
      <w:divBdr>
        <w:top w:val="none" w:sz="0" w:space="0" w:color="auto"/>
        <w:left w:val="none" w:sz="0" w:space="0" w:color="auto"/>
        <w:bottom w:val="none" w:sz="0" w:space="0" w:color="auto"/>
        <w:right w:val="none" w:sz="0" w:space="0" w:color="auto"/>
      </w:divBdr>
    </w:div>
    <w:div w:id="1019887989">
      <w:bodyDiv w:val="1"/>
      <w:marLeft w:val="0"/>
      <w:marRight w:val="0"/>
      <w:marTop w:val="0"/>
      <w:marBottom w:val="0"/>
      <w:divBdr>
        <w:top w:val="none" w:sz="0" w:space="0" w:color="auto"/>
        <w:left w:val="none" w:sz="0" w:space="0" w:color="auto"/>
        <w:bottom w:val="none" w:sz="0" w:space="0" w:color="auto"/>
        <w:right w:val="none" w:sz="0" w:space="0" w:color="auto"/>
      </w:divBdr>
    </w:div>
    <w:div w:id="1380397481">
      <w:bodyDiv w:val="1"/>
      <w:marLeft w:val="0"/>
      <w:marRight w:val="0"/>
      <w:marTop w:val="0"/>
      <w:marBottom w:val="0"/>
      <w:divBdr>
        <w:top w:val="none" w:sz="0" w:space="0" w:color="auto"/>
        <w:left w:val="none" w:sz="0" w:space="0" w:color="auto"/>
        <w:bottom w:val="none" w:sz="0" w:space="0" w:color="auto"/>
        <w:right w:val="none" w:sz="0" w:space="0" w:color="auto"/>
      </w:divBdr>
    </w:div>
    <w:div w:id="1822501931">
      <w:bodyDiv w:val="1"/>
      <w:marLeft w:val="0"/>
      <w:marRight w:val="0"/>
      <w:marTop w:val="0"/>
      <w:marBottom w:val="0"/>
      <w:divBdr>
        <w:top w:val="none" w:sz="0" w:space="0" w:color="auto"/>
        <w:left w:val="none" w:sz="0" w:space="0" w:color="auto"/>
        <w:bottom w:val="none" w:sz="0" w:space="0" w:color="auto"/>
        <w:right w:val="none" w:sz="0" w:space="0" w:color="auto"/>
      </w:divBdr>
    </w:div>
    <w:div w:id="1977182018">
      <w:bodyDiv w:val="1"/>
      <w:marLeft w:val="0"/>
      <w:marRight w:val="0"/>
      <w:marTop w:val="0"/>
      <w:marBottom w:val="0"/>
      <w:divBdr>
        <w:top w:val="none" w:sz="0" w:space="0" w:color="auto"/>
        <w:left w:val="none" w:sz="0" w:space="0" w:color="auto"/>
        <w:bottom w:val="none" w:sz="0" w:space="0" w:color="auto"/>
        <w:right w:val="none" w:sz="0" w:space="0" w:color="auto"/>
      </w:divBdr>
    </w:div>
    <w:div w:id="2016347931">
      <w:bodyDiv w:val="1"/>
      <w:marLeft w:val="0"/>
      <w:marRight w:val="0"/>
      <w:marTop w:val="0"/>
      <w:marBottom w:val="0"/>
      <w:divBdr>
        <w:top w:val="none" w:sz="0" w:space="0" w:color="auto"/>
        <w:left w:val="none" w:sz="0" w:space="0" w:color="auto"/>
        <w:bottom w:val="none" w:sz="0" w:space="0" w:color="auto"/>
        <w:right w:val="none" w:sz="0" w:space="0" w:color="auto"/>
      </w:divBdr>
    </w:div>
    <w:div w:id="2035963594">
      <w:bodyDiv w:val="1"/>
      <w:marLeft w:val="0"/>
      <w:marRight w:val="0"/>
      <w:marTop w:val="0"/>
      <w:marBottom w:val="0"/>
      <w:divBdr>
        <w:top w:val="none" w:sz="0" w:space="0" w:color="auto"/>
        <w:left w:val="none" w:sz="0" w:space="0" w:color="auto"/>
        <w:bottom w:val="none" w:sz="0" w:space="0" w:color="auto"/>
        <w:right w:val="none" w:sz="0" w:space="0" w:color="auto"/>
      </w:divBdr>
    </w:div>
    <w:div w:id="2058771528">
      <w:bodyDiv w:val="1"/>
      <w:marLeft w:val="0"/>
      <w:marRight w:val="0"/>
      <w:marTop w:val="0"/>
      <w:marBottom w:val="0"/>
      <w:divBdr>
        <w:top w:val="none" w:sz="0" w:space="0" w:color="auto"/>
        <w:left w:val="none" w:sz="0" w:space="0" w:color="auto"/>
        <w:bottom w:val="none" w:sz="0" w:space="0" w:color="auto"/>
        <w:right w:val="none" w:sz="0" w:space="0" w:color="auto"/>
      </w:divBdr>
    </w:div>
    <w:div w:id="2083987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w.wiers@gmail.com" TargetMode="External"/><Relationship Id="rId13" Type="http://schemas.openxmlformats.org/officeDocument/2006/relationships/hyperlink" Target="https://osf.io/dbcsz/" TargetMode="External"/><Relationship Id="rId3" Type="http://schemas.openxmlformats.org/officeDocument/2006/relationships/settings" Target="settings.xml"/><Relationship Id="rId7" Type="http://schemas.openxmlformats.org/officeDocument/2006/relationships/hyperlink" Target="mailto:m.boffo@uva.nl" TargetMode="Externa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oi.org/10.1016/j.ecolmodel.2003.1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CC80E-EFBC-444C-972D-A0ABA10C1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46</Pages>
  <Words>12155</Words>
  <Characters>69284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Marilisa Boffo</dc:creator>
  <cp:keywords/>
  <dc:description/>
  <cp:lastModifiedBy>Stephen Christopher Bowden</cp:lastModifiedBy>
  <cp:revision>4</cp:revision>
  <dcterms:created xsi:type="dcterms:W3CDTF">2018-09-17T20:47:00Z</dcterms:created>
  <dcterms:modified xsi:type="dcterms:W3CDTF">2018-09-17T21:19:00Z</dcterms:modified>
</cp:coreProperties>
</file>