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8647A" w14:textId="77777777" w:rsidR="00C60E47" w:rsidRPr="00414618" w:rsidRDefault="00000000">
      <w:pPr>
        <w:rPr>
          <w:rFonts w:ascii="Times New Roman" w:eastAsia="Times New Roman" w:hAnsi="Times New Roman" w:cs="Times New Roman"/>
          <w:b/>
          <w:color w:val="FF0000"/>
          <w:lang w:val="en-US"/>
        </w:rPr>
      </w:pPr>
      <w:r w:rsidRPr="00414618">
        <w:rPr>
          <w:rFonts w:ascii="Times New Roman" w:eastAsia="Times New Roman" w:hAnsi="Times New Roman" w:cs="Times New Roman"/>
          <w:b/>
          <w:color w:val="FF0000"/>
          <w:lang w:val="en-US"/>
        </w:rPr>
        <w:t>Table S1. QUADAS-2 risk-of-bias domains and judgement criteria</w:t>
      </w:r>
    </w:p>
    <w:p w14:paraId="4BE38CF0" w14:textId="77777777" w:rsidR="00C60E47" w:rsidRPr="00414618" w:rsidRDefault="00000000" w:rsidP="00414618">
      <w:pPr>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Definitions of the four QUADAS-2 domains (Patient Selection, Index Test, Reference Standard, Flow &amp; Timing) and the </w:t>
      </w:r>
      <w:proofErr w:type="spellStart"/>
      <w:r w:rsidRPr="00414618">
        <w:rPr>
          <w:rFonts w:ascii="Times New Roman" w:eastAsia="Times New Roman" w:hAnsi="Times New Roman" w:cs="Times New Roman"/>
          <w:color w:val="FF0000"/>
          <w:lang w:val="en-US"/>
        </w:rPr>
        <w:t>signalling</w:t>
      </w:r>
      <w:proofErr w:type="spellEnd"/>
      <w:r w:rsidRPr="00414618">
        <w:rPr>
          <w:rFonts w:ascii="Times New Roman" w:eastAsia="Times New Roman" w:hAnsi="Times New Roman" w:cs="Times New Roman"/>
          <w:color w:val="FF0000"/>
          <w:lang w:val="en-US"/>
        </w:rPr>
        <w:t xml:space="preserve"> questions that underpin each judgement. For every domain, the table details the conditions that lead to a low, high, or unclear risk-of-bias rating, enabling transparent appraisal of the internal validity of the included diagnostic-accuracy studies.</w:t>
      </w:r>
    </w:p>
    <w:p w14:paraId="73A2AD53" w14:textId="77777777" w:rsidR="00C60E47" w:rsidRPr="00414618" w:rsidRDefault="00C60E47">
      <w:pPr>
        <w:rPr>
          <w:rFonts w:ascii="Times New Roman" w:eastAsia="Times New Roman" w:hAnsi="Times New Roman" w:cs="Times New Roman"/>
          <w:color w:val="FF0000"/>
          <w:lang w:val="en-US"/>
        </w:rPr>
      </w:pPr>
    </w:p>
    <w:tbl>
      <w:tblPr>
        <w:tblW w:w="13696" w:type="dxa"/>
        <w:tblCellMar>
          <w:left w:w="70" w:type="dxa"/>
          <w:right w:w="70" w:type="dxa"/>
        </w:tblCellMar>
        <w:tblLook w:val="04A0" w:firstRow="1" w:lastRow="0" w:firstColumn="1" w:lastColumn="0" w:noHBand="0" w:noVBand="1"/>
      </w:tblPr>
      <w:tblGrid>
        <w:gridCol w:w="1276"/>
        <w:gridCol w:w="4320"/>
        <w:gridCol w:w="2700"/>
        <w:gridCol w:w="2700"/>
        <w:gridCol w:w="2700"/>
      </w:tblGrid>
      <w:tr w:rsidR="00414618" w:rsidRPr="00414618" w14:paraId="2FE0F1F4" w14:textId="77777777" w:rsidTr="00414618">
        <w:trPr>
          <w:trHeight w:val="323"/>
        </w:trPr>
        <w:tc>
          <w:tcPr>
            <w:tcW w:w="1276" w:type="dxa"/>
            <w:tcBorders>
              <w:top w:val="nil"/>
              <w:left w:val="nil"/>
              <w:bottom w:val="single" w:sz="12" w:space="0" w:color="EE0000"/>
              <w:right w:val="nil"/>
            </w:tcBorders>
            <w:shd w:val="clear" w:color="auto" w:fill="auto"/>
            <w:vAlign w:val="bottom"/>
            <w:hideMark/>
          </w:tcPr>
          <w:p w14:paraId="766B47E4" w14:textId="07EA6C8F"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QUADAS-2</w:t>
            </w:r>
            <w:r>
              <w:rPr>
                <w:rFonts w:ascii="Times New Roman" w:eastAsia="Times New Roman" w:hAnsi="Times New Roman" w:cs="Times New Roman"/>
                <w:b/>
                <w:bCs/>
                <w:color w:val="FF0000"/>
                <w:lang w:val="it-IT"/>
              </w:rPr>
              <w:t xml:space="preserve"> </w:t>
            </w:r>
            <w:r w:rsidRPr="00414618">
              <w:rPr>
                <w:rFonts w:ascii="Times New Roman" w:eastAsia="Times New Roman" w:hAnsi="Times New Roman" w:cs="Times New Roman"/>
                <w:b/>
                <w:bCs/>
                <w:color w:val="FF0000"/>
                <w:lang w:val="it-IT"/>
              </w:rPr>
              <w:t>Domain</w:t>
            </w:r>
            <w:r>
              <w:rPr>
                <w:rFonts w:ascii="Times New Roman" w:eastAsia="Times New Roman" w:hAnsi="Times New Roman" w:cs="Times New Roman"/>
                <w:b/>
                <w:bCs/>
                <w:color w:val="FF0000"/>
                <w:lang w:val="it-IT"/>
              </w:rPr>
              <w:t>s</w:t>
            </w:r>
          </w:p>
        </w:tc>
        <w:tc>
          <w:tcPr>
            <w:tcW w:w="4320" w:type="dxa"/>
            <w:tcBorders>
              <w:top w:val="nil"/>
              <w:left w:val="nil"/>
              <w:bottom w:val="single" w:sz="12" w:space="0" w:color="EE0000"/>
              <w:right w:val="nil"/>
            </w:tcBorders>
            <w:shd w:val="clear" w:color="auto" w:fill="auto"/>
            <w:vAlign w:val="bottom"/>
            <w:hideMark/>
          </w:tcPr>
          <w:p w14:paraId="0CB1DAAF"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 xml:space="preserve">Key </w:t>
            </w:r>
            <w:proofErr w:type="spellStart"/>
            <w:r w:rsidRPr="00414618">
              <w:rPr>
                <w:rFonts w:ascii="Times New Roman" w:eastAsia="Times New Roman" w:hAnsi="Times New Roman" w:cs="Times New Roman"/>
                <w:b/>
                <w:bCs/>
                <w:color w:val="FF0000"/>
                <w:lang w:val="it-IT"/>
              </w:rPr>
              <w:t>signalling</w:t>
            </w:r>
            <w:proofErr w:type="spellEnd"/>
            <w:r w:rsidRPr="00414618">
              <w:rPr>
                <w:rFonts w:ascii="Times New Roman" w:eastAsia="Times New Roman" w:hAnsi="Times New Roman" w:cs="Times New Roman"/>
                <w:b/>
                <w:bCs/>
                <w:color w:val="FF0000"/>
                <w:lang w:val="it-IT"/>
              </w:rPr>
              <w:t xml:space="preserve"> </w:t>
            </w:r>
            <w:proofErr w:type="spellStart"/>
            <w:r w:rsidRPr="00414618">
              <w:rPr>
                <w:rFonts w:ascii="Times New Roman" w:eastAsia="Times New Roman" w:hAnsi="Times New Roman" w:cs="Times New Roman"/>
                <w:b/>
                <w:bCs/>
                <w:color w:val="FF0000"/>
                <w:lang w:val="it-IT"/>
              </w:rPr>
              <w:t>questions</w:t>
            </w:r>
            <w:proofErr w:type="spellEnd"/>
          </w:p>
        </w:tc>
        <w:tc>
          <w:tcPr>
            <w:tcW w:w="2700" w:type="dxa"/>
            <w:tcBorders>
              <w:top w:val="nil"/>
              <w:left w:val="nil"/>
              <w:bottom w:val="single" w:sz="12" w:space="0" w:color="EE0000"/>
              <w:right w:val="nil"/>
            </w:tcBorders>
            <w:shd w:val="clear" w:color="auto" w:fill="auto"/>
            <w:vAlign w:val="bottom"/>
            <w:hideMark/>
          </w:tcPr>
          <w:p w14:paraId="1E1F31EF"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Low risk </w:t>
            </w:r>
          </w:p>
        </w:tc>
        <w:tc>
          <w:tcPr>
            <w:tcW w:w="2700" w:type="dxa"/>
            <w:tcBorders>
              <w:top w:val="nil"/>
              <w:left w:val="nil"/>
              <w:bottom w:val="single" w:sz="12" w:space="0" w:color="EE0000"/>
              <w:right w:val="nil"/>
            </w:tcBorders>
            <w:shd w:val="clear" w:color="auto" w:fill="auto"/>
            <w:vAlign w:val="bottom"/>
            <w:hideMark/>
          </w:tcPr>
          <w:p w14:paraId="2DCB66CE"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High risk </w:t>
            </w:r>
          </w:p>
        </w:tc>
        <w:tc>
          <w:tcPr>
            <w:tcW w:w="2700" w:type="dxa"/>
            <w:tcBorders>
              <w:top w:val="nil"/>
              <w:left w:val="nil"/>
              <w:bottom w:val="single" w:sz="12" w:space="0" w:color="EE0000"/>
              <w:right w:val="nil"/>
            </w:tcBorders>
            <w:shd w:val="clear" w:color="auto" w:fill="auto"/>
            <w:vAlign w:val="bottom"/>
            <w:hideMark/>
          </w:tcPr>
          <w:p w14:paraId="6F33C387" w14:textId="77777777" w:rsidR="00414618" w:rsidRPr="00414618" w:rsidRDefault="00414618" w:rsidP="00414618">
            <w:pPr>
              <w:spacing w:line="240" w:lineRule="auto"/>
              <w:rPr>
                <w:rFonts w:ascii="Times New Roman" w:eastAsia="Times New Roman" w:hAnsi="Times New Roman" w:cs="Times New Roman"/>
                <w:b/>
                <w:bCs/>
                <w:color w:val="FF0000"/>
                <w:lang w:val="it-IT"/>
              </w:rPr>
            </w:pPr>
            <w:proofErr w:type="spellStart"/>
            <w:r w:rsidRPr="00414618">
              <w:rPr>
                <w:rFonts w:ascii="Times New Roman" w:eastAsia="Times New Roman" w:hAnsi="Times New Roman" w:cs="Times New Roman"/>
                <w:b/>
                <w:bCs/>
                <w:color w:val="FF0000"/>
                <w:lang w:val="it-IT"/>
              </w:rPr>
              <w:t>Unclear</w:t>
            </w:r>
            <w:proofErr w:type="spellEnd"/>
            <w:r w:rsidRPr="00414618">
              <w:rPr>
                <w:rFonts w:ascii="Times New Roman" w:eastAsia="Times New Roman" w:hAnsi="Times New Roman" w:cs="Times New Roman"/>
                <w:b/>
                <w:bCs/>
                <w:color w:val="FF0000"/>
                <w:lang w:val="it-IT"/>
              </w:rPr>
              <w:t> </w:t>
            </w:r>
          </w:p>
        </w:tc>
      </w:tr>
      <w:tr w:rsidR="00414618" w:rsidRPr="00F734F3" w14:paraId="2E6C7DE7" w14:textId="77777777" w:rsidTr="00414618">
        <w:trPr>
          <w:trHeight w:val="623"/>
        </w:trPr>
        <w:tc>
          <w:tcPr>
            <w:tcW w:w="1276" w:type="dxa"/>
            <w:vMerge w:val="restart"/>
            <w:tcBorders>
              <w:top w:val="nil"/>
              <w:left w:val="nil"/>
              <w:bottom w:val="single" w:sz="4" w:space="0" w:color="EE0000"/>
              <w:right w:val="nil"/>
            </w:tcBorders>
            <w:shd w:val="clear" w:color="auto" w:fill="auto"/>
            <w:vAlign w:val="center"/>
            <w:hideMark/>
          </w:tcPr>
          <w:p w14:paraId="63AEE44C"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RoB1</w:t>
            </w:r>
            <w:r w:rsidRPr="00414618">
              <w:rPr>
                <w:rFonts w:ascii="Times New Roman" w:eastAsia="Times New Roman" w:hAnsi="Times New Roman" w:cs="Times New Roman"/>
                <w:b/>
                <w:bCs/>
                <w:color w:val="FF0000"/>
                <w:lang w:val="it-IT"/>
              </w:rPr>
              <w:br/>
            </w:r>
            <w:proofErr w:type="spellStart"/>
            <w:r w:rsidRPr="00414618">
              <w:rPr>
                <w:rFonts w:ascii="Times New Roman" w:eastAsia="Times New Roman" w:hAnsi="Times New Roman" w:cs="Times New Roman"/>
                <w:b/>
                <w:bCs/>
                <w:color w:val="FF0000"/>
                <w:lang w:val="it-IT"/>
              </w:rPr>
              <w:t>Patient</w:t>
            </w:r>
            <w:proofErr w:type="spellEnd"/>
            <w:r w:rsidRPr="00414618">
              <w:rPr>
                <w:rFonts w:ascii="Times New Roman" w:eastAsia="Times New Roman" w:hAnsi="Times New Roman" w:cs="Times New Roman"/>
                <w:b/>
                <w:bCs/>
                <w:color w:val="FF0000"/>
                <w:lang w:val="it-IT"/>
              </w:rPr>
              <w:t xml:space="preserve"> </w:t>
            </w:r>
            <w:proofErr w:type="spellStart"/>
            <w:r w:rsidRPr="00414618">
              <w:rPr>
                <w:rFonts w:ascii="Times New Roman" w:eastAsia="Times New Roman" w:hAnsi="Times New Roman" w:cs="Times New Roman"/>
                <w:b/>
                <w:bCs/>
                <w:color w:val="FF0000"/>
                <w:lang w:val="it-IT"/>
              </w:rPr>
              <w:t>Selection</w:t>
            </w:r>
            <w:proofErr w:type="spellEnd"/>
          </w:p>
        </w:tc>
        <w:tc>
          <w:tcPr>
            <w:tcW w:w="4320" w:type="dxa"/>
            <w:tcBorders>
              <w:top w:val="nil"/>
              <w:left w:val="nil"/>
              <w:bottom w:val="nil"/>
              <w:right w:val="nil"/>
            </w:tcBorders>
            <w:shd w:val="clear" w:color="auto" w:fill="auto"/>
            <w:vAlign w:val="center"/>
            <w:hideMark/>
          </w:tcPr>
          <w:p w14:paraId="47791C76"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Were participants consecutively or randomly selected?</w:t>
            </w:r>
          </w:p>
        </w:tc>
        <w:tc>
          <w:tcPr>
            <w:tcW w:w="2700" w:type="dxa"/>
            <w:vMerge w:val="restart"/>
            <w:tcBorders>
              <w:top w:val="nil"/>
              <w:left w:val="nil"/>
              <w:bottom w:val="single" w:sz="4" w:space="0" w:color="EE0000"/>
              <w:right w:val="nil"/>
            </w:tcBorders>
            <w:shd w:val="clear" w:color="auto" w:fill="auto"/>
            <w:hideMark/>
          </w:tcPr>
          <w:p w14:paraId="0C45C771"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Representative sample obtained by consecutive or random sampling, no unjustified exclusions.</w:t>
            </w:r>
          </w:p>
        </w:tc>
        <w:tc>
          <w:tcPr>
            <w:tcW w:w="2700" w:type="dxa"/>
            <w:vMerge w:val="restart"/>
            <w:tcBorders>
              <w:top w:val="nil"/>
              <w:left w:val="nil"/>
              <w:bottom w:val="single" w:sz="4" w:space="0" w:color="EE0000"/>
              <w:right w:val="nil"/>
            </w:tcBorders>
            <w:shd w:val="clear" w:color="auto" w:fill="auto"/>
            <w:hideMark/>
          </w:tcPr>
          <w:p w14:paraId="6C00F518"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Convenience sample, case-control study design, or inappropriate exclusions.</w:t>
            </w:r>
          </w:p>
        </w:tc>
        <w:tc>
          <w:tcPr>
            <w:tcW w:w="2700" w:type="dxa"/>
            <w:vMerge w:val="restart"/>
            <w:tcBorders>
              <w:top w:val="nil"/>
              <w:left w:val="nil"/>
              <w:bottom w:val="single" w:sz="4" w:space="0" w:color="EE0000"/>
              <w:right w:val="nil"/>
            </w:tcBorders>
            <w:shd w:val="clear" w:color="auto" w:fill="auto"/>
            <w:hideMark/>
          </w:tcPr>
          <w:p w14:paraId="7BC778A6"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Insufficient detail on sampling methods.</w:t>
            </w:r>
          </w:p>
        </w:tc>
      </w:tr>
      <w:tr w:rsidR="00414618" w:rsidRPr="00F734F3" w14:paraId="701ABAF7" w14:textId="77777777" w:rsidTr="00414618">
        <w:trPr>
          <w:trHeight w:val="315"/>
        </w:trPr>
        <w:tc>
          <w:tcPr>
            <w:tcW w:w="1276" w:type="dxa"/>
            <w:vMerge/>
            <w:tcBorders>
              <w:top w:val="nil"/>
              <w:left w:val="nil"/>
              <w:bottom w:val="single" w:sz="4" w:space="0" w:color="EE0000"/>
              <w:right w:val="nil"/>
            </w:tcBorders>
            <w:vAlign w:val="center"/>
            <w:hideMark/>
          </w:tcPr>
          <w:p w14:paraId="1326DBAA" w14:textId="77777777" w:rsidR="00414618" w:rsidRPr="00414618" w:rsidRDefault="00414618" w:rsidP="00414618">
            <w:pPr>
              <w:spacing w:line="240" w:lineRule="auto"/>
              <w:rPr>
                <w:rFonts w:ascii="Times New Roman" w:eastAsia="Times New Roman" w:hAnsi="Times New Roman" w:cs="Times New Roman"/>
                <w:b/>
                <w:bCs/>
                <w:color w:val="FF0000"/>
                <w:lang w:val="en-US"/>
              </w:rPr>
            </w:pPr>
          </w:p>
        </w:tc>
        <w:tc>
          <w:tcPr>
            <w:tcW w:w="4320" w:type="dxa"/>
            <w:tcBorders>
              <w:top w:val="nil"/>
              <w:left w:val="nil"/>
              <w:bottom w:val="nil"/>
              <w:right w:val="nil"/>
            </w:tcBorders>
            <w:shd w:val="clear" w:color="auto" w:fill="auto"/>
            <w:vAlign w:val="center"/>
            <w:hideMark/>
          </w:tcPr>
          <w:p w14:paraId="54C5CCF1"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Was case-control design avoided?</w:t>
            </w:r>
          </w:p>
        </w:tc>
        <w:tc>
          <w:tcPr>
            <w:tcW w:w="2700" w:type="dxa"/>
            <w:vMerge/>
            <w:tcBorders>
              <w:top w:val="nil"/>
              <w:left w:val="nil"/>
              <w:bottom w:val="single" w:sz="4" w:space="0" w:color="EE0000"/>
              <w:right w:val="nil"/>
            </w:tcBorders>
            <w:vAlign w:val="center"/>
            <w:hideMark/>
          </w:tcPr>
          <w:p w14:paraId="43541EA1"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4" w:space="0" w:color="EE0000"/>
              <w:right w:val="nil"/>
            </w:tcBorders>
            <w:vAlign w:val="center"/>
            <w:hideMark/>
          </w:tcPr>
          <w:p w14:paraId="0D27E19B"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4" w:space="0" w:color="EE0000"/>
              <w:right w:val="nil"/>
            </w:tcBorders>
            <w:vAlign w:val="center"/>
            <w:hideMark/>
          </w:tcPr>
          <w:p w14:paraId="4E06A5FD" w14:textId="77777777" w:rsidR="00414618" w:rsidRPr="00414618" w:rsidRDefault="00414618" w:rsidP="00414618">
            <w:pPr>
              <w:spacing w:line="240" w:lineRule="auto"/>
              <w:rPr>
                <w:rFonts w:ascii="Times New Roman" w:eastAsia="Times New Roman" w:hAnsi="Times New Roman" w:cs="Times New Roman"/>
                <w:color w:val="FF0000"/>
                <w:lang w:val="en-US"/>
              </w:rPr>
            </w:pPr>
          </w:p>
        </w:tc>
      </w:tr>
      <w:tr w:rsidR="00414618" w:rsidRPr="00414618" w14:paraId="2768B322" w14:textId="77777777" w:rsidTr="00414618">
        <w:trPr>
          <w:trHeight w:val="315"/>
        </w:trPr>
        <w:tc>
          <w:tcPr>
            <w:tcW w:w="1276" w:type="dxa"/>
            <w:vMerge/>
            <w:tcBorders>
              <w:top w:val="nil"/>
              <w:left w:val="nil"/>
              <w:bottom w:val="single" w:sz="4" w:space="0" w:color="EE0000"/>
              <w:right w:val="nil"/>
            </w:tcBorders>
            <w:vAlign w:val="center"/>
            <w:hideMark/>
          </w:tcPr>
          <w:p w14:paraId="4C8390B0" w14:textId="77777777" w:rsidR="00414618" w:rsidRPr="00414618" w:rsidRDefault="00414618" w:rsidP="00414618">
            <w:pPr>
              <w:spacing w:line="240" w:lineRule="auto"/>
              <w:rPr>
                <w:rFonts w:ascii="Times New Roman" w:eastAsia="Times New Roman" w:hAnsi="Times New Roman" w:cs="Times New Roman"/>
                <w:b/>
                <w:bCs/>
                <w:color w:val="FF0000"/>
                <w:lang w:val="en-US"/>
              </w:rPr>
            </w:pPr>
          </w:p>
        </w:tc>
        <w:tc>
          <w:tcPr>
            <w:tcW w:w="4320" w:type="dxa"/>
            <w:tcBorders>
              <w:top w:val="nil"/>
              <w:left w:val="nil"/>
              <w:bottom w:val="single" w:sz="4" w:space="0" w:color="EE0000"/>
              <w:right w:val="nil"/>
            </w:tcBorders>
            <w:shd w:val="clear" w:color="auto" w:fill="auto"/>
            <w:vAlign w:val="center"/>
            <w:hideMark/>
          </w:tcPr>
          <w:p w14:paraId="6E528C9F" w14:textId="77777777" w:rsidR="00414618" w:rsidRPr="00414618" w:rsidRDefault="00414618" w:rsidP="00414618">
            <w:pPr>
              <w:spacing w:line="240" w:lineRule="auto"/>
              <w:rPr>
                <w:rFonts w:ascii="Times New Roman" w:eastAsia="Times New Roman" w:hAnsi="Times New Roman" w:cs="Times New Roman"/>
                <w:color w:val="FF0000"/>
                <w:lang w:val="it-IT"/>
              </w:rPr>
            </w:pPr>
            <w:proofErr w:type="spellStart"/>
            <w:r w:rsidRPr="00414618">
              <w:rPr>
                <w:rFonts w:ascii="Times New Roman" w:eastAsia="Times New Roman" w:hAnsi="Times New Roman" w:cs="Times New Roman"/>
                <w:color w:val="FF0000"/>
                <w:lang w:val="it-IT"/>
              </w:rPr>
              <w:t>Were</w:t>
            </w:r>
            <w:proofErr w:type="spellEnd"/>
            <w:r w:rsidRPr="00414618">
              <w:rPr>
                <w:rFonts w:ascii="Times New Roman" w:eastAsia="Times New Roman" w:hAnsi="Times New Roman" w:cs="Times New Roman"/>
                <w:color w:val="FF0000"/>
                <w:lang w:val="it-IT"/>
              </w:rPr>
              <w:t xml:space="preserve"> </w:t>
            </w:r>
            <w:proofErr w:type="spellStart"/>
            <w:r w:rsidRPr="00414618">
              <w:rPr>
                <w:rFonts w:ascii="Times New Roman" w:eastAsia="Times New Roman" w:hAnsi="Times New Roman" w:cs="Times New Roman"/>
                <w:color w:val="FF0000"/>
                <w:lang w:val="it-IT"/>
              </w:rPr>
              <w:t>exclusions</w:t>
            </w:r>
            <w:proofErr w:type="spellEnd"/>
            <w:r w:rsidRPr="00414618">
              <w:rPr>
                <w:rFonts w:ascii="Times New Roman" w:eastAsia="Times New Roman" w:hAnsi="Times New Roman" w:cs="Times New Roman"/>
                <w:color w:val="FF0000"/>
                <w:lang w:val="it-IT"/>
              </w:rPr>
              <w:t xml:space="preserve"> appropriate?</w:t>
            </w:r>
          </w:p>
        </w:tc>
        <w:tc>
          <w:tcPr>
            <w:tcW w:w="2700" w:type="dxa"/>
            <w:vMerge/>
            <w:tcBorders>
              <w:top w:val="nil"/>
              <w:left w:val="nil"/>
              <w:bottom w:val="single" w:sz="4" w:space="0" w:color="EE0000"/>
              <w:right w:val="nil"/>
            </w:tcBorders>
            <w:vAlign w:val="center"/>
            <w:hideMark/>
          </w:tcPr>
          <w:p w14:paraId="6FE9A40C" w14:textId="77777777" w:rsidR="00414618" w:rsidRPr="00414618" w:rsidRDefault="00414618" w:rsidP="00414618">
            <w:pPr>
              <w:spacing w:line="240" w:lineRule="auto"/>
              <w:rPr>
                <w:rFonts w:ascii="Times New Roman" w:eastAsia="Times New Roman" w:hAnsi="Times New Roman" w:cs="Times New Roman"/>
                <w:color w:val="FF0000"/>
                <w:lang w:val="it-IT"/>
              </w:rPr>
            </w:pPr>
          </w:p>
        </w:tc>
        <w:tc>
          <w:tcPr>
            <w:tcW w:w="2700" w:type="dxa"/>
            <w:vMerge/>
            <w:tcBorders>
              <w:top w:val="nil"/>
              <w:left w:val="nil"/>
              <w:bottom w:val="single" w:sz="4" w:space="0" w:color="EE0000"/>
              <w:right w:val="nil"/>
            </w:tcBorders>
            <w:vAlign w:val="center"/>
            <w:hideMark/>
          </w:tcPr>
          <w:p w14:paraId="71475CF6" w14:textId="77777777" w:rsidR="00414618" w:rsidRPr="00414618" w:rsidRDefault="00414618" w:rsidP="00414618">
            <w:pPr>
              <w:spacing w:line="240" w:lineRule="auto"/>
              <w:rPr>
                <w:rFonts w:ascii="Times New Roman" w:eastAsia="Times New Roman" w:hAnsi="Times New Roman" w:cs="Times New Roman"/>
                <w:color w:val="FF0000"/>
                <w:lang w:val="it-IT"/>
              </w:rPr>
            </w:pPr>
          </w:p>
        </w:tc>
        <w:tc>
          <w:tcPr>
            <w:tcW w:w="2700" w:type="dxa"/>
            <w:vMerge/>
            <w:tcBorders>
              <w:top w:val="nil"/>
              <w:left w:val="nil"/>
              <w:bottom w:val="single" w:sz="4" w:space="0" w:color="EE0000"/>
              <w:right w:val="nil"/>
            </w:tcBorders>
            <w:vAlign w:val="center"/>
            <w:hideMark/>
          </w:tcPr>
          <w:p w14:paraId="59C64C44" w14:textId="77777777" w:rsidR="00414618" w:rsidRPr="00414618" w:rsidRDefault="00414618" w:rsidP="00414618">
            <w:pPr>
              <w:spacing w:line="240" w:lineRule="auto"/>
              <w:rPr>
                <w:rFonts w:ascii="Times New Roman" w:eastAsia="Times New Roman" w:hAnsi="Times New Roman" w:cs="Times New Roman"/>
                <w:color w:val="FF0000"/>
                <w:lang w:val="it-IT"/>
              </w:rPr>
            </w:pPr>
          </w:p>
        </w:tc>
      </w:tr>
      <w:tr w:rsidR="00414618" w:rsidRPr="00F734F3" w14:paraId="1F7DA5F9" w14:textId="77777777" w:rsidTr="00414618">
        <w:trPr>
          <w:trHeight w:val="615"/>
        </w:trPr>
        <w:tc>
          <w:tcPr>
            <w:tcW w:w="1276" w:type="dxa"/>
            <w:vMerge w:val="restart"/>
            <w:tcBorders>
              <w:top w:val="nil"/>
              <w:left w:val="nil"/>
              <w:bottom w:val="single" w:sz="4" w:space="0" w:color="EE0000"/>
              <w:right w:val="nil"/>
            </w:tcBorders>
            <w:shd w:val="clear" w:color="auto" w:fill="auto"/>
            <w:vAlign w:val="center"/>
            <w:hideMark/>
          </w:tcPr>
          <w:p w14:paraId="76ACDE70"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RoB2</w:t>
            </w:r>
            <w:r w:rsidRPr="00414618">
              <w:rPr>
                <w:rFonts w:ascii="Times New Roman" w:eastAsia="Times New Roman" w:hAnsi="Times New Roman" w:cs="Times New Roman"/>
                <w:b/>
                <w:bCs/>
                <w:color w:val="FF0000"/>
                <w:lang w:val="it-IT"/>
              </w:rPr>
              <w:br/>
              <w:t>Index Test</w:t>
            </w:r>
          </w:p>
        </w:tc>
        <w:tc>
          <w:tcPr>
            <w:tcW w:w="4320" w:type="dxa"/>
            <w:tcBorders>
              <w:top w:val="nil"/>
              <w:left w:val="nil"/>
              <w:bottom w:val="nil"/>
              <w:right w:val="nil"/>
            </w:tcBorders>
            <w:shd w:val="clear" w:color="auto" w:fill="auto"/>
            <w:vAlign w:val="center"/>
            <w:hideMark/>
          </w:tcPr>
          <w:p w14:paraId="60DE6CA4"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Was the test interpreted blind to the reference standard?</w:t>
            </w:r>
          </w:p>
        </w:tc>
        <w:tc>
          <w:tcPr>
            <w:tcW w:w="2700" w:type="dxa"/>
            <w:vMerge w:val="restart"/>
            <w:tcBorders>
              <w:top w:val="nil"/>
              <w:left w:val="nil"/>
              <w:bottom w:val="single" w:sz="4" w:space="0" w:color="EE0000"/>
              <w:right w:val="nil"/>
            </w:tcBorders>
            <w:shd w:val="clear" w:color="auto" w:fill="auto"/>
            <w:hideMark/>
          </w:tcPr>
          <w:p w14:paraId="4FFAB674"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Test interpretation was blinded to </w:t>
            </w:r>
            <w:proofErr w:type="gramStart"/>
            <w:r w:rsidRPr="00414618">
              <w:rPr>
                <w:rFonts w:ascii="Times New Roman" w:eastAsia="Times New Roman" w:hAnsi="Times New Roman" w:cs="Times New Roman"/>
                <w:color w:val="FF0000"/>
                <w:lang w:val="en-US"/>
              </w:rPr>
              <w:t>diagnosis,</w:t>
            </w:r>
            <w:proofErr w:type="gramEnd"/>
            <w:r w:rsidRPr="00414618">
              <w:rPr>
                <w:rFonts w:ascii="Times New Roman" w:eastAsia="Times New Roman" w:hAnsi="Times New Roman" w:cs="Times New Roman"/>
                <w:color w:val="FF0000"/>
                <w:lang w:val="en-US"/>
              </w:rPr>
              <w:t xml:space="preserve"> threshold was pre-specified independently.</w:t>
            </w:r>
          </w:p>
        </w:tc>
        <w:tc>
          <w:tcPr>
            <w:tcW w:w="2700" w:type="dxa"/>
            <w:vMerge w:val="restart"/>
            <w:tcBorders>
              <w:top w:val="nil"/>
              <w:left w:val="nil"/>
              <w:bottom w:val="single" w:sz="4" w:space="0" w:color="EE0000"/>
              <w:right w:val="nil"/>
            </w:tcBorders>
            <w:shd w:val="clear" w:color="auto" w:fill="auto"/>
            <w:hideMark/>
          </w:tcPr>
          <w:p w14:paraId="6036690A" w14:textId="77777777" w:rsidR="00414618" w:rsidRPr="00414618" w:rsidRDefault="00414618" w:rsidP="00414618">
            <w:pPr>
              <w:spacing w:line="240" w:lineRule="auto"/>
              <w:rPr>
                <w:rFonts w:ascii="Times New Roman" w:eastAsia="Times New Roman" w:hAnsi="Times New Roman" w:cs="Times New Roman"/>
                <w:color w:val="FF0000"/>
                <w:lang w:val="en-US"/>
              </w:rPr>
            </w:pPr>
            <w:proofErr w:type="gramStart"/>
            <w:r w:rsidRPr="00414618">
              <w:rPr>
                <w:rFonts w:ascii="Times New Roman" w:eastAsia="Times New Roman" w:hAnsi="Times New Roman" w:cs="Times New Roman"/>
                <w:color w:val="FF0000"/>
                <w:lang w:val="en-US"/>
              </w:rPr>
              <w:t>Test</w:t>
            </w:r>
            <w:proofErr w:type="gramEnd"/>
            <w:r w:rsidRPr="00414618">
              <w:rPr>
                <w:rFonts w:ascii="Times New Roman" w:eastAsia="Times New Roman" w:hAnsi="Times New Roman" w:cs="Times New Roman"/>
                <w:color w:val="FF0000"/>
                <w:lang w:val="en-US"/>
              </w:rPr>
              <w:t xml:space="preserve"> interpretation was not blinded, </w:t>
            </w:r>
            <w:proofErr w:type="gramStart"/>
            <w:r w:rsidRPr="00414618">
              <w:rPr>
                <w:rFonts w:ascii="Times New Roman" w:eastAsia="Times New Roman" w:hAnsi="Times New Roman" w:cs="Times New Roman"/>
                <w:color w:val="FF0000"/>
                <w:lang w:val="en-US"/>
              </w:rPr>
              <w:t>threshold</w:t>
            </w:r>
            <w:proofErr w:type="gramEnd"/>
            <w:r w:rsidRPr="00414618">
              <w:rPr>
                <w:rFonts w:ascii="Times New Roman" w:eastAsia="Times New Roman" w:hAnsi="Times New Roman" w:cs="Times New Roman"/>
                <w:color w:val="FF0000"/>
                <w:lang w:val="en-US"/>
              </w:rPr>
              <w:t xml:space="preserve"> was data-driven or chosen after </w:t>
            </w:r>
            <w:proofErr w:type="gramStart"/>
            <w:r w:rsidRPr="00414618">
              <w:rPr>
                <w:rFonts w:ascii="Times New Roman" w:eastAsia="Times New Roman" w:hAnsi="Times New Roman" w:cs="Times New Roman"/>
                <w:color w:val="FF0000"/>
                <w:lang w:val="en-US"/>
              </w:rPr>
              <w:t>results</w:t>
            </w:r>
            <w:proofErr w:type="gramEnd"/>
            <w:r w:rsidRPr="00414618">
              <w:rPr>
                <w:rFonts w:ascii="Times New Roman" w:eastAsia="Times New Roman" w:hAnsi="Times New Roman" w:cs="Times New Roman"/>
                <w:color w:val="FF0000"/>
                <w:lang w:val="en-US"/>
              </w:rPr>
              <w:t xml:space="preserve"> seen.</w:t>
            </w:r>
          </w:p>
        </w:tc>
        <w:tc>
          <w:tcPr>
            <w:tcW w:w="2700" w:type="dxa"/>
            <w:vMerge w:val="restart"/>
            <w:tcBorders>
              <w:top w:val="nil"/>
              <w:left w:val="nil"/>
              <w:bottom w:val="single" w:sz="4" w:space="0" w:color="EE0000"/>
              <w:right w:val="nil"/>
            </w:tcBorders>
            <w:shd w:val="clear" w:color="auto" w:fill="auto"/>
            <w:hideMark/>
          </w:tcPr>
          <w:p w14:paraId="226889DD"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Blinding or threshold specification unclear.</w:t>
            </w:r>
          </w:p>
        </w:tc>
      </w:tr>
      <w:tr w:rsidR="00414618" w:rsidRPr="00F734F3" w14:paraId="1A5890A5" w14:textId="77777777" w:rsidTr="00414618">
        <w:trPr>
          <w:trHeight w:val="315"/>
        </w:trPr>
        <w:tc>
          <w:tcPr>
            <w:tcW w:w="1276" w:type="dxa"/>
            <w:vMerge/>
            <w:tcBorders>
              <w:top w:val="nil"/>
              <w:left w:val="nil"/>
              <w:bottom w:val="single" w:sz="4" w:space="0" w:color="EE0000"/>
              <w:right w:val="nil"/>
            </w:tcBorders>
            <w:vAlign w:val="center"/>
            <w:hideMark/>
          </w:tcPr>
          <w:p w14:paraId="32550E42" w14:textId="77777777" w:rsidR="00414618" w:rsidRPr="00414618" w:rsidRDefault="00414618" w:rsidP="00414618">
            <w:pPr>
              <w:spacing w:line="240" w:lineRule="auto"/>
              <w:rPr>
                <w:rFonts w:ascii="Times New Roman" w:eastAsia="Times New Roman" w:hAnsi="Times New Roman" w:cs="Times New Roman"/>
                <w:b/>
                <w:bCs/>
                <w:color w:val="FF0000"/>
                <w:lang w:val="en-US"/>
              </w:rPr>
            </w:pPr>
          </w:p>
        </w:tc>
        <w:tc>
          <w:tcPr>
            <w:tcW w:w="4320" w:type="dxa"/>
            <w:tcBorders>
              <w:top w:val="nil"/>
              <w:left w:val="nil"/>
              <w:bottom w:val="single" w:sz="4" w:space="0" w:color="EE0000"/>
              <w:right w:val="nil"/>
            </w:tcBorders>
            <w:shd w:val="clear" w:color="auto" w:fill="auto"/>
            <w:vAlign w:val="center"/>
            <w:hideMark/>
          </w:tcPr>
          <w:p w14:paraId="0410DACA"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Was the diagnostic threshold pre-specified?</w:t>
            </w:r>
          </w:p>
        </w:tc>
        <w:tc>
          <w:tcPr>
            <w:tcW w:w="2700" w:type="dxa"/>
            <w:vMerge/>
            <w:tcBorders>
              <w:top w:val="nil"/>
              <w:left w:val="nil"/>
              <w:bottom w:val="single" w:sz="4" w:space="0" w:color="EE0000"/>
              <w:right w:val="nil"/>
            </w:tcBorders>
            <w:vAlign w:val="center"/>
            <w:hideMark/>
          </w:tcPr>
          <w:p w14:paraId="15A61E93"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4" w:space="0" w:color="EE0000"/>
              <w:right w:val="nil"/>
            </w:tcBorders>
            <w:vAlign w:val="center"/>
            <w:hideMark/>
          </w:tcPr>
          <w:p w14:paraId="20EFA0CE"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4" w:space="0" w:color="EE0000"/>
              <w:right w:val="nil"/>
            </w:tcBorders>
            <w:vAlign w:val="center"/>
            <w:hideMark/>
          </w:tcPr>
          <w:p w14:paraId="23F8C98B" w14:textId="77777777" w:rsidR="00414618" w:rsidRPr="00414618" w:rsidRDefault="00414618" w:rsidP="00414618">
            <w:pPr>
              <w:spacing w:line="240" w:lineRule="auto"/>
              <w:rPr>
                <w:rFonts w:ascii="Times New Roman" w:eastAsia="Times New Roman" w:hAnsi="Times New Roman" w:cs="Times New Roman"/>
                <w:color w:val="FF0000"/>
                <w:lang w:val="en-US"/>
              </w:rPr>
            </w:pPr>
          </w:p>
        </w:tc>
      </w:tr>
      <w:tr w:rsidR="00414618" w:rsidRPr="00F734F3" w14:paraId="6958E434" w14:textId="77777777" w:rsidTr="00414618">
        <w:trPr>
          <w:trHeight w:val="615"/>
        </w:trPr>
        <w:tc>
          <w:tcPr>
            <w:tcW w:w="1276" w:type="dxa"/>
            <w:vMerge w:val="restart"/>
            <w:tcBorders>
              <w:top w:val="nil"/>
              <w:left w:val="nil"/>
              <w:bottom w:val="single" w:sz="4" w:space="0" w:color="EE0000"/>
              <w:right w:val="nil"/>
            </w:tcBorders>
            <w:shd w:val="clear" w:color="auto" w:fill="auto"/>
            <w:vAlign w:val="center"/>
            <w:hideMark/>
          </w:tcPr>
          <w:p w14:paraId="52B1D7CB"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RoB3</w:t>
            </w:r>
            <w:r w:rsidRPr="00414618">
              <w:rPr>
                <w:rFonts w:ascii="Times New Roman" w:eastAsia="Times New Roman" w:hAnsi="Times New Roman" w:cs="Times New Roman"/>
                <w:b/>
                <w:bCs/>
                <w:color w:val="FF0000"/>
                <w:lang w:val="it-IT"/>
              </w:rPr>
              <w:br/>
              <w:t>Reference Standard</w:t>
            </w:r>
          </w:p>
        </w:tc>
        <w:tc>
          <w:tcPr>
            <w:tcW w:w="4320" w:type="dxa"/>
            <w:tcBorders>
              <w:top w:val="nil"/>
              <w:left w:val="nil"/>
              <w:bottom w:val="nil"/>
              <w:right w:val="nil"/>
            </w:tcBorders>
            <w:shd w:val="clear" w:color="auto" w:fill="auto"/>
            <w:vAlign w:val="center"/>
            <w:hideMark/>
          </w:tcPr>
          <w:p w14:paraId="0BB05606"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Does the reference correctly classify the condition?</w:t>
            </w:r>
          </w:p>
        </w:tc>
        <w:tc>
          <w:tcPr>
            <w:tcW w:w="2700" w:type="dxa"/>
            <w:vMerge w:val="restart"/>
            <w:tcBorders>
              <w:top w:val="nil"/>
              <w:left w:val="nil"/>
              <w:bottom w:val="single" w:sz="4" w:space="0" w:color="EE0000"/>
              <w:right w:val="nil"/>
            </w:tcBorders>
            <w:shd w:val="clear" w:color="auto" w:fill="auto"/>
            <w:hideMark/>
          </w:tcPr>
          <w:p w14:paraId="06E0DE67"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Reliable “gold standard” independently interpreted, clearly classifies disease status.</w:t>
            </w:r>
          </w:p>
        </w:tc>
        <w:tc>
          <w:tcPr>
            <w:tcW w:w="2700" w:type="dxa"/>
            <w:vMerge w:val="restart"/>
            <w:tcBorders>
              <w:top w:val="nil"/>
              <w:left w:val="nil"/>
              <w:bottom w:val="single" w:sz="4" w:space="0" w:color="EE0000"/>
              <w:right w:val="nil"/>
            </w:tcBorders>
            <w:shd w:val="clear" w:color="auto" w:fill="auto"/>
            <w:hideMark/>
          </w:tcPr>
          <w:p w14:paraId="7BC0CE0F"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Imperfect reference standard, interpretation influenced by index test results.</w:t>
            </w:r>
          </w:p>
        </w:tc>
        <w:tc>
          <w:tcPr>
            <w:tcW w:w="2700" w:type="dxa"/>
            <w:vMerge w:val="restart"/>
            <w:tcBorders>
              <w:top w:val="nil"/>
              <w:left w:val="nil"/>
              <w:bottom w:val="single" w:sz="4" w:space="0" w:color="EE0000"/>
              <w:right w:val="nil"/>
            </w:tcBorders>
            <w:shd w:val="clear" w:color="auto" w:fill="auto"/>
            <w:hideMark/>
          </w:tcPr>
          <w:p w14:paraId="2EAE21F1"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Validity or independence of reference unclear or poorly described.</w:t>
            </w:r>
          </w:p>
        </w:tc>
      </w:tr>
      <w:tr w:rsidR="00414618" w:rsidRPr="00F734F3" w14:paraId="0A8604CD" w14:textId="77777777" w:rsidTr="00414618">
        <w:trPr>
          <w:trHeight w:val="615"/>
        </w:trPr>
        <w:tc>
          <w:tcPr>
            <w:tcW w:w="1276" w:type="dxa"/>
            <w:vMerge/>
            <w:tcBorders>
              <w:top w:val="nil"/>
              <w:left w:val="nil"/>
              <w:bottom w:val="single" w:sz="4" w:space="0" w:color="EE0000"/>
              <w:right w:val="nil"/>
            </w:tcBorders>
            <w:vAlign w:val="center"/>
            <w:hideMark/>
          </w:tcPr>
          <w:p w14:paraId="12378DF0" w14:textId="77777777" w:rsidR="00414618" w:rsidRPr="00414618" w:rsidRDefault="00414618" w:rsidP="00414618">
            <w:pPr>
              <w:spacing w:line="240" w:lineRule="auto"/>
              <w:rPr>
                <w:rFonts w:ascii="Times New Roman" w:eastAsia="Times New Roman" w:hAnsi="Times New Roman" w:cs="Times New Roman"/>
                <w:b/>
                <w:bCs/>
                <w:color w:val="FF0000"/>
                <w:lang w:val="en-US"/>
              </w:rPr>
            </w:pPr>
          </w:p>
        </w:tc>
        <w:tc>
          <w:tcPr>
            <w:tcW w:w="4320" w:type="dxa"/>
            <w:tcBorders>
              <w:top w:val="nil"/>
              <w:left w:val="nil"/>
              <w:bottom w:val="single" w:sz="4" w:space="0" w:color="EE0000"/>
              <w:right w:val="nil"/>
            </w:tcBorders>
            <w:shd w:val="clear" w:color="auto" w:fill="auto"/>
            <w:vAlign w:val="center"/>
            <w:hideMark/>
          </w:tcPr>
          <w:p w14:paraId="784CEB01"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Was interpretation independent of the index test?</w:t>
            </w:r>
          </w:p>
        </w:tc>
        <w:tc>
          <w:tcPr>
            <w:tcW w:w="2700" w:type="dxa"/>
            <w:vMerge/>
            <w:tcBorders>
              <w:top w:val="nil"/>
              <w:left w:val="nil"/>
              <w:bottom w:val="single" w:sz="4" w:space="0" w:color="EE0000"/>
              <w:right w:val="nil"/>
            </w:tcBorders>
            <w:vAlign w:val="center"/>
            <w:hideMark/>
          </w:tcPr>
          <w:p w14:paraId="39E075C2"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4" w:space="0" w:color="EE0000"/>
              <w:right w:val="nil"/>
            </w:tcBorders>
            <w:vAlign w:val="center"/>
            <w:hideMark/>
          </w:tcPr>
          <w:p w14:paraId="731258A2"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4" w:space="0" w:color="EE0000"/>
              <w:right w:val="nil"/>
            </w:tcBorders>
            <w:vAlign w:val="center"/>
            <w:hideMark/>
          </w:tcPr>
          <w:p w14:paraId="21DF31CB" w14:textId="77777777" w:rsidR="00414618" w:rsidRPr="00414618" w:rsidRDefault="00414618" w:rsidP="00414618">
            <w:pPr>
              <w:spacing w:line="240" w:lineRule="auto"/>
              <w:rPr>
                <w:rFonts w:ascii="Times New Roman" w:eastAsia="Times New Roman" w:hAnsi="Times New Roman" w:cs="Times New Roman"/>
                <w:color w:val="FF0000"/>
                <w:lang w:val="en-US"/>
              </w:rPr>
            </w:pPr>
          </w:p>
        </w:tc>
      </w:tr>
      <w:tr w:rsidR="00414618" w:rsidRPr="00F734F3" w14:paraId="5B089C79" w14:textId="77777777" w:rsidTr="00414618">
        <w:trPr>
          <w:trHeight w:val="615"/>
        </w:trPr>
        <w:tc>
          <w:tcPr>
            <w:tcW w:w="1276" w:type="dxa"/>
            <w:vMerge w:val="restart"/>
            <w:tcBorders>
              <w:top w:val="nil"/>
              <w:left w:val="nil"/>
              <w:bottom w:val="single" w:sz="12" w:space="0" w:color="EE0000"/>
              <w:right w:val="nil"/>
            </w:tcBorders>
            <w:shd w:val="clear" w:color="auto" w:fill="auto"/>
            <w:vAlign w:val="center"/>
            <w:hideMark/>
          </w:tcPr>
          <w:p w14:paraId="5272EDF6"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RoB4</w:t>
            </w:r>
            <w:r w:rsidRPr="00414618">
              <w:rPr>
                <w:rFonts w:ascii="Times New Roman" w:eastAsia="Times New Roman" w:hAnsi="Times New Roman" w:cs="Times New Roman"/>
                <w:b/>
                <w:bCs/>
                <w:color w:val="FF0000"/>
                <w:lang w:val="it-IT"/>
              </w:rPr>
              <w:br/>
              <w:t>Flow and Timing</w:t>
            </w:r>
          </w:p>
        </w:tc>
        <w:tc>
          <w:tcPr>
            <w:tcW w:w="4320" w:type="dxa"/>
            <w:tcBorders>
              <w:top w:val="nil"/>
              <w:left w:val="nil"/>
              <w:bottom w:val="nil"/>
              <w:right w:val="nil"/>
            </w:tcBorders>
            <w:shd w:val="clear" w:color="auto" w:fill="auto"/>
            <w:vAlign w:val="center"/>
            <w:hideMark/>
          </w:tcPr>
          <w:p w14:paraId="1E1FC6C5"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Was the interval between index test and reference appropriate?</w:t>
            </w:r>
          </w:p>
        </w:tc>
        <w:tc>
          <w:tcPr>
            <w:tcW w:w="2700" w:type="dxa"/>
            <w:vMerge w:val="restart"/>
            <w:tcBorders>
              <w:top w:val="nil"/>
              <w:left w:val="nil"/>
              <w:bottom w:val="single" w:sz="12" w:space="0" w:color="EE0000"/>
              <w:right w:val="nil"/>
            </w:tcBorders>
            <w:shd w:val="clear" w:color="auto" w:fill="auto"/>
            <w:hideMark/>
          </w:tcPr>
          <w:p w14:paraId="44192339"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Short interval between tests, consistent reference for all, complete follow-up.</w:t>
            </w:r>
          </w:p>
        </w:tc>
        <w:tc>
          <w:tcPr>
            <w:tcW w:w="2700" w:type="dxa"/>
            <w:vMerge w:val="restart"/>
            <w:tcBorders>
              <w:top w:val="nil"/>
              <w:left w:val="nil"/>
              <w:bottom w:val="single" w:sz="12" w:space="0" w:color="EE0000"/>
              <w:right w:val="nil"/>
            </w:tcBorders>
            <w:shd w:val="clear" w:color="auto" w:fill="auto"/>
            <w:hideMark/>
          </w:tcPr>
          <w:p w14:paraId="13690944"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Long or variable intervals, different references used, patients excluded after testing.</w:t>
            </w:r>
          </w:p>
        </w:tc>
        <w:tc>
          <w:tcPr>
            <w:tcW w:w="2700" w:type="dxa"/>
            <w:vMerge w:val="restart"/>
            <w:tcBorders>
              <w:top w:val="nil"/>
              <w:left w:val="nil"/>
              <w:bottom w:val="single" w:sz="12" w:space="0" w:color="EE0000"/>
              <w:right w:val="nil"/>
            </w:tcBorders>
            <w:shd w:val="clear" w:color="auto" w:fill="auto"/>
            <w:hideMark/>
          </w:tcPr>
          <w:p w14:paraId="3F953B16"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Insufficient information about timing, consistency, or completeness.</w:t>
            </w:r>
          </w:p>
        </w:tc>
      </w:tr>
      <w:tr w:rsidR="00414618" w:rsidRPr="00F734F3" w14:paraId="24D08101" w14:textId="77777777" w:rsidTr="00414618">
        <w:trPr>
          <w:trHeight w:val="615"/>
        </w:trPr>
        <w:tc>
          <w:tcPr>
            <w:tcW w:w="1276" w:type="dxa"/>
            <w:vMerge/>
            <w:tcBorders>
              <w:top w:val="nil"/>
              <w:left w:val="nil"/>
              <w:bottom w:val="single" w:sz="12" w:space="0" w:color="EE0000"/>
              <w:right w:val="nil"/>
            </w:tcBorders>
            <w:vAlign w:val="center"/>
            <w:hideMark/>
          </w:tcPr>
          <w:p w14:paraId="7467B3DB" w14:textId="77777777" w:rsidR="00414618" w:rsidRPr="00414618" w:rsidRDefault="00414618" w:rsidP="00414618">
            <w:pPr>
              <w:spacing w:line="240" w:lineRule="auto"/>
              <w:rPr>
                <w:rFonts w:ascii="Times New Roman" w:eastAsia="Times New Roman" w:hAnsi="Times New Roman" w:cs="Times New Roman"/>
                <w:b/>
                <w:bCs/>
                <w:color w:val="FF0000"/>
                <w:lang w:val="en-US"/>
              </w:rPr>
            </w:pPr>
          </w:p>
        </w:tc>
        <w:tc>
          <w:tcPr>
            <w:tcW w:w="4320" w:type="dxa"/>
            <w:tcBorders>
              <w:top w:val="nil"/>
              <w:left w:val="nil"/>
              <w:bottom w:val="nil"/>
              <w:right w:val="nil"/>
            </w:tcBorders>
            <w:shd w:val="clear" w:color="auto" w:fill="auto"/>
            <w:vAlign w:val="center"/>
            <w:hideMark/>
          </w:tcPr>
          <w:p w14:paraId="496BD9F6"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Was the same reference standard used for all patients?</w:t>
            </w:r>
          </w:p>
        </w:tc>
        <w:tc>
          <w:tcPr>
            <w:tcW w:w="2700" w:type="dxa"/>
            <w:vMerge/>
            <w:tcBorders>
              <w:top w:val="nil"/>
              <w:left w:val="nil"/>
              <w:bottom w:val="single" w:sz="12" w:space="0" w:color="EE0000"/>
              <w:right w:val="nil"/>
            </w:tcBorders>
            <w:vAlign w:val="center"/>
            <w:hideMark/>
          </w:tcPr>
          <w:p w14:paraId="49958084"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12" w:space="0" w:color="EE0000"/>
              <w:right w:val="nil"/>
            </w:tcBorders>
            <w:vAlign w:val="center"/>
            <w:hideMark/>
          </w:tcPr>
          <w:p w14:paraId="0770331B" w14:textId="77777777" w:rsidR="00414618" w:rsidRPr="00414618" w:rsidRDefault="00414618" w:rsidP="00414618">
            <w:pPr>
              <w:spacing w:line="240" w:lineRule="auto"/>
              <w:rPr>
                <w:rFonts w:ascii="Times New Roman" w:eastAsia="Times New Roman" w:hAnsi="Times New Roman" w:cs="Times New Roman"/>
                <w:color w:val="FF0000"/>
                <w:lang w:val="en-US"/>
              </w:rPr>
            </w:pPr>
          </w:p>
        </w:tc>
        <w:tc>
          <w:tcPr>
            <w:tcW w:w="2700" w:type="dxa"/>
            <w:vMerge/>
            <w:tcBorders>
              <w:top w:val="nil"/>
              <w:left w:val="nil"/>
              <w:bottom w:val="single" w:sz="12" w:space="0" w:color="EE0000"/>
              <w:right w:val="nil"/>
            </w:tcBorders>
            <w:vAlign w:val="center"/>
            <w:hideMark/>
          </w:tcPr>
          <w:p w14:paraId="76653C8A" w14:textId="77777777" w:rsidR="00414618" w:rsidRPr="00414618" w:rsidRDefault="00414618" w:rsidP="00414618">
            <w:pPr>
              <w:spacing w:line="240" w:lineRule="auto"/>
              <w:rPr>
                <w:rFonts w:ascii="Times New Roman" w:eastAsia="Times New Roman" w:hAnsi="Times New Roman" w:cs="Times New Roman"/>
                <w:color w:val="FF0000"/>
                <w:lang w:val="en-US"/>
              </w:rPr>
            </w:pPr>
          </w:p>
        </w:tc>
      </w:tr>
      <w:tr w:rsidR="00414618" w:rsidRPr="00414618" w14:paraId="7D5B928E" w14:textId="77777777" w:rsidTr="00414618">
        <w:trPr>
          <w:trHeight w:val="323"/>
        </w:trPr>
        <w:tc>
          <w:tcPr>
            <w:tcW w:w="1276" w:type="dxa"/>
            <w:vMerge/>
            <w:tcBorders>
              <w:top w:val="nil"/>
              <w:left w:val="nil"/>
              <w:bottom w:val="single" w:sz="12" w:space="0" w:color="EE0000"/>
              <w:right w:val="nil"/>
            </w:tcBorders>
            <w:vAlign w:val="center"/>
            <w:hideMark/>
          </w:tcPr>
          <w:p w14:paraId="6DF1DB67" w14:textId="77777777" w:rsidR="00414618" w:rsidRPr="00414618" w:rsidRDefault="00414618" w:rsidP="00414618">
            <w:pPr>
              <w:spacing w:line="240" w:lineRule="auto"/>
              <w:rPr>
                <w:rFonts w:ascii="Times New Roman" w:eastAsia="Times New Roman" w:hAnsi="Times New Roman" w:cs="Times New Roman"/>
                <w:b/>
                <w:bCs/>
                <w:color w:val="FF0000"/>
                <w:lang w:val="en-US"/>
              </w:rPr>
            </w:pPr>
          </w:p>
        </w:tc>
        <w:tc>
          <w:tcPr>
            <w:tcW w:w="4320" w:type="dxa"/>
            <w:tcBorders>
              <w:top w:val="nil"/>
              <w:left w:val="nil"/>
              <w:bottom w:val="single" w:sz="12" w:space="0" w:color="EE0000"/>
              <w:right w:val="nil"/>
            </w:tcBorders>
            <w:shd w:val="clear" w:color="auto" w:fill="auto"/>
            <w:vAlign w:val="center"/>
            <w:hideMark/>
          </w:tcPr>
          <w:p w14:paraId="727AE8AA" w14:textId="77777777" w:rsidR="00414618" w:rsidRPr="00414618" w:rsidRDefault="00414618" w:rsidP="00414618">
            <w:pPr>
              <w:spacing w:line="240" w:lineRule="auto"/>
              <w:rPr>
                <w:rFonts w:ascii="Times New Roman" w:eastAsia="Times New Roman" w:hAnsi="Times New Roman" w:cs="Times New Roman"/>
                <w:color w:val="FF0000"/>
                <w:lang w:val="it-IT"/>
              </w:rPr>
            </w:pPr>
            <w:proofErr w:type="spellStart"/>
            <w:r w:rsidRPr="00414618">
              <w:rPr>
                <w:rFonts w:ascii="Times New Roman" w:eastAsia="Times New Roman" w:hAnsi="Times New Roman" w:cs="Times New Roman"/>
                <w:color w:val="FF0000"/>
                <w:lang w:val="it-IT"/>
              </w:rPr>
              <w:t>Were</w:t>
            </w:r>
            <w:proofErr w:type="spellEnd"/>
            <w:r w:rsidRPr="00414618">
              <w:rPr>
                <w:rFonts w:ascii="Times New Roman" w:eastAsia="Times New Roman" w:hAnsi="Times New Roman" w:cs="Times New Roman"/>
                <w:color w:val="FF0000"/>
                <w:lang w:val="it-IT"/>
              </w:rPr>
              <w:t xml:space="preserve"> all </w:t>
            </w:r>
            <w:proofErr w:type="spellStart"/>
            <w:r w:rsidRPr="00414618">
              <w:rPr>
                <w:rFonts w:ascii="Times New Roman" w:eastAsia="Times New Roman" w:hAnsi="Times New Roman" w:cs="Times New Roman"/>
                <w:color w:val="FF0000"/>
                <w:lang w:val="it-IT"/>
              </w:rPr>
              <w:t>patients</w:t>
            </w:r>
            <w:proofErr w:type="spellEnd"/>
            <w:r w:rsidRPr="00414618">
              <w:rPr>
                <w:rFonts w:ascii="Times New Roman" w:eastAsia="Times New Roman" w:hAnsi="Times New Roman" w:cs="Times New Roman"/>
                <w:color w:val="FF0000"/>
                <w:lang w:val="it-IT"/>
              </w:rPr>
              <w:t xml:space="preserve"> </w:t>
            </w:r>
            <w:proofErr w:type="spellStart"/>
            <w:r w:rsidRPr="00414618">
              <w:rPr>
                <w:rFonts w:ascii="Times New Roman" w:eastAsia="Times New Roman" w:hAnsi="Times New Roman" w:cs="Times New Roman"/>
                <w:color w:val="FF0000"/>
                <w:lang w:val="it-IT"/>
              </w:rPr>
              <w:t>analyzed</w:t>
            </w:r>
            <w:proofErr w:type="spellEnd"/>
            <w:r w:rsidRPr="00414618">
              <w:rPr>
                <w:rFonts w:ascii="Times New Roman" w:eastAsia="Times New Roman" w:hAnsi="Times New Roman" w:cs="Times New Roman"/>
                <w:color w:val="FF0000"/>
                <w:lang w:val="it-IT"/>
              </w:rPr>
              <w:t>?</w:t>
            </w:r>
          </w:p>
        </w:tc>
        <w:tc>
          <w:tcPr>
            <w:tcW w:w="2700" w:type="dxa"/>
            <w:vMerge/>
            <w:tcBorders>
              <w:top w:val="nil"/>
              <w:left w:val="nil"/>
              <w:bottom w:val="single" w:sz="12" w:space="0" w:color="EE0000"/>
              <w:right w:val="nil"/>
            </w:tcBorders>
            <w:vAlign w:val="center"/>
            <w:hideMark/>
          </w:tcPr>
          <w:p w14:paraId="703CB179" w14:textId="77777777" w:rsidR="00414618" w:rsidRPr="00414618" w:rsidRDefault="00414618" w:rsidP="00414618">
            <w:pPr>
              <w:spacing w:line="240" w:lineRule="auto"/>
              <w:rPr>
                <w:rFonts w:ascii="Times New Roman" w:eastAsia="Times New Roman" w:hAnsi="Times New Roman" w:cs="Times New Roman"/>
                <w:color w:val="FF0000"/>
                <w:lang w:val="it-IT"/>
              </w:rPr>
            </w:pPr>
          </w:p>
        </w:tc>
        <w:tc>
          <w:tcPr>
            <w:tcW w:w="2700" w:type="dxa"/>
            <w:vMerge/>
            <w:tcBorders>
              <w:top w:val="nil"/>
              <w:left w:val="nil"/>
              <w:bottom w:val="single" w:sz="12" w:space="0" w:color="EE0000"/>
              <w:right w:val="nil"/>
            </w:tcBorders>
            <w:vAlign w:val="center"/>
            <w:hideMark/>
          </w:tcPr>
          <w:p w14:paraId="63716890" w14:textId="77777777" w:rsidR="00414618" w:rsidRPr="00414618" w:rsidRDefault="00414618" w:rsidP="00414618">
            <w:pPr>
              <w:spacing w:line="240" w:lineRule="auto"/>
              <w:rPr>
                <w:rFonts w:ascii="Times New Roman" w:eastAsia="Times New Roman" w:hAnsi="Times New Roman" w:cs="Times New Roman"/>
                <w:color w:val="FF0000"/>
                <w:lang w:val="it-IT"/>
              </w:rPr>
            </w:pPr>
          </w:p>
        </w:tc>
        <w:tc>
          <w:tcPr>
            <w:tcW w:w="2700" w:type="dxa"/>
            <w:vMerge/>
            <w:tcBorders>
              <w:top w:val="nil"/>
              <w:left w:val="nil"/>
              <w:bottom w:val="single" w:sz="12" w:space="0" w:color="EE0000"/>
              <w:right w:val="nil"/>
            </w:tcBorders>
            <w:vAlign w:val="center"/>
            <w:hideMark/>
          </w:tcPr>
          <w:p w14:paraId="10C55506" w14:textId="77777777" w:rsidR="00414618" w:rsidRPr="00414618" w:rsidRDefault="00414618" w:rsidP="00414618">
            <w:pPr>
              <w:spacing w:line="240" w:lineRule="auto"/>
              <w:rPr>
                <w:rFonts w:ascii="Times New Roman" w:eastAsia="Times New Roman" w:hAnsi="Times New Roman" w:cs="Times New Roman"/>
                <w:color w:val="FF0000"/>
                <w:lang w:val="it-IT"/>
              </w:rPr>
            </w:pPr>
          </w:p>
        </w:tc>
      </w:tr>
    </w:tbl>
    <w:p w14:paraId="38E32969" w14:textId="77777777" w:rsidR="00C60E47" w:rsidRPr="00414618" w:rsidRDefault="00C60E47">
      <w:pPr>
        <w:rPr>
          <w:rFonts w:ascii="Times New Roman" w:eastAsia="Times New Roman" w:hAnsi="Times New Roman" w:cs="Times New Roman"/>
          <w:color w:val="FF0000"/>
          <w:lang w:val="en-US"/>
        </w:rPr>
      </w:pPr>
    </w:p>
    <w:p w14:paraId="7DB870A4" w14:textId="77777777" w:rsidR="00C60E47" w:rsidRPr="00414618" w:rsidRDefault="00C60E47">
      <w:pPr>
        <w:rPr>
          <w:rFonts w:ascii="Times New Roman" w:eastAsia="Times New Roman" w:hAnsi="Times New Roman" w:cs="Times New Roman"/>
          <w:b/>
          <w:color w:val="FF0000"/>
          <w:lang w:val="en-US"/>
        </w:rPr>
      </w:pPr>
    </w:p>
    <w:p w14:paraId="27C63911" w14:textId="77777777" w:rsidR="00C60E47" w:rsidRPr="00414618" w:rsidRDefault="00000000">
      <w:pPr>
        <w:rPr>
          <w:rFonts w:ascii="Times New Roman" w:eastAsia="Times New Roman" w:hAnsi="Times New Roman" w:cs="Times New Roman"/>
          <w:b/>
          <w:color w:val="FF0000"/>
          <w:lang w:val="en-US"/>
        </w:rPr>
      </w:pPr>
      <w:r w:rsidRPr="00414618">
        <w:rPr>
          <w:lang w:val="en-US"/>
        </w:rPr>
        <w:br w:type="page"/>
      </w:r>
    </w:p>
    <w:p w14:paraId="7A8813D2" w14:textId="13C2EDB7" w:rsidR="00C60E47" w:rsidRPr="00414618" w:rsidRDefault="00000000">
      <w:pPr>
        <w:rPr>
          <w:rFonts w:ascii="Times New Roman" w:eastAsia="Times New Roman" w:hAnsi="Times New Roman" w:cs="Times New Roman"/>
          <w:b/>
          <w:color w:val="FF0000"/>
          <w:lang w:val="en-US"/>
        </w:rPr>
      </w:pPr>
      <w:r w:rsidRPr="00414618">
        <w:rPr>
          <w:rFonts w:ascii="Times New Roman" w:eastAsia="Times New Roman" w:hAnsi="Times New Roman" w:cs="Times New Roman"/>
          <w:b/>
          <w:color w:val="FF0000"/>
          <w:lang w:val="en-US"/>
        </w:rPr>
        <w:lastRenderedPageBreak/>
        <w:t>Table</w:t>
      </w:r>
      <w:r w:rsidR="00414618">
        <w:rPr>
          <w:rFonts w:ascii="Times New Roman" w:eastAsia="Times New Roman" w:hAnsi="Times New Roman" w:cs="Times New Roman"/>
          <w:b/>
          <w:color w:val="FF0000"/>
          <w:lang w:val="en-US"/>
        </w:rPr>
        <w:t xml:space="preserve"> </w:t>
      </w:r>
      <w:r w:rsidRPr="00414618">
        <w:rPr>
          <w:rFonts w:ascii="Times New Roman" w:eastAsia="Times New Roman" w:hAnsi="Times New Roman" w:cs="Times New Roman"/>
          <w:b/>
          <w:color w:val="FF0000"/>
          <w:lang w:val="en-US"/>
        </w:rPr>
        <w:t>S2. QUADAS-2 applicability-concern domains and judgement criteria</w:t>
      </w:r>
    </w:p>
    <w:p w14:paraId="516D468A" w14:textId="77777777" w:rsidR="00C60E47" w:rsidRPr="00414618" w:rsidRDefault="00000000" w:rsidP="00414618">
      <w:pPr>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Descriptions of the three applicability domains (Patient Selection, Index Test, Reference Standard) together with the key features evaluated and the thresholds for low, high, or unclear concern. The table guides readers in determining how well each study population, test procedure, and reference standard align with the review’s clinical question, and therefore how </w:t>
      </w:r>
      <w:proofErr w:type="spellStart"/>
      <w:r w:rsidRPr="00414618">
        <w:rPr>
          <w:rFonts w:ascii="Times New Roman" w:eastAsia="Times New Roman" w:hAnsi="Times New Roman" w:cs="Times New Roman"/>
          <w:color w:val="FF0000"/>
          <w:lang w:val="en-US"/>
        </w:rPr>
        <w:t>generalisable</w:t>
      </w:r>
      <w:proofErr w:type="spellEnd"/>
      <w:r w:rsidRPr="00414618">
        <w:rPr>
          <w:rFonts w:ascii="Times New Roman" w:eastAsia="Times New Roman" w:hAnsi="Times New Roman" w:cs="Times New Roman"/>
          <w:color w:val="FF0000"/>
          <w:lang w:val="en-US"/>
        </w:rPr>
        <w:t xml:space="preserve"> the accuracy estimates are to routine practice.</w:t>
      </w:r>
    </w:p>
    <w:p w14:paraId="683801A9" w14:textId="77777777" w:rsidR="00C60E47" w:rsidRPr="00414618" w:rsidRDefault="00C60E47">
      <w:pPr>
        <w:rPr>
          <w:rFonts w:ascii="Times New Roman" w:eastAsia="Times New Roman" w:hAnsi="Times New Roman" w:cs="Times New Roman"/>
          <w:color w:val="FF0000"/>
          <w:lang w:val="en-US"/>
        </w:rPr>
      </w:pPr>
    </w:p>
    <w:tbl>
      <w:tblPr>
        <w:tblW w:w="11060" w:type="dxa"/>
        <w:tblCellMar>
          <w:left w:w="70" w:type="dxa"/>
          <w:right w:w="70" w:type="dxa"/>
        </w:tblCellMar>
        <w:tblLook w:val="04A0" w:firstRow="1" w:lastRow="0" w:firstColumn="1" w:lastColumn="0" w:noHBand="0" w:noVBand="1"/>
      </w:tblPr>
      <w:tblGrid>
        <w:gridCol w:w="1300"/>
        <w:gridCol w:w="2440"/>
        <w:gridCol w:w="2440"/>
        <w:gridCol w:w="2440"/>
        <w:gridCol w:w="2440"/>
      </w:tblGrid>
      <w:tr w:rsidR="00414618" w:rsidRPr="00414618" w14:paraId="20691145" w14:textId="77777777" w:rsidTr="00414618">
        <w:trPr>
          <w:trHeight w:val="323"/>
        </w:trPr>
        <w:tc>
          <w:tcPr>
            <w:tcW w:w="1300" w:type="dxa"/>
            <w:tcBorders>
              <w:top w:val="nil"/>
              <w:left w:val="nil"/>
              <w:bottom w:val="single" w:sz="12" w:space="0" w:color="EE0000"/>
              <w:right w:val="nil"/>
            </w:tcBorders>
            <w:shd w:val="clear" w:color="auto" w:fill="auto"/>
            <w:vAlign w:val="center"/>
            <w:hideMark/>
          </w:tcPr>
          <w:p w14:paraId="41154E89"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Domain</w:t>
            </w:r>
          </w:p>
        </w:tc>
        <w:tc>
          <w:tcPr>
            <w:tcW w:w="2440" w:type="dxa"/>
            <w:tcBorders>
              <w:top w:val="nil"/>
              <w:left w:val="nil"/>
              <w:bottom w:val="single" w:sz="12" w:space="0" w:color="EE0000"/>
              <w:right w:val="nil"/>
            </w:tcBorders>
            <w:shd w:val="clear" w:color="auto" w:fill="auto"/>
            <w:vAlign w:val="center"/>
            <w:hideMark/>
          </w:tcPr>
          <w:p w14:paraId="6972AD1E"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 xml:space="preserve">Focus of </w:t>
            </w:r>
            <w:proofErr w:type="spellStart"/>
            <w:r w:rsidRPr="00414618">
              <w:rPr>
                <w:rFonts w:ascii="Times New Roman" w:eastAsia="Times New Roman" w:hAnsi="Times New Roman" w:cs="Times New Roman"/>
                <w:b/>
                <w:bCs/>
                <w:color w:val="FF0000"/>
                <w:lang w:val="it-IT"/>
              </w:rPr>
              <w:t>Concern</w:t>
            </w:r>
            <w:proofErr w:type="spellEnd"/>
          </w:p>
        </w:tc>
        <w:tc>
          <w:tcPr>
            <w:tcW w:w="2440" w:type="dxa"/>
            <w:tcBorders>
              <w:top w:val="nil"/>
              <w:left w:val="nil"/>
              <w:bottom w:val="single" w:sz="12" w:space="0" w:color="EE0000"/>
              <w:right w:val="nil"/>
            </w:tcBorders>
            <w:shd w:val="clear" w:color="auto" w:fill="auto"/>
            <w:vAlign w:val="center"/>
            <w:hideMark/>
          </w:tcPr>
          <w:p w14:paraId="6F683F72"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 xml:space="preserve">Low </w:t>
            </w:r>
            <w:proofErr w:type="spellStart"/>
            <w:r w:rsidRPr="00414618">
              <w:rPr>
                <w:rFonts w:ascii="Times New Roman" w:eastAsia="Times New Roman" w:hAnsi="Times New Roman" w:cs="Times New Roman"/>
                <w:b/>
                <w:bCs/>
                <w:color w:val="FF0000"/>
                <w:lang w:val="it-IT"/>
              </w:rPr>
              <w:t>Concern</w:t>
            </w:r>
            <w:proofErr w:type="spellEnd"/>
            <w:r w:rsidRPr="00414618">
              <w:rPr>
                <w:rFonts w:ascii="Times New Roman" w:eastAsia="Times New Roman" w:hAnsi="Times New Roman" w:cs="Times New Roman"/>
                <w:b/>
                <w:bCs/>
                <w:color w:val="FF0000"/>
                <w:lang w:val="it-IT"/>
              </w:rPr>
              <w:t> </w:t>
            </w:r>
          </w:p>
        </w:tc>
        <w:tc>
          <w:tcPr>
            <w:tcW w:w="2440" w:type="dxa"/>
            <w:tcBorders>
              <w:top w:val="nil"/>
              <w:left w:val="nil"/>
              <w:bottom w:val="single" w:sz="12" w:space="0" w:color="EE0000"/>
              <w:right w:val="nil"/>
            </w:tcBorders>
            <w:shd w:val="clear" w:color="auto" w:fill="auto"/>
            <w:vAlign w:val="center"/>
            <w:hideMark/>
          </w:tcPr>
          <w:p w14:paraId="0D56F9AB"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 xml:space="preserve">High </w:t>
            </w:r>
            <w:proofErr w:type="spellStart"/>
            <w:r w:rsidRPr="00414618">
              <w:rPr>
                <w:rFonts w:ascii="Times New Roman" w:eastAsia="Times New Roman" w:hAnsi="Times New Roman" w:cs="Times New Roman"/>
                <w:b/>
                <w:bCs/>
                <w:color w:val="FF0000"/>
                <w:lang w:val="it-IT"/>
              </w:rPr>
              <w:t>Concern</w:t>
            </w:r>
            <w:proofErr w:type="spellEnd"/>
            <w:r w:rsidRPr="00414618">
              <w:rPr>
                <w:rFonts w:ascii="Times New Roman" w:eastAsia="Times New Roman" w:hAnsi="Times New Roman" w:cs="Times New Roman"/>
                <w:b/>
                <w:bCs/>
                <w:color w:val="FF0000"/>
                <w:lang w:val="it-IT"/>
              </w:rPr>
              <w:t> </w:t>
            </w:r>
          </w:p>
        </w:tc>
        <w:tc>
          <w:tcPr>
            <w:tcW w:w="2440" w:type="dxa"/>
            <w:tcBorders>
              <w:top w:val="nil"/>
              <w:left w:val="nil"/>
              <w:bottom w:val="single" w:sz="12" w:space="0" w:color="EE0000"/>
              <w:right w:val="nil"/>
            </w:tcBorders>
            <w:shd w:val="clear" w:color="auto" w:fill="auto"/>
            <w:vAlign w:val="center"/>
            <w:hideMark/>
          </w:tcPr>
          <w:p w14:paraId="5CB4D555" w14:textId="77777777" w:rsidR="00414618" w:rsidRPr="00414618" w:rsidRDefault="00414618" w:rsidP="00414618">
            <w:pPr>
              <w:spacing w:line="240" w:lineRule="auto"/>
              <w:rPr>
                <w:rFonts w:ascii="Times New Roman" w:eastAsia="Times New Roman" w:hAnsi="Times New Roman" w:cs="Times New Roman"/>
                <w:b/>
                <w:bCs/>
                <w:color w:val="FF0000"/>
                <w:lang w:val="it-IT"/>
              </w:rPr>
            </w:pPr>
            <w:proofErr w:type="spellStart"/>
            <w:r w:rsidRPr="00414618">
              <w:rPr>
                <w:rFonts w:ascii="Times New Roman" w:eastAsia="Times New Roman" w:hAnsi="Times New Roman" w:cs="Times New Roman"/>
                <w:b/>
                <w:bCs/>
                <w:color w:val="FF0000"/>
                <w:lang w:val="it-IT"/>
              </w:rPr>
              <w:t>Unclear</w:t>
            </w:r>
            <w:proofErr w:type="spellEnd"/>
            <w:r w:rsidRPr="00414618">
              <w:rPr>
                <w:rFonts w:ascii="Times New Roman" w:eastAsia="Times New Roman" w:hAnsi="Times New Roman" w:cs="Times New Roman"/>
                <w:b/>
                <w:bCs/>
                <w:color w:val="FF0000"/>
                <w:lang w:val="it-IT"/>
              </w:rPr>
              <w:t> </w:t>
            </w:r>
          </w:p>
        </w:tc>
      </w:tr>
      <w:tr w:rsidR="00414618" w:rsidRPr="00F734F3" w14:paraId="6B2D4E4A" w14:textId="77777777" w:rsidTr="00414618">
        <w:trPr>
          <w:trHeight w:val="1238"/>
        </w:trPr>
        <w:tc>
          <w:tcPr>
            <w:tcW w:w="1300" w:type="dxa"/>
            <w:tcBorders>
              <w:top w:val="nil"/>
              <w:left w:val="nil"/>
              <w:bottom w:val="single" w:sz="4" w:space="0" w:color="EE0000"/>
              <w:right w:val="nil"/>
            </w:tcBorders>
            <w:shd w:val="clear" w:color="auto" w:fill="auto"/>
            <w:vAlign w:val="center"/>
            <w:hideMark/>
          </w:tcPr>
          <w:p w14:paraId="79C8536A"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AC1</w:t>
            </w:r>
            <w:r w:rsidRPr="00414618">
              <w:rPr>
                <w:rFonts w:ascii="Times New Roman" w:eastAsia="Times New Roman" w:hAnsi="Times New Roman" w:cs="Times New Roman"/>
                <w:b/>
                <w:bCs/>
                <w:color w:val="FF0000"/>
                <w:lang w:val="it-IT"/>
              </w:rPr>
              <w:br/>
            </w:r>
            <w:proofErr w:type="spellStart"/>
            <w:r w:rsidRPr="00414618">
              <w:rPr>
                <w:rFonts w:ascii="Times New Roman" w:eastAsia="Times New Roman" w:hAnsi="Times New Roman" w:cs="Times New Roman"/>
                <w:b/>
                <w:bCs/>
                <w:color w:val="FF0000"/>
                <w:lang w:val="it-IT"/>
              </w:rPr>
              <w:t>Patient</w:t>
            </w:r>
            <w:proofErr w:type="spellEnd"/>
            <w:r w:rsidRPr="00414618">
              <w:rPr>
                <w:rFonts w:ascii="Times New Roman" w:eastAsia="Times New Roman" w:hAnsi="Times New Roman" w:cs="Times New Roman"/>
                <w:b/>
                <w:bCs/>
                <w:color w:val="FF0000"/>
                <w:lang w:val="it-IT"/>
              </w:rPr>
              <w:t xml:space="preserve"> </w:t>
            </w:r>
            <w:proofErr w:type="spellStart"/>
            <w:r w:rsidRPr="00414618">
              <w:rPr>
                <w:rFonts w:ascii="Times New Roman" w:eastAsia="Times New Roman" w:hAnsi="Times New Roman" w:cs="Times New Roman"/>
                <w:b/>
                <w:bCs/>
                <w:color w:val="FF0000"/>
                <w:lang w:val="it-IT"/>
              </w:rPr>
              <w:t>Selection</w:t>
            </w:r>
            <w:proofErr w:type="spellEnd"/>
          </w:p>
        </w:tc>
        <w:tc>
          <w:tcPr>
            <w:tcW w:w="2440" w:type="dxa"/>
            <w:tcBorders>
              <w:top w:val="nil"/>
              <w:left w:val="nil"/>
              <w:bottom w:val="single" w:sz="4" w:space="0" w:color="EE0000"/>
              <w:right w:val="nil"/>
            </w:tcBorders>
            <w:shd w:val="clear" w:color="auto" w:fill="auto"/>
            <w:hideMark/>
          </w:tcPr>
          <w:p w14:paraId="1534F110"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Representativeness of study participants compared to the target clinical population</w:t>
            </w:r>
          </w:p>
        </w:tc>
        <w:tc>
          <w:tcPr>
            <w:tcW w:w="2440" w:type="dxa"/>
            <w:tcBorders>
              <w:top w:val="nil"/>
              <w:left w:val="nil"/>
              <w:bottom w:val="single" w:sz="4" w:space="0" w:color="EE0000"/>
              <w:right w:val="nil"/>
            </w:tcBorders>
            <w:shd w:val="clear" w:color="auto" w:fill="auto"/>
            <w:hideMark/>
          </w:tcPr>
          <w:p w14:paraId="2B10A77D" w14:textId="77777777" w:rsidR="00414618" w:rsidRPr="00414618" w:rsidRDefault="00414618" w:rsidP="00414618">
            <w:pPr>
              <w:spacing w:line="240" w:lineRule="auto"/>
              <w:rPr>
                <w:rFonts w:ascii="Times New Roman" w:eastAsia="Times New Roman" w:hAnsi="Times New Roman" w:cs="Times New Roman"/>
                <w:color w:val="FF0000"/>
                <w:lang w:val="en-US"/>
              </w:rPr>
            </w:pPr>
            <w:proofErr w:type="gramStart"/>
            <w:r w:rsidRPr="00414618">
              <w:rPr>
                <w:rFonts w:ascii="Times New Roman" w:eastAsia="Times New Roman" w:hAnsi="Times New Roman" w:cs="Times New Roman"/>
                <w:color w:val="FF0000"/>
                <w:lang w:val="en-US"/>
              </w:rPr>
              <w:t>Study</w:t>
            </w:r>
            <w:proofErr w:type="gramEnd"/>
            <w:r w:rsidRPr="00414618">
              <w:rPr>
                <w:rFonts w:ascii="Times New Roman" w:eastAsia="Times New Roman" w:hAnsi="Times New Roman" w:cs="Times New Roman"/>
                <w:color w:val="FF0000"/>
                <w:lang w:val="en-US"/>
              </w:rPr>
              <w:t xml:space="preserve"> includes patients </w:t>
            </w:r>
            <w:proofErr w:type="gramStart"/>
            <w:r w:rsidRPr="00414618">
              <w:rPr>
                <w:rFonts w:ascii="Times New Roman" w:eastAsia="Times New Roman" w:hAnsi="Times New Roman" w:cs="Times New Roman"/>
                <w:color w:val="FF0000"/>
                <w:lang w:val="en-US"/>
              </w:rPr>
              <w:t>similar to</w:t>
            </w:r>
            <w:proofErr w:type="gramEnd"/>
            <w:r w:rsidRPr="00414618">
              <w:rPr>
                <w:rFonts w:ascii="Times New Roman" w:eastAsia="Times New Roman" w:hAnsi="Times New Roman" w:cs="Times New Roman"/>
                <w:color w:val="FF0000"/>
                <w:lang w:val="en-US"/>
              </w:rPr>
              <w:t xml:space="preserve"> those seen in routine clinical settings.</w:t>
            </w:r>
          </w:p>
        </w:tc>
        <w:tc>
          <w:tcPr>
            <w:tcW w:w="2440" w:type="dxa"/>
            <w:tcBorders>
              <w:top w:val="nil"/>
              <w:left w:val="nil"/>
              <w:bottom w:val="single" w:sz="4" w:space="0" w:color="EE0000"/>
              <w:right w:val="nil"/>
            </w:tcBorders>
            <w:shd w:val="clear" w:color="auto" w:fill="auto"/>
            <w:hideMark/>
          </w:tcPr>
          <w:p w14:paraId="38F6347C"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Study uses </w:t>
            </w:r>
            <w:proofErr w:type="gramStart"/>
            <w:r w:rsidRPr="00414618">
              <w:rPr>
                <w:rFonts w:ascii="Times New Roman" w:eastAsia="Times New Roman" w:hAnsi="Times New Roman" w:cs="Times New Roman"/>
                <w:color w:val="FF0000"/>
                <w:lang w:val="en-US"/>
              </w:rPr>
              <w:t>highly</w:t>
            </w:r>
            <w:proofErr w:type="gramEnd"/>
            <w:r w:rsidRPr="00414618">
              <w:rPr>
                <w:rFonts w:ascii="Times New Roman" w:eastAsia="Times New Roman" w:hAnsi="Times New Roman" w:cs="Times New Roman"/>
                <w:color w:val="FF0000"/>
                <w:lang w:val="en-US"/>
              </w:rPr>
              <w:t xml:space="preserve"> selective population, e.g., volunteers, hospital </w:t>
            </w:r>
            <w:proofErr w:type="gramStart"/>
            <w:r w:rsidRPr="00414618">
              <w:rPr>
                <w:rFonts w:ascii="Times New Roman" w:eastAsia="Times New Roman" w:hAnsi="Times New Roman" w:cs="Times New Roman"/>
                <w:color w:val="FF0000"/>
                <w:lang w:val="en-US"/>
              </w:rPr>
              <w:t>inpatients</w:t>
            </w:r>
            <w:proofErr w:type="gramEnd"/>
            <w:r w:rsidRPr="00414618">
              <w:rPr>
                <w:rFonts w:ascii="Times New Roman" w:eastAsia="Times New Roman" w:hAnsi="Times New Roman" w:cs="Times New Roman"/>
                <w:color w:val="FF0000"/>
                <w:lang w:val="en-US"/>
              </w:rPr>
              <w:t xml:space="preserve"> only.</w:t>
            </w:r>
          </w:p>
        </w:tc>
        <w:tc>
          <w:tcPr>
            <w:tcW w:w="2440" w:type="dxa"/>
            <w:tcBorders>
              <w:top w:val="nil"/>
              <w:left w:val="nil"/>
              <w:bottom w:val="single" w:sz="4" w:space="0" w:color="EE0000"/>
              <w:right w:val="nil"/>
            </w:tcBorders>
            <w:shd w:val="clear" w:color="auto" w:fill="auto"/>
            <w:hideMark/>
          </w:tcPr>
          <w:p w14:paraId="58485D3A"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Description of population is too vague to judge.</w:t>
            </w:r>
          </w:p>
        </w:tc>
      </w:tr>
      <w:tr w:rsidR="00414618" w:rsidRPr="00F734F3" w14:paraId="3309F5A8" w14:textId="77777777" w:rsidTr="00414618">
        <w:trPr>
          <w:trHeight w:val="1538"/>
        </w:trPr>
        <w:tc>
          <w:tcPr>
            <w:tcW w:w="1300" w:type="dxa"/>
            <w:tcBorders>
              <w:top w:val="nil"/>
              <w:left w:val="nil"/>
              <w:bottom w:val="single" w:sz="4" w:space="0" w:color="EE0000"/>
              <w:right w:val="nil"/>
            </w:tcBorders>
            <w:shd w:val="clear" w:color="auto" w:fill="auto"/>
            <w:vAlign w:val="center"/>
            <w:hideMark/>
          </w:tcPr>
          <w:p w14:paraId="44214D04"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AC2</w:t>
            </w:r>
            <w:r w:rsidRPr="00414618">
              <w:rPr>
                <w:rFonts w:ascii="Times New Roman" w:eastAsia="Times New Roman" w:hAnsi="Times New Roman" w:cs="Times New Roman"/>
                <w:b/>
                <w:bCs/>
                <w:color w:val="FF0000"/>
                <w:lang w:val="it-IT"/>
              </w:rPr>
              <w:br/>
              <w:t>Index Test</w:t>
            </w:r>
          </w:p>
        </w:tc>
        <w:tc>
          <w:tcPr>
            <w:tcW w:w="2440" w:type="dxa"/>
            <w:tcBorders>
              <w:top w:val="nil"/>
              <w:left w:val="nil"/>
              <w:bottom w:val="single" w:sz="4" w:space="0" w:color="EE0000"/>
              <w:right w:val="nil"/>
            </w:tcBorders>
            <w:shd w:val="clear" w:color="auto" w:fill="auto"/>
            <w:hideMark/>
          </w:tcPr>
          <w:p w14:paraId="4C946E17"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Whether the execution and interpretation of the index test match routine clinical practice</w:t>
            </w:r>
          </w:p>
        </w:tc>
        <w:tc>
          <w:tcPr>
            <w:tcW w:w="2440" w:type="dxa"/>
            <w:tcBorders>
              <w:top w:val="nil"/>
              <w:left w:val="nil"/>
              <w:bottom w:val="single" w:sz="4" w:space="0" w:color="EE0000"/>
              <w:right w:val="nil"/>
            </w:tcBorders>
            <w:shd w:val="clear" w:color="auto" w:fill="auto"/>
            <w:hideMark/>
          </w:tcPr>
          <w:p w14:paraId="755047D0"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Test procedure, threshold, and reader expertise reflect usual use in practice.</w:t>
            </w:r>
          </w:p>
        </w:tc>
        <w:tc>
          <w:tcPr>
            <w:tcW w:w="2440" w:type="dxa"/>
            <w:tcBorders>
              <w:top w:val="nil"/>
              <w:left w:val="nil"/>
              <w:bottom w:val="single" w:sz="4" w:space="0" w:color="EE0000"/>
              <w:right w:val="nil"/>
            </w:tcBorders>
            <w:shd w:val="clear" w:color="auto" w:fill="auto"/>
            <w:hideMark/>
          </w:tcPr>
          <w:p w14:paraId="23DFE023" w14:textId="77777777" w:rsidR="00414618" w:rsidRPr="00414618" w:rsidRDefault="00414618" w:rsidP="00414618">
            <w:pPr>
              <w:spacing w:line="240" w:lineRule="auto"/>
              <w:rPr>
                <w:rFonts w:ascii="Times New Roman" w:eastAsia="Times New Roman" w:hAnsi="Times New Roman" w:cs="Times New Roman"/>
                <w:color w:val="FF0000"/>
                <w:lang w:val="en-US"/>
              </w:rPr>
            </w:pPr>
            <w:proofErr w:type="gramStart"/>
            <w:r w:rsidRPr="00414618">
              <w:rPr>
                <w:rFonts w:ascii="Times New Roman" w:eastAsia="Times New Roman" w:hAnsi="Times New Roman" w:cs="Times New Roman"/>
                <w:color w:val="FF0000"/>
                <w:lang w:val="en-US"/>
              </w:rPr>
              <w:t>Test</w:t>
            </w:r>
            <w:proofErr w:type="gramEnd"/>
            <w:r w:rsidRPr="00414618">
              <w:rPr>
                <w:rFonts w:ascii="Times New Roman" w:eastAsia="Times New Roman" w:hAnsi="Times New Roman" w:cs="Times New Roman"/>
                <w:color w:val="FF0000"/>
                <w:lang w:val="en-US"/>
              </w:rPr>
              <w:t xml:space="preserve"> used with experimental software, altered scoring, or interpreted by researchers only.</w:t>
            </w:r>
          </w:p>
        </w:tc>
        <w:tc>
          <w:tcPr>
            <w:tcW w:w="2440" w:type="dxa"/>
            <w:tcBorders>
              <w:top w:val="nil"/>
              <w:left w:val="nil"/>
              <w:bottom w:val="single" w:sz="4" w:space="0" w:color="EE0000"/>
              <w:right w:val="nil"/>
            </w:tcBorders>
            <w:shd w:val="clear" w:color="auto" w:fill="auto"/>
            <w:hideMark/>
          </w:tcPr>
          <w:p w14:paraId="5EA67601"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Details on test administration, threshold, or interpretation </w:t>
            </w:r>
            <w:proofErr w:type="gramStart"/>
            <w:r w:rsidRPr="00414618">
              <w:rPr>
                <w:rFonts w:ascii="Times New Roman" w:eastAsia="Times New Roman" w:hAnsi="Times New Roman" w:cs="Times New Roman"/>
                <w:color w:val="FF0000"/>
                <w:lang w:val="en-US"/>
              </w:rPr>
              <w:t>not</w:t>
            </w:r>
            <w:proofErr w:type="gramEnd"/>
            <w:r w:rsidRPr="00414618">
              <w:rPr>
                <w:rFonts w:ascii="Times New Roman" w:eastAsia="Times New Roman" w:hAnsi="Times New Roman" w:cs="Times New Roman"/>
                <w:color w:val="FF0000"/>
                <w:lang w:val="en-US"/>
              </w:rPr>
              <w:t xml:space="preserve"> provided.</w:t>
            </w:r>
          </w:p>
        </w:tc>
      </w:tr>
      <w:tr w:rsidR="00414618" w:rsidRPr="00F734F3" w14:paraId="09B6EBAC" w14:textId="77777777" w:rsidTr="00414618">
        <w:trPr>
          <w:trHeight w:val="1238"/>
        </w:trPr>
        <w:tc>
          <w:tcPr>
            <w:tcW w:w="1300" w:type="dxa"/>
            <w:tcBorders>
              <w:top w:val="nil"/>
              <w:left w:val="nil"/>
              <w:bottom w:val="single" w:sz="12" w:space="0" w:color="EE0000"/>
              <w:right w:val="nil"/>
            </w:tcBorders>
            <w:shd w:val="clear" w:color="auto" w:fill="auto"/>
            <w:vAlign w:val="center"/>
            <w:hideMark/>
          </w:tcPr>
          <w:p w14:paraId="2021FA16" w14:textId="77777777" w:rsidR="00414618" w:rsidRPr="00414618" w:rsidRDefault="00414618" w:rsidP="00414618">
            <w:pPr>
              <w:spacing w:line="240" w:lineRule="auto"/>
              <w:rPr>
                <w:rFonts w:ascii="Times New Roman" w:eastAsia="Times New Roman" w:hAnsi="Times New Roman" w:cs="Times New Roman"/>
                <w:b/>
                <w:bCs/>
                <w:color w:val="FF0000"/>
                <w:lang w:val="it-IT"/>
              </w:rPr>
            </w:pPr>
            <w:r w:rsidRPr="00414618">
              <w:rPr>
                <w:rFonts w:ascii="Times New Roman" w:eastAsia="Times New Roman" w:hAnsi="Times New Roman" w:cs="Times New Roman"/>
                <w:b/>
                <w:bCs/>
                <w:color w:val="FF0000"/>
                <w:lang w:val="it-IT"/>
              </w:rPr>
              <w:t>AC3</w:t>
            </w:r>
            <w:r w:rsidRPr="00414618">
              <w:rPr>
                <w:rFonts w:ascii="Times New Roman" w:eastAsia="Times New Roman" w:hAnsi="Times New Roman" w:cs="Times New Roman"/>
                <w:b/>
                <w:bCs/>
                <w:color w:val="FF0000"/>
                <w:lang w:val="it-IT"/>
              </w:rPr>
              <w:br/>
              <w:t>Reference Standard</w:t>
            </w:r>
          </w:p>
        </w:tc>
        <w:tc>
          <w:tcPr>
            <w:tcW w:w="2440" w:type="dxa"/>
            <w:tcBorders>
              <w:top w:val="nil"/>
              <w:left w:val="nil"/>
              <w:bottom w:val="single" w:sz="12" w:space="0" w:color="EE0000"/>
              <w:right w:val="nil"/>
            </w:tcBorders>
            <w:shd w:val="clear" w:color="auto" w:fill="auto"/>
            <w:hideMark/>
          </w:tcPr>
          <w:p w14:paraId="5283DF7B"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Appropriateness of the reference standard used to define the target condition</w:t>
            </w:r>
          </w:p>
        </w:tc>
        <w:tc>
          <w:tcPr>
            <w:tcW w:w="2440" w:type="dxa"/>
            <w:tcBorders>
              <w:top w:val="nil"/>
              <w:left w:val="nil"/>
              <w:bottom w:val="single" w:sz="12" w:space="0" w:color="EE0000"/>
              <w:right w:val="nil"/>
            </w:tcBorders>
            <w:shd w:val="clear" w:color="auto" w:fill="auto"/>
            <w:hideMark/>
          </w:tcPr>
          <w:p w14:paraId="28214215"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Reference standard aligns with accepted diagnostic criteria used in current practice.</w:t>
            </w:r>
          </w:p>
        </w:tc>
        <w:tc>
          <w:tcPr>
            <w:tcW w:w="2440" w:type="dxa"/>
            <w:tcBorders>
              <w:top w:val="nil"/>
              <w:left w:val="nil"/>
              <w:bottom w:val="single" w:sz="12" w:space="0" w:color="EE0000"/>
              <w:right w:val="nil"/>
            </w:tcBorders>
            <w:shd w:val="clear" w:color="auto" w:fill="auto"/>
            <w:hideMark/>
          </w:tcPr>
          <w:p w14:paraId="1EF0F5A6"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Outdated criteria, unclear clinical definitions, or proxy measures.</w:t>
            </w:r>
          </w:p>
        </w:tc>
        <w:tc>
          <w:tcPr>
            <w:tcW w:w="2440" w:type="dxa"/>
            <w:tcBorders>
              <w:top w:val="nil"/>
              <w:left w:val="nil"/>
              <w:bottom w:val="single" w:sz="12" w:space="0" w:color="EE0000"/>
              <w:right w:val="nil"/>
            </w:tcBorders>
            <w:shd w:val="clear" w:color="auto" w:fill="auto"/>
            <w:hideMark/>
          </w:tcPr>
          <w:p w14:paraId="1D0CA8DD" w14:textId="77777777" w:rsidR="00414618" w:rsidRPr="00414618" w:rsidRDefault="00414618" w:rsidP="00414618">
            <w:pPr>
              <w:spacing w:line="240" w:lineRule="auto"/>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Diagnostic criteria or procedures not sufficiently described.</w:t>
            </w:r>
          </w:p>
        </w:tc>
      </w:tr>
    </w:tbl>
    <w:p w14:paraId="3330B551" w14:textId="77777777" w:rsidR="00C60E47" w:rsidRPr="00414618" w:rsidRDefault="00C60E47">
      <w:pPr>
        <w:rPr>
          <w:rFonts w:ascii="Times New Roman" w:eastAsia="Times New Roman" w:hAnsi="Times New Roman" w:cs="Times New Roman"/>
          <w:color w:val="FF0000"/>
          <w:lang w:val="en-US"/>
        </w:rPr>
      </w:pPr>
    </w:p>
    <w:p w14:paraId="32429D17" w14:textId="77777777" w:rsidR="00414618" w:rsidRDefault="00414618">
      <w:pPr>
        <w:spacing w:line="480" w:lineRule="auto"/>
        <w:jc w:val="both"/>
        <w:rPr>
          <w:rFonts w:ascii="Times New Roman" w:eastAsia="Times New Roman" w:hAnsi="Times New Roman" w:cs="Times New Roman"/>
          <w:b/>
          <w:sz w:val="24"/>
          <w:szCs w:val="24"/>
          <w:lang w:val="en-US"/>
        </w:rPr>
      </w:pPr>
    </w:p>
    <w:p w14:paraId="1E4B2135" w14:textId="77777777" w:rsidR="00414618" w:rsidRDefault="00414618">
      <w:pPr>
        <w:spacing w:line="480" w:lineRule="auto"/>
        <w:jc w:val="both"/>
        <w:rPr>
          <w:rFonts w:ascii="Times New Roman" w:eastAsia="Times New Roman" w:hAnsi="Times New Roman" w:cs="Times New Roman"/>
          <w:b/>
          <w:sz w:val="24"/>
          <w:szCs w:val="24"/>
          <w:lang w:val="en-US"/>
        </w:rPr>
      </w:pPr>
    </w:p>
    <w:p w14:paraId="624BC9BE" w14:textId="77777777" w:rsidR="00414618" w:rsidRDefault="00414618">
      <w:pPr>
        <w:spacing w:line="480" w:lineRule="auto"/>
        <w:jc w:val="both"/>
        <w:rPr>
          <w:rFonts w:ascii="Times New Roman" w:eastAsia="Times New Roman" w:hAnsi="Times New Roman" w:cs="Times New Roman"/>
          <w:b/>
          <w:sz w:val="24"/>
          <w:szCs w:val="24"/>
          <w:lang w:val="en-US"/>
        </w:rPr>
      </w:pPr>
    </w:p>
    <w:p w14:paraId="330ECD49" w14:textId="77777777" w:rsidR="00414618" w:rsidRDefault="00414618">
      <w:pPr>
        <w:spacing w:line="480" w:lineRule="auto"/>
        <w:jc w:val="both"/>
        <w:rPr>
          <w:rFonts w:ascii="Times New Roman" w:eastAsia="Times New Roman" w:hAnsi="Times New Roman" w:cs="Times New Roman"/>
          <w:b/>
          <w:sz w:val="24"/>
          <w:szCs w:val="24"/>
          <w:lang w:val="en-US"/>
        </w:rPr>
      </w:pPr>
    </w:p>
    <w:p w14:paraId="713FF744" w14:textId="77777777" w:rsidR="00414618" w:rsidRDefault="00414618">
      <w:pPr>
        <w:spacing w:line="480" w:lineRule="auto"/>
        <w:jc w:val="both"/>
        <w:rPr>
          <w:rFonts w:ascii="Times New Roman" w:eastAsia="Times New Roman" w:hAnsi="Times New Roman" w:cs="Times New Roman"/>
          <w:b/>
          <w:sz w:val="24"/>
          <w:szCs w:val="24"/>
          <w:lang w:val="en-US"/>
        </w:rPr>
      </w:pPr>
    </w:p>
    <w:p w14:paraId="6EA8B3C6" w14:textId="59E6405C" w:rsidR="00C60E47" w:rsidRDefault="00000000">
      <w:pPr>
        <w:spacing w:line="480" w:lineRule="auto"/>
        <w:jc w:val="both"/>
        <w:rPr>
          <w:rFonts w:ascii="Times New Roman" w:eastAsia="Times New Roman" w:hAnsi="Times New Roman" w:cs="Times New Roman"/>
          <w:sz w:val="24"/>
          <w:szCs w:val="24"/>
          <w:lang w:val="en-US"/>
        </w:rPr>
      </w:pPr>
      <w:r w:rsidRPr="00414618">
        <w:rPr>
          <w:rFonts w:ascii="Times New Roman" w:eastAsia="Times New Roman" w:hAnsi="Times New Roman" w:cs="Times New Roman"/>
          <w:b/>
          <w:sz w:val="24"/>
          <w:szCs w:val="24"/>
          <w:lang w:val="en-US"/>
        </w:rPr>
        <w:lastRenderedPageBreak/>
        <w:t xml:space="preserve">Table S3. </w:t>
      </w:r>
      <w:r w:rsidRPr="00414618">
        <w:rPr>
          <w:rFonts w:ascii="Times New Roman" w:eastAsia="Times New Roman" w:hAnsi="Times New Roman" w:cs="Times New Roman"/>
          <w:sz w:val="24"/>
          <w:szCs w:val="24"/>
          <w:lang w:val="en-US"/>
        </w:rPr>
        <w:t>Overview of the studies included in the meta-analysis</w:t>
      </w:r>
    </w:p>
    <w:tbl>
      <w:tblPr>
        <w:tblW w:w="5180" w:type="pct"/>
        <w:tblCellMar>
          <w:left w:w="70" w:type="dxa"/>
          <w:right w:w="70" w:type="dxa"/>
        </w:tblCellMar>
        <w:tblLook w:val="04A0" w:firstRow="1" w:lastRow="0" w:firstColumn="1" w:lastColumn="0" w:noHBand="0" w:noVBand="1"/>
      </w:tblPr>
      <w:tblGrid>
        <w:gridCol w:w="2553"/>
        <w:gridCol w:w="1275"/>
        <w:gridCol w:w="1717"/>
        <w:gridCol w:w="3105"/>
        <w:gridCol w:w="1738"/>
        <w:gridCol w:w="2654"/>
        <w:gridCol w:w="1414"/>
      </w:tblGrid>
      <w:tr w:rsidR="00414618" w:rsidRPr="00414618" w14:paraId="52316083" w14:textId="77777777" w:rsidTr="00F734F3">
        <w:trPr>
          <w:trHeight w:val="608"/>
        </w:trPr>
        <w:tc>
          <w:tcPr>
            <w:tcW w:w="883" w:type="pct"/>
            <w:tcBorders>
              <w:top w:val="nil"/>
              <w:left w:val="nil"/>
              <w:bottom w:val="single" w:sz="12" w:space="0" w:color="auto"/>
              <w:right w:val="nil"/>
            </w:tcBorders>
            <w:shd w:val="clear" w:color="auto" w:fill="auto"/>
            <w:hideMark/>
          </w:tcPr>
          <w:p w14:paraId="7A0EBFA0" w14:textId="77777777" w:rsidR="00414618" w:rsidRPr="00414618" w:rsidRDefault="00414618" w:rsidP="00F734F3">
            <w:pPr>
              <w:spacing w:line="240" w:lineRule="auto"/>
              <w:rPr>
                <w:rFonts w:ascii="Times New Roman" w:eastAsia="Times New Roman" w:hAnsi="Times New Roman" w:cs="Times New Roman"/>
                <w:b/>
                <w:bCs/>
                <w:color w:val="000000"/>
                <w:lang w:val="en-US"/>
              </w:rPr>
            </w:pPr>
            <w:r w:rsidRPr="00414618">
              <w:rPr>
                <w:rFonts w:ascii="Times New Roman" w:eastAsia="Times New Roman" w:hAnsi="Times New Roman" w:cs="Times New Roman"/>
                <w:b/>
                <w:bCs/>
                <w:color w:val="000000"/>
                <w:lang w:val="en-US"/>
              </w:rPr>
              <w:t>Study &amp; Tool Name (Author, Year, Country)</w:t>
            </w:r>
          </w:p>
        </w:tc>
        <w:tc>
          <w:tcPr>
            <w:tcW w:w="441" w:type="pct"/>
            <w:tcBorders>
              <w:top w:val="nil"/>
              <w:left w:val="nil"/>
              <w:bottom w:val="single" w:sz="12" w:space="0" w:color="auto"/>
              <w:right w:val="nil"/>
            </w:tcBorders>
            <w:shd w:val="clear" w:color="auto" w:fill="auto"/>
            <w:hideMark/>
          </w:tcPr>
          <w:p w14:paraId="22DA4534" w14:textId="77777777" w:rsidR="00414618" w:rsidRPr="00414618" w:rsidRDefault="00414618" w:rsidP="00F734F3">
            <w:pPr>
              <w:spacing w:line="240" w:lineRule="auto"/>
              <w:rPr>
                <w:rFonts w:ascii="Times New Roman" w:eastAsia="Times New Roman" w:hAnsi="Times New Roman" w:cs="Times New Roman"/>
                <w:b/>
                <w:bCs/>
                <w:color w:val="000000"/>
                <w:lang w:val="it-IT"/>
              </w:rPr>
            </w:pPr>
            <w:r w:rsidRPr="00414618">
              <w:rPr>
                <w:rFonts w:ascii="Times New Roman" w:eastAsia="Times New Roman" w:hAnsi="Times New Roman" w:cs="Times New Roman"/>
                <w:b/>
                <w:bCs/>
                <w:color w:val="000000"/>
                <w:lang w:val="it-IT"/>
              </w:rPr>
              <w:t>Sample Size (MCI, HC)</w:t>
            </w:r>
          </w:p>
        </w:tc>
        <w:tc>
          <w:tcPr>
            <w:tcW w:w="594" w:type="pct"/>
            <w:tcBorders>
              <w:top w:val="nil"/>
              <w:left w:val="nil"/>
              <w:bottom w:val="single" w:sz="12" w:space="0" w:color="auto"/>
              <w:right w:val="nil"/>
            </w:tcBorders>
            <w:shd w:val="clear" w:color="auto" w:fill="auto"/>
            <w:hideMark/>
          </w:tcPr>
          <w:p w14:paraId="2A9D9AE8" w14:textId="68044303" w:rsidR="00414618" w:rsidRPr="00414618" w:rsidRDefault="00414618" w:rsidP="00F734F3">
            <w:pPr>
              <w:spacing w:line="240" w:lineRule="auto"/>
              <w:rPr>
                <w:rFonts w:ascii="Times New Roman" w:eastAsia="Times New Roman" w:hAnsi="Times New Roman" w:cs="Times New Roman"/>
                <w:b/>
                <w:bCs/>
                <w:color w:val="000000"/>
                <w:lang w:val="en-US"/>
              </w:rPr>
            </w:pPr>
            <w:r w:rsidRPr="00414618">
              <w:rPr>
                <w:rFonts w:ascii="Times New Roman" w:eastAsia="Times New Roman" w:hAnsi="Times New Roman" w:cs="Times New Roman"/>
                <w:b/>
                <w:bCs/>
                <w:i/>
                <w:iCs/>
                <w:color w:val="000000"/>
                <w:lang w:val="en-US"/>
              </w:rPr>
              <w:t>M Age</w:t>
            </w:r>
            <w:r w:rsidRPr="00414618">
              <w:rPr>
                <w:rFonts w:ascii="Times New Roman" w:eastAsia="Times New Roman" w:hAnsi="Times New Roman" w:cs="Times New Roman"/>
                <w:b/>
                <w:bCs/>
                <w:color w:val="000000"/>
                <w:lang w:val="en-US"/>
              </w:rPr>
              <w:t xml:space="preserve"> (SD) of</w:t>
            </w:r>
            <w:r>
              <w:rPr>
                <w:rFonts w:ascii="Times New Roman" w:eastAsia="Times New Roman" w:hAnsi="Times New Roman" w:cs="Times New Roman"/>
                <w:b/>
                <w:bCs/>
                <w:color w:val="000000"/>
                <w:lang w:val="en-US"/>
              </w:rPr>
              <w:t xml:space="preserve"> </w:t>
            </w:r>
            <w:r w:rsidRPr="00414618">
              <w:rPr>
                <w:rFonts w:ascii="Times New Roman" w:eastAsia="Times New Roman" w:hAnsi="Times New Roman" w:cs="Times New Roman"/>
                <w:b/>
                <w:bCs/>
                <w:color w:val="000000"/>
                <w:lang w:val="en-US"/>
              </w:rPr>
              <w:t>MCI and HC</w:t>
            </w:r>
          </w:p>
        </w:tc>
        <w:tc>
          <w:tcPr>
            <w:tcW w:w="1074" w:type="pct"/>
            <w:tcBorders>
              <w:top w:val="nil"/>
              <w:left w:val="nil"/>
              <w:bottom w:val="single" w:sz="12" w:space="0" w:color="auto"/>
              <w:right w:val="nil"/>
            </w:tcBorders>
            <w:shd w:val="clear" w:color="auto" w:fill="auto"/>
            <w:hideMark/>
          </w:tcPr>
          <w:p w14:paraId="7B4C86E7" w14:textId="77777777" w:rsidR="00414618" w:rsidRPr="00414618" w:rsidRDefault="00414618" w:rsidP="00F734F3">
            <w:pPr>
              <w:spacing w:line="240" w:lineRule="auto"/>
              <w:rPr>
                <w:rFonts w:ascii="Times New Roman" w:eastAsia="Times New Roman" w:hAnsi="Times New Roman" w:cs="Times New Roman"/>
                <w:b/>
                <w:bCs/>
                <w:color w:val="000000"/>
                <w:lang w:val="en-US"/>
              </w:rPr>
            </w:pPr>
            <w:r w:rsidRPr="00414618">
              <w:rPr>
                <w:rFonts w:ascii="Times New Roman" w:eastAsia="Times New Roman" w:hAnsi="Times New Roman" w:cs="Times New Roman"/>
                <w:b/>
                <w:bCs/>
                <w:color w:val="000000"/>
                <w:lang w:val="en-US"/>
              </w:rPr>
              <w:t>Test Type and Cognitive Domain</w:t>
            </w:r>
          </w:p>
        </w:tc>
        <w:tc>
          <w:tcPr>
            <w:tcW w:w="601" w:type="pct"/>
            <w:tcBorders>
              <w:top w:val="nil"/>
              <w:left w:val="nil"/>
              <w:bottom w:val="single" w:sz="12" w:space="0" w:color="auto"/>
              <w:right w:val="nil"/>
            </w:tcBorders>
            <w:shd w:val="clear" w:color="auto" w:fill="auto"/>
            <w:hideMark/>
          </w:tcPr>
          <w:p w14:paraId="41E036D7" w14:textId="77777777" w:rsidR="00414618" w:rsidRPr="00414618" w:rsidRDefault="00414618" w:rsidP="00F734F3">
            <w:pPr>
              <w:spacing w:line="240" w:lineRule="auto"/>
              <w:rPr>
                <w:rFonts w:ascii="Times New Roman" w:eastAsia="Times New Roman" w:hAnsi="Times New Roman" w:cs="Times New Roman"/>
                <w:b/>
                <w:bCs/>
                <w:color w:val="000000"/>
                <w:lang w:val="it-IT"/>
              </w:rPr>
            </w:pPr>
            <w:r w:rsidRPr="00414618">
              <w:rPr>
                <w:rFonts w:ascii="Times New Roman" w:eastAsia="Times New Roman" w:hAnsi="Times New Roman" w:cs="Times New Roman"/>
                <w:b/>
                <w:bCs/>
                <w:color w:val="000000"/>
                <w:lang w:val="it-IT"/>
              </w:rPr>
              <w:t>Administration Mode</w:t>
            </w:r>
          </w:p>
        </w:tc>
        <w:tc>
          <w:tcPr>
            <w:tcW w:w="918" w:type="pct"/>
            <w:tcBorders>
              <w:top w:val="nil"/>
              <w:left w:val="nil"/>
              <w:bottom w:val="single" w:sz="12" w:space="0" w:color="auto"/>
              <w:right w:val="nil"/>
            </w:tcBorders>
            <w:shd w:val="clear" w:color="auto" w:fill="auto"/>
            <w:hideMark/>
          </w:tcPr>
          <w:p w14:paraId="51A4B7BC" w14:textId="77777777" w:rsidR="00414618" w:rsidRPr="00414618" w:rsidRDefault="00414618" w:rsidP="00F734F3">
            <w:pPr>
              <w:spacing w:line="240" w:lineRule="auto"/>
              <w:rPr>
                <w:rFonts w:ascii="Times New Roman" w:eastAsia="Times New Roman" w:hAnsi="Times New Roman" w:cs="Times New Roman"/>
                <w:b/>
                <w:bCs/>
                <w:color w:val="000000"/>
                <w:lang w:val="en-US"/>
              </w:rPr>
            </w:pPr>
            <w:r w:rsidRPr="00414618">
              <w:rPr>
                <w:rFonts w:ascii="Times New Roman" w:eastAsia="Times New Roman" w:hAnsi="Times New Roman" w:cs="Times New Roman"/>
                <w:b/>
                <w:bCs/>
                <w:color w:val="000000"/>
                <w:lang w:val="en-US"/>
              </w:rPr>
              <w:t>Reference Standard (Diagnosis and Criteria)</w:t>
            </w:r>
          </w:p>
        </w:tc>
        <w:tc>
          <w:tcPr>
            <w:tcW w:w="489" w:type="pct"/>
            <w:tcBorders>
              <w:top w:val="nil"/>
              <w:left w:val="nil"/>
              <w:bottom w:val="single" w:sz="12" w:space="0" w:color="auto"/>
              <w:right w:val="nil"/>
            </w:tcBorders>
            <w:shd w:val="clear" w:color="auto" w:fill="auto"/>
            <w:hideMark/>
          </w:tcPr>
          <w:p w14:paraId="37299B23" w14:textId="77777777" w:rsidR="00414618" w:rsidRPr="00414618" w:rsidRDefault="00414618" w:rsidP="00F734F3">
            <w:pPr>
              <w:spacing w:line="240" w:lineRule="auto"/>
              <w:rPr>
                <w:rFonts w:ascii="Times New Roman" w:eastAsia="Times New Roman" w:hAnsi="Times New Roman" w:cs="Times New Roman"/>
                <w:b/>
                <w:bCs/>
                <w:color w:val="000000"/>
                <w:lang w:val="it-IT"/>
              </w:rPr>
            </w:pPr>
            <w:proofErr w:type="spellStart"/>
            <w:r w:rsidRPr="00414618">
              <w:rPr>
                <w:rFonts w:ascii="Times New Roman" w:eastAsia="Times New Roman" w:hAnsi="Times New Roman" w:cs="Times New Roman"/>
                <w:b/>
                <w:bCs/>
                <w:color w:val="000000"/>
                <w:lang w:val="it-IT"/>
              </w:rPr>
              <w:t>Sensitivity</w:t>
            </w:r>
            <w:proofErr w:type="spellEnd"/>
            <w:r w:rsidRPr="00414618">
              <w:rPr>
                <w:rFonts w:ascii="Times New Roman" w:eastAsia="Times New Roman" w:hAnsi="Times New Roman" w:cs="Times New Roman"/>
                <w:b/>
                <w:bCs/>
                <w:color w:val="000000"/>
                <w:lang w:val="it-IT"/>
              </w:rPr>
              <w:t xml:space="preserve"> &amp; </w:t>
            </w:r>
            <w:proofErr w:type="spellStart"/>
            <w:r w:rsidRPr="00414618">
              <w:rPr>
                <w:rFonts w:ascii="Times New Roman" w:eastAsia="Times New Roman" w:hAnsi="Times New Roman" w:cs="Times New Roman"/>
                <w:b/>
                <w:bCs/>
                <w:color w:val="000000"/>
                <w:lang w:val="it-IT"/>
              </w:rPr>
              <w:t>Specificity</w:t>
            </w:r>
            <w:proofErr w:type="spellEnd"/>
          </w:p>
        </w:tc>
      </w:tr>
      <w:tr w:rsidR="00414618" w:rsidRPr="00414618" w14:paraId="0EBE53BD" w14:textId="77777777" w:rsidTr="00F734F3">
        <w:trPr>
          <w:trHeight w:val="638"/>
        </w:trPr>
        <w:tc>
          <w:tcPr>
            <w:tcW w:w="883" w:type="pct"/>
            <w:tcBorders>
              <w:top w:val="nil"/>
              <w:left w:val="nil"/>
              <w:bottom w:val="nil"/>
              <w:right w:val="nil"/>
            </w:tcBorders>
            <w:shd w:val="clear" w:color="auto" w:fill="auto"/>
            <w:hideMark/>
          </w:tcPr>
          <w:p w14:paraId="4B50506A"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Alegret</w:t>
            </w:r>
            <w:proofErr w:type="spellEnd"/>
            <w:r w:rsidRPr="00414618">
              <w:rPr>
                <w:rFonts w:ascii="Times New Roman" w:eastAsia="Times New Roman" w:hAnsi="Times New Roman" w:cs="Times New Roman"/>
                <w:color w:val="000000"/>
                <w:lang w:val="it-IT"/>
              </w:rPr>
              <w:t xml:space="preserve"> (2020, </w:t>
            </w:r>
            <w:proofErr w:type="spellStart"/>
            <w:r w:rsidRPr="00414618">
              <w:rPr>
                <w:rFonts w:ascii="Times New Roman" w:eastAsia="Times New Roman" w:hAnsi="Times New Roman" w:cs="Times New Roman"/>
                <w:color w:val="000000"/>
                <w:lang w:val="it-IT"/>
              </w:rPr>
              <w:t>Spain</w:t>
            </w:r>
            <w:proofErr w:type="spellEnd"/>
            <w:r w:rsidRPr="00414618">
              <w:rPr>
                <w:rFonts w:ascii="Times New Roman" w:eastAsia="Times New Roman" w:hAnsi="Times New Roman" w:cs="Times New Roman"/>
                <w:color w:val="000000"/>
                <w:lang w:val="it-IT"/>
              </w:rPr>
              <w:t>)</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FACEmemory</w:t>
            </w:r>
            <w:proofErr w:type="spellEnd"/>
          </w:p>
        </w:tc>
        <w:tc>
          <w:tcPr>
            <w:tcW w:w="441" w:type="pct"/>
            <w:tcBorders>
              <w:top w:val="nil"/>
              <w:left w:val="nil"/>
              <w:bottom w:val="nil"/>
              <w:right w:val="nil"/>
            </w:tcBorders>
            <w:shd w:val="clear" w:color="auto" w:fill="auto"/>
            <w:hideMark/>
          </w:tcPr>
          <w:p w14:paraId="6329CFA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276</w:t>
            </w:r>
            <w:r w:rsidRPr="00414618">
              <w:rPr>
                <w:rFonts w:ascii="Times New Roman" w:eastAsia="Times New Roman" w:hAnsi="Times New Roman" w:cs="Times New Roman"/>
                <w:color w:val="000000"/>
                <w:lang w:val="it-IT"/>
              </w:rPr>
              <w:br/>
              <w:t>(122, 154)</w:t>
            </w:r>
          </w:p>
        </w:tc>
        <w:tc>
          <w:tcPr>
            <w:tcW w:w="594" w:type="pct"/>
            <w:tcBorders>
              <w:top w:val="nil"/>
              <w:left w:val="nil"/>
              <w:bottom w:val="nil"/>
              <w:right w:val="nil"/>
            </w:tcBorders>
            <w:shd w:val="clear" w:color="auto" w:fill="auto"/>
            <w:hideMark/>
          </w:tcPr>
          <w:p w14:paraId="560FBE50"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67.74 (7.93);</w:t>
            </w:r>
            <w:r w:rsidRPr="00414618">
              <w:rPr>
                <w:rFonts w:ascii="Times New Roman" w:eastAsia="Times New Roman" w:hAnsi="Times New Roman" w:cs="Times New Roman"/>
                <w:color w:val="000000"/>
                <w:lang w:val="it-IT"/>
              </w:rPr>
              <w:br/>
              <w:t>67.98 (7.92)</w:t>
            </w:r>
          </w:p>
        </w:tc>
        <w:tc>
          <w:tcPr>
            <w:tcW w:w="1074" w:type="pct"/>
            <w:tcBorders>
              <w:top w:val="nil"/>
              <w:left w:val="nil"/>
              <w:bottom w:val="nil"/>
              <w:right w:val="nil"/>
            </w:tcBorders>
            <w:shd w:val="clear" w:color="auto" w:fill="auto"/>
            <w:hideMark/>
          </w:tcPr>
          <w:p w14:paraId="3504E6F1"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Traditional</w:t>
            </w:r>
            <w:proofErr w:type="spellEnd"/>
            <w:r w:rsidRPr="00414618">
              <w:rPr>
                <w:rFonts w:ascii="Times New Roman" w:eastAsia="Times New Roman" w:hAnsi="Times New Roman" w:cs="Times New Roman"/>
                <w:color w:val="000000"/>
                <w:lang w:val="it-IT"/>
              </w:rPr>
              <w:t>: Single-Domain (Memory)</w:t>
            </w:r>
          </w:p>
        </w:tc>
        <w:tc>
          <w:tcPr>
            <w:tcW w:w="601" w:type="pct"/>
            <w:tcBorders>
              <w:top w:val="nil"/>
              <w:left w:val="nil"/>
              <w:bottom w:val="nil"/>
              <w:right w:val="nil"/>
            </w:tcBorders>
            <w:shd w:val="clear" w:color="auto" w:fill="auto"/>
            <w:hideMark/>
          </w:tcPr>
          <w:p w14:paraId="181C8A43"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19F0F69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Petersen </w:t>
            </w:r>
            <w:proofErr w:type="spellStart"/>
            <w:r w:rsidRPr="00414618">
              <w:rPr>
                <w:rFonts w:ascii="Times New Roman" w:eastAsia="Times New Roman" w:hAnsi="Times New Roman" w:cs="Times New Roman"/>
                <w:color w:val="000000"/>
                <w:lang w:val="it-IT"/>
              </w:rPr>
              <w:t>Criteria</w:t>
            </w:r>
            <w:proofErr w:type="spellEnd"/>
            <w:r w:rsidRPr="00414618">
              <w:rPr>
                <w:rFonts w:ascii="Times New Roman" w:eastAsia="Times New Roman" w:hAnsi="Times New Roman" w:cs="Times New Roman"/>
                <w:color w:val="000000"/>
                <w:lang w:val="it-IT"/>
              </w:rPr>
              <w:t xml:space="preserve"> (2004), </w:t>
            </w:r>
            <w:proofErr w:type="spellStart"/>
            <w:r w:rsidRPr="00414618">
              <w:rPr>
                <w:rFonts w:ascii="Times New Roman" w:eastAsia="Times New Roman" w:hAnsi="Times New Roman" w:cs="Times New Roman"/>
                <w:color w:val="000000"/>
                <w:lang w:val="it-IT"/>
              </w:rPr>
              <w:t>Neuropsychological</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Battery</w:t>
            </w:r>
            <w:proofErr w:type="spellEnd"/>
          </w:p>
        </w:tc>
        <w:tc>
          <w:tcPr>
            <w:tcW w:w="489" w:type="pct"/>
            <w:tcBorders>
              <w:top w:val="nil"/>
              <w:left w:val="nil"/>
              <w:bottom w:val="nil"/>
              <w:right w:val="nil"/>
            </w:tcBorders>
            <w:shd w:val="clear" w:color="auto" w:fill="auto"/>
            <w:hideMark/>
          </w:tcPr>
          <w:p w14:paraId="4C30FF4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0.74; 0.72</w:t>
            </w:r>
          </w:p>
        </w:tc>
      </w:tr>
      <w:tr w:rsidR="00414618" w:rsidRPr="00414618" w14:paraId="00407CA2" w14:textId="77777777" w:rsidTr="00F734F3">
        <w:trPr>
          <w:trHeight w:val="638"/>
        </w:trPr>
        <w:tc>
          <w:tcPr>
            <w:tcW w:w="883" w:type="pct"/>
            <w:tcBorders>
              <w:top w:val="nil"/>
              <w:left w:val="nil"/>
              <w:bottom w:val="nil"/>
              <w:right w:val="nil"/>
            </w:tcBorders>
            <w:shd w:val="clear" w:color="auto" w:fill="auto"/>
            <w:hideMark/>
          </w:tcPr>
          <w:p w14:paraId="369F205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Ambrosini (2024, </w:t>
            </w:r>
            <w:proofErr w:type="spellStart"/>
            <w:r w:rsidRPr="00414618">
              <w:rPr>
                <w:rFonts w:ascii="Times New Roman" w:eastAsia="Times New Roman" w:hAnsi="Times New Roman" w:cs="Times New Roman"/>
                <w:color w:val="000000"/>
                <w:lang w:val="it-IT"/>
              </w:rPr>
              <w:t>Italy</w:t>
            </w:r>
            <w:proofErr w:type="spellEnd"/>
            <w:r w:rsidRPr="00414618">
              <w:rPr>
                <w:rFonts w:ascii="Times New Roman" w:eastAsia="Times New Roman" w:hAnsi="Times New Roman" w:cs="Times New Roman"/>
                <w:color w:val="000000"/>
                <w:lang w:val="it-IT"/>
              </w:rPr>
              <w:t>)</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IA Voce</w:t>
            </w:r>
          </w:p>
        </w:tc>
        <w:tc>
          <w:tcPr>
            <w:tcW w:w="441" w:type="pct"/>
            <w:tcBorders>
              <w:top w:val="nil"/>
              <w:left w:val="nil"/>
              <w:bottom w:val="nil"/>
              <w:right w:val="nil"/>
            </w:tcBorders>
            <w:shd w:val="clear" w:color="auto" w:fill="auto"/>
            <w:hideMark/>
          </w:tcPr>
          <w:p w14:paraId="11A7DF81"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89</w:t>
            </w:r>
            <w:r w:rsidRPr="00414618">
              <w:rPr>
                <w:rFonts w:ascii="Times New Roman" w:eastAsia="Times New Roman" w:hAnsi="Times New Roman" w:cs="Times New Roman"/>
                <w:color w:val="000000"/>
                <w:lang w:val="it-IT"/>
              </w:rPr>
              <w:br/>
              <w:t>(44, 45)</w:t>
            </w:r>
          </w:p>
        </w:tc>
        <w:tc>
          <w:tcPr>
            <w:tcW w:w="594" w:type="pct"/>
            <w:tcBorders>
              <w:top w:val="nil"/>
              <w:left w:val="nil"/>
              <w:bottom w:val="nil"/>
              <w:right w:val="nil"/>
            </w:tcBorders>
            <w:shd w:val="clear" w:color="auto" w:fill="auto"/>
            <w:hideMark/>
          </w:tcPr>
          <w:p w14:paraId="7036190C"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82.8 (4.6);</w:t>
            </w:r>
            <w:r w:rsidRPr="00414618">
              <w:rPr>
                <w:rFonts w:ascii="Times New Roman" w:eastAsia="Times New Roman" w:hAnsi="Times New Roman" w:cs="Times New Roman"/>
                <w:color w:val="000000"/>
                <w:lang w:val="it-IT"/>
              </w:rPr>
              <w:br/>
              <w:t>76.5 (4.9)</w:t>
            </w:r>
          </w:p>
        </w:tc>
        <w:tc>
          <w:tcPr>
            <w:tcW w:w="1074" w:type="pct"/>
            <w:tcBorders>
              <w:top w:val="nil"/>
              <w:left w:val="nil"/>
              <w:bottom w:val="nil"/>
              <w:right w:val="nil"/>
            </w:tcBorders>
            <w:shd w:val="clear" w:color="auto" w:fill="auto"/>
            <w:hideMark/>
          </w:tcPr>
          <w:p w14:paraId="666BE29C"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Traditional</w:t>
            </w:r>
            <w:proofErr w:type="spellEnd"/>
            <w:r w:rsidRPr="00414618">
              <w:rPr>
                <w:rFonts w:ascii="Times New Roman" w:eastAsia="Times New Roman" w:hAnsi="Times New Roman" w:cs="Times New Roman"/>
                <w:color w:val="000000"/>
                <w:lang w:val="it-IT"/>
              </w:rPr>
              <w:t>: Single-Domain (Language)</w:t>
            </w:r>
          </w:p>
        </w:tc>
        <w:tc>
          <w:tcPr>
            <w:tcW w:w="601" w:type="pct"/>
            <w:tcBorders>
              <w:top w:val="nil"/>
              <w:left w:val="nil"/>
              <w:bottom w:val="nil"/>
              <w:right w:val="nil"/>
            </w:tcBorders>
            <w:shd w:val="clear" w:color="auto" w:fill="auto"/>
            <w:hideMark/>
          </w:tcPr>
          <w:p w14:paraId="53E1613F"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Examiner-Based</w:t>
            </w:r>
            <w:proofErr w:type="spellEnd"/>
          </w:p>
        </w:tc>
        <w:tc>
          <w:tcPr>
            <w:tcW w:w="918" w:type="pct"/>
            <w:tcBorders>
              <w:top w:val="nil"/>
              <w:left w:val="nil"/>
              <w:bottom w:val="nil"/>
              <w:right w:val="nil"/>
            </w:tcBorders>
            <w:shd w:val="clear" w:color="auto" w:fill="auto"/>
            <w:hideMark/>
          </w:tcPr>
          <w:p w14:paraId="085CA14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Petersen </w:t>
            </w:r>
            <w:proofErr w:type="spellStart"/>
            <w:r w:rsidRPr="00414618">
              <w:rPr>
                <w:rFonts w:ascii="Times New Roman" w:eastAsia="Times New Roman" w:hAnsi="Times New Roman" w:cs="Times New Roman"/>
                <w:color w:val="000000"/>
                <w:lang w:val="it-IT"/>
              </w:rPr>
              <w:t>Criteria</w:t>
            </w:r>
            <w:proofErr w:type="spellEnd"/>
            <w:r w:rsidRPr="00414618">
              <w:rPr>
                <w:rFonts w:ascii="Times New Roman" w:eastAsia="Times New Roman" w:hAnsi="Times New Roman" w:cs="Times New Roman"/>
                <w:color w:val="000000"/>
                <w:lang w:val="it-IT"/>
              </w:rPr>
              <w:t xml:space="preserve"> (2004),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64A3F02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0.77; 0.73</w:t>
            </w:r>
          </w:p>
        </w:tc>
      </w:tr>
      <w:tr w:rsidR="00414618" w:rsidRPr="00414618" w14:paraId="3692A168" w14:textId="77777777" w:rsidTr="00F734F3">
        <w:trPr>
          <w:trHeight w:val="638"/>
        </w:trPr>
        <w:tc>
          <w:tcPr>
            <w:tcW w:w="883" w:type="pct"/>
            <w:tcBorders>
              <w:top w:val="nil"/>
              <w:left w:val="nil"/>
              <w:bottom w:val="nil"/>
              <w:right w:val="nil"/>
            </w:tcBorders>
            <w:shd w:val="clear" w:color="auto" w:fill="auto"/>
            <w:hideMark/>
          </w:tcPr>
          <w:p w14:paraId="44FA0760"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Berron</w:t>
            </w:r>
            <w:proofErr w:type="spellEnd"/>
            <w:r w:rsidRPr="00414618">
              <w:rPr>
                <w:rFonts w:ascii="Times New Roman" w:eastAsia="Times New Roman" w:hAnsi="Times New Roman" w:cs="Times New Roman"/>
                <w:color w:val="000000"/>
                <w:lang w:val="it-IT"/>
              </w:rPr>
              <w:t xml:space="preserve"> (2024, Germany)</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RDMC</w:t>
            </w:r>
          </w:p>
        </w:tc>
        <w:tc>
          <w:tcPr>
            <w:tcW w:w="441" w:type="pct"/>
            <w:tcBorders>
              <w:top w:val="nil"/>
              <w:left w:val="nil"/>
              <w:bottom w:val="nil"/>
              <w:right w:val="nil"/>
            </w:tcBorders>
            <w:shd w:val="clear" w:color="auto" w:fill="auto"/>
            <w:hideMark/>
          </w:tcPr>
          <w:p w14:paraId="46F9D461"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103</w:t>
            </w:r>
            <w:r w:rsidRPr="00414618">
              <w:rPr>
                <w:rFonts w:ascii="Times New Roman" w:eastAsia="Times New Roman" w:hAnsi="Times New Roman" w:cs="Times New Roman"/>
                <w:color w:val="000000"/>
                <w:lang w:val="it-IT"/>
              </w:rPr>
              <w:br/>
              <w:t>(25,78)</w:t>
            </w:r>
          </w:p>
        </w:tc>
        <w:tc>
          <w:tcPr>
            <w:tcW w:w="594" w:type="pct"/>
            <w:tcBorders>
              <w:top w:val="nil"/>
              <w:left w:val="nil"/>
              <w:bottom w:val="nil"/>
              <w:right w:val="nil"/>
            </w:tcBorders>
            <w:shd w:val="clear" w:color="auto" w:fill="auto"/>
            <w:hideMark/>
          </w:tcPr>
          <w:p w14:paraId="795561A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69.2 (6.79);</w:t>
            </w:r>
            <w:r w:rsidRPr="00414618">
              <w:rPr>
                <w:rFonts w:ascii="Times New Roman" w:eastAsia="Times New Roman" w:hAnsi="Times New Roman" w:cs="Times New Roman"/>
                <w:color w:val="000000"/>
                <w:lang w:val="it-IT"/>
              </w:rPr>
              <w:br/>
              <w:t>68.2 (5.47)</w:t>
            </w:r>
          </w:p>
        </w:tc>
        <w:tc>
          <w:tcPr>
            <w:tcW w:w="1074" w:type="pct"/>
            <w:tcBorders>
              <w:top w:val="nil"/>
              <w:left w:val="nil"/>
              <w:bottom w:val="nil"/>
              <w:right w:val="nil"/>
            </w:tcBorders>
            <w:shd w:val="clear" w:color="auto" w:fill="auto"/>
            <w:hideMark/>
          </w:tcPr>
          <w:p w14:paraId="5B91453F"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Traditional</w:t>
            </w:r>
            <w:proofErr w:type="spellEnd"/>
            <w:r w:rsidRPr="00414618">
              <w:rPr>
                <w:rFonts w:ascii="Times New Roman" w:eastAsia="Times New Roman" w:hAnsi="Times New Roman" w:cs="Times New Roman"/>
                <w:color w:val="000000"/>
                <w:lang w:val="it-IT"/>
              </w:rPr>
              <w:t>: Single-Domain (Memory)</w:t>
            </w:r>
          </w:p>
        </w:tc>
        <w:tc>
          <w:tcPr>
            <w:tcW w:w="601" w:type="pct"/>
            <w:tcBorders>
              <w:top w:val="nil"/>
              <w:left w:val="nil"/>
              <w:bottom w:val="nil"/>
              <w:right w:val="nil"/>
            </w:tcBorders>
            <w:shd w:val="clear" w:color="auto" w:fill="auto"/>
            <w:hideMark/>
          </w:tcPr>
          <w:p w14:paraId="6F1A779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Remote</w:t>
            </w:r>
          </w:p>
        </w:tc>
        <w:tc>
          <w:tcPr>
            <w:tcW w:w="918" w:type="pct"/>
            <w:tcBorders>
              <w:top w:val="nil"/>
              <w:left w:val="nil"/>
              <w:bottom w:val="nil"/>
              <w:right w:val="nil"/>
            </w:tcBorders>
            <w:shd w:val="clear" w:color="auto" w:fill="auto"/>
            <w:hideMark/>
          </w:tcPr>
          <w:p w14:paraId="656B102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Petersen </w:t>
            </w:r>
            <w:proofErr w:type="spellStart"/>
            <w:r w:rsidRPr="00414618">
              <w:rPr>
                <w:rFonts w:ascii="Times New Roman" w:eastAsia="Times New Roman" w:hAnsi="Times New Roman" w:cs="Times New Roman"/>
                <w:color w:val="000000"/>
                <w:lang w:val="it-IT"/>
              </w:rPr>
              <w:t>Criteria</w:t>
            </w:r>
            <w:proofErr w:type="spellEnd"/>
            <w:r w:rsidRPr="00414618">
              <w:rPr>
                <w:rFonts w:ascii="Times New Roman" w:eastAsia="Times New Roman" w:hAnsi="Times New Roman" w:cs="Times New Roman"/>
                <w:color w:val="000000"/>
                <w:lang w:val="it-IT"/>
              </w:rPr>
              <w:t xml:space="preserve"> (2004), CDR</w:t>
            </w:r>
          </w:p>
        </w:tc>
        <w:tc>
          <w:tcPr>
            <w:tcW w:w="489" w:type="pct"/>
            <w:tcBorders>
              <w:top w:val="nil"/>
              <w:left w:val="nil"/>
              <w:bottom w:val="nil"/>
              <w:right w:val="nil"/>
            </w:tcBorders>
            <w:shd w:val="clear" w:color="auto" w:fill="auto"/>
            <w:hideMark/>
          </w:tcPr>
          <w:p w14:paraId="5756C36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0.81; 0.72</w:t>
            </w:r>
          </w:p>
        </w:tc>
      </w:tr>
      <w:tr w:rsidR="00414618" w:rsidRPr="00414618" w14:paraId="7A600648" w14:textId="77777777" w:rsidTr="00F734F3">
        <w:trPr>
          <w:trHeight w:val="638"/>
        </w:trPr>
        <w:tc>
          <w:tcPr>
            <w:tcW w:w="883" w:type="pct"/>
            <w:tcBorders>
              <w:top w:val="nil"/>
              <w:left w:val="nil"/>
              <w:bottom w:val="nil"/>
              <w:right w:val="nil"/>
            </w:tcBorders>
            <w:shd w:val="clear" w:color="auto" w:fill="auto"/>
            <w:hideMark/>
          </w:tcPr>
          <w:p w14:paraId="3246D099"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Boz (2019, Turkey)</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Virtual Super Market</w:t>
            </w:r>
          </w:p>
        </w:tc>
        <w:tc>
          <w:tcPr>
            <w:tcW w:w="441" w:type="pct"/>
            <w:tcBorders>
              <w:top w:val="nil"/>
              <w:left w:val="nil"/>
              <w:bottom w:val="nil"/>
              <w:right w:val="nil"/>
            </w:tcBorders>
            <w:shd w:val="clear" w:color="auto" w:fill="auto"/>
            <w:hideMark/>
          </w:tcPr>
          <w:p w14:paraId="61BD51C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89</w:t>
            </w:r>
            <w:r w:rsidRPr="00414618">
              <w:rPr>
                <w:rFonts w:ascii="Times New Roman" w:eastAsia="Times New Roman" w:hAnsi="Times New Roman" w:cs="Times New Roman"/>
                <w:color w:val="000000"/>
                <w:lang w:val="it-IT"/>
              </w:rPr>
              <w:br/>
              <w:t>(37, 52)</w:t>
            </w:r>
          </w:p>
        </w:tc>
        <w:tc>
          <w:tcPr>
            <w:tcW w:w="594" w:type="pct"/>
            <w:tcBorders>
              <w:top w:val="nil"/>
              <w:left w:val="nil"/>
              <w:bottom w:val="nil"/>
              <w:right w:val="nil"/>
            </w:tcBorders>
            <w:shd w:val="clear" w:color="auto" w:fill="auto"/>
            <w:hideMark/>
          </w:tcPr>
          <w:p w14:paraId="36F8059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70.41 (7.3);</w:t>
            </w:r>
            <w:r w:rsidRPr="00414618">
              <w:rPr>
                <w:rFonts w:ascii="Times New Roman" w:eastAsia="Times New Roman" w:hAnsi="Times New Roman" w:cs="Times New Roman"/>
                <w:color w:val="000000"/>
                <w:lang w:val="it-IT"/>
              </w:rPr>
              <w:br/>
              <w:t>67.56 (6.04)</w:t>
            </w:r>
          </w:p>
        </w:tc>
        <w:tc>
          <w:tcPr>
            <w:tcW w:w="1074" w:type="pct"/>
            <w:tcBorders>
              <w:top w:val="nil"/>
              <w:left w:val="nil"/>
              <w:bottom w:val="nil"/>
              <w:right w:val="nil"/>
            </w:tcBorders>
            <w:shd w:val="clear" w:color="auto" w:fill="auto"/>
            <w:hideMark/>
          </w:tcPr>
          <w:p w14:paraId="63FBE6DE"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Executive Function)</w:t>
            </w:r>
          </w:p>
        </w:tc>
        <w:tc>
          <w:tcPr>
            <w:tcW w:w="601" w:type="pct"/>
            <w:tcBorders>
              <w:top w:val="nil"/>
              <w:left w:val="nil"/>
              <w:bottom w:val="nil"/>
              <w:right w:val="nil"/>
            </w:tcBorders>
            <w:shd w:val="clear" w:color="auto" w:fill="auto"/>
            <w:hideMark/>
          </w:tcPr>
          <w:p w14:paraId="51D4D180"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6C760931"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Neuropsychological</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Battery</w:t>
            </w:r>
            <w:proofErr w:type="spellEnd"/>
          </w:p>
        </w:tc>
        <w:tc>
          <w:tcPr>
            <w:tcW w:w="489" w:type="pct"/>
            <w:tcBorders>
              <w:top w:val="nil"/>
              <w:left w:val="nil"/>
              <w:bottom w:val="nil"/>
              <w:right w:val="nil"/>
            </w:tcBorders>
            <w:shd w:val="clear" w:color="auto" w:fill="auto"/>
            <w:hideMark/>
          </w:tcPr>
          <w:p w14:paraId="074B9A0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0.73; 0.85</w:t>
            </w:r>
          </w:p>
        </w:tc>
      </w:tr>
      <w:tr w:rsidR="00414618" w:rsidRPr="00414618" w14:paraId="5D7DB7FE" w14:textId="77777777" w:rsidTr="00F734F3">
        <w:trPr>
          <w:trHeight w:val="638"/>
        </w:trPr>
        <w:tc>
          <w:tcPr>
            <w:tcW w:w="883" w:type="pct"/>
            <w:tcBorders>
              <w:top w:val="nil"/>
              <w:left w:val="nil"/>
              <w:bottom w:val="nil"/>
              <w:right w:val="nil"/>
            </w:tcBorders>
            <w:shd w:val="clear" w:color="auto" w:fill="auto"/>
            <w:hideMark/>
          </w:tcPr>
          <w:p w14:paraId="50DDE3E7" w14:textId="77777777" w:rsidR="00414618" w:rsidRPr="00414618" w:rsidRDefault="00414618" w:rsidP="00F734F3">
            <w:pPr>
              <w:spacing w:line="240" w:lineRule="auto"/>
              <w:rPr>
                <w:rFonts w:ascii="Times New Roman" w:eastAsia="Times New Roman" w:hAnsi="Times New Roman" w:cs="Times New Roman"/>
                <w:color w:val="000000"/>
                <w:lang w:val="en-US"/>
              </w:rPr>
            </w:pPr>
            <w:proofErr w:type="spellStart"/>
            <w:r w:rsidRPr="00414618">
              <w:rPr>
                <w:rFonts w:ascii="Times New Roman" w:eastAsia="Times New Roman" w:hAnsi="Times New Roman" w:cs="Times New Roman"/>
                <w:color w:val="000000"/>
                <w:lang w:val="en-US"/>
              </w:rPr>
              <w:t>Cabinio</w:t>
            </w:r>
            <w:proofErr w:type="spellEnd"/>
            <w:r w:rsidRPr="00414618">
              <w:rPr>
                <w:rFonts w:ascii="Times New Roman" w:eastAsia="Times New Roman" w:hAnsi="Times New Roman" w:cs="Times New Roman"/>
                <w:color w:val="000000"/>
                <w:lang w:val="en-US"/>
              </w:rPr>
              <w:t xml:space="preserve"> (2020, Italy)</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Smart Aging Serious Game</w:t>
            </w:r>
          </w:p>
        </w:tc>
        <w:tc>
          <w:tcPr>
            <w:tcW w:w="441" w:type="pct"/>
            <w:tcBorders>
              <w:top w:val="nil"/>
              <w:left w:val="nil"/>
              <w:bottom w:val="nil"/>
              <w:right w:val="nil"/>
            </w:tcBorders>
            <w:shd w:val="clear" w:color="auto" w:fill="auto"/>
            <w:hideMark/>
          </w:tcPr>
          <w:p w14:paraId="6B7CF68C"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139</w:t>
            </w:r>
            <w:r w:rsidRPr="00414618">
              <w:rPr>
                <w:rFonts w:ascii="Times New Roman" w:eastAsia="Times New Roman" w:hAnsi="Times New Roman" w:cs="Times New Roman"/>
                <w:color w:val="000000"/>
                <w:lang w:val="it-IT"/>
              </w:rPr>
              <w:br/>
              <w:t>(32, 107)</w:t>
            </w:r>
          </w:p>
        </w:tc>
        <w:tc>
          <w:tcPr>
            <w:tcW w:w="594" w:type="pct"/>
            <w:tcBorders>
              <w:top w:val="nil"/>
              <w:left w:val="nil"/>
              <w:bottom w:val="nil"/>
              <w:right w:val="nil"/>
            </w:tcBorders>
            <w:shd w:val="clear" w:color="auto" w:fill="auto"/>
            <w:hideMark/>
          </w:tcPr>
          <w:p w14:paraId="340B4CB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76.47 (3.03);</w:t>
            </w:r>
            <w:r w:rsidRPr="00414618">
              <w:rPr>
                <w:rFonts w:ascii="Times New Roman" w:eastAsia="Times New Roman" w:hAnsi="Times New Roman" w:cs="Times New Roman"/>
                <w:color w:val="000000"/>
                <w:lang w:val="it-IT"/>
              </w:rPr>
              <w:br/>
              <w:t>76.75 (5.31)</w:t>
            </w:r>
          </w:p>
        </w:tc>
        <w:tc>
          <w:tcPr>
            <w:tcW w:w="1074" w:type="pct"/>
            <w:tcBorders>
              <w:top w:val="nil"/>
              <w:left w:val="nil"/>
              <w:bottom w:val="nil"/>
              <w:right w:val="nil"/>
            </w:tcBorders>
            <w:shd w:val="clear" w:color="auto" w:fill="auto"/>
            <w:hideMark/>
          </w:tcPr>
          <w:p w14:paraId="308A41F9"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Attention, Problem-Solving)</w:t>
            </w:r>
          </w:p>
        </w:tc>
        <w:tc>
          <w:tcPr>
            <w:tcW w:w="601" w:type="pct"/>
            <w:tcBorders>
              <w:top w:val="nil"/>
              <w:left w:val="nil"/>
              <w:bottom w:val="nil"/>
              <w:right w:val="nil"/>
            </w:tcBorders>
            <w:shd w:val="clear" w:color="auto" w:fill="auto"/>
            <w:hideMark/>
          </w:tcPr>
          <w:p w14:paraId="4311CA38"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Examiner-Based</w:t>
            </w:r>
            <w:proofErr w:type="spellEnd"/>
          </w:p>
        </w:tc>
        <w:tc>
          <w:tcPr>
            <w:tcW w:w="918" w:type="pct"/>
            <w:tcBorders>
              <w:top w:val="nil"/>
              <w:left w:val="nil"/>
              <w:bottom w:val="nil"/>
              <w:right w:val="nil"/>
            </w:tcBorders>
            <w:shd w:val="clear" w:color="auto" w:fill="auto"/>
            <w:hideMark/>
          </w:tcPr>
          <w:p w14:paraId="1C879B3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195B454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0.84; 0.76</w:t>
            </w:r>
          </w:p>
        </w:tc>
      </w:tr>
      <w:tr w:rsidR="00414618" w:rsidRPr="00414618" w14:paraId="66FBA8B5" w14:textId="77777777" w:rsidTr="00F734F3">
        <w:trPr>
          <w:trHeight w:val="638"/>
        </w:trPr>
        <w:tc>
          <w:tcPr>
            <w:tcW w:w="883" w:type="pct"/>
            <w:tcBorders>
              <w:top w:val="nil"/>
              <w:left w:val="nil"/>
              <w:bottom w:val="nil"/>
              <w:right w:val="nil"/>
            </w:tcBorders>
            <w:shd w:val="clear" w:color="auto" w:fill="auto"/>
            <w:hideMark/>
          </w:tcPr>
          <w:p w14:paraId="3B086723"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Caffò</w:t>
            </w:r>
            <w:proofErr w:type="spellEnd"/>
            <w:r w:rsidRPr="00414618">
              <w:rPr>
                <w:rFonts w:ascii="Times New Roman" w:eastAsia="Times New Roman" w:hAnsi="Times New Roman" w:cs="Times New Roman"/>
                <w:color w:val="000000"/>
                <w:lang w:val="it-IT"/>
              </w:rPr>
              <w:t xml:space="preserve"> (2012, </w:t>
            </w:r>
            <w:proofErr w:type="spellStart"/>
            <w:r w:rsidRPr="00414618">
              <w:rPr>
                <w:rFonts w:ascii="Times New Roman" w:eastAsia="Times New Roman" w:hAnsi="Times New Roman" w:cs="Times New Roman"/>
                <w:color w:val="000000"/>
                <w:lang w:val="it-IT"/>
              </w:rPr>
              <w:t>Italy</w:t>
            </w:r>
            <w:proofErr w:type="spellEnd"/>
            <w:r w:rsidRPr="00414618">
              <w:rPr>
                <w:rFonts w:ascii="Times New Roman" w:eastAsia="Times New Roman" w:hAnsi="Times New Roman" w:cs="Times New Roman"/>
                <w:color w:val="000000"/>
                <w:lang w:val="it-IT"/>
              </w:rPr>
              <w:t>)</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VReoT</w:t>
            </w:r>
            <w:proofErr w:type="spellEnd"/>
          </w:p>
        </w:tc>
        <w:tc>
          <w:tcPr>
            <w:tcW w:w="441" w:type="pct"/>
            <w:tcBorders>
              <w:top w:val="nil"/>
              <w:left w:val="nil"/>
              <w:bottom w:val="nil"/>
              <w:right w:val="nil"/>
            </w:tcBorders>
            <w:shd w:val="clear" w:color="auto" w:fill="auto"/>
            <w:hideMark/>
          </w:tcPr>
          <w:p w14:paraId="4C6977B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104</w:t>
            </w:r>
            <w:r w:rsidRPr="00414618">
              <w:rPr>
                <w:rFonts w:ascii="Times New Roman" w:eastAsia="Times New Roman" w:hAnsi="Times New Roman" w:cs="Times New Roman"/>
                <w:color w:val="000000"/>
                <w:lang w:val="it-IT"/>
              </w:rPr>
              <w:br/>
              <w:t>(51, 53)</w:t>
            </w:r>
          </w:p>
        </w:tc>
        <w:tc>
          <w:tcPr>
            <w:tcW w:w="594" w:type="pct"/>
            <w:tcBorders>
              <w:top w:val="nil"/>
              <w:left w:val="nil"/>
              <w:bottom w:val="nil"/>
              <w:right w:val="nil"/>
            </w:tcBorders>
            <w:shd w:val="clear" w:color="auto" w:fill="auto"/>
            <w:hideMark/>
          </w:tcPr>
          <w:p w14:paraId="052284B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69.89 (5.17);</w:t>
            </w:r>
            <w:r w:rsidRPr="00414618">
              <w:rPr>
                <w:rFonts w:ascii="Times New Roman" w:eastAsia="Times New Roman" w:hAnsi="Times New Roman" w:cs="Times New Roman"/>
                <w:color w:val="000000"/>
                <w:lang w:val="it-IT"/>
              </w:rPr>
              <w:br/>
              <w:t>68.06 (5.96)</w:t>
            </w:r>
          </w:p>
        </w:tc>
        <w:tc>
          <w:tcPr>
            <w:tcW w:w="1074" w:type="pct"/>
            <w:tcBorders>
              <w:top w:val="nil"/>
              <w:left w:val="nil"/>
              <w:bottom w:val="nil"/>
              <w:right w:val="nil"/>
            </w:tcBorders>
            <w:shd w:val="clear" w:color="auto" w:fill="auto"/>
            <w:hideMark/>
          </w:tcPr>
          <w:p w14:paraId="184952A5"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(Attention, Executive Function)</w:t>
            </w:r>
          </w:p>
        </w:tc>
        <w:tc>
          <w:tcPr>
            <w:tcW w:w="601" w:type="pct"/>
            <w:tcBorders>
              <w:top w:val="nil"/>
              <w:left w:val="nil"/>
              <w:bottom w:val="nil"/>
              <w:right w:val="nil"/>
            </w:tcBorders>
            <w:shd w:val="clear" w:color="auto" w:fill="auto"/>
            <w:hideMark/>
          </w:tcPr>
          <w:p w14:paraId="4FF43D56"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67E1EB5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610DBC3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0.80; 0.94</w:t>
            </w:r>
          </w:p>
        </w:tc>
      </w:tr>
      <w:tr w:rsidR="00414618" w:rsidRPr="00414618" w14:paraId="407F5616" w14:textId="77777777" w:rsidTr="00F734F3">
        <w:trPr>
          <w:trHeight w:val="638"/>
        </w:trPr>
        <w:tc>
          <w:tcPr>
            <w:tcW w:w="883" w:type="pct"/>
            <w:tcBorders>
              <w:top w:val="nil"/>
              <w:left w:val="nil"/>
              <w:bottom w:val="nil"/>
              <w:right w:val="nil"/>
            </w:tcBorders>
            <w:shd w:val="clear" w:color="auto" w:fill="auto"/>
            <w:hideMark/>
          </w:tcPr>
          <w:p w14:paraId="5F841034"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Chan (2020, China)</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Electronic Cognitive Screening</w:t>
            </w:r>
          </w:p>
        </w:tc>
        <w:tc>
          <w:tcPr>
            <w:tcW w:w="441" w:type="pct"/>
            <w:tcBorders>
              <w:top w:val="nil"/>
              <w:left w:val="nil"/>
              <w:bottom w:val="nil"/>
              <w:right w:val="nil"/>
            </w:tcBorders>
            <w:shd w:val="clear" w:color="auto" w:fill="auto"/>
            <w:hideMark/>
          </w:tcPr>
          <w:p w14:paraId="686E7CA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180</w:t>
            </w:r>
            <w:r w:rsidRPr="00414618">
              <w:rPr>
                <w:rFonts w:ascii="Times New Roman" w:eastAsia="Times New Roman" w:hAnsi="Times New Roman" w:cs="Times New Roman"/>
                <w:color w:val="000000"/>
                <w:lang w:val="it-IT"/>
              </w:rPr>
              <w:br/>
              <w:t>(54, 126)</w:t>
            </w:r>
          </w:p>
        </w:tc>
        <w:tc>
          <w:tcPr>
            <w:tcW w:w="594" w:type="pct"/>
            <w:tcBorders>
              <w:top w:val="nil"/>
              <w:left w:val="nil"/>
              <w:bottom w:val="nil"/>
              <w:right w:val="nil"/>
            </w:tcBorders>
            <w:shd w:val="clear" w:color="auto" w:fill="auto"/>
            <w:hideMark/>
          </w:tcPr>
          <w:p w14:paraId="71B1ADE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76.1 (6.3);</w:t>
            </w:r>
            <w:r w:rsidRPr="00414618">
              <w:rPr>
                <w:rFonts w:ascii="Times New Roman" w:eastAsia="Times New Roman" w:hAnsi="Times New Roman" w:cs="Times New Roman"/>
                <w:color w:val="000000"/>
                <w:lang w:val="it-IT"/>
              </w:rPr>
              <w:br/>
              <w:t>70.2 (8.1)</w:t>
            </w:r>
          </w:p>
        </w:tc>
        <w:tc>
          <w:tcPr>
            <w:tcW w:w="1074" w:type="pct"/>
            <w:tcBorders>
              <w:top w:val="nil"/>
              <w:left w:val="nil"/>
              <w:bottom w:val="nil"/>
              <w:right w:val="nil"/>
            </w:tcBorders>
            <w:shd w:val="clear" w:color="auto" w:fill="auto"/>
            <w:hideMark/>
          </w:tcPr>
          <w:p w14:paraId="48691B1C"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Language)</w:t>
            </w:r>
          </w:p>
        </w:tc>
        <w:tc>
          <w:tcPr>
            <w:tcW w:w="601" w:type="pct"/>
            <w:tcBorders>
              <w:top w:val="nil"/>
              <w:left w:val="nil"/>
              <w:bottom w:val="nil"/>
              <w:right w:val="nil"/>
            </w:tcBorders>
            <w:shd w:val="clear" w:color="auto" w:fill="auto"/>
            <w:hideMark/>
          </w:tcPr>
          <w:p w14:paraId="0341D0D3"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0EF4E55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640F781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0.83; 0.83</w:t>
            </w:r>
          </w:p>
        </w:tc>
      </w:tr>
      <w:tr w:rsidR="00414618" w:rsidRPr="00414618" w14:paraId="5005915E" w14:textId="77777777" w:rsidTr="00F734F3">
        <w:trPr>
          <w:trHeight w:val="638"/>
        </w:trPr>
        <w:tc>
          <w:tcPr>
            <w:tcW w:w="883" w:type="pct"/>
            <w:tcBorders>
              <w:top w:val="nil"/>
              <w:left w:val="nil"/>
              <w:bottom w:val="nil"/>
              <w:right w:val="nil"/>
            </w:tcBorders>
            <w:shd w:val="clear" w:color="auto" w:fill="auto"/>
            <w:hideMark/>
          </w:tcPr>
          <w:p w14:paraId="70165F42"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Cheah (2022, Malaysia)</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Digital Screening System</w:t>
            </w:r>
          </w:p>
        </w:tc>
        <w:tc>
          <w:tcPr>
            <w:tcW w:w="441" w:type="pct"/>
            <w:tcBorders>
              <w:top w:val="nil"/>
              <w:left w:val="nil"/>
              <w:bottom w:val="nil"/>
              <w:right w:val="nil"/>
            </w:tcBorders>
            <w:shd w:val="clear" w:color="auto" w:fill="auto"/>
            <w:hideMark/>
          </w:tcPr>
          <w:p w14:paraId="25515BF1"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118</w:t>
            </w:r>
            <w:r w:rsidRPr="00414618">
              <w:rPr>
                <w:rFonts w:ascii="Times New Roman" w:eastAsia="Times New Roman" w:hAnsi="Times New Roman" w:cs="Times New Roman"/>
                <w:color w:val="000000"/>
                <w:lang w:val="it-IT"/>
              </w:rPr>
              <w:br/>
              <w:t>(59, 59)</w:t>
            </w:r>
          </w:p>
        </w:tc>
        <w:tc>
          <w:tcPr>
            <w:tcW w:w="594" w:type="pct"/>
            <w:tcBorders>
              <w:top w:val="nil"/>
              <w:left w:val="nil"/>
              <w:bottom w:val="nil"/>
              <w:right w:val="nil"/>
            </w:tcBorders>
            <w:shd w:val="clear" w:color="auto" w:fill="auto"/>
            <w:hideMark/>
          </w:tcPr>
          <w:p w14:paraId="3D40F4D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62.58 (5.89);</w:t>
            </w:r>
            <w:r w:rsidRPr="00414618">
              <w:rPr>
                <w:rFonts w:ascii="Times New Roman" w:eastAsia="Times New Roman" w:hAnsi="Times New Roman" w:cs="Times New Roman"/>
                <w:color w:val="000000"/>
                <w:lang w:val="it-IT"/>
              </w:rPr>
              <w:br/>
              <w:t>67.51 (6.30)</w:t>
            </w:r>
          </w:p>
        </w:tc>
        <w:tc>
          <w:tcPr>
            <w:tcW w:w="1074" w:type="pct"/>
            <w:tcBorders>
              <w:top w:val="nil"/>
              <w:left w:val="nil"/>
              <w:bottom w:val="nil"/>
              <w:right w:val="nil"/>
            </w:tcBorders>
            <w:shd w:val="clear" w:color="auto" w:fill="auto"/>
            <w:hideMark/>
          </w:tcPr>
          <w:p w14:paraId="7FFE5A42"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(Visuospatial Function, Memory)</w:t>
            </w:r>
          </w:p>
        </w:tc>
        <w:tc>
          <w:tcPr>
            <w:tcW w:w="601" w:type="pct"/>
            <w:tcBorders>
              <w:top w:val="nil"/>
              <w:left w:val="nil"/>
              <w:bottom w:val="nil"/>
              <w:right w:val="nil"/>
            </w:tcBorders>
            <w:shd w:val="clear" w:color="auto" w:fill="auto"/>
            <w:hideMark/>
          </w:tcPr>
          <w:p w14:paraId="5BD99AF9"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Examiner-Based</w:t>
            </w:r>
            <w:proofErr w:type="spellEnd"/>
          </w:p>
        </w:tc>
        <w:tc>
          <w:tcPr>
            <w:tcW w:w="918" w:type="pct"/>
            <w:tcBorders>
              <w:top w:val="nil"/>
              <w:left w:val="nil"/>
              <w:bottom w:val="nil"/>
              <w:right w:val="nil"/>
            </w:tcBorders>
            <w:shd w:val="clear" w:color="auto" w:fill="auto"/>
            <w:hideMark/>
          </w:tcPr>
          <w:p w14:paraId="461B2C2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1B7AC5D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0.85; 0.90</w:t>
            </w:r>
          </w:p>
        </w:tc>
      </w:tr>
      <w:tr w:rsidR="00414618" w:rsidRPr="00414618" w14:paraId="3391AD82" w14:textId="77777777" w:rsidTr="00F734F3">
        <w:trPr>
          <w:trHeight w:val="638"/>
        </w:trPr>
        <w:tc>
          <w:tcPr>
            <w:tcW w:w="883" w:type="pct"/>
            <w:tcBorders>
              <w:top w:val="nil"/>
              <w:left w:val="nil"/>
              <w:bottom w:val="nil"/>
              <w:right w:val="nil"/>
            </w:tcBorders>
            <w:shd w:val="clear" w:color="auto" w:fill="auto"/>
            <w:hideMark/>
          </w:tcPr>
          <w:p w14:paraId="00A6941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Curiel (2016, USA)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 xml:space="preserve">MITSI-L </w:t>
            </w:r>
          </w:p>
        </w:tc>
        <w:tc>
          <w:tcPr>
            <w:tcW w:w="441" w:type="pct"/>
            <w:tcBorders>
              <w:top w:val="nil"/>
              <w:left w:val="nil"/>
              <w:bottom w:val="nil"/>
              <w:right w:val="nil"/>
            </w:tcBorders>
            <w:shd w:val="clear" w:color="auto" w:fill="auto"/>
            <w:hideMark/>
          </w:tcPr>
          <w:p w14:paraId="118B56F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98</w:t>
            </w:r>
            <w:r w:rsidRPr="00414618">
              <w:rPr>
                <w:rFonts w:ascii="Times New Roman" w:eastAsia="Times New Roman" w:hAnsi="Times New Roman" w:cs="Times New Roman"/>
                <w:color w:val="000000"/>
                <w:lang w:val="it-IT"/>
              </w:rPr>
              <w:br/>
              <w:t>(34, 64)</w:t>
            </w:r>
          </w:p>
        </w:tc>
        <w:tc>
          <w:tcPr>
            <w:tcW w:w="594" w:type="pct"/>
            <w:tcBorders>
              <w:top w:val="nil"/>
              <w:left w:val="nil"/>
              <w:bottom w:val="nil"/>
              <w:right w:val="nil"/>
            </w:tcBorders>
            <w:shd w:val="clear" w:color="auto" w:fill="auto"/>
            <w:hideMark/>
          </w:tcPr>
          <w:p w14:paraId="29945F8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77.6 (6.3);</w:t>
            </w:r>
            <w:r w:rsidRPr="00414618">
              <w:rPr>
                <w:rFonts w:ascii="Times New Roman" w:eastAsia="Times New Roman" w:hAnsi="Times New Roman" w:cs="Times New Roman"/>
                <w:color w:val="000000"/>
                <w:lang w:val="it-IT"/>
              </w:rPr>
              <w:br/>
              <w:t>74 (7.3)</w:t>
            </w:r>
          </w:p>
        </w:tc>
        <w:tc>
          <w:tcPr>
            <w:tcW w:w="1074" w:type="pct"/>
            <w:tcBorders>
              <w:top w:val="nil"/>
              <w:left w:val="nil"/>
              <w:bottom w:val="nil"/>
              <w:right w:val="nil"/>
            </w:tcBorders>
            <w:shd w:val="clear" w:color="auto" w:fill="auto"/>
            <w:hideMark/>
          </w:tcPr>
          <w:p w14:paraId="3C21B7EA"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Traditional</w:t>
            </w:r>
            <w:proofErr w:type="spellEnd"/>
            <w:r w:rsidRPr="00414618">
              <w:rPr>
                <w:rFonts w:ascii="Times New Roman" w:eastAsia="Times New Roman" w:hAnsi="Times New Roman" w:cs="Times New Roman"/>
                <w:color w:val="000000"/>
                <w:lang w:val="it-IT"/>
              </w:rPr>
              <w:t>: Single-Domain (Memory)</w:t>
            </w:r>
          </w:p>
        </w:tc>
        <w:tc>
          <w:tcPr>
            <w:tcW w:w="601" w:type="pct"/>
            <w:tcBorders>
              <w:top w:val="nil"/>
              <w:left w:val="nil"/>
              <w:bottom w:val="nil"/>
              <w:right w:val="nil"/>
            </w:tcBorders>
            <w:shd w:val="clear" w:color="auto" w:fill="auto"/>
            <w:hideMark/>
          </w:tcPr>
          <w:p w14:paraId="7499637C"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3B8A7B8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Petersen </w:t>
            </w:r>
            <w:proofErr w:type="spellStart"/>
            <w:r w:rsidRPr="00414618">
              <w:rPr>
                <w:rFonts w:ascii="Times New Roman" w:eastAsia="Times New Roman" w:hAnsi="Times New Roman" w:cs="Times New Roman"/>
                <w:color w:val="000000"/>
                <w:lang w:val="it-IT"/>
              </w:rPr>
              <w:t>Criteria</w:t>
            </w:r>
            <w:proofErr w:type="spellEnd"/>
            <w:r w:rsidRPr="00414618">
              <w:rPr>
                <w:rFonts w:ascii="Times New Roman" w:eastAsia="Times New Roman" w:hAnsi="Times New Roman" w:cs="Times New Roman"/>
                <w:color w:val="000000"/>
                <w:lang w:val="it-IT"/>
              </w:rPr>
              <w:t xml:space="preserve"> (2004),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4AB241C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0.85; 0.84</w:t>
            </w:r>
          </w:p>
        </w:tc>
      </w:tr>
      <w:tr w:rsidR="00414618" w:rsidRPr="00414618" w14:paraId="2BDD08B8" w14:textId="77777777" w:rsidTr="00F734F3">
        <w:trPr>
          <w:trHeight w:val="638"/>
        </w:trPr>
        <w:tc>
          <w:tcPr>
            <w:tcW w:w="883" w:type="pct"/>
            <w:tcBorders>
              <w:top w:val="nil"/>
              <w:left w:val="nil"/>
              <w:bottom w:val="nil"/>
              <w:right w:val="nil"/>
            </w:tcBorders>
            <w:shd w:val="clear" w:color="auto" w:fill="auto"/>
            <w:hideMark/>
          </w:tcPr>
          <w:p w14:paraId="76BA1BA1"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Fristed (2022, Denmark)</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Automatic Story Recall</w:t>
            </w:r>
          </w:p>
        </w:tc>
        <w:tc>
          <w:tcPr>
            <w:tcW w:w="441" w:type="pct"/>
            <w:tcBorders>
              <w:top w:val="nil"/>
              <w:left w:val="nil"/>
              <w:bottom w:val="nil"/>
              <w:right w:val="nil"/>
            </w:tcBorders>
            <w:shd w:val="clear" w:color="auto" w:fill="auto"/>
            <w:hideMark/>
          </w:tcPr>
          <w:p w14:paraId="5CC2F3A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151</w:t>
            </w:r>
            <w:r w:rsidRPr="00414618">
              <w:rPr>
                <w:rFonts w:ascii="Times New Roman" w:eastAsia="Times New Roman" w:hAnsi="Times New Roman" w:cs="Times New Roman"/>
                <w:color w:val="000000"/>
                <w:lang w:val="it-IT"/>
              </w:rPr>
              <w:br/>
              <w:t>(73, 78)</w:t>
            </w:r>
          </w:p>
        </w:tc>
        <w:tc>
          <w:tcPr>
            <w:tcW w:w="594" w:type="pct"/>
            <w:tcBorders>
              <w:top w:val="nil"/>
              <w:left w:val="nil"/>
              <w:bottom w:val="nil"/>
              <w:right w:val="nil"/>
            </w:tcBorders>
            <w:shd w:val="clear" w:color="auto" w:fill="auto"/>
            <w:hideMark/>
          </w:tcPr>
          <w:p w14:paraId="3E0A841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69.58 (7.3);</w:t>
            </w:r>
            <w:r w:rsidRPr="00414618">
              <w:rPr>
                <w:rFonts w:ascii="Times New Roman" w:eastAsia="Times New Roman" w:hAnsi="Times New Roman" w:cs="Times New Roman"/>
                <w:color w:val="000000"/>
                <w:lang w:val="it-IT"/>
              </w:rPr>
              <w:br/>
              <w:t>70.37 (4.35)</w:t>
            </w:r>
          </w:p>
        </w:tc>
        <w:tc>
          <w:tcPr>
            <w:tcW w:w="1074" w:type="pct"/>
            <w:tcBorders>
              <w:top w:val="nil"/>
              <w:left w:val="nil"/>
              <w:bottom w:val="nil"/>
              <w:right w:val="nil"/>
            </w:tcBorders>
            <w:shd w:val="clear" w:color="auto" w:fill="auto"/>
            <w:hideMark/>
          </w:tcPr>
          <w:p w14:paraId="347B580D"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Traditional</w:t>
            </w:r>
            <w:proofErr w:type="spellEnd"/>
            <w:r w:rsidRPr="00414618">
              <w:rPr>
                <w:rFonts w:ascii="Times New Roman" w:eastAsia="Times New Roman" w:hAnsi="Times New Roman" w:cs="Times New Roman"/>
                <w:color w:val="000000"/>
                <w:lang w:val="it-IT"/>
              </w:rPr>
              <w:t>: Single-Domain (Language)</w:t>
            </w:r>
          </w:p>
        </w:tc>
        <w:tc>
          <w:tcPr>
            <w:tcW w:w="601" w:type="pct"/>
            <w:tcBorders>
              <w:top w:val="nil"/>
              <w:left w:val="nil"/>
              <w:bottom w:val="nil"/>
              <w:right w:val="nil"/>
            </w:tcBorders>
            <w:shd w:val="clear" w:color="auto" w:fill="auto"/>
            <w:hideMark/>
          </w:tcPr>
          <w:p w14:paraId="7AEDCCC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Remote</w:t>
            </w:r>
          </w:p>
        </w:tc>
        <w:tc>
          <w:tcPr>
            <w:tcW w:w="918" w:type="pct"/>
            <w:tcBorders>
              <w:top w:val="nil"/>
              <w:left w:val="nil"/>
              <w:bottom w:val="nil"/>
              <w:right w:val="nil"/>
            </w:tcBorders>
            <w:shd w:val="clear" w:color="auto" w:fill="auto"/>
            <w:hideMark/>
          </w:tcPr>
          <w:p w14:paraId="0FD6CBC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CDR</w:t>
            </w:r>
          </w:p>
        </w:tc>
        <w:tc>
          <w:tcPr>
            <w:tcW w:w="489" w:type="pct"/>
            <w:tcBorders>
              <w:top w:val="nil"/>
              <w:left w:val="nil"/>
              <w:bottom w:val="nil"/>
              <w:right w:val="nil"/>
            </w:tcBorders>
            <w:shd w:val="clear" w:color="auto" w:fill="auto"/>
            <w:hideMark/>
          </w:tcPr>
          <w:p w14:paraId="3E53B1E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0.81; 0.73</w:t>
            </w:r>
          </w:p>
        </w:tc>
      </w:tr>
      <w:tr w:rsidR="00414618" w:rsidRPr="00414618" w14:paraId="007A5D11" w14:textId="77777777" w:rsidTr="00F734F3">
        <w:trPr>
          <w:trHeight w:val="638"/>
        </w:trPr>
        <w:tc>
          <w:tcPr>
            <w:tcW w:w="883" w:type="pct"/>
            <w:tcBorders>
              <w:top w:val="nil"/>
              <w:left w:val="nil"/>
              <w:bottom w:val="nil"/>
              <w:right w:val="nil"/>
            </w:tcBorders>
            <w:shd w:val="clear" w:color="auto" w:fill="auto"/>
            <w:hideMark/>
          </w:tcPr>
          <w:p w14:paraId="59A442D9"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Fung (2020, Hong Kong)</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HK-VMT</w:t>
            </w:r>
          </w:p>
        </w:tc>
        <w:tc>
          <w:tcPr>
            <w:tcW w:w="441" w:type="pct"/>
            <w:tcBorders>
              <w:top w:val="nil"/>
              <w:left w:val="nil"/>
              <w:bottom w:val="nil"/>
              <w:right w:val="nil"/>
            </w:tcBorders>
            <w:shd w:val="clear" w:color="auto" w:fill="auto"/>
            <w:hideMark/>
          </w:tcPr>
          <w:p w14:paraId="0DA56E0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606</w:t>
            </w:r>
            <w:r w:rsidRPr="00414618">
              <w:rPr>
                <w:rFonts w:ascii="Times New Roman" w:eastAsia="Times New Roman" w:hAnsi="Times New Roman" w:cs="Times New Roman"/>
                <w:color w:val="000000"/>
                <w:lang w:val="it-IT"/>
              </w:rPr>
              <w:br/>
              <w:t>(97, 509)</w:t>
            </w:r>
          </w:p>
        </w:tc>
        <w:tc>
          <w:tcPr>
            <w:tcW w:w="594" w:type="pct"/>
            <w:tcBorders>
              <w:top w:val="nil"/>
              <w:left w:val="nil"/>
              <w:bottom w:val="nil"/>
              <w:right w:val="nil"/>
            </w:tcBorders>
            <w:shd w:val="clear" w:color="auto" w:fill="auto"/>
            <w:hideMark/>
          </w:tcPr>
          <w:p w14:paraId="1E7ACB4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73.04(7.0);</w:t>
            </w:r>
            <w:r w:rsidRPr="00414618">
              <w:rPr>
                <w:rFonts w:ascii="Times New Roman" w:eastAsia="Times New Roman" w:hAnsi="Times New Roman" w:cs="Times New Roman"/>
                <w:color w:val="000000"/>
                <w:lang w:val="it-IT"/>
              </w:rPr>
              <w:br/>
              <w:t>69.5 (6.6)</w:t>
            </w:r>
          </w:p>
        </w:tc>
        <w:tc>
          <w:tcPr>
            <w:tcW w:w="1074" w:type="pct"/>
            <w:tcBorders>
              <w:top w:val="nil"/>
              <w:left w:val="nil"/>
              <w:bottom w:val="nil"/>
              <w:right w:val="nil"/>
            </w:tcBorders>
            <w:shd w:val="clear" w:color="auto" w:fill="auto"/>
            <w:hideMark/>
          </w:tcPr>
          <w:p w14:paraId="67D60AC2"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Attention)</w:t>
            </w:r>
          </w:p>
        </w:tc>
        <w:tc>
          <w:tcPr>
            <w:tcW w:w="601" w:type="pct"/>
            <w:tcBorders>
              <w:top w:val="nil"/>
              <w:left w:val="nil"/>
              <w:bottom w:val="nil"/>
              <w:right w:val="nil"/>
            </w:tcBorders>
            <w:shd w:val="clear" w:color="auto" w:fill="auto"/>
            <w:hideMark/>
          </w:tcPr>
          <w:p w14:paraId="1967A0C0"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Remote,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378EAB4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774DD89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0.86; 0.75</w:t>
            </w:r>
          </w:p>
        </w:tc>
      </w:tr>
      <w:tr w:rsidR="00414618" w:rsidRPr="00414618" w14:paraId="7CFC959E" w14:textId="77777777" w:rsidTr="00F734F3">
        <w:trPr>
          <w:trHeight w:val="638"/>
        </w:trPr>
        <w:tc>
          <w:tcPr>
            <w:tcW w:w="883" w:type="pct"/>
            <w:tcBorders>
              <w:top w:val="nil"/>
              <w:left w:val="nil"/>
              <w:bottom w:val="nil"/>
              <w:right w:val="nil"/>
            </w:tcBorders>
            <w:shd w:val="clear" w:color="auto" w:fill="auto"/>
            <w:hideMark/>
          </w:tcPr>
          <w:p w14:paraId="71510ABF"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lastRenderedPageBreak/>
              <w:t>Ichii</w:t>
            </w:r>
            <w:proofErr w:type="spellEnd"/>
            <w:r w:rsidRPr="00414618">
              <w:rPr>
                <w:rFonts w:ascii="Times New Roman" w:eastAsia="Times New Roman" w:hAnsi="Times New Roman" w:cs="Times New Roman"/>
                <w:color w:val="000000"/>
                <w:lang w:val="it-IT"/>
              </w:rPr>
              <w:t xml:space="preserve"> (2019, Japan)</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CogEvo</w:t>
            </w:r>
            <w:proofErr w:type="spellEnd"/>
          </w:p>
        </w:tc>
        <w:tc>
          <w:tcPr>
            <w:tcW w:w="441" w:type="pct"/>
            <w:tcBorders>
              <w:top w:val="nil"/>
              <w:left w:val="nil"/>
              <w:bottom w:val="nil"/>
              <w:right w:val="nil"/>
            </w:tcBorders>
            <w:shd w:val="clear" w:color="auto" w:fill="auto"/>
            <w:hideMark/>
          </w:tcPr>
          <w:p w14:paraId="4D163CB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224</w:t>
            </w:r>
            <w:r w:rsidRPr="00414618">
              <w:rPr>
                <w:rFonts w:ascii="Times New Roman" w:eastAsia="Times New Roman" w:hAnsi="Times New Roman" w:cs="Times New Roman"/>
                <w:color w:val="000000"/>
                <w:lang w:val="it-IT"/>
              </w:rPr>
              <w:br/>
              <w:t>(103, 121)</w:t>
            </w:r>
          </w:p>
        </w:tc>
        <w:tc>
          <w:tcPr>
            <w:tcW w:w="594" w:type="pct"/>
            <w:tcBorders>
              <w:top w:val="nil"/>
              <w:left w:val="nil"/>
              <w:bottom w:val="nil"/>
              <w:right w:val="nil"/>
            </w:tcBorders>
            <w:shd w:val="clear" w:color="auto" w:fill="auto"/>
            <w:hideMark/>
          </w:tcPr>
          <w:p w14:paraId="6924437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80.52 (6.1);</w:t>
            </w:r>
            <w:r w:rsidRPr="00414618">
              <w:rPr>
                <w:rFonts w:ascii="Times New Roman" w:eastAsia="Times New Roman" w:hAnsi="Times New Roman" w:cs="Times New Roman"/>
                <w:color w:val="000000"/>
                <w:lang w:val="it-IT"/>
              </w:rPr>
              <w:br/>
              <w:t>77.4 (7.2)</w:t>
            </w:r>
          </w:p>
        </w:tc>
        <w:tc>
          <w:tcPr>
            <w:tcW w:w="1074" w:type="pct"/>
            <w:tcBorders>
              <w:top w:val="nil"/>
              <w:left w:val="nil"/>
              <w:bottom w:val="nil"/>
              <w:right w:val="nil"/>
            </w:tcBorders>
            <w:shd w:val="clear" w:color="auto" w:fill="auto"/>
            <w:hideMark/>
          </w:tcPr>
          <w:p w14:paraId="2F3D50A0"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(Executive Function, Memory)</w:t>
            </w:r>
          </w:p>
        </w:tc>
        <w:tc>
          <w:tcPr>
            <w:tcW w:w="601" w:type="pct"/>
            <w:tcBorders>
              <w:top w:val="nil"/>
              <w:left w:val="nil"/>
              <w:bottom w:val="nil"/>
              <w:right w:val="nil"/>
            </w:tcBorders>
            <w:shd w:val="clear" w:color="auto" w:fill="auto"/>
            <w:hideMark/>
          </w:tcPr>
          <w:p w14:paraId="5E4AD188"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77552C3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CDR</w:t>
            </w:r>
          </w:p>
        </w:tc>
        <w:tc>
          <w:tcPr>
            <w:tcW w:w="489" w:type="pct"/>
            <w:tcBorders>
              <w:top w:val="nil"/>
              <w:left w:val="nil"/>
              <w:bottom w:val="nil"/>
              <w:right w:val="nil"/>
            </w:tcBorders>
            <w:shd w:val="clear" w:color="auto" w:fill="auto"/>
            <w:hideMark/>
          </w:tcPr>
          <w:p w14:paraId="198E23B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0.78; 0.54</w:t>
            </w:r>
          </w:p>
        </w:tc>
      </w:tr>
      <w:tr w:rsidR="00414618" w:rsidRPr="00414618" w14:paraId="796E9838" w14:textId="77777777" w:rsidTr="00F734F3">
        <w:trPr>
          <w:trHeight w:val="638"/>
        </w:trPr>
        <w:tc>
          <w:tcPr>
            <w:tcW w:w="883" w:type="pct"/>
            <w:tcBorders>
              <w:top w:val="nil"/>
              <w:left w:val="nil"/>
              <w:bottom w:val="nil"/>
              <w:right w:val="nil"/>
            </w:tcBorders>
            <w:shd w:val="clear" w:color="auto" w:fill="auto"/>
            <w:hideMark/>
          </w:tcPr>
          <w:p w14:paraId="0104B774"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Klil-Drori</w:t>
            </w:r>
            <w:proofErr w:type="spellEnd"/>
            <w:r w:rsidRPr="00414618">
              <w:rPr>
                <w:rFonts w:ascii="Times New Roman" w:eastAsia="Times New Roman" w:hAnsi="Times New Roman" w:cs="Times New Roman"/>
                <w:color w:val="000000"/>
                <w:lang w:val="it-IT"/>
              </w:rPr>
              <w:t xml:space="preserve"> (2024, Canada)</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XpressO</w:t>
            </w:r>
            <w:proofErr w:type="spellEnd"/>
          </w:p>
        </w:tc>
        <w:tc>
          <w:tcPr>
            <w:tcW w:w="441" w:type="pct"/>
            <w:tcBorders>
              <w:top w:val="nil"/>
              <w:left w:val="nil"/>
              <w:bottom w:val="nil"/>
              <w:right w:val="nil"/>
            </w:tcBorders>
            <w:shd w:val="clear" w:color="auto" w:fill="auto"/>
            <w:hideMark/>
          </w:tcPr>
          <w:p w14:paraId="2CFE83B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88</w:t>
            </w:r>
            <w:r w:rsidRPr="00414618">
              <w:rPr>
                <w:rFonts w:ascii="Times New Roman" w:eastAsia="Times New Roman" w:hAnsi="Times New Roman" w:cs="Times New Roman"/>
                <w:color w:val="000000"/>
                <w:lang w:val="it-IT"/>
              </w:rPr>
              <w:br/>
              <w:t>(46, 42)</w:t>
            </w:r>
          </w:p>
        </w:tc>
        <w:tc>
          <w:tcPr>
            <w:tcW w:w="594" w:type="pct"/>
            <w:tcBorders>
              <w:top w:val="nil"/>
              <w:left w:val="nil"/>
              <w:bottom w:val="nil"/>
              <w:right w:val="nil"/>
            </w:tcBorders>
            <w:shd w:val="clear" w:color="auto" w:fill="auto"/>
            <w:hideMark/>
          </w:tcPr>
          <w:p w14:paraId="3B106551"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70.34 (7.23)</w:t>
            </w:r>
          </w:p>
        </w:tc>
        <w:tc>
          <w:tcPr>
            <w:tcW w:w="1074" w:type="pct"/>
            <w:tcBorders>
              <w:top w:val="nil"/>
              <w:left w:val="nil"/>
              <w:bottom w:val="nil"/>
              <w:right w:val="nil"/>
            </w:tcBorders>
            <w:shd w:val="clear" w:color="auto" w:fill="auto"/>
            <w:hideMark/>
          </w:tcPr>
          <w:p w14:paraId="7F0BA53C"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(Language, Memory)</w:t>
            </w:r>
          </w:p>
        </w:tc>
        <w:tc>
          <w:tcPr>
            <w:tcW w:w="601" w:type="pct"/>
            <w:tcBorders>
              <w:top w:val="nil"/>
              <w:left w:val="nil"/>
              <w:bottom w:val="nil"/>
              <w:right w:val="nil"/>
            </w:tcBorders>
            <w:shd w:val="clear" w:color="auto" w:fill="auto"/>
            <w:hideMark/>
          </w:tcPr>
          <w:p w14:paraId="7CCED7F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Remote</w:t>
            </w:r>
          </w:p>
        </w:tc>
        <w:tc>
          <w:tcPr>
            <w:tcW w:w="918" w:type="pct"/>
            <w:tcBorders>
              <w:top w:val="nil"/>
              <w:left w:val="nil"/>
              <w:bottom w:val="nil"/>
              <w:right w:val="nil"/>
            </w:tcBorders>
            <w:shd w:val="clear" w:color="auto" w:fill="auto"/>
            <w:hideMark/>
          </w:tcPr>
          <w:p w14:paraId="26412C60"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Petersen </w:t>
            </w:r>
            <w:proofErr w:type="spellStart"/>
            <w:r w:rsidRPr="00414618">
              <w:rPr>
                <w:rFonts w:ascii="Times New Roman" w:eastAsia="Times New Roman" w:hAnsi="Times New Roman" w:cs="Times New Roman"/>
                <w:color w:val="000000"/>
                <w:lang w:val="it-IT"/>
              </w:rPr>
              <w:t>Criteria</w:t>
            </w:r>
            <w:proofErr w:type="spellEnd"/>
            <w:r w:rsidRPr="00414618">
              <w:rPr>
                <w:rFonts w:ascii="Times New Roman" w:eastAsia="Times New Roman" w:hAnsi="Times New Roman" w:cs="Times New Roman"/>
                <w:color w:val="000000"/>
                <w:lang w:val="it-IT"/>
              </w:rPr>
              <w:t xml:space="preserve"> (2004),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2D50378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0.91; 0.90</w:t>
            </w:r>
          </w:p>
        </w:tc>
      </w:tr>
      <w:tr w:rsidR="00414618" w:rsidRPr="00414618" w14:paraId="59EFD4D4" w14:textId="77777777" w:rsidTr="00F734F3">
        <w:trPr>
          <w:trHeight w:val="638"/>
        </w:trPr>
        <w:tc>
          <w:tcPr>
            <w:tcW w:w="883" w:type="pct"/>
            <w:tcBorders>
              <w:top w:val="nil"/>
              <w:left w:val="nil"/>
              <w:bottom w:val="nil"/>
              <w:right w:val="nil"/>
            </w:tcBorders>
            <w:shd w:val="clear" w:color="auto" w:fill="auto"/>
            <w:hideMark/>
          </w:tcPr>
          <w:p w14:paraId="22D2914F"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Konstantinidis</w:t>
            </w:r>
            <w:proofErr w:type="spellEnd"/>
            <w:r w:rsidRPr="00414618">
              <w:rPr>
                <w:rFonts w:ascii="Times New Roman" w:eastAsia="Times New Roman" w:hAnsi="Times New Roman" w:cs="Times New Roman"/>
                <w:color w:val="000000"/>
                <w:lang w:val="it-IT"/>
              </w:rPr>
              <w:t xml:space="preserve"> (2021, </w:t>
            </w:r>
            <w:proofErr w:type="spellStart"/>
            <w:r w:rsidRPr="00414618">
              <w:rPr>
                <w:rFonts w:ascii="Times New Roman" w:eastAsia="Times New Roman" w:hAnsi="Times New Roman" w:cs="Times New Roman"/>
                <w:color w:val="000000"/>
                <w:lang w:val="it-IT"/>
              </w:rPr>
              <w:t>Greece</w:t>
            </w:r>
            <w:proofErr w:type="spellEnd"/>
            <w:r w:rsidRPr="00414618">
              <w:rPr>
                <w:rFonts w:ascii="Times New Roman" w:eastAsia="Times New Roman" w:hAnsi="Times New Roman" w:cs="Times New Roman"/>
                <w:color w:val="000000"/>
                <w:lang w:val="it-IT"/>
              </w:rPr>
              <w:t>)</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FitForAll</w:t>
            </w:r>
            <w:proofErr w:type="spellEnd"/>
            <w:r w:rsidRPr="00414618">
              <w:rPr>
                <w:rFonts w:ascii="Times New Roman" w:eastAsia="Times New Roman" w:hAnsi="Times New Roman" w:cs="Times New Roman"/>
                <w:i/>
                <w:iCs/>
                <w:color w:val="000000"/>
                <w:lang w:val="it-IT"/>
              </w:rPr>
              <w:t xml:space="preserve"> (FFA)</w:t>
            </w:r>
          </w:p>
        </w:tc>
        <w:tc>
          <w:tcPr>
            <w:tcW w:w="441" w:type="pct"/>
            <w:tcBorders>
              <w:top w:val="nil"/>
              <w:left w:val="nil"/>
              <w:bottom w:val="nil"/>
              <w:right w:val="nil"/>
            </w:tcBorders>
            <w:shd w:val="clear" w:color="auto" w:fill="auto"/>
            <w:hideMark/>
          </w:tcPr>
          <w:p w14:paraId="031D4C0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102</w:t>
            </w:r>
            <w:r w:rsidRPr="00414618">
              <w:rPr>
                <w:rFonts w:ascii="Times New Roman" w:eastAsia="Times New Roman" w:hAnsi="Times New Roman" w:cs="Times New Roman"/>
                <w:color w:val="000000"/>
                <w:lang w:val="it-IT"/>
              </w:rPr>
              <w:br/>
              <w:t>(64, 38)</w:t>
            </w:r>
          </w:p>
        </w:tc>
        <w:tc>
          <w:tcPr>
            <w:tcW w:w="594" w:type="pct"/>
            <w:tcBorders>
              <w:top w:val="nil"/>
              <w:left w:val="nil"/>
              <w:bottom w:val="nil"/>
              <w:right w:val="nil"/>
            </w:tcBorders>
            <w:shd w:val="clear" w:color="auto" w:fill="auto"/>
            <w:hideMark/>
          </w:tcPr>
          <w:p w14:paraId="15F9A71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69.3 (6.4);</w:t>
            </w:r>
            <w:r w:rsidRPr="00414618">
              <w:rPr>
                <w:rFonts w:ascii="Times New Roman" w:eastAsia="Times New Roman" w:hAnsi="Times New Roman" w:cs="Times New Roman"/>
                <w:color w:val="000000"/>
                <w:lang w:val="it-IT"/>
              </w:rPr>
              <w:br/>
              <w:t>67.1 (5.2)</w:t>
            </w:r>
          </w:p>
        </w:tc>
        <w:tc>
          <w:tcPr>
            <w:tcW w:w="1074" w:type="pct"/>
            <w:tcBorders>
              <w:top w:val="nil"/>
              <w:left w:val="nil"/>
              <w:bottom w:val="nil"/>
              <w:right w:val="nil"/>
            </w:tcBorders>
            <w:shd w:val="clear" w:color="auto" w:fill="auto"/>
            <w:hideMark/>
          </w:tcPr>
          <w:p w14:paraId="258B15D1"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(Executive Function, Attention)</w:t>
            </w:r>
          </w:p>
        </w:tc>
        <w:tc>
          <w:tcPr>
            <w:tcW w:w="601" w:type="pct"/>
            <w:tcBorders>
              <w:top w:val="nil"/>
              <w:left w:val="nil"/>
              <w:bottom w:val="nil"/>
              <w:right w:val="nil"/>
            </w:tcBorders>
            <w:shd w:val="clear" w:color="auto" w:fill="auto"/>
            <w:hideMark/>
          </w:tcPr>
          <w:p w14:paraId="63D0A6D9"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569DCE50"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7F00BA1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0.84; 0.63</w:t>
            </w:r>
          </w:p>
        </w:tc>
      </w:tr>
      <w:tr w:rsidR="00414618" w:rsidRPr="00414618" w14:paraId="6625AE5B" w14:textId="77777777" w:rsidTr="00F734F3">
        <w:trPr>
          <w:trHeight w:val="638"/>
        </w:trPr>
        <w:tc>
          <w:tcPr>
            <w:tcW w:w="883" w:type="pct"/>
            <w:tcBorders>
              <w:top w:val="nil"/>
              <w:left w:val="nil"/>
              <w:bottom w:val="nil"/>
              <w:right w:val="nil"/>
            </w:tcBorders>
            <w:shd w:val="clear" w:color="auto" w:fill="auto"/>
            <w:hideMark/>
          </w:tcPr>
          <w:p w14:paraId="60C4A62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McMurray (2024, USA)</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Brainfx</w:t>
            </w:r>
            <w:proofErr w:type="spellEnd"/>
            <w:r w:rsidRPr="00414618">
              <w:rPr>
                <w:rFonts w:ascii="Times New Roman" w:eastAsia="Times New Roman" w:hAnsi="Times New Roman" w:cs="Times New Roman"/>
                <w:i/>
                <w:iCs/>
                <w:color w:val="000000"/>
                <w:lang w:val="it-IT"/>
              </w:rPr>
              <w:t xml:space="preserve"> SCREEN</w:t>
            </w:r>
          </w:p>
        </w:tc>
        <w:tc>
          <w:tcPr>
            <w:tcW w:w="441" w:type="pct"/>
            <w:tcBorders>
              <w:top w:val="nil"/>
              <w:left w:val="nil"/>
              <w:bottom w:val="nil"/>
              <w:right w:val="nil"/>
            </w:tcBorders>
            <w:shd w:val="clear" w:color="auto" w:fill="auto"/>
            <w:hideMark/>
          </w:tcPr>
          <w:p w14:paraId="7326F78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147</w:t>
            </w:r>
            <w:r w:rsidRPr="00414618">
              <w:rPr>
                <w:rFonts w:ascii="Times New Roman" w:eastAsia="Times New Roman" w:hAnsi="Times New Roman" w:cs="Times New Roman"/>
                <w:color w:val="000000"/>
                <w:lang w:val="it-IT"/>
              </w:rPr>
              <w:br/>
              <w:t>(71, 76)</w:t>
            </w:r>
          </w:p>
        </w:tc>
        <w:tc>
          <w:tcPr>
            <w:tcW w:w="594" w:type="pct"/>
            <w:tcBorders>
              <w:top w:val="nil"/>
              <w:left w:val="nil"/>
              <w:bottom w:val="nil"/>
              <w:right w:val="nil"/>
            </w:tcBorders>
            <w:shd w:val="clear" w:color="auto" w:fill="auto"/>
            <w:hideMark/>
          </w:tcPr>
          <w:p w14:paraId="38F34D0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N/A</w:t>
            </w:r>
          </w:p>
        </w:tc>
        <w:tc>
          <w:tcPr>
            <w:tcW w:w="1074" w:type="pct"/>
            <w:tcBorders>
              <w:top w:val="nil"/>
              <w:left w:val="nil"/>
              <w:bottom w:val="nil"/>
              <w:right w:val="nil"/>
            </w:tcBorders>
            <w:shd w:val="clear" w:color="auto" w:fill="auto"/>
            <w:hideMark/>
          </w:tcPr>
          <w:p w14:paraId="68DE4ADF"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Executive Function)</w:t>
            </w:r>
          </w:p>
        </w:tc>
        <w:tc>
          <w:tcPr>
            <w:tcW w:w="601" w:type="pct"/>
            <w:tcBorders>
              <w:top w:val="nil"/>
              <w:left w:val="nil"/>
              <w:bottom w:val="nil"/>
              <w:right w:val="nil"/>
            </w:tcBorders>
            <w:shd w:val="clear" w:color="auto" w:fill="auto"/>
            <w:hideMark/>
          </w:tcPr>
          <w:p w14:paraId="32EB4499"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06B3778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2DFD36A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0.63; 0.74</w:t>
            </w:r>
          </w:p>
        </w:tc>
      </w:tr>
      <w:tr w:rsidR="00414618" w:rsidRPr="00414618" w14:paraId="0366AA05" w14:textId="77777777" w:rsidTr="00F734F3">
        <w:trPr>
          <w:trHeight w:val="638"/>
        </w:trPr>
        <w:tc>
          <w:tcPr>
            <w:tcW w:w="883" w:type="pct"/>
            <w:tcBorders>
              <w:top w:val="nil"/>
              <w:left w:val="nil"/>
              <w:bottom w:val="nil"/>
              <w:right w:val="nil"/>
            </w:tcBorders>
            <w:shd w:val="clear" w:color="auto" w:fill="auto"/>
            <w:hideMark/>
          </w:tcPr>
          <w:p w14:paraId="4E9EBA2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Memoria (2014, Cuba)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CANS-MCI</w:t>
            </w:r>
          </w:p>
        </w:tc>
        <w:tc>
          <w:tcPr>
            <w:tcW w:w="441" w:type="pct"/>
            <w:tcBorders>
              <w:top w:val="nil"/>
              <w:left w:val="nil"/>
              <w:bottom w:val="nil"/>
              <w:right w:val="nil"/>
            </w:tcBorders>
            <w:shd w:val="clear" w:color="auto" w:fill="auto"/>
            <w:hideMark/>
          </w:tcPr>
          <w:p w14:paraId="3A58C6A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76</w:t>
            </w:r>
            <w:r w:rsidRPr="00414618">
              <w:rPr>
                <w:rFonts w:ascii="Times New Roman" w:eastAsia="Times New Roman" w:hAnsi="Times New Roman" w:cs="Times New Roman"/>
                <w:color w:val="000000"/>
                <w:lang w:val="it-IT"/>
              </w:rPr>
              <w:br/>
              <w:t>(35, 41)</w:t>
            </w:r>
          </w:p>
        </w:tc>
        <w:tc>
          <w:tcPr>
            <w:tcW w:w="594" w:type="pct"/>
            <w:tcBorders>
              <w:top w:val="nil"/>
              <w:left w:val="nil"/>
              <w:bottom w:val="nil"/>
              <w:right w:val="nil"/>
            </w:tcBorders>
            <w:shd w:val="clear" w:color="auto" w:fill="auto"/>
            <w:hideMark/>
          </w:tcPr>
          <w:p w14:paraId="7ACAF0D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73.80 (5.5);</w:t>
            </w:r>
            <w:r w:rsidRPr="00414618">
              <w:rPr>
                <w:rFonts w:ascii="Times New Roman" w:eastAsia="Times New Roman" w:hAnsi="Times New Roman" w:cs="Times New Roman"/>
                <w:color w:val="000000"/>
                <w:lang w:val="it-IT"/>
              </w:rPr>
              <w:br/>
              <w:t>71.68 (4.5)</w:t>
            </w:r>
          </w:p>
        </w:tc>
        <w:tc>
          <w:tcPr>
            <w:tcW w:w="1074" w:type="pct"/>
            <w:tcBorders>
              <w:top w:val="nil"/>
              <w:left w:val="nil"/>
              <w:bottom w:val="nil"/>
              <w:right w:val="nil"/>
            </w:tcBorders>
            <w:shd w:val="clear" w:color="auto" w:fill="auto"/>
            <w:hideMark/>
          </w:tcPr>
          <w:p w14:paraId="5686CDC2"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Attention)</w:t>
            </w:r>
          </w:p>
        </w:tc>
        <w:tc>
          <w:tcPr>
            <w:tcW w:w="601" w:type="pct"/>
            <w:tcBorders>
              <w:top w:val="nil"/>
              <w:left w:val="nil"/>
              <w:bottom w:val="nil"/>
              <w:right w:val="nil"/>
            </w:tcBorders>
            <w:shd w:val="clear" w:color="auto" w:fill="auto"/>
            <w:hideMark/>
          </w:tcPr>
          <w:p w14:paraId="0C908158"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1EBEB5B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Neuropsychological</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Battery</w:t>
            </w:r>
            <w:proofErr w:type="spellEnd"/>
          </w:p>
        </w:tc>
        <w:tc>
          <w:tcPr>
            <w:tcW w:w="489" w:type="pct"/>
            <w:tcBorders>
              <w:top w:val="nil"/>
              <w:left w:val="nil"/>
              <w:bottom w:val="nil"/>
              <w:right w:val="nil"/>
            </w:tcBorders>
            <w:shd w:val="clear" w:color="auto" w:fill="auto"/>
            <w:hideMark/>
          </w:tcPr>
          <w:p w14:paraId="154E999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0.80; 0.73</w:t>
            </w:r>
          </w:p>
        </w:tc>
      </w:tr>
      <w:tr w:rsidR="00414618" w:rsidRPr="00414618" w14:paraId="658DB7B7" w14:textId="77777777" w:rsidTr="00F734F3">
        <w:trPr>
          <w:trHeight w:val="638"/>
        </w:trPr>
        <w:tc>
          <w:tcPr>
            <w:tcW w:w="883" w:type="pct"/>
            <w:tcBorders>
              <w:top w:val="nil"/>
              <w:left w:val="nil"/>
              <w:bottom w:val="nil"/>
              <w:right w:val="nil"/>
            </w:tcBorders>
            <w:shd w:val="clear" w:color="auto" w:fill="auto"/>
            <w:hideMark/>
          </w:tcPr>
          <w:p w14:paraId="149540D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Muller (2017, Germany)</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dCDT</w:t>
            </w:r>
            <w:proofErr w:type="spellEnd"/>
          </w:p>
        </w:tc>
        <w:tc>
          <w:tcPr>
            <w:tcW w:w="441" w:type="pct"/>
            <w:tcBorders>
              <w:top w:val="nil"/>
              <w:left w:val="nil"/>
              <w:bottom w:val="nil"/>
              <w:right w:val="nil"/>
            </w:tcBorders>
            <w:shd w:val="clear" w:color="auto" w:fill="auto"/>
            <w:hideMark/>
          </w:tcPr>
          <w:p w14:paraId="3CE4FC01"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50</w:t>
            </w:r>
            <w:r w:rsidRPr="00414618">
              <w:rPr>
                <w:rFonts w:ascii="Times New Roman" w:eastAsia="Times New Roman" w:hAnsi="Times New Roman" w:cs="Times New Roman"/>
                <w:color w:val="000000"/>
                <w:lang w:val="it-IT"/>
              </w:rPr>
              <w:br/>
              <w:t>(30, 20)</w:t>
            </w:r>
          </w:p>
        </w:tc>
        <w:tc>
          <w:tcPr>
            <w:tcW w:w="594" w:type="pct"/>
            <w:tcBorders>
              <w:top w:val="nil"/>
              <w:left w:val="nil"/>
              <w:bottom w:val="nil"/>
              <w:right w:val="nil"/>
            </w:tcBorders>
            <w:shd w:val="clear" w:color="auto" w:fill="auto"/>
            <w:hideMark/>
          </w:tcPr>
          <w:p w14:paraId="37A476EC"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65.3 (6.6);</w:t>
            </w:r>
            <w:r w:rsidRPr="00414618">
              <w:rPr>
                <w:rFonts w:ascii="Times New Roman" w:eastAsia="Times New Roman" w:hAnsi="Times New Roman" w:cs="Times New Roman"/>
                <w:color w:val="000000"/>
                <w:lang w:val="it-IT"/>
              </w:rPr>
              <w:br/>
              <w:t>66.9 (9.4)</w:t>
            </w:r>
          </w:p>
        </w:tc>
        <w:tc>
          <w:tcPr>
            <w:tcW w:w="1074" w:type="pct"/>
            <w:tcBorders>
              <w:top w:val="nil"/>
              <w:left w:val="nil"/>
              <w:bottom w:val="nil"/>
              <w:right w:val="nil"/>
            </w:tcBorders>
            <w:shd w:val="clear" w:color="auto" w:fill="auto"/>
            <w:hideMark/>
          </w:tcPr>
          <w:p w14:paraId="3B731D4B"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Single-Domain (Visuospatial Function)</w:t>
            </w:r>
          </w:p>
        </w:tc>
        <w:tc>
          <w:tcPr>
            <w:tcW w:w="601" w:type="pct"/>
            <w:tcBorders>
              <w:top w:val="nil"/>
              <w:left w:val="nil"/>
              <w:bottom w:val="nil"/>
              <w:right w:val="nil"/>
            </w:tcBorders>
            <w:shd w:val="clear" w:color="auto" w:fill="auto"/>
            <w:hideMark/>
          </w:tcPr>
          <w:p w14:paraId="4A378CC1"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501F9F0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6824C45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0.80; 0.70</w:t>
            </w:r>
          </w:p>
        </w:tc>
      </w:tr>
      <w:tr w:rsidR="00414618" w:rsidRPr="00414618" w14:paraId="5C64C4AC" w14:textId="77777777" w:rsidTr="00F734F3">
        <w:trPr>
          <w:trHeight w:val="638"/>
        </w:trPr>
        <w:tc>
          <w:tcPr>
            <w:tcW w:w="883" w:type="pct"/>
            <w:tcBorders>
              <w:top w:val="nil"/>
              <w:left w:val="nil"/>
              <w:bottom w:val="nil"/>
              <w:right w:val="nil"/>
            </w:tcBorders>
            <w:shd w:val="clear" w:color="auto" w:fill="auto"/>
            <w:hideMark/>
          </w:tcPr>
          <w:p w14:paraId="08CDCD7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Oliva (2022, </w:t>
            </w:r>
            <w:proofErr w:type="spellStart"/>
            <w:r w:rsidRPr="00414618">
              <w:rPr>
                <w:rFonts w:ascii="Times New Roman" w:eastAsia="Times New Roman" w:hAnsi="Times New Roman" w:cs="Times New Roman"/>
                <w:color w:val="000000"/>
                <w:lang w:val="it-IT"/>
              </w:rPr>
              <w:t>Spain</w:t>
            </w:r>
            <w:proofErr w:type="spellEnd"/>
            <w:r w:rsidRPr="00414618">
              <w:rPr>
                <w:rFonts w:ascii="Times New Roman" w:eastAsia="Times New Roman" w:hAnsi="Times New Roman" w:cs="Times New Roman"/>
                <w:color w:val="000000"/>
                <w:lang w:val="it-IT"/>
              </w:rPr>
              <w:t>)</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 xml:space="preserve">NAIHA </w:t>
            </w:r>
            <w:proofErr w:type="spellStart"/>
            <w:r w:rsidRPr="00414618">
              <w:rPr>
                <w:rFonts w:ascii="Times New Roman" w:eastAsia="Times New Roman" w:hAnsi="Times New Roman" w:cs="Times New Roman"/>
                <w:i/>
                <w:iCs/>
                <w:color w:val="000000"/>
                <w:lang w:val="it-IT"/>
              </w:rPr>
              <w:t>NeuroCognitive</w:t>
            </w:r>
            <w:proofErr w:type="spellEnd"/>
            <w:r w:rsidRPr="00414618">
              <w:rPr>
                <w:rFonts w:ascii="Times New Roman" w:eastAsia="Times New Roman" w:hAnsi="Times New Roman" w:cs="Times New Roman"/>
                <w:i/>
                <w:iCs/>
                <w:color w:val="000000"/>
                <w:lang w:val="it-IT"/>
              </w:rPr>
              <w:t xml:space="preserve"> Test</w:t>
            </w:r>
          </w:p>
        </w:tc>
        <w:tc>
          <w:tcPr>
            <w:tcW w:w="441" w:type="pct"/>
            <w:tcBorders>
              <w:top w:val="nil"/>
              <w:left w:val="nil"/>
              <w:bottom w:val="nil"/>
              <w:right w:val="nil"/>
            </w:tcBorders>
            <w:shd w:val="clear" w:color="auto" w:fill="auto"/>
            <w:hideMark/>
          </w:tcPr>
          <w:p w14:paraId="5A4FE38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114</w:t>
            </w:r>
            <w:r w:rsidRPr="00414618">
              <w:rPr>
                <w:rFonts w:ascii="Times New Roman" w:eastAsia="Times New Roman" w:hAnsi="Times New Roman" w:cs="Times New Roman"/>
                <w:color w:val="000000"/>
                <w:lang w:val="it-IT"/>
              </w:rPr>
              <w:br/>
              <w:t>(44, 70)</w:t>
            </w:r>
          </w:p>
        </w:tc>
        <w:tc>
          <w:tcPr>
            <w:tcW w:w="594" w:type="pct"/>
            <w:tcBorders>
              <w:top w:val="nil"/>
              <w:left w:val="nil"/>
              <w:bottom w:val="nil"/>
              <w:right w:val="nil"/>
            </w:tcBorders>
            <w:shd w:val="clear" w:color="auto" w:fill="auto"/>
            <w:hideMark/>
          </w:tcPr>
          <w:p w14:paraId="45D7E28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N/A</w:t>
            </w:r>
          </w:p>
        </w:tc>
        <w:tc>
          <w:tcPr>
            <w:tcW w:w="1074" w:type="pct"/>
            <w:tcBorders>
              <w:top w:val="nil"/>
              <w:left w:val="nil"/>
              <w:bottom w:val="nil"/>
              <w:right w:val="nil"/>
            </w:tcBorders>
            <w:shd w:val="clear" w:color="auto" w:fill="auto"/>
            <w:hideMark/>
          </w:tcPr>
          <w:p w14:paraId="061AD30E"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Attention)</w:t>
            </w:r>
          </w:p>
        </w:tc>
        <w:tc>
          <w:tcPr>
            <w:tcW w:w="601" w:type="pct"/>
            <w:tcBorders>
              <w:top w:val="nil"/>
              <w:left w:val="nil"/>
              <w:bottom w:val="nil"/>
              <w:right w:val="nil"/>
            </w:tcBorders>
            <w:shd w:val="clear" w:color="auto" w:fill="auto"/>
            <w:hideMark/>
          </w:tcPr>
          <w:p w14:paraId="4E1F6A6B"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26427CC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5FB9224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0.84; 0.50</w:t>
            </w:r>
          </w:p>
        </w:tc>
      </w:tr>
      <w:tr w:rsidR="00414618" w:rsidRPr="00414618" w14:paraId="278296DD" w14:textId="77777777" w:rsidTr="00F734F3">
        <w:trPr>
          <w:trHeight w:val="638"/>
        </w:trPr>
        <w:tc>
          <w:tcPr>
            <w:tcW w:w="883" w:type="pct"/>
            <w:tcBorders>
              <w:top w:val="nil"/>
              <w:left w:val="nil"/>
              <w:bottom w:val="nil"/>
              <w:right w:val="nil"/>
            </w:tcBorders>
            <w:shd w:val="clear" w:color="auto" w:fill="auto"/>
            <w:hideMark/>
          </w:tcPr>
          <w:p w14:paraId="20D9F43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Paterson (2022, UK)</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BHA</w:t>
            </w:r>
          </w:p>
        </w:tc>
        <w:tc>
          <w:tcPr>
            <w:tcW w:w="441" w:type="pct"/>
            <w:tcBorders>
              <w:top w:val="nil"/>
              <w:left w:val="nil"/>
              <w:bottom w:val="nil"/>
              <w:right w:val="nil"/>
            </w:tcBorders>
            <w:shd w:val="clear" w:color="auto" w:fill="auto"/>
            <w:hideMark/>
          </w:tcPr>
          <w:p w14:paraId="647BCEB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91</w:t>
            </w:r>
            <w:r w:rsidRPr="00414618">
              <w:rPr>
                <w:rFonts w:ascii="Times New Roman" w:eastAsia="Times New Roman" w:hAnsi="Times New Roman" w:cs="Times New Roman"/>
                <w:color w:val="000000"/>
                <w:lang w:val="it-IT"/>
              </w:rPr>
              <w:br/>
              <w:t>(51, 40)</w:t>
            </w:r>
          </w:p>
        </w:tc>
        <w:tc>
          <w:tcPr>
            <w:tcW w:w="594" w:type="pct"/>
            <w:tcBorders>
              <w:top w:val="nil"/>
              <w:left w:val="nil"/>
              <w:bottom w:val="nil"/>
              <w:right w:val="nil"/>
            </w:tcBorders>
            <w:shd w:val="clear" w:color="auto" w:fill="auto"/>
            <w:hideMark/>
          </w:tcPr>
          <w:p w14:paraId="7CB6BE7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75 (5.7);</w:t>
            </w:r>
            <w:r w:rsidRPr="00414618">
              <w:rPr>
                <w:rFonts w:ascii="Times New Roman" w:eastAsia="Times New Roman" w:hAnsi="Times New Roman" w:cs="Times New Roman"/>
                <w:color w:val="000000"/>
                <w:lang w:val="it-IT"/>
              </w:rPr>
              <w:br/>
              <w:t>74 (7.0)</w:t>
            </w:r>
          </w:p>
        </w:tc>
        <w:tc>
          <w:tcPr>
            <w:tcW w:w="1074" w:type="pct"/>
            <w:tcBorders>
              <w:top w:val="nil"/>
              <w:left w:val="nil"/>
              <w:bottom w:val="nil"/>
              <w:right w:val="nil"/>
            </w:tcBorders>
            <w:shd w:val="clear" w:color="auto" w:fill="auto"/>
            <w:hideMark/>
          </w:tcPr>
          <w:p w14:paraId="09B5AF9A"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Attention)</w:t>
            </w:r>
          </w:p>
        </w:tc>
        <w:tc>
          <w:tcPr>
            <w:tcW w:w="601" w:type="pct"/>
            <w:tcBorders>
              <w:top w:val="nil"/>
              <w:left w:val="nil"/>
              <w:bottom w:val="nil"/>
              <w:right w:val="nil"/>
            </w:tcBorders>
            <w:shd w:val="clear" w:color="auto" w:fill="auto"/>
            <w:hideMark/>
          </w:tcPr>
          <w:p w14:paraId="1A1E6ECE"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1C8D8FB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7DCFC9E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0.57; 0.83</w:t>
            </w:r>
          </w:p>
        </w:tc>
      </w:tr>
      <w:tr w:rsidR="00414618" w:rsidRPr="00414618" w14:paraId="336F8F42" w14:textId="77777777" w:rsidTr="00F734F3">
        <w:trPr>
          <w:trHeight w:val="638"/>
        </w:trPr>
        <w:tc>
          <w:tcPr>
            <w:tcW w:w="883" w:type="pct"/>
            <w:tcBorders>
              <w:top w:val="nil"/>
              <w:left w:val="nil"/>
              <w:bottom w:val="nil"/>
              <w:right w:val="nil"/>
            </w:tcBorders>
            <w:shd w:val="clear" w:color="auto" w:fill="auto"/>
            <w:hideMark/>
          </w:tcPr>
          <w:p w14:paraId="57E2693C"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Possin</w:t>
            </w:r>
            <w:proofErr w:type="spellEnd"/>
            <w:r w:rsidRPr="00414618">
              <w:rPr>
                <w:rFonts w:ascii="Times New Roman" w:eastAsia="Times New Roman" w:hAnsi="Times New Roman" w:cs="Times New Roman"/>
                <w:color w:val="000000"/>
                <w:lang w:val="it-IT"/>
              </w:rPr>
              <w:t xml:space="preserve"> (2018, USA)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BHA</w:t>
            </w:r>
          </w:p>
        </w:tc>
        <w:tc>
          <w:tcPr>
            <w:tcW w:w="441" w:type="pct"/>
            <w:tcBorders>
              <w:top w:val="nil"/>
              <w:left w:val="nil"/>
              <w:bottom w:val="nil"/>
              <w:right w:val="nil"/>
            </w:tcBorders>
            <w:shd w:val="clear" w:color="auto" w:fill="auto"/>
            <w:hideMark/>
          </w:tcPr>
          <w:p w14:paraId="23EC118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208</w:t>
            </w:r>
            <w:r w:rsidRPr="00414618">
              <w:rPr>
                <w:rFonts w:ascii="Times New Roman" w:eastAsia="Times New Roman" w:hAnsi="Times New Roman" w:cs="Times New Roman"/>
                <w:color w:val="000000"/>
                <w:lang w:val="it-IT"/>
              </w:rPr>
              <w:br/>
              <w:t>(71, 137)</w:t>
            </w:r>
          </w:p>
        </w:tc>
        <w:tc>
          <w:tcPr>
            <w:tcW w:w="594" w:type="pct"/>
            <w:tcBorders>
              <w:top w:val="nil"/>
              <w:left w:val="nil"/>
              <w:bottom w:val="nil"/>
              <w:right w:val="nil"/>
            </w:tcBorders>
            <w:shd w:val="clear" w:color="auto" w:fill="auto"/>
            <w:hideMark/>
          </w:tcPr>
          <w:p w14:paraId="3269C6C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73.7 (9.9);</w:t>
            </w:r>
            <w:r w:rsidRPr="00414618">
              <w:rPr>
                <w:rFonts w:ascii="Times New Roman" w:eastAsia="Times New Roman" w:hAnsi="Times New Roman" w:cs="Times New Roman"/>
                <w:color w:val="000000"/>
                <w:lang w:val="it-IT"/>
              </w:rPr>
              <w:br/>
              <w:t>75.6 (6.3)</w:t>
            </w:r>
          </w:p>
        </w:tc>
        <w:tc>
          <w:tcPr>
            <w:tcW w:w="1074" w:type="pct"/>
            <w:tcBorders>
              <w:top w:val="nil"/>
              <w:left w:val="nil"/>
              <w:bottom w:val="nil"/>
              <w:right w:val="nil"/>
            </w:tcBorders>
            <w:shd w:val="clear" w:color="auto" w:fill="auto"/>
            <w:hideMark/>
          </w:tcPr>
          <w:p w14:paraId="1EFCA75A"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Language)</w:t>
            </w:r>
          </w:p>
        </w:tc>
        <w:tc>
          <w:tcPr>
            <w:tcW w:w="601" w:type="pct"/>
            <w:tcBorders>
              <w:top w:val="nil"/>
              <w:left w:val="nil"/>
              <w:bottom w:val="nil"/>
              <w:right w:val="nil"/>
            </w:tcBorders>
            <w:shd w:val="clear" w:color="auto" w:fill="auto"/>
            <w:hideMark/>
          </w:tcPr>
          <w:p w14:paraId="5DACEB5B"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4DCDDCB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6D9976C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0.85; 0.84</w:t>
            </w:r>
          </w:p>
        </w:tc>
      </w:tr>
      <w:tr w:rsidR="00414618" w:rsidRPr="00414618" w14:paraId="5792A13D" w14:textId="77777777" w:rsidTr="00F734F3">
        <w:trPr>
          <w:trHeight w:val="638"/>
        </w:trPr>
        <w:tc>
          <w:tcPr>
            <w:tcW w:w="883" w:type="pct"/>
            <w:tcBorders>
              <w:top w:val="nil"/>
              <w:left w:val="nil"/>
              <w:bottom w:val="nil"/>
              <w:right w:val="nil"/>
            </w:tcBorders>
            <w:shd w:val="clear" w:color="auto" w:fill="auto"/>
            <w:hideMark/>
          </w:tcPr>
          <w:p w14:paraId="59D7A952"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Robens</w:t>
            </w:r>
            <w:proofErr w:type="spellEnd"/>
            <w:r w:rsidRPr="00414618">
              <w:rPr>
                <w:rFonts w:ascii="Times New Roman" w:eastAsia="Times New Roman" w:hAnsi="Times New Roman" w:cs="Times New Roman"/>
                <w:color w:val="000000"/>
                <w:lang w:val="it-IT"/>
              </w:rPr>
              <w:t xml:space="preserve"> (2019, UK)</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dTDT</w:t>
            </w:r>
            <w:proofErr w:type="spellEnd"/>
          </w:p>
        </w:tc>
        <w:tc>
          <w:tcPr>
            <w:tcW w:w="441" w:type="pct"/>
            <w:tcBorders>
              <w:top w:val="nil"/>
              <w:left w:val="nil"/>
              <w:bottom w:val="nil"/>
              <w:right w:val="nil"/>
            </w:tcBorders>
            <w:shd w:val="clear" w:color="auto" w:fill="auto"/>
            <w:hideMark/>
          </w:tcPr>
          <w:p w14:paraId="4187A08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131</w:t>
            </w:r>
            <w:r w:rsidRPr="00414618">
              <w:rPr>
                <w:rFonts w:ascii="Times New Roman" w:eastAsia="Times New Roman" w:hAnsi="Times New Roman" w:cs="Times New Roman"/>
                <w:color w:val="000000"/>
                <w:lang w:val="it-IT"/>
              </w:rPr>
              <w:br/>
              <w:t>(64, 67)</w:t>
            </w:r>
          </w:p>
        </w:tc>
        <w:tc>
          <w:tcPr>
            <w:tcW w:w="594" w:type="pct"/>
            <w:tcBorders>
              <w:top w:val="nil"/>
              <w:left w:val="nil"/>
              <w:bottom w:val="nil"/>
              <w:right w:val="nil"/>
            </w:tcBorders>
            <w:shd w:val="clear" w:color="auto" w:fill="auto"/>
            <w:hideMark/>
          </w:tcPr>
          <w:p w14:paraId="0B2650E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67.9 (11.2);</w:t>
            </w:r>
            <w:r w:rsidRPr="00414618">
              <w:rPr>
                <w:rFonts w:ascii="Times New Roman" w:eastAsia="Times New Roman" w:hAnsi="Times New Roman" w:cs="Times New Roman"/>
                <w:color w:val="000000"/>
                <w:lang w:val="it-IT"/>
              </w:rPr>
              <w:br/>
              <w:t>65.9 (10.3)</w:t>
            </w:r>
          </w:p>
        </w:tc>
        <w:tc>
          <w:tcPr>
            <w:tcW w:w="1074" w:type="pct"/>
            <w:tcBorders>
              <w:top w:val="nil"/>
              <w:left w:val="nil"/>
              <w:bottom w:val="nil"/>
              <w:right w:val="nil"/>
            </w:tcBorders>
            <w:shd w:val="clear" w:color="auto" w:fill="auto"/>
            <w:hideMark/>
          </w:tcPr>
          <w:p w14:paraId="57FAA368"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Single-Domain (Visuospatial Function)</w:t>
            </w:r>
          </w:p>
        </w:tc>
        <w:tc>
          <w:tcPr>
            <w:tcW w:w="601" w:type="pct"/>
            <w:tcBorders>
              <w:top w:val="nil"/>
              <w:left w:val="nil"/>
              <w:bottom w:val="nil"/>
              <w:right w:val="nil"/>
            </w:tcBorders>
            <w:shd w:val="clear" w:color="auto" w:fill="auto"/>
            <w:hideMark/>
          </w:tcPr>
          <w:p w14:paraId="455B9F6D"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Examiner-Based</w:t>
            </w:r>
            <w:proofErr w:type="spellEnd"/>
          </w:p>
        </w:tc>
        <w:tc>
          <w:tcPr>
            <w:tcW w:w="918" w:type="pct"/>
            <w:tcBorders>
              <w:top w:val="nil"/>
              <w:left w:val="nil"/>
              <w:bottom w:val="nil"/>
              <w:right w:val="nil"/>
            </w:tcBorders>
            <w:shd w:val="clear" w:color="auto" w:fill="auto"/>
            <w:hideMark/>
          </w:tcPr>
          <w:p w14:paraId="66FFFFD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06070D3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0.56; 0.84</w:t>
            </w:r>
          </w:p>
        </w:tc>
      </w:tr>
      <w:tr w:rsidR="00414618" w:rsidRPr="00414618" w14:paraId="686E90A2" w14:textId="77777777" w:rsidTr="00F734F3">
        <w:trPr>
          <w:trHeight w:val="638"/>
        </w:trPr>
        <w:tc>
          <w:tcPr>
            <w:tcW w:w="883" w:type="pct"/>
            <w:tcBorders>
              <w:top w:val="nil"/>
              <w:left w:val="nil"/>
              <w:bottom w:val="nil"/>
              <w:right w:val="nil"/>
            </w:tcBorders>
            <w:shd w:val="clear" w:color="auto" w:fill="auto"/>
            <w:hideMark/>
          </w:tcPr>
          <w:p w14:paraId="2F408C16"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Rodriguez-Salgado (2021, Cuba)</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BHA Cuban version</w:t>
            </w:r>
          </w:p>
        </w:tc>
        <w:tc>
          <w:tcPr>
            <w:tcW w:w="441" w:type="pct"/>
            <w:tcBorders>
              <w:top w:val="nil"/>
              <w:left w:val="nil"/>
              <w:bottom w:val="nil"/>
              <w:right w:val="nil"/>
            </w:tcBorders>
            <w:shd w:val="clear" w:color="auto" w:fill="auto"/>
            <w:hideMark/>
          </w:tcPr>
          <w:p w14:paraId="5A4AE32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99</w:t>
            </w:r>
            <w:r w:rsidRPr="00414618">
              <w:rPr>
                <w:rFonts w:ascii="Times New Roman" w:eastAsia="Times New Roman" w:hAnsi="Times New Roman" w:cs="Times New Roman"/>
                <w:color w:val="000000"/>
                <w:lang w:val="it-IT"/>
              </w:rPr>
              <w:br/>
              <w:t>(46, 53)</w:t>
            </w:r>
          </w:p>
        </w:tc>
        <w:tc>
          <w:tcPr>
            <w:tcW w:w="594" w:type="pct"/>
            <w:tcBorders>
              <w:top w:val="nil"/>
              <w:left w:val="nil"/>
              <w:bottom w:val="nil"/>
              <w:right w:val="nil"/>
            </w:tcBorders>
            <w:shd w:val="clear" w:color="auto" w:fill="auto"/>
            <w:hideMark/>
          </w:tcPr>
          <w:p w14:paraId="05FA6EF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72.7 (7.5);</w:t>
            </w:r>
            <w:r w:rsidRPr="00414618">
              <w:rPr>
                <w:rFonts w:ascii="Times New Roman" w:eastAsia="Times New Roman" w:hAnsi="Times New Roman" w:cs="Times New Roman"/>
                <w:color w:val="000000"/>
                <w:lang w:val="it-IT"/>
              </w:rPr>
              <w:br/>
              <w:t>70.4 (5.9)</w:t>
            </w:r>
          </w:p>
        </w:tc>
        <w:tc>
          <w:tcPr>
            <w:tcW w:w="1074" w:type="pct"/>
            <w:tcBorders>
              <w:top w:val="nil"/>
              <w:left w:val="nil"/>
              <w:bottom w:val="nil"/>
              <w:right w:val="nil"/>
            </w:tcBorders>
            <w:shd w:val="clear" w:color="auto" w:fill="auto"/>
            <w:hideMark/>
          </w:tcPr>
          <w:p w14:paraId="737F10D4"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Language)</w:t>
            </w:r>
          </w:p>
        </w:tc>
        <w:tc>
          <w:tcPr>
            <w:tcW w:w="601" w:type="pct"/>
            <w:tcBorders>
              <w:top w:val="nil"/>
              <w:left w:val="nil"/>
              <w:bottom w:val="nil"/>
              <w:right w:val="nil"/>
            </w:tcBorders>
            <w:shd w:val="clear" w:color="auto" w:fill="auto"/>
            <w:hideMark/>
          </w:tcPr>
          <w:p w14:paraId="6CB589D4"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0B756AC0"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328D0E6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0.87; 0.85</w:t>
            </w:r>
          </w:p>
        </w:tc>
      </w:tr>
      <w:tr w:rsidR="00414618" w:rsidRPr="00414618" w14:paraId="0EE9E9C8" w14:textId="77777777" w:rsidTr="00F734F3">
        <w:trPr>
          <w:trHeight w:val="638"/>
        </w:trPr>
        <w:tc>
          <w:tcPr>
            <w:tcW w:w="883" w:type="pct"/>
            <w:tcBorders>
              <w:top w:val="nil"/>
              <w:left w:val="nil"/>
              <w:bottom w:val="nil"/>
              <w:right w:val="nil"/>
            </w:tcBorders>
            <w:shd w:val="clear" w:color="auto" w:fill="auto"/>
            <w:hideMark/>
          </w:tcPr>
          <w:p w14:paraId="74AF836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Wright (2011, USA)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DETECT</w:t>
            </w:r>
          </w:p>
        </w:tc>
        <w:tc>
          <w:tcPr>
            <w:tcW w:w="441" w:type="pct"/>
            <w:tcBorders>
              <w:top w:val="nil"/>
              <w:left w:val="nil"/>
              <w:bottom w:val="nil"/>
              <w:right w:val="nil"/>
            </w:tcBorders>
            <w:shd w:val="clear" w:color="auto" w:fill="auto"/>
            <w:hideMark/>
          </w:tcPr>
          <w:p w14:paraId="0C51A7A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284</w:t>
            </w:r>
            <w:r w:rsidRPr="00414618">
              <w:rPr>
                <w:rFonts w:ascii="Times New Roman" w:eastAsia="Times New Roman" w:hAnsi="Times New Roman" w:cs="Times New Roman"/>
                <w:color w:val="000000"/>
                <w:lang w:val="it-IT"/>
              </w:rPr>
              <w:br/>
              <w:t>(112, 172)</w:t>
            </w:r>
          </w:p>
        </w:tc>
        <w:tc>
          <w:tcPr>
            <w:tcW w:w="594" w:type="pct"/>
            <w:tcBorders>
              <w:top w:val="nil"/>
              <w:left w:val="nil"/>
              <w:bottom w:val="nil"/>
              <w:right w:val="nil"/>
            </w:tcBorders>
            <w:shd w:val="clear" w:color="auto" w:fill="auto"/>
            <w:hideMark/>
          </w:tcPr>
          <w:p w14:paraId="33991D8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N/A</w:t>
            </w:r>
          </w:p>
        </w:tc>
        <w:tc>
          <w:tcPr>
            <w:tcW w:w="1074" w:type="pct"/>
            <w:tcBorders>
              <w:top w:val="nil"/>
              <w:left w:val="nil"/>
              <w:bottom w:val="nil"/>
              <w:right w:val="nil"/>
            </w:tcBorders>
            <w:shd w:val="clear" w:color="auto" w:fill="auto"/>
            <w:hideMark/>
          </w:tcPr>
          <w:p w14:paraId="140E09C0"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Attention)</w:t>
            </w:r>
          </w:p>
        </w:tc>
        <w:tc>
          <w:tcPr>
            <w:tcW w:w="601" w:type="pct"/>
            <w:tcBorders>
              <w:top w:val="nil"/>
              <w:left w:val="nil"/>
              <w:bottom w:val="nil"/>
              <w:right w:val="nil"/>
            </w:tcBorders>
            <w:shd w:val="clear" w:color="auto" w:fill="auto"/>
            <w:hideMark/>
          </w:tcPr>
          <w:p w14:paraId="7998D873"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77B49B7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66BD802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0.84; 0.90</w:t>
            </w:r>
          </w:p>
        </w:tc>
      </w:tr>
      <w:tr w:rsidR="00414618" w:rsidRPr="00414618" w14:paraId="5324FF18" w14:textId="77777777" w:rsidTr="00F734F3">
        <w:trPr>
          <w:trHeight w:val="638"/>
        </w:trPr>
        <w:tc>
          <w:tcPr>
            <w:tcW w:w="883" w:type="pct"/>
            <w:tcBorders>
              <w:top w:val="nil"/>
              <w:left w:val="nil"/>
              <w:bottom w:val="nil"/>
              <w:right w:val="nil"/>
            </w:tcBorders>
            <w:shd w:val="clear" w:color="auto" w:fill="auto"/>
            <w:hideMark/>
          </w:tcPr>
          <w:p w14:paraId="3EBA4512"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Wu</w:t>
            </w:r>
            <w:proofErr w:type="spellEnd"/>
            <w:r w:rsidRPr="00414618">
              <w:rPr>
                <w:rFonts w:ascii="Times New Roman" w:eastAsia="Times New Roman" w:hAnsi="Times New Roman" w:cs="Times New Roman"/>
                <w:color w:val="000000"/>
                <w:lang w:val="it-IT"/>
              </w:rPr>
              <w:t xml:space="preserve"> (2017, China)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E-CT</w:t>
            </w:r>
          </w:p>
        </w:tc>
        <w:tc>
          <w:tcPr>
            <w:tcW w:w="441" w:type="pct"/>
            <w:tcBorders>
              <w:top w:val="nil"/>
              <w:left w:val="nil"/>
              <w:bottom w:val="nil"/>
              <w:right w:val="nil"/>
            </w:tcBorders>
            <w:shd w:val="clear" w:color="auto" w:fill="auto"/>
            <w:hideMark/>
          </w:tcPr>
          <w:p w14:paraId="0AF88BD9"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241</w:t>
            </w:r>
            <w:r w:rsidRPr="00414618">
              <w:rPr>
                <w:rFonts w:ascii="Times New Roman" w:eastAsia="Times New Roman" w:hAnsi="Times New Roman" w:cs="Times New Roman"/>
                <w:color w:val="000000"/>
                <w:lang w:val="it-IT"/>
              </w:rPr>
              <w:br/>
              <w:t>(129, 112)</w:t>
            </w:r>
          </w:p>
        </w:tc>
        <w:tc>
          <w:tcPr>
            <w:tcW w:w="594" w:type="pct"/>
            <w:tcBorders>
              <w:top w:val="nil"/>
              <w:left w:val="nil"/>
              <w:bottom w:val="nil"/>
              <w:right w:val="nil"/>
            </w:tcBorders>
            <w:shd w:val="clear" w:color="auto" w:fill="auto"/>
            <w:hideMark/>
          </w:tcPr>
          <w:p w14:paraId="7C19C22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76.5 (7.49);</w:t>
            </w:r>
            <w:r w:rsidRPr="00414618">
              <w:rPr>
                <w:rFonts w:ascii="Times New Roman" w:eastAsia="Times New Roman" w:hAnsi="Times New Roman" w:cs="Times New Roman"/>
                <w:color w:val="000000"/>
                <w:lang w:val="it-IT"/>
              </w:rPr>
              <w:br/>
              <w:t>74.7 (6.94)</w:t>
            </w:r>
          </w:p>
        </w:tc>
        <w:tc>
          <w:tcPr>
            <w:tcW w:w="1074" w:type="pct"/>
            <w:tcBorders>
              <w:top w:val="nil"/>
              <w:left w:val="nil"/>
              <w:bottom w:val="nil"/>
              <w:right w:val="nil"/>
            </w:tcBorders>
            <w:shd w:val="clear" w:color="auto" w:fill="auto"/>
            <w:hideMark/>
          </w:tcPr>
          <w:p w14:paraId="033AF09F"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Single-Domain (Visuospatial Function)</w:t>
            </w:r>
          </w:p>
        </w:tc>
        <w:tc>
          <w:tcPr>
            <w:tcW w:w="601" w:type="pct"/>
            <w:tcBorders>
              <w:top w:val="nil"/>
              <w:left w:val="nil"/>
              <w:bottom w:val="nil"/>
              <w:right w:val="nil"/>
            </w:tcBorders>
            <w:shd w:val="clear" w:color="auto" w:fill="auto"/>
            <w:hideMark/>
          </w:tcPr>
          <w:p w14:paraId="072DC720"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Examiner-Based</w:t>
            </w:r>
            <w:proofErr w:type="spellEnd"/>
          </w:p>
        </w:tc>
        <w:tc>
          <w:tcPr>
            <w:tcW w:w="918" w:type="pct"/>
            <w:tcBorders>
              <w:top w:val="nil"/>
              <w:left w:val="nil"/>
              <w:bottom w:val="nil"/>
              <w:right w:val="nil"/>
            </w:tcBorders>
            <w:shd w:val="clear" w:color="auto" w:fill="auto"/>
            <w:hideMark/>
          </w:tcPr>
          <w:p w14:paraId="023CD56C"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72D43C9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0.70; 0.79</w:t>
            </w:r>
          </w:p>
        </w:tc>
      </w:tr>
      <w:tr w:rsidR="00414618" w:rsidRPr="00414618" w14:paraId="047B1BC1" w14:textId="77777777" w:rsidTr="00F734F3">
        <w:trPr>
          <w:trHeight w:val="638"/>
        </w:trPr>
        <w:tc>
          <w:tcPr>
            <w:tcW w:w="883" w:type="pct"/>
            <w:tcBorders>
              <w:top w:val="nil"/>
              <w:left w:val="nil"/>
              <w:bottom w:val="nil"/>
              <w:right w:val="nil"/>
            </w:tcBorders>
            <w:shd w:val="clear" w:color="auto" w:fill="auto"/>
            <w:hideMark/>
          </w:tcPr>
          <w:p w14:paraId="4D5B1302"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lastRenderedPageBreak/>
              <w:t>Yan (2021, China)</w:t>
            </w:r>
            <w:r w:rsidRPr="00414618">
              <w:rPr>
                <w:rFonts w:ascii="Times New Roman" w:eastAsia="Times New Roman" w:hAnsi="Times New Roman" w:cs="Times New Roman"/>
                <w:color w:val="000000"/>
                <w:lang w:val="en-US"/>
              </w:rPr>
              <w:br/>
            </w:r>
            <w:r w:rsidRPr="00414618">
              <w:rPr>
                <w:rFonts w:ascii="Times New Roman" w:eastAsia="Times New Roman" w:hAnsi="Times New Roman" w:cs="Times New Roman"/>
                <w:i/>
                <w:iCs/>
                <w:color w:val="000000"/>
                <w:lang w:val="en-US"/>
              </w:rPr>
              <w:t>Virtual Super Market Program</w:t>
            </w:r>
          </w:p>
        </w:tc>
        <w:tc>
          <w:tcPr>
            <w:tcW w:w="441" w:type="pct"/>
            <w:tcBorders>
              <w:top w:val="nil"/>
              <w:left w:val="nil"/>
              <w:bottom w:val="nil"/>
              <w:right w:val="nil"/>
            </w:tcBorders>
            <w:shd w:val="clear" w:color="auto" w:fill="auto"/>
            <w:hideMark/>
          </w:tcPr>
          <w:p w14:paraId="39F5250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126</w:t>
            </w:r>
            <w:r w:rsidRPr="00414618">
              <w:rPr>
                <w:rFonts w:ascii="Times New Roman" w:eastAsia="Times New Roman" w:hAnsi="Times New Roman" w:cs="Times New Roman"/>
                <w:color w:val="000000"/>
                <w:lang w:val="it-IT"/>
              </w:rPr>
              <w:br/>
              <w:t>(62, 64)</w:t>
            </w:r>
          </w:p>
        </w:tc>
        <w:tc>
          <w:tcPr>
            <w:tcW w:w="594" w:type="pct"/>
            <w:tcBorders>
              <w:top w:val="nil"/>
              <w:left w:val="nil"/>
              <w:bottom w:val="nil"/>
              <w:right w:val="nil"/>
            </w:tcBorders>
            <w:shd w:val="clear" w:color="auto" w:fill="auto"/>
            <w:hideMark/>
          </w:tcPr>
          <w:p w14:paraId="0C99FCD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82.00 (15.50);</w:t>
            </w:r>
            <w:r w:rsidRPr="00414618">
              <w:rPr>
                <w:rFonts w:ascii="Times New Roman" w:eastAsia="Times New Roman" w:hAnsi="Times New Roman" w:cs="Times New Roman"/>
                <w:color w:val="000000"/>
                <w:lang w:val="it-IT"/>
              </w:rPr>
              <w:br/>
              <w:t>73.5 (16)</w:t>
            </w:r>
          </w:p>
        </w:tc>
        <w:tc>
          <w:tcPr>
            <w:tcW w:w="1074" w:type="pct"/>
            <w:tcBorders>
              <w:top w:val="nil"/>
              <w:left w:val="nil"/>
              <w:bottom w:val="nil"/>
              <w:right w:val="nil"/>
            </w:tcBorders>
            <w:shd w:val="clear" w:color="auto" w:fill="auto"/>
            <w:hideMark/>
          </w:tcPr>
          <w:p w14:paraId="0A86B881"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Attention)</w:t>
            </w:r>
          </w:p>
        </w:tc>
        <w:tc>
          <w:tcPr>
            <w:tcW w:w="601" w:type="pct"/>
            <w:tcBorders>
              <w:top w:val="nil"/>
              <w:left w:val="nil"/>
              <w:bottom w:val="nil"/>
              <w:right w:val="nil"/>
            </w:tcBorders>
            <w:shd w:val="clear" w:color="auto" w:fill="auto"/>
            <w:hideMark/>
          </w:tcPr>
          <w:p w14:paraId="6D60D6E5"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37210B9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09C5CDF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0.85; 0.73</w:t>
            </w:r>
          </w:p>
        </w:tc>
      </w:tr>
      <w:tr w:rsidR="00414618" w:rsidRPr="00414618" w14:paraId="556F1C4F" w14:textId="77777777" w:rsidTr="00F734F3">
        <w:trPr>
          <w:trHeight w:val="638"/>
        </w:trPr>
        <w:tc>
          <w:tcPr>
            <w:tcW w:w="883" w:type="pct"/>
            <w:tcBorders>
              <w:top w:val="nil"/>
              <w:left w:val="nil"/>
              <w:bottom w:val="nil"/>
              <w:right w:val="nil"/>
            </w:tcBorders>
            <w:shd w:val="clear" w:color="auto" w:fill="auto"/>
            <w:hideMark/>
          </w:tcPr>
          <w:p w14:paraId="01E4763C"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Ye</w:t>
            </w:r>
            <w:proofErr w:type="spellEnd"/>
            <w:r w:rsidRPr="00414618">
              <w:rPr>
                <w:rFonts w:ascii="Times New Roman" w:eastAsia="Times New Roman" w:hAnsi="Times New Roman" w:cs="Times New Roman"/>
                <w:color w:val="000000"/>
                <w:lang w:val="it-IT"/>
              </w:rPr>
              <w:t xml:space="preserve"> (2022, USA)</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BrainCheck</w:t>
            </w:r>
            <w:proofErr w:type="spellEnd"/>
            <w:r w:rsidRPr="00414618">
              <w:rPr>
                <w:rFonts w:ascii="Times New Roman" w:eastAsia="Times New Roman" w:hAnsi="Times New Roman" w:cs="Times New Roman"/>
                <w:i/>
                <w:iCs/>
                <w:color w:val="000000"/>
                <w:lang w:val="it-IT"/>
              </w:rPr>
              <w:t xml:space="preserve"> </w:t>
            </w:r>
            <w:proofErr w:type="spellStart"/>
            <w:r w:rsidRPr="00414618">
              <w:rPr>
                <w:rFonts w:ascii="Times New Roman" w:eastAsia="Times New Roman" w:hAnsi="Times New Roman" w:cs="Times New Roman"/>
                <w:i/>
                <w:iCs/>
                <w:color w:val="000000"/>
                <w:lang w:val="it-IT"/>
              </w:rPr>
              <w:t>Battery</w:t>
            </w:r>
            <w:proofErr w:type="spellEnd"/>
          </w:p>
        </w:tc>
        <w:tc>
          <w:tcPr>
            <w:tcW w:w="441" w:type="pct"/>
            <w:tcBorders>
              <w:top w:val="nil"/>
              <w:left w:val="nil"/>
              <w:bottom w:val="nil"/>
              <w:right w:val="nil"/>
            </w:tcBorders>
            <w:shd w:val="clear" w:color="auto" w:fill="auto"/>
            <w:hideMark/>
          </w:tcPr>
          <w:p w14:paraId="34989B56"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57</w:t>
            </w:r>
            <w:r w:rsidRPr="00414618">
              <w:rPr>
                <w:rFonts w:ascii="Times New Roman" w:eastAsia="Times New Roman" w:hAnsi="Times New Roman" w:cs="Times New Roman"/>
                <w:color w:val="000000"/>
                <w:lang w:val="it-IT"/>
              </w:rPr>
              <w:br/>
              <w:t>(22, 35)</w:t>
            </w:r>
          </w:p>
        </w:tc>
        <w:tc>
          <w:tcPr>
            <w:tcW w:w="594" w:type="pct"/>
            <w:tcBorders>
              <w:top w:val="nil"/>
              <w:left w:val="nil"/>
              <w:bottom w:val="nil"/>
              <w:right w:val="nil"/>
            </w:tcBorders>
            <w:shd w:val="clear" w:color="auto" w:fill="auto"/>
            <w:hideMark/>
          </w:tcPr>
          <w:p w14:paraId="5D8C0D4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73.5 (5.9);</w:t>
            </w:r>
            <w:r w:rsidRPr="00414618">
              <w:rPr>
                <w:rFonts w:ascii="Times New Roman" w:eastAsia="Times New Roman" w:hAnsi="Times New Roman" w:cs="Times New Roman"/>
                <w:color w:val="000000"/>
                <w:lang w:val="it-IT"/>
              </w:rPr>
              <w:br/>
              <w:t>67.8 (9.6)</w:t>
            </w:r>
          </w:p>
        </w:tc>
        <w:tc>
          <w:tcPr>
            <w:tcW w:w="1074" w:type="pct"/>
            <w:tcBorders>
              <w:top w:val="nil"/>
              <w:left w:val="nil"/>
              <w:bottom w:val="nil"/>
              <w:right w:val="nil"/>
            </w:tcBorders>
            <w:shd w:val="clear" w:color="auto" w:fill="auto"/>
            <w:hideMark/>
          </w:tcPr>
          <w:p w14:paraId="60E6683C"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Executive Function)</w:t>
            </w:r>
          </w:p>
        </w:tc>
        <w:tc>
          <w:tcPr>
            <w:tcW w:w="601" w:type="pct"/>
            <w:tcBorders>
              <w:top w:val="nil"/>
              <w:left w:val="nil"/>
              <w:bottom w:val="nil"/>
              <w:right w:val="nil"/>
            </w:tcBorders>
            <w:shd w:val="clear" w:color="auto" w:fill="auto"/>
            <w:hideMark/>
          </w:tcPr>
          <w:p w14:paraId="0239A0E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Remote</w:t>
            </w:r>
          </w:p>
        </w:tc>
        <w:tc>
          <w:tcPr>
            <w:tcW w:w="918" w:type="pct"/>
            <w:tcBorders>
              <w:top w:val="nil"/>
              <w:left w:val="nil"/>
              <w:bottom w:val="nil"/>
              <w:right w:val="nil"/>
            </w:tcBorders>
            <w:shd w:val="clear" w:color="auto" w:fill="auto"/>
            <w:hideMark/>
          </w:tcPr>
          <w:p w14:paraId="77DEDFA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CDR</w:t>
            </w:r>
          </w:p>
        </w:tc>
        <w:tc>
          <w:tcPr>
            <w:tcW w:w="489" w:type="pct"/>
            <w:tcBorders>
              <w:top w:val="nil"/>
              <w:left w:val="nil"/>
              <w:bottom w:val="nil"/>
              <w:right w:val="nil"/>
            </w:tcBorders>
            <w:shd w:val="clear" w:color="auto" w:fill="auto"/>
            <w:hideMark/>
          </w:tcPr>
          <w:p w14:paraId="3C384300"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0.86; 0.83</w:t>
            </w:r>
          </w:p>
        </w:tc>
      </w:tr>
      <w:tr w:rsidR="00414618" w:rsidRPr="00414618" w14:paraId="6A7EEF08" w14:textId="77777777" w:rsidTr="00F734F3">
        <w:trPr>
          <w:trHeight w:val="638"/>
        </w:trPr>
        <w:tc>
          <w:tcPr>
            <w:tcW w:w="883" w:type="pct"/>
            <w:tcBorders>
              <w:top w:val="nil"/>
              <w:left w:val="nil"/>
              <w:bottom w:val="nil"/>
              <w:right w:val="nil"/>
            </w:tcBorders>
            <w:shd w:val="clear" w:color="auto" w:fill="auto"/>
            <w:hideMark/>
          </w:tcPr>
          <w:p w14:paraId="229DDD37"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Yip</w:t>
            </w:r>
            <w:proofErr w:type="spellEnd"/>
            <w:r w:rsidRPr="00414618">
              <w:rPr>
                <w:rFonts w:ascii="Times New Roman" w:eastAsia="Times New Roman" w:hAnsi="Times New Roman" w:cs="Times New Roman"/>
                <w:color w:val="000000"/>
                <w:lang w:val="it-IT"/>
              </w:rPr>
              <w:t xml:space="preserve"> (2017, Taiwan)</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CB-STM</w:t>
            </w:r>
          </w:p>
        </w:tc>
        <w:tc>
          <w:tcPr>
            <w:tcW w:w="441" w:type="pct"/>
            <w:tcBorders>
              <w:top w:val="nil"/>
              <w:left w:val="nil"/>
              <w:bottom w:val="nil"/>
              <w:right w:val="nil"/>
            </w:tcBorders>
            <w:shd w:val="clear" w:color="auto" w:fill="auto"/>
            <w:hideMark/>
          </w:tcPr>
          <w:p w14:paraId="1D3C4AA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52</w:t>
            </w:r>
            <w:r w:rsidRPr="00414618">
              <w:rPr>
                <w:rFonts w:ascii="Times New Roman" w:eastAsia="Times New Roman" w:hAnsi="Times New Roman" w:cs="Times New Roman"/>
                <w:color w:val="000000"/>
                <w:lang w:val="it-IT"/>
              </w:rPr>
              <w:br/>
              <w:t>(22, 30)</w:t>
            </w:r>
          </w:p>
        </w:tc>
        <w:tc>
          <w:tcPr>
            <w:tcW w:w="594" w:type="pct"/>
            <w:tcBorders>
              <w:top w:val="nil"/>
              <w:left w:val="nil"/>
              <w:bottom w:val="nil"/>
              <w:right w:val="nil"/>
            </w:tcBorders>
            <w:shd w:val="clear" w:color="auto" w:fill="auto"/>
            <w:hideMark/>
          </w:tcPr>
          <w:p w14:paraId="2D08503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N/A</w:t>
            </w:r>
          </w:p>
        </w:tc>
        <w:tc>
          <w:tcPr>
            <w:tcW w:w="1074" w:type="pct"/>
            <w:tcBorders>
              <w:top w:val="nil"/>
              <w:left w:val="nil"/>
              <w:bottom w:val="nil"/>
              <w:right w:val="nil"/>
            </w:tcBorders>
            <w:shd w:val="clear" w:color="auto" w:fill="auto"/>
            <w:hideMark/>
          </w:tcPr>
          <w:p w14:paraId="32FB2C1F"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Traditional</w:t>
            </w:r>
            <w:proofErr w:type="spellEnd"/>
            <w:r w:rsidRPr="00414618">
              <w:rPr>
                <w:rFonts w:ascii="Times New Roman" w:eastAsia="Times New Roman" w:hAnsi="Times New Roman" w:cs="Times New Roman"/>
                <w:color w:val="000000"/>
                <w:lang w:val="it-IT"/>
              </w:rPr>
              <w:t>: Single-Domain (Memory)</w:t>
            </w:r>
          </w:p>
        </w:tc>
        <w:tc>
          <w:tcPr>
            <w:tcW w:w="601" w:type="pct"/>
            <w:tcBorders>
              <w:top w:val="nil"/>
              <w:left w:val="nil"/>
              <w:bottom w:val="nil"/>
              <w:right w:val="nil"/>
            </w:tcBorders>
            <w:shd w:val="clear" w:color="auto" w:fill="auto"/>
            <w:hideMark/>
          </w:tcPr>
          <w:p w14:paraId="68D873AE"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52DAD2EB"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p>
        </w:tc>
        <w:tc>
          <w:tcPr>
            <w:tcW w:w="489" w:type="pct"/>
            <w:tcBorders>
              <w:top w:val="nil"/>
              <w:left w:val="nil"/>
              <w:bottom w:val="nil"/>
              <w:right w:val="nil"/>
            </w:tcBorders>
            <w:shd w:val="clear" w:color="auto" w:fill="auto"/>
            <w:hideMark/>
          </w:tcPr>
          <w:p w14:paraId="2FDA731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0.76; 0.73</w:t>
            </w:r>
          </w:p>
        </w:tc>
      </w:tr>
      <w:tr w:rsidR="00414618" w:rsidRPr="00414618" w14:paraId="3A9AB9D9" w14:textId="77777777" w:rsidTr="00F734F3">
        <w:trPr>
          <w:trHeight w:val="638"/>
        </w:trPr>
        <w:tc>
          <w:tcPr>
            <w:tcW w:w="883" w:type="pct"/>
            <w:tcBorders>
              <w:top w:val="nil"/>
              <w:left w:val="nil"/>
              <w:bottom w:val="nil"/>
              <w:right w:val="nil"/>
            </w:tcBorders>
            <w:shd w:val="clear" w:color="auto" w:fill="auto"/>
            <w:hideMark/>
          </w:tcPr>
          <w:p w14:paraId="22A4FB65"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Yu</w:t>
            </w:r>
            <w:proofErr w:type="spellEnd"/>
            <w:r w:rsidRPr="00414618">
              <w:rPr>
                <w:rFonts w:ascii="Times New Roman" w:eastAsia="Times New Roman" w:hAnsi="Times New Roman" w:cs="Times New Roman"/>
                <w:color w:val="000000"/>
                <w:lang w:val="it-IT"/>
              </w:rPr>
              <w:t xml:space="preserve"> et al. (2015, USA)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MOCA-CC</w:t>
            </w:r>
          </w:p>
        </w:tc>
        <w:tc>
          <w:tcPr>
            <w:tcW w:w="441" w:type="pct"/>
            <w:tcBorders>
              <w:top w:val="nil"/>
              <w:left w:val="nil"/>
              <w:bottom w:val="nil"/>
              <w:right w:val="nil"/>
            </w:tcBorders>
            <w:shd w:val="clear" w:color="auto" w:fill="auto"/>
            <w:hideMark/>
          </w:tcPr>
          <w:p w14:paraId="2E4D245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118</w:t>
            </w:r>
            <w:r w:rsidRPr="00414618">
              <w:rPr>
                <w:rFonts w:ascii="Times New Roman" w:eastAsia="Times New Roman" w:hAnsi="Times New Roman" w:cs="Times New Roman"/>
                <w:color w:val="000000"/>
                <w:lang w:val="it-IT"/>
              </w:rPr>
              <w:br/>
              <w:t>(63, 55)</w:t>
            </w:r>
          </w:p>
        </w:tc>
        <w:tc>
          <w:tcPr>
            <w:tcW w:w="594" w:type="pct"/>
            <w:tcBorders>
              <w:top w:val="nil"/>
              <w:left w:val="nil"/>
              <w:bottom w:val="nil"/>
              <w:right w:val="nil"/>
            </w:tcBorders>
            <w:shd w:val="clear" w:color="auto" w:fill="auto"/>
            <w:hideMark/>
          </w:tcPr>
          <w:p w14:paraId="6077DE7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73.6 (5.1);</w:t>
            </w:r>
            <w:r w:rsidRPr="00414618">
              <w:rPr>
                <w:rFonts w:ascii="Times New Roman" w:eastAsia="Times New Roman" w:hAnsi="Times New Roman" w:cs="Times New Roman"/>
                <w:color w:val="000000"/>
                <w:lang w:val="it-IT"/>
              </w:rPr>
              <w:br/>
              <w:t>72.2 (5.0)</w:t>
            </w:r>
          </w:p>
        </w:tc>
        <w:tc>
          <w:tcPr>
            <w:tcW w:w="1074" w:type="pct"/>
            <w:tcBorders>
              <w:top w:val="nil"/>
              <w:left w:val="nil"/>
              <w:bottom w:val="nil"/>
              <w:right w:val="nil"/>
            </w:tcBorders>
            <w:shd w:val="clear" w:color="auto" w:fill="auto"/>
            <w:hideMark/>
          </w:tcPr>
          <w:p w14:paraId="719F6D26"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Executive Function, Attention)</w:t>
            </w:r>
          </w:p>
        </w:tc>
        <w:tc>
          <w:tcPr>
            <w:tcW w:w="601" w:type="pct"/>
            <w:tcBorders>
              <w:top w:val="nil"/>
              <w:left w:val="nil"/>
              <w:bottom w:val="nil"/>
              <w:right w:val="nil"/>
            </w:tcBorders>
            <w:shd w:val="clear" w:color="auto" w:fill="auto"/>
            <w:hideMark/>
          </w:tcPr>
          <w:p w14:paraId="0C2B41CB"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Examiner-Based</w:t>
            </w:r>
            <w:proofErr w:type="spellEnd"/>
          </w:p>
        </w:tc>
        <w:tc>
          <w:tcPr>
            <w:tcW w:w="918" w:type="pct"/>
            <w:tcBorders>
              <w:top w:val="nil"/>
              <w:left w:val="nil"/>
              <w:bottom w:val="nil"/>
              <w:right w:val="nil"/>
            </w:tcBorders>
            <w:shd w:val="clear" w:color="auto" w:fill="auto"/>
            <w:hideMark/>
          </w:tcPr>
          <w:p w14:paraId="7287CD4D"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r w:rsidRPr="00414618">
              <w:rPr>
                <w:rFonts w:ascii="Times New Roman" w:eastAsia="Times New Roman" w:hAnsi="Times New Roman" w:cs="Times New Roman"/>
                <w:color w:val="000000"/>
                <w:lang w:val="it-IT"/>
              </w:rPr>
              <w:t xml:space="preserve">, CDR, Clinical </w:t>
            </w:r>
            <w:proofErr w:type="spellStart"/>
            <w:r w:rsidRPr="00414618">
              <w:rPr>
                <w:rFonts w:ascii="Times New Roman" w:eastAsia="Times New Roman" w:hAnsi="Times New Roman" w:cs="Times New Roman"/>
                <w:color w:val="000000"/>
                <w:lang w:val="it-IT"/>
              </w:rPr>
              <w:t>Diagnosis</w:t>
            </w:r>
            <w:proofErr w:type="spellEnd"/>
          </w:p>
        </w:tc>
        <w:tc>
          <w:tcPr>
            <w:tcW w:w="489" w:type="pct"/>
            <w:tcBorders>
              <w:top w:val="nil"/>
              <w:left w:val="nil"/>
              <w:bottom w:val="nil"/>
              <w:right w:val="nil"/>
            </w:tcBorders>
            <w:shd w:val="clear" w:color="auto" w:fill="auto"/>
            <w:hideMark/>
          </w:tcPr>
          <w:p w14:paraId="5EDC0AE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0.96; 0.87</w:t>
            </w:r>
          </w:p>
        </w:tc>
      </w:tr>
      <w:tr w:rsidR="00414618" w:rsidRPr="00414618" w14:paraId="4C92FA7D" w14:textId="77777777" w:rsidTr="00F734F3">
        <w:trPr>
          <w:trHeight w:val="638"/>
        </w:trPr>
        <w:tc>
          <w:tcPr>
            <w:tcW w:w="883" w:type="pct"/>
            <w:tcBorders>
              <w:top w:val="nil"/>
              <w:left w:val="nil"/>
              <w:bottom w:val="nil"/>
              <w:right w:val="nil"/>
            </w:tcBorders>
            <w:shd w:val="clear" w:color="auto" w:fill="auto"/>
            <w:hideMark/>
          </w:tcPr>
          <w:p w14:paraId="5CD89EA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Zhang et al. (2023, China)</w:t>
            </w:r>
            <w:r w:rsidRPr="00414618">
              <w:rPr>
                <w:rFonts w:ascii="Times New Roman" w:eastAsia="Times New Roman" w:hAnsi="Times New Roman" w:cs="Times New Roman"/>
                <w:color w:val="000000"/>
                <w:lang w:val="it-IT"/>
              </w:rPr>
              <w:br/>
            </w:r>
            <w:proofErr w:type="spellStart"/>
            <w:r w:rsidRPr="00414618">
              <w:rPr>
                <w:rFonts w:ascii="Times New Roman" w:eastAsia="Times New Roman" w:hAnsi="Times New Roman" w:cs="Times New Roman"/>
                <w:i/>
                <w:iCs/>
                <w:color w:val="000000"/>
                <w:lang w:val="it-IT"/>
              </w:rPr>
              <w:t>Hybrid</w:t>
            </w:r>
            <w:proofErr w:type="spellEnd"/>
            <w:r w:rsidRPr="00414618">
              <w:rPr>
                <w:rFonts w:ascii="Times New Roman" w:eastAsia="Times New Roman" w:hAnsi="Times New Roman" w:cs="Times New Roman"/>
                <w:i/>
                <w:iCs/>
                <w:color w:val="000000"/>
                <w:lang w:val="it-IT"/>
              </w:rPr>
              <w:t xml:space="preserve"> TMT</w:t>
            </w:r>
          </w:p>
        </w:tc>
        <w:tc>
          <w:tcPr>
            <w:tcW w:w="441" w:type="pct"/>
            <w:tcBorders>
              <w:top w:val="nil"/>
              <w:left w:val="nil"/>
              <w:bottom w:val="nil"/>
              <w:right w:val="nil"/>
            </w:tcBorders>
            <w:shd w:val="clear" w:color="auto" w:fill="auto"/>
            <w:hideMark/>
          </w:tcPr>
          <w:p w14:paraId="7D4C8C2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198</w:t>
            </w:r>
            <w:r w:rsidRPr="00414618">
              <w:rPr>
                <w:rFonts w:ascii="Times New Roman" w:eastAsia="Times New Roman" w:hAnsi="Times New Roman" w:cs="Times New Roman"/>
                <w:color w:val="000000"/>
                <w:lang w:val="it-IT"/>
              </w:rPr>
              <w:br/>
              <w:t>(98, 100)</w:t>
            </w:r>
          </w:p>
        </w:tc>
        <w:tc>
          <w:tcPr>
            <w:tcW w:w="594" w:type="pct"/>
            <w:tcBorders>
              <w:top w:val="nil"/>
              <w:left w:val="nil"/>
              <w:bottom w:val="nil"/>
              <w:right w:val="nil"/>
            </w:tcBorders>
            <w:shd w:val="clear" w:color="auto" w:fill="auto"/>
            <w:hideMark/>
          </w:tcPr>
          <w:p w14:paraId="7CA948D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72.47 (7.45);</w:t>
            </w:r>
            <w:r w:rsidRPr="00414618">
              <w:rPr>
                <w:rFonts w:ascii="Times New Roman" w:eastAsia="Times New Roman" w:hAnsi="Times New Roman" w:cs="Times New Roman"/>
                <w:color w:val="000000"/>
                <w:lang w:val="it-IT"/>
              </w:rPr>
              <w:br/>
              <w:t>69.83 (6.92)</w:t>
            </w:r>
          </w:p>
        </w:tc>
        <w:tc>
          <w:tcPr>
            <w:tcW w:w="1074" w:type="pct"/>
            <w:tcBorders>
              <w:top w:val="nil"/>
              <w:left w:val="nil"/>
              <w:bottom w:val="nil"/>
              <w:right w:val="nil"/>
            </w:tcBorders>
            <w:shd w:val="clear" w:color="auto" w:fill="auto"/>
            <w:hideMark/>
          </w:tcPr>
          <w:p w14:paraId="055C8BC5"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Single-Domain (Visuospatial Function)</w:t>
            </w:r>
          </w:p>
        </w:tc>
        <w:tc>
          <w:tcPr>
            <w:tcW w:w="601" w:type="pct"/>
            <w:tcBorders>
              <w:top w:val="nil"/>
              <w:left w:val="nil"/>
              <w:bottom w:val="nil"/>
              <w:right w:val="nil"/>
            </w:tcBorders>
            <w:shd w:val="clear" w:color="auto" w:fill="auto"/>
            <w:hideMark/>
          </w:tcPr>
          <w:p w14:paraId="4A6ABD70"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7BF2465A"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MCI: MMSE</w:t>
            </w:r>
          </w:p>
        </w:tc>
        <w:tc>
          <w:tcPr>
            <w:tcW w:w="489" w:type="pct"/>
            <w:tcBorders>
              <w:top w:val="nil"/>
              <w:left w:val="nil"/>
              <w:bottom w:val="nil"/>
              <w:right w:val="nil"/>
            </w:tcBorders>
            <w:shd w:val="clear" w:color="auto" w:fill="auto"/>
            <w:hideMark/>
          </w:tcPr>
          <w:p w14:paraId="1881F4A4"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0.77; 0.78</w:t>
            </w:r>
          </w:p>
        </w:tc>
      </w:tr>
      <w:tr w:rsidR="00414618" w:rsidRPr="00414618" w14:paraId="11635296" w14:textId="77777777" w:rsidTr="00F734F3">
        <w:trPr>
          <w:trHeight w:val="638"/>
        </w:trPr>
        <w:tc>
          <w:tcPr>
            <w:tcW w:w="883" w:type="pct"/>
            <w:tcBorders>
              <w:top w:val="nil"/>
              <w:left w:val="nil"/>
              <w:bottom w:val="nil"/>
              <w:right w:val="nil"/>
            </w:tcBorders>
            <w:shd w:val="clear" w:color="auto" w:fill="auto"/>
            <w:hideMark/>
          </w:tcPr>
          <w:p w14:paraId="3DA06F1E"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Zhang et al. (2024, China)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 xml:space="preserve">Digital </w:t>
            </w:r>
            <w:proofErr w:type="spellStart"/>
            <w:r w:rsidRPr="00414618">
              <w:rPr>
                <w:rFonts w:ascii="Times New Roman" w:eastAsia="Times New Roman" w:hAnsi="Times New Roman" w:cs="Times New Roman"/>
                <w:i/>
                <w:iCs/>
                <w:color w:val="000000"/>
                <w:lang w:val="it-IT"/>
              </w:rPr>
              <w:t>Geriatric</w:t>
            </w:r>
            <w:proofErr w:type="spellEnd"/>
            <w:r w:rsidRPr="00414618">
              <w:rPr>
                <w:rFonts w:ascii="Times New Roman" w:eastAsia="Times New Roman" w:hAnsi="Times New Roman" w:cs="Times New Roman"/>
                <w:i/>
                <w:iCs/>
                <w:color w:val="000000"/>
                <w:lang w:val="it-IT"/>
              </w:rPr>
              <w:t xml:space="preserve"> </w:t>
            </w:r>
            <w:proofErr w:type="spellStart"/>
            <w:r w:rsidRPr="00414618">
              <w:rPr>
                <w:rFonts w:ascii="Times New Roman" w:eastAsia="Times New Roman" w:hAnsi="Times New Roman" w:cs="Times New Roman"/>
                <w:i/>
                <w:iCs/>
                <w:color w:val="000000"/>
                <w:lang w:val="it-IT"/>
              </w:rPr>
              <w:t>Complex</w:t>
            </w:r>
            <w:proofErr w:type="spellEnd"/>
            <w:r w:rsidRPr="00414618">
              <w:rPr>
                <w:rFonts w:ascii="Times New Roman" w:eastAsia="Times New Roman" w:hAnsi="Times New Roman" w:cs="Times New Roman"/>
                <w:i/>
                <w:iCs/>
                <w:color w:val="000000"/>
                <w:lang w:val="it-IT"/>
              </w:rPr>
              <w:t xml:space="preserve"> Figure</w:t>
            </w:r>
          </w:p>
        </w:tc>
        <w:tc>
          <w:tcPr>
            <w:tcW w:w="441" w:type="pct"/>
            <w:tcBorders>
              <w:top w:val="nil"/>
              <w:left w:val="nil"/>
              <w:bottom w:val="nil"/>
              <w:right w:val="nil"/>
            </w:tcBorders>
            <w:shd w:val="clear" w:color="auto" w:fill="auto"/>
            <w:hideMark/>
          </w:tcPr>
          <w:p w14:paraId="4ED3A65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64</w:t>
            </w:r>
            <w:r w:rsidRPr="00414618">
              <w:rPr>
                <w:rFonts w:ascii="Times New Roman" w:eastAsia="Times New Roman" w:hAnsi="Times New Roman" w:cs="Times New Roman"/>
                <w:color w:val="000000"/>
                <w:lang w:val="it-IT"/>
              </w:rPr>
              <w:br/>
              <w:t>(38, 26)</w:t>
            </w:r>
          </w:p>
        </w:tc>
        <w:tc>
          <w:tcPr>
            <w:tcW w:w="594" w:type="pct"/>
            <w:tcBorders>
              <w:top w:val="nil"/>
              <w:left w:val="nil"/>
              <w:bottom w:val="nil"/>
              <w:right w:val="nil"/>
            </w:tcBorders>
            <w:shd w:val="clear" w:color="auto" w:fill="auto"/>
            <w:hideMark/>
          </w:tcPr>
          <w:p w14:paraId="28A14CA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67.5 (7.2);</w:t>
            </w:r>
            <w:r w:rsidRPr="00414618">
              <w:rPr>
                <w:rFonts w:ascii="Times New Roman" w:eastAsia="Times New Roman" w:hAnsi="Times New Roman" w:cs="Times New Roman"/>
                <w:color w:val="000000"/>
                <w:lang w:val="it-IT"/>
              </w:rPr>
              <w:br/>
              <w:t>64.6 (7)</w:t>
            </w:r>
          </w:p>
        </w:tc>
        <w:tc>
          <w:tcPr>
            <w:tcW w:w="1074" w:type="pct"/>
            <w:tcBorders>
              <w:top w:val="nil"/>
              <w:left w:val="nil"/>
              <w:bottom w:val="nil"/>
              <w:right w:val="nil"/>
            </w:tcBorders>
            <w:shd w:val="clear" w:color="auto" w:fill="auto"/>
            <w:hideMark/>
          </w:tcPr>
          <w:p w14:paraId="4F062524"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Traditional: Multi-Domain (Memory, Executive Function, Attention)</w:t>
            </w:r>
          </w:p>
        </w:tc>
        <w:tc>
          <w:tcPr>
            <w:tcW w:w="601" w:type="pct"/>
            <w:tcBorders>
              <w:top w:val="nil"/>
              <w:left w:val="nil"/>
              <w:bottom w:val="nil"/>
              <w:right w:val="nil"/>
            </w:tcBorders>
            <w:shd w:val="clear" w:color="auto" w:fill="auto"/>
            <w:hideMark/>
          </w:tcPr>
          <w:p w14:paraId="39CBAFB1"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Instruction-Based</w:t>
            </w:r>
            <w:proofErr w:type="spellEnd"/>
          </w:p>
        </w:tc>
        <w:tc>
          <w:tcPr>
            <w:tcW w:w="918" w:type="pct"/>
            <w:tcBorders>
              <w:top w:val="nil"/>
              <w:left w:val="nil"/>
              <w:bottom w:val="nil"/>
              <w:right w:val="nil"/>
            </w:tcBorders>
            <w:shd w:val="clear" w:color="auto" w:fill="auto"/>
            <w:hideMark/>
          </w:tcPr>
          <w:p w14:paraId="561FFC6E"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MCI: Clinical Diagnosis, Neuropsychological Battery</w:t>
            </w:r>
          </w:p>
        </w:tc>
        <w:tc>
          <w:tcPr>
            <w:tcW w:w="489" w:type="pct"/>
            <w:tcBorders>
              <w:top w:val="nil"/>
              <w:left w:val="nil"/>
              <w:bottom w:val="nil"/>
              <w:right w:val="nil"/>
            </w:tcBorders>
            <w:shd w:val="clear" w:color="auto" w:fill="auto"/>
            <w:hideMark/>
          </w:tcPr>
          <w:p w14:paraId="2423EDB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en-US"/>
              </w:rPr>
              <w:t> </w:t>
            </w:r>
            <w:r w:rsidRPr="00414618">
              <w:rPr>
                <w:rFonts w:ascii="Times New Roman" w:eastAsia="Times New Roman" w:hAnsi="Times New Roman" w:cs="Times New Roman"/>
                <w:color w:val="000000"/>
                <w:lang w:val="it-IT"/>
              </w:rPr>
              <w:t>0.79; 0.85</w:t>
            </w:r>
          </w:p>
        </w:tc>
      </w:tr>
      <w:tr w:rsidR="00414618" w:rsidRPr="00414618" w14:paraId="19CB2D3D" w14:textId="77777777" w:rsidTr="00F734F3">
        <w:trPr>
          <w:trHeight w:val="638"/>
        </w:trPr>
        <w:tc>
          <w:tcPr>
            <w:tcW w:w="883" w:type="pct"/>
            <w:tcBorders>
              <w:top w:val="nil"/>
              <w:left w:val="nil"/>
              <w:bottom w:val="nil"/>
              <w:right w:val="nil"/>
            </w:tcBorders>
            <w:shd w:val="clear" w:color="auto" w:fill="auto"/>
            <w:hideMark/>
          </w:tcPr>
          <w:p w14:paraId="2A63F473"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Zhao et al. (2024, China)</w:t>
            </w:r>
            <w:r w:rsidRPr="00414618">
              <w:rPr>
                <w:rFonts w:ascii="Times New Roman" w:eastAsia="Times New Roman" w:hAnsi="Times New Roman" w:cs="Times New Roman"/>
                <w:color w:val="000000"/>
                <w:lang w:val="it-IT"/>
              </w:rPr>
              <w:br/>
            </w:r>
            <w:r w:rsidRPr="00414618">
              <w:rPr>
                <w:rFonts w:ascii="Times New Roman" w:eastAsia="Times New Roman" w:hAnsi="Times New Roman" w:cs="Times New Roman"/>
                <w:i/>
                <w:iCs/>
                <w:color w:val="000000"/>
                <w:lang w:val="it-IT"/>
              </w:rPr>
              <w:t>DCS</w:t>
            </w:r>
          </w:p>
        </w:tc>
        <w:tc>
          <w:tcPr>
            <w:tcW w:w="441" w:type="pct"/>
            <w:tcBorders>
              <w:top w:val="nil"/>
              <w:left w:val="nil"/>
              <w:bottom w:val="nil"/>
              <w:right w:val="nil"/>
            </w:tcBorders>
            <w:shd w:val="clear" w:color="auto" w:fill="auto"/>
            <w:hideMark/>
          </w:tcPr>
          <w:p w14:paraId="57A59CD8"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308</w:t>
            </w:r>
            <w:r w:rsidRPr="00414618">
              <w:rPr>
                <w:rFonts w:ascii="Times New Roman" w:eastAsia="Times New Roman" w:hAnsi="Times New Roman" w:cs="Times New Roman"/>
                <w:color w:val="000000"/>
                <w:lang w:val="it-IT"/>
              </w:rPr>
              <w:br/>
              <w:t>(99, 209)</w:t>
            </w:r>
          </w:p>
        </w:tc>
        <w:tc>
          <w:tcPr>
            <w:tcW w:w="594" w:type="pct"/>
            <w:tcBorders>
              <w:top w:val="nil"/>
              <w:left w:val="nil"/>
              <w:bottom w:val="nil"/>
              <w:right w:val="nil"/>
            </w:tcBorders>
            <w:shd w:val="clear" w:color="auto" w:fill="auto"/>
            <w:hideMark/>
          </w:tcPr>
          <w:p w14:paraId="077EE5BC"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74.1 (8.8);</w:t>
            </w:r>
            <w:r w:rsidRPr="00414618">
              <w:rPr>
                <w:rFonts w:ascii="Times New Roman" w:eastAsia="Times New Roman" w:hAnsi="Times New Roman" w:cs="Times New Roman"/>
                <w:color w:val="000000"/>
                <w:lang w:val="it-IT"/>
              </w:rPr>
              <w:br/>
              <w:t>69.8 (7.3)</w:t>
            </w:r>
          </w:p>
        </w:tc>
        <w:tc>
          <w:tcPr>
            <w:tcW w:w="1074" w:type="pct"/>
            <w:tcBorders>
              <w:top w:val="nil"/>
              <w:left w:val="nil"/>
              <w:bottom w:val="nil"/>
              <w:right w:val="nil"/>
            </w:tcBorders>
            <w:shd w:val="clear" w:color="auto" w:fill="auto"/>
            <w:hideMark/>
          </w:tcPr>
          <w:p w14:paraId="2A4019EA"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Executive Function)</w:t>
            </w:r>
          </w:p>
        </w:tc>
        <w:tc>
          <w:tcPr>
            <w:tcW w:w="601" w:type="pct"/>
            <w:tcBorders>
              <w:top w:val="nil"/>
              <w:left w:val="nil"/>
              <w:bottom w:val="nil"/>
              <w:right w:val="nil"/>
            </w:tcBorders>
            <w:shd w:val="clear" w:color="auto" w:fill="auto"/>
            <w:hideMark/>
          </w:tcPr>
          <w:p w14:paraId="782EFDD2"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nil"/>
              <w:right w:val="nil"/>
            </w:tcBorders>
            <w:shd w:val="clear" w:color="auto" w:fill="auto"/>
            <w:hideMark/>
          </w:tcPr>
          <w:p w14:paraId="3DCC5CFF"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MoCA</w:t>
            </w:r>
            <w:proofErr w:type="spellEnd"/>
            <w:r w:rsidRPr="00414618">
              <w:rPr>
                <w:rFonts w:ascii="Times New Roman" w:eastAsia="Times New Roman" w:hAnsi="Times New Roman" w:cs="Times New Roman"/>
                <w:color w:val="000000"/>
                <w:lang w:val="it-IT"/>
              </w:rPr>
              <w:t xml:space="preserve">, CDR, Clinical </w:t>
            </w:r>
            <w:proofErr w:type="spellStart"/>
            <w:r w:rsidRPr="00414618">
              <w:rPr>
                <w:rFonts w:ascii="Times New Roman" w:eastAsia="Times New Roman" w:hAnsi="Times New Roman" w:cs="Times New Roman"/>
                <w:color w:val="000000"/>
                <w:lang w:val="it-IT"/>
              </w:rPr>
              <w:t>Diagnosis</w:t>
            </w:r>
            <w:proofErr w:type="spellEnd"/>
          </w:p>
        </w:tc>
        <w:tc>
          <w:tcPr>
            <w:tcW w:w="489" w:type="pct"/>
            <w:tcBorders>
              <w:top w:val="nil"/>
              <w:left w:val="nil"/>
              <w:bottom w:val="nil"/>
              <w:right w:val="nil"/>
            </w:tcBorders>
            <w:shd w:val="clear" w:color="auto" w:fill="auto"/>
            <w:hideMark/>
          </w:tcPr>
          <w:p w14:paraId="64187847"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0.90; 0.92</w:t>
            </w:r>
          </w:p>
        </w:tc>
      </w:tr>
      <w:tr w:rsidR="00414618" w:rsidRPr="00414618" w14:paraId="253D721B" w14:textId="77777777" w:rsidTr="00F734F3">
        <w:trPr>
          <w:trHeight w:val="638"/>
        </w:trPr>
        <w:tc>
          <w:tcPr>
            <w:tcW w:w="883" w:type="pct"/>
            <w:tcBorders>
              <w:top w:val="nil"/>
              <w:left w:val="nil"/>
              <w:bottom w:val="single" w:sz="12" w:space="0" w:color="auto"/>
              <w:right w:val="nil"/>
            </w:tcBorders>
            <w:shd w:val="clear" w:color="auto" w:fill="auto"/>
            <w:hideMark/>
          </w:tcPr>
          <w:p w14:paraId="229330CA" w14:textId="77777777" w:rsidR="00414618" w:rsidRPr="00414618" w:rsidRDefault="00414618" w:rsidP="00F734F3">
            <w:pPr>
              <w:spacing w:line="240" w:lineRule="auto"/>
              <w:rPr>
                <w:rFonts w:ascii="Times New Roman" w:eastAsia="Times New Roman" w:hAnsi="Times New Roman" w:cs="Times New Roman"/>
                <w:color w:val="000000"/>
                <w:lang w:val="en-US"/>
              </w:rPr>
            </w:pPr>
            <w:proofErr w:type="spellStart"/>
            <w:r w:rsidRPr="00414618">
              <w:rPr>
                <w:rFonts w:ascii="Times New Roman" w:eastAsia="Times New Roman" w:hAnsi="Times New Roman" w:cs="Times New Roman"/>
                <w:color w:val="000000"/>
                <w:lang w:val="en-US"/>
              </w:rPr>
              <w:t>Zygouris</w:t>
            </w:r>
            <w:proofErr w:type="spellEnd"/>
            <w:r w:rsidRPr="00414618">
              <w:rPr>
                <w:rFonts w:ascii="Times New Roman" w:eastAsia="Times New Roman" w:hAnsi="Times New Roman" w:cs="Times New Roman"/>
                <w:color w:val="000000"/>
                <w:lang w:val="en-US"/>
              </w:rPr>
              <w:t xml:space="preserve"> et al. (2015, Greece) </w:t>
            </w:r>
            <w:r w:rsidRPr="00414618">
              <w:rPr>
                <w:rFonts w:ascii="Times New Roman" w:eastAsia="Times New Roman" w:hAnsi="Times New Roman" w:cs="Times New Roman"/>
                <w:i/>
                <w:iCs/>
                <w:color w:val="000000"/>
                <w:lang w:val="en-US"/>
              </w:rPr>
              <w:t>Virtual Super Market (VSM)</w:t>
            </w:r>
          </w:p>
        </w:tc>
        <w:tc>
          <w:tcPr>
            <w:tcW w:w="441" w:type="pct"/>
            <w:tcBorders>
              <w:top w:val="nil"/>
              <w:left w:val="nil"/>
              <w:bottom w:val="single" w:sz="12" w:space="0" w:color="auto"/>
              <w:right w:val="nil"/>
            </w:tcBorders>
            <w:shd w:val="clear" w:color="auto" w:fill="auto"/>
            <w:hideMark/>
          </w:tcPr>
          <w:p w14:paraId="03C36EA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55</w:t>
            </w:r>
            <w:r w:rsidRPr="00414618">
              <w:rPr>
                <w:rFonts w:ascii="Times New Roman" w:eastAsia="Times New Roman" w:hAnsi="Times New Roman" w:cs="Times New Roman"/>
                <w:color w:val="000000"/>
                <w:lang w:val="it-IT"/>
              </w:rPr>
              <w:br/>
              <w:t>(34, 21)</w:t>
            </w:r>
          </w:p>
        </w:tc>
        <w:tc>
          <w:tcPr>
            <w:tcW w:w="594" w:type="pct"/>
            <w:tcBorders>
              <w:top w:val="nil"/>
              <w:left w:val="nil"/>
              <w:bottom w:val="single" w:sz="12" w:space="0" w:color="auto"/>
              <w:right w:val="nil"/>
            </w:tcBorders>
            <w:shd w:val="clear" w:color="auto" w:fill="auto"/>
            <w:hideMark/>
          </w:tcPr>
          <w:p w14:paraId="7B77E7A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70.32 (1.22);</w:t>
            </w:r>
            <w:r w:rsidRPr="00414618">
              <w:rPr>
                <w:rFonts w:ascii="Times New Roman" w:eastAsia="Times New Roman" w:hAnsi="Times New Roman" w:cs="Times New Roman"/>
                <w:color w:val="000000"/>
                <w:lang w:val="it-IT"/>
              </w:rPr>
              <w:br/>
              <w:t>66.57 (1.2)</w:t>
            </w:r>
          </w:p>
        </w:tc>
        <w:tc>
          <w:tcPr>
            <w:tcW w:w="1074" w:type="pct"/>
            <w:tcBorders>
              <w:top w:val="nil"/>
              <w:left w:val="nil"/>
              <w:bottom w:val="single" w:sz="12" w:space="0" w:color="auto"/>
              <w:right w:val="nil"/>
            </w:tcBorders>
            <w:shd w:val="clear" w:color="auto" w:fill="auto"/>
            <w:hideMark/>
          </w:tcPr>
          <w:p w14:paraId="41FE2731" w14:textId="77777777" w:rsidR="00414618" w:rsidRPr="00414618" w:rsidRDefault="00414618" w:rsidP="00F734F3">
            <w:pPr>
              <w:spacing w:line="240" w:lineRule="auto"/>
              <w:rPr>
                <w:rFonts w:ascii="Times New Roman" w:eastAsia="Times New Roman" w:hAnsi="Times New Roman" w:cs="Times New Roman"/>
                <w:color w:val="000000"/>
                <w:lang w:val="en-US"/>
              </w:rPr>
            </w:pPr>
            <w:r w:rsidRPr="00414618">
              <w:rPr>
                <w:rFonts w:ascii="Times New Roman" w:eastAsia="Times New Roman" w:hAnsi="Times New Roman" w:cs="Times New Roman"/>
                <w:color w:val="000000"/>
                <w:lang w:val="en-US"/>
              </w:rPr>
              <w:t>Novel: Multi-Domain (Memory, Executive Function)</w:t>
            </w:r>
          </w:p>
        </w:tc>
        <w:tc>
          <w:tcPr>
            <w:tcW w:w="601" w:type="pct"/>
            <w:tcBorders>
              <w:top w:val="nil"/>
              <w:left w:val="nil"/>
              <w:bottom w:val="single" w:sz="12" w:space="0" w:color="auto"/>
              <w:right w:val="nil"/>
            </w:tcBorders>
            <w:shd w:val="clear" w:color="auto" w:fill="auto"/>
            <w:hideMark/>
          </w:tcPr>
          <w:p w14:paraId="4E3247A9" w14:textId="77777777" w:rsidR="00414618" w:rsidRPr="00414618" w:rsidRDefault="00414618" w:rsidP="00F734F3">
            <w:pPr>
              <w:spacing w:line="240" w:lineRule="auto"/>
              <w:rPr>
                <w:rFonts w:ascii="Times New Roman" w:eastAsia="Times New Roman" w:hAnsi="Times New Roman" w:cs="Times New Roman"/>
                <w:color w:val="000000"/>
                <w:lang w:val="it-IT"/>
              </w:rPr>
            </w:pPr>
            <w:proofErr w:type="spellStart"/>
            <w:r w:rsidRPr="00414618">
              <w:rPr>
                <w:rFonts w:ascii="Times New Roman" w:eastAsia="Times New Roman" w:hAnsi="Times New Roman" w:cs="Times New Roman"/>
                <w:color w:val="000000"/>
                <w:lang w:val="it-IT"/>
              </w:rPr>
              <w:t>Laboratory</w:t>
            </w:r>
            <w:proofErr w:type="spellEnd"/>
            <w:r w:rsidRPr="00414618">
              <w:rPr>
                <w:rFonts w:ascii="Times New Roman" w:eastAsia="Times New Roman" w:hAnsi="Times New Roman" w:cs="Times New Roman"/>
                <w:color w:val="000000"/>
                <w:lang w:val="it-IT"/>
              </w:rPr>
              <w:t>, Training-</w:t>
            </w:r>
            <w:proofErr w:type="spellStart"/>
            <w:r w:rsidRPr="00414618">
              <w:rPr>
                <w:rFonts w:ascii="Times New Roman" w:eastAsia="Times New Roman" w:hAnsi="Times New Roman" w:cs="Times New Roman"/>
                <w:color w:val="000000"/>
                <w:lang w:val="it-IT"/>
              </w:rPr>
              <w:t>Based</w:t>
            </w:r>
            <w:proofErr w:type="spellEnd"/>
          </w:p>
        </w:tc>
        <w:tc>
          <w:tcPr>
            <w:tcW w:w="918" w:type="pct"/>
            <w:tcBorders>
              <w:top w:val="nil"/>
              <w:left w:val="nil"/>
              <w:bottom w:val="single" w:sz="12" w:space="0" w:color="auto"/>
              <w:right w:val="nil"/>
            </w:tcBorders>
            <w:shd w:val="clear" w:color="auto" w:fill="auto"/>
            <w:hideMark/>
          </w:tcPr>
          <w:p w14:paraId="79F3F575"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xml:space="preserve">MCI: </w:t>
            </w:r>
            <w:proofErr w:type="spellStart"/>
            <w:r w:rsidRPr="00414618">
              <w:rPr>
                <w:rFonts w:ascii="Times New Roman" w:eastAsia="Times New Roman" w:hAnsi="Times New Roman" w:cs="Times New Roman"/>
                <w:color w:val="000000"/>
                <w:lang w:val="it-IT"/>
              </w:rPr>
              <w:t>Neuropsychological</w:t>
            </w:r>
            <w:proofErr w:type="spellEnd"/>
            <w:r w:rsidRPr="00414618">
              <w:rPr>
                <w:rFonts w:ascii="Times New Roman" w:eastAsia="Times New Roman" w:hAnsi="Times New Roman" w:cs="Times New Roman"/>
                <w:color w:val="000000"/>
                <w:lang w:val="it-IT"/>
              </w:rPr>
              <w:t xml:space="preserve"> </w:t>
            </w:r>
            <w:proofErr w:type="spellStart"/>
            <w:r w:rsidRPr="00414618">
              <w:rPr>
                <w:rFonts w:ascii="Times New Roman" w:eastAsia="Times New Roman" w:hAnsi="Times New Roman" w:cs="Times New Roman"/>
                <w:color w:val="000000"/>
                <w:lang w:val="it-IT"/>
              </w:rPr>
              <w:t>Battery</w:t>
            </w:r>
            <w:proofErr w:type="spellEnd"/>
          </w:p>
        </w:tc>
        <w:tc>
          <w:tcPr>
            <w:tcW w:w="489" w:type="pct"/>
            <w:tcBorders>
              <w:top w:val="nil"/>
              <w:left w:val="nil"/>
              <w:bottom w:val="single" w:sz="12" w:space="0" w:color="auto"/>
              <w:right w:val="nil"/>
            </w:tcBorders>
            <w:shd w:val="clear" w:color="auto" w:fill="auto"/>
            <w:hideMark/>
          </w:tcPr>
          <w:p w14:paraId="1F1C8C42" w14:textId="77777777" w:rsidR="00414618" w:rsidRPr="00414618" w:rsidRDefault="00414618" w:rsidP="00F734F3">
            <w:pPr>
              <w:spacing w:line="240" w:lineRule="auto"/>
              <w:rPr>
                <w:rFonts w:ascii="Times New Roman" w:eastAsia="Times New Roman" w:hAnsi="Times New Roman" w:cs="Times New Roman"/>
                <w:color w:val="000000"/>
                <w:lang w:val="it-IT"/>
              </w:rPr>
            </w:pPr>
            <w:r w:rsidRPr="00414618">
              <w:rPr>
                <w:rFonts w:ascii="Times New Roman" w:eastAsia="Times New Roman" w:hAnsi="Times New Roman" w:cs="Times New Roman"/>
                <w:color w:val="000000"/>
                <w:lang w:val="it-IT"/>
              </w:rPr>
              <w:t> 0.85; 0.81</w:t>
            </w:r>
          </w:p>
        </w:tc>
      </w:tr>
    </w:tbl>
    <w:p w14:paraId="0B118EAA" w14:textId="77777777" w:rsidR="00C60E47" w:rsidRDefault="00C60E47">
      <w:pPr>
        <w:spacing w:line="480" w:lineRule="auto"/>
        <w:jc w:val="both"/>
        <w:rPr>
          <w:rFonts w:ascii="Times New Roman" w:eastAsia="Times New Roman" w:hAnsi="Times New Roman" w:cs="Times New Roman"/>
          <w:color w:val="FF0000"/>
        </w:rPr>
      </w:pPr>
    </w:p>
    <w:p w14:paraId="3B9AD3CB" w14:textId="77777777" w:rsidR="00C60E47" w:rsidRDefault="00C60E47">
      <w:pPr>
        <w:spacing w:line="480" w:lineRule="auto"/>
        <w:jc w:val="both"/>
        <w:rPr>
          <w:rFonts w:ascii="Times New Roman" w:eastAsia="Times New Roman" w:hAnsi="Times New Roman" w:cs="Times New Roman"/>
          <w:color w:val="FF0000"/>
        </w:rPr>
      </w:pPr>
    </w:p>
    <w:p w14:paraId="3DBBE9E3" w14:textId="77777777" w:rsidR="00C60E47" w:rsidRDefault="00C60E47">
      <w:pPr>
        <w:spacing w:line="480" w:lineRule="auto"/>
        <w:jc w:val="both"/>
        <w:rPr>
          <w:rFonts w:ascii="Times New Roman" w:eastAsia="Times New Roman" w:hAnsi="Times New Roman" w:cs="Times New Roman"/>
          <w:color w:val="FF0000"/>
        </w:rPr>
      </w:pPr>
    </w:p>
    <w:p w14:paraId="1C05C6B5" w14:textId="77777777" w:rsidR="00414618" w:rsidRDefault="00414618">
      <w:pPr>
        <w:spacing w:line="480" w:lineRule="auto"/>
        <w:jc w:val="both"/>
        <w:rPr>
          <w:rFonts w:ascii="Times New Roman" w:eastAsia="Times New Roman" w:hAnsi="Times New Roman" w:cs="Times New Roman"/>
          <w:color w:val="FF0000"/>
        </w:rPr>
      </w:pPr>
    </w:p>
    <w:p w14:paraId="61255421" w14:textId="77777777" w:rsidR="00414618" w:rsidRDefault="00414618">
      <w:pPr>
        <w:spacing w:line="480" w:lineRule="auto"/>
        <w:jc w:val="both"/>
        <w:rPr>
          <w:rFonts w:ascii="Times New Roman" w:eastAsia="Times New Roman" w:hAnsi="Times New Roman" w:cs="Times New Roman"/>
          <w:color w:val="FF0000"/>
        </w:rPr>
      </w:pPr>
    </w:p>
    <w:p w14:paraId="166BA5F1" w14:textId="77777777" w:rsidR="00414618" w:rsidRDefault="00414618">
      <w:pPr>
        <w:spacing w:line="480" w:lineRule="auto"/>
        <w:jc w:val="both"/>
        <w:rPr>
          <w:rFonts w:ascii="Times New Roman" w:eastAsia="Times New Roman" w:hAnsi="Times New Roman" w:cs="Times New Roman"/>
          <w:color w:val="FF0000"/>
        </w:rPr>
      </w:pPr>
    </w:p>
    <w:p w14:paraId="686D607D" w14:textId="77777777" w:rsidR="00414618" w:rsidRDefault="00414618">
      <w:pPr>
        <w:spacing w:line="480" w:lineRule="auto"/>
        <w:jc w:val="both"/>
        <w:rPr>
          <w:rFonts w:ascii="Times New Roman" w:eastAsia="Times New Roman" w:hAnsi="Times New Roman" w:cs="Times New Roman"/>
          <w:color w:val="FF0000"/>
        </w:rPr>
      </w:pPr>
    </w:p>
    <w:p w14:paraId="471B965E" w14:textId="77777777" w:rsidR="00414618" w:rsidRDefault="00414618">
      <w:pPr>
        <w:spacing w:line="480" w:lineRule="auto"/>
        <w:jc w:val="both"/>
        <w:rPr>
          <w:rFonts w:ascii="Times New Roman" w:eastAsia="Times New Roman" w:hAnsi="Times New Roman" w:cs="Times New Roman"/>
          <w:b/>
          <w:color w:val="FF0000"/>
          <w:lang w:val="en-US"/>
        </w:rPr>
        <w:sectPr w:rsidR="00414618" w:rsidSect="00414618">
          <w:pgSz w:w="16834" w:h="11909" w:orient="landscape"/>
          <w:pgMar w:top="1440" w:right="1440" w:bottom="1440" w:left="1440" w:header="720" w:footer="720" w:gutter="0"/>
          <w:pgNumType w:start="1"/>
          <w:cols w:space="720"/>
          <w:docGrid w:linePitch="299"/>
        </w:sectPr>
      </w:pPr>
    </w:p>
    <w:p w14:paraId="6D088CD1" w14:textId="77777777" w:rsidR="00C60E47" w:rsidRPr="00414618" w:rsidRDefault="00000000">
      <w:pPr>
        <w:spacing w:line="480" w:lineRule="auto"/>
        <w:jc w:val="both"/>
        <w:rPr>
          <w:rFonts w:ascii="Times New Roman" w:eastAsia="Times New Roman" w:hAnsi="Times New Roman" w:cs="Times New Roman"/>
          <w:b/>
          <w:color w:val="FF0000"/>
          <w:lang w:val="en-US"/>
        </w:rPr>
      </w:pPr>
      <w:r w:rsidRPr="00414618">
        <w:rPr>
          <w:rFonts w:ascii="Times New Roman" w:eastAsia="Times New Roman" w:hAnsi="Times New Roman" w:cs="Times New Roman"/>
          <w:b/>
          <w:color w:val="FF0000"/>
          <w:lang w:val="en-US"/>
        </w:rPr>
        <w:lastRenderedPageBreak/>
        <w:t>Figure S1. Funnel plots for sensitivity and specificity.</w:t>
      </w:r>
    </w:p>
    <w:p w14:paraId="7C0F2894" w14:textId="1046AFCD"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Funnel plots </w:t>
      </w:r>
      <w:proofErr w:type="gramStart"/>
      <w:r w:rsidRPr="00414618">
        <w:rPr>
          <w:rFonts w:ascii="Times New Roman" w:eastAsia="Times New Roman" w:hAnsi="Times New Roman" w:cs="Times New Roman"/>
          <w:color w:val="FF0000"/>
          <w:lang w:val="en-US"/>
        </w:rPr>
        <w:t>displaying</w:t>
      </w:r>
      <w:proofErr w:type="gramEnd"/>
      <w:r w:rsidRPr="00414618">
        <w:rPr>
          <w:rFonts w:ascii="Times New Roman" w:eastAsia="Times New Roman" w:hAnsi="Times New Roman" w:cs="Times New Roman"/>
          <w:color w:val="FF0000"/>
          <w:lang w:val="en-US"/>
        </w:rPr>
        <w:t xml:space="preserve"> the distribution of included studies in the meta-analysis for (A) sensitivity and (B) specificity. Each point represents </w:t>
      </w:r>
      <w:r w:rsidR="00414618" w:rsidRPr="00414618">
        <w:rPr>
          <w:rFonts w:ascii="Times New Roman" w:eastAsia="Times New Roman" w:hAnsi="Times New Roman" w:cs="Times New Roman"/>
          <w:color w:val="FF0000"/>
          <w:lang w:val="en-US"/>
        </w:rPr>
        <w:t>individual</w:t>
      </w:r>
      <w:r w:rsidRPr="00414618">
        <w:rPr>
          <w:rFonts w:ascii="Times New Roman" w:eastAsia="Times New Roman" w:hAnsi="Times New Roman" w:cs="Times New Roman"/>
          <w:color w:val="FF0000"/>
          <w:lang w:val="en-US"/>
        </w:rPr>
        <w:t xml:space="preserve"> study. The symmetry of the plots is used to assess potential publication bias or small-study effects. The x-axis shows the reported Logit of sensitivity or specificity, while the y-axis represents the standard error (SE).</w:t>
      </w:r>
    </w:p>
    <w:p w14:paraId="6C94C34E" w14:textId="1C21EAF6" w:rsidR="00C60E47" w:rsidRDefault="00F734F3">
      <w:pPr>
        <w:spacing w:line="480" w:lineRule="auto"/>
        <w:jc w:val="both"/>
        <w:rPr>
          <w:rFonts w:ascii="Times New Roman" w:eastAsia="Times New Roman" w:hAnsi="Times New Roman" w:cs="Times New Roman"/>
          <w:color w:val="FF0000"/>
        </w:rPr>
      </w:pPr>
      <w:r>
        <w:rPr>
          <w:rFonts w:ascii="Times New Roman" w:eastAsia="Times New Roman" w:hAnsi="Times New Roman" w:cs="Times New Roman"/>
          <w:noProof/>
          <w:color w:val="FF0000"/>
        </w:rPr>
        <w:drawing>
          <wp:inline distT="0" distB="0" distL="0" distR="0" wp14:anchorId="5C3FAA72" wp14:editId="2115E1E7">
            <wp:extent cx="5733415" cy="6985635"/>
            <wp:effectExtent l="0" t="0" r="635" b="5715"/>
            <wp:docPr id="713736607" name="Immagine 3" descr="Immagine che contiene testo, diagramm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36607" name="Immagine 3" descr="Immagine che contiene testo, diagramma, linea, Diagramma&#10;&#10;Il contenuto generato dall'IA potrebbe non essere corretto."/>
                    <pic:cNvPicPr/>
                  </pic:nvPicPr>
                  <pic:blipFill>
                    <a:blip r:embed="rId5">
                      <a:extLst>
                        <a:ext uri="{28A0092B-C50C-407E-A947-70E740481C1C}">
                          <a14:useLocalDpi xmlns:a14="http://schemas.microsoft.com/office/drawing/2010/main" val="0"/>
                        </a:ext>
                      </a:extLst>
                    </a:blip>
                    <a:stretch>
                      <a:fillRect/>
                    </a:stretch>
                  </pic:blipFill>
                  <pic:spPr>
                    <a:xfrm>
                      <a:off x="0" y="0"/>
                      <a:ext cx="5733415" cy="6985635"/>
                    </a:xfrm>
                    <a:prstGeom prst="rect">
                      <a:avLst/>
                    </a:prstGeom>
                  </pic:spPr>
                </pic:pic>
              </a:graphicData>
            </a:graphic>
          </wp:inline>
        </w:drawing>
      </w:r>
    </w:p>
    <w:p w14:paraId="235C1FF1" w14:textId="38B7A590" w:rsidR="00C60E47" w:rsidRPr="00414618" w:rsidRDefault="00414618">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b/>
          <w:bCs/>
          <w:color w:val="FF0000"/>
          <w:lang w:val="en-US"/>
        </w:rPr>
        <w:lastRenderedPageBreak/>
        <w:t>Stata</w:t>
      </w:r>
      <w:r w:rsidRPr="00414618">
        <w:rPr>
          <w:rFonts w:ascii="Times New Roman" w:eastAsia="Times New Roman" w:hAnsi="Times New Roman" w:cs="Times New Roman"/>
          <w:color w:val="FF0000"/>
          <w:lang w:val="en-US"/>
        </w:rPr>
        <w:t xml:space="preserve"> </w:t>
      </w:r>
      <w:r w:rsidRPr="00414618">
        <w:rPr>
          <w:rFonts w:ascii="Times New Roman" w:eastAsia="Times New Roman" w:hAnsi="Times New Roman" w:cs="Times New Roman"/>
          <w:b/>
          <w:bCs/>
          <w:color w:val="FF0000"/>
          <w:lang w:val="en-US"/>
        </w:rPr>
        <w:t xml:space="preserve">Script </w:t>
      </w:r>
      <w:r w:rsidRPr="00414618">
        <w:rPr>
          <w:rFonts w:ascii="Times New Roman" w:eastAsia="Times New Roman" w:hAnsi="Times New Roman" w:cs="Times New Roman"/>
          <w:color w:val="FF0000"/>
          <w:lang w:val="en-US"/>
        </w:rPr>
        <w:t>used to assess Diagnostic accuracy of meta-analysis, forest plots, meta-regression, and funnel plots to assess heterogeneity and publication bias.</w:t>
      </w:r>
    </w:p>
    <w:p w14:paraId="20423898"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 Stata Version 18        </w:t>
      </w:r>
    </w:p>
    <w:p w14:paraId="2781E31B"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 1. Load data</w:t>
      </w:r>
    </w:p>
    <w:p w14:paraId="365AFAB0" w14:textId="02D2FF7A"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import delimited "diagnostic_mci_data.csv", clear</w:t>
      </w:r>
    </w:p>
    <w:p w14:paraId="5B50057B"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 2. Bivariate HSROC model (Rutter &amp; </w:t>
      </w:r>
      <w:proofErr w:type="spellStart"/>
      <w:r w:rsidRPr="00414618">
        <w:rPr>
          <w:rFonts w:ascii="Times New Roman" w:eastAsia="Times New Roman" w:hAnsi="Times New Roman" w:cs="Times New Roman"/>
          <w:color w:val="FF0000"/>
          <w:lang w:val="en-US"/>
        </w:rPr>
        <w:t>Gatsonis</w:t>
      </w:r>
      <w:proofErr w:type="spellEnd"/>
      <w:r w:rsidRPr="00414618">
        <w:rPr>
          <w:rFonts w:ascii="Times New Roman" w:eastAsia="Times New Roman" w:hAnsi="Times New Roman" w:cs="Times New Roman"/>
          <w:color w:val="FF0000"/>
          <w:lang w:val="en-US"/>
        </w:rPr>
        <w:t>)</w:t>
      </w:r>
    </w:p>
    <w:p w14:paraId="1DBDF84E" w14:textId="739FA10B"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t>metandi</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tp</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fn</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fp</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tn</w:t>
      </w:r>
      <w:proofErr w:type="spellEnd"/>
      <w:r w:rsidRPr="00414618">
        <w:rPr>
          <w:rFonts w:ascii="Times New Roman" w:eastAsia="Times New Roman" w:hAnsi="Times New Roman" w:cs="Times New Roman"/>
          <w:color w:val="FF0000"/>
          <w:lang w:val="en-US"/>
        </w:rPr>
        <w:t>, or</w:t>
      </w:r>
    </w:p>
    <w:p w14:paraId="1BEB9D75"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Optional: visualization</w:t>
      </w:r>
    </w:p>
    <w:p w14:paraId="75D10C17" w14:textId="4DF205E7"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t>metandiplot</w:t>
      </w:r>
      <w:proofErr w:type="spellEnd"/>
    </w:p>
    <w:p w14:paraId="6FC9D1B4"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 3. Forest plots of sensitivity and specificity (descriptive)</w:t>
      </w:r>
    </w:p>
    <w:p w14:paraId="2C7ED044"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gen </w:t>
      </w:r>
      <w:proofErr w:type="spellStart"/>
      <w:r w:rsidRPr="00414618">
        <w:rPr>
          <w:rFonts w:ascii="Times New Roman" w:eastAsia="Times New Roman" w:hAnsi="Times New Roman" w:cs="Times New Roman"/>
          <w:color w:val="FF0000"/>
          <w:lang w:val="en-US"/>
        </w:rPr>
        <w:t>sens</w:t>
      </w:r>
      <w:proofErr w:type="spellEnd"/>
      <w:r w:rsidRPr="00414618">
        <w:rPr>
          <w:rFonts w:ascii="Times New Roman" w:eastAsia="Times New Roman" w:hAnsi="Times New Roman" w:cs="Times New Roman"/>
          <w:color w:val="FF0000"/>
          <w:lang w:val="en-US"/>
        </w:rPr>
        <w:t xml:space="preserve"> = </w:t>
      </w:r>
      <w:proofErr w:type="spellStart"/>
      <w:r w:rsidRPr="00414618">
        <w:rPr>
          <w:rFonts w:ascii="Times New Roman" w:eastAsia="Times New Roman" w:hAnsi="Times New Roman" w:cs="Times New Roman"/>
          <w:color w:val="FF0000"/>
          <w:lang w:val="en-US"/>
        </w:rPr>
        <w:t>tp</w:t>
      </w:r>
      <w:proofErr w:type="spellEnd"/>
      <w:r w:rsidRPr="00414618">
        <w:rPr>
          <w:rFonts w:ascii="Times New Roman" w:eastAsia="Times New Roman" w:hAnsi="Times New Roman" w:cs="Times New Roman"/>
          <w:color w:val="FF0000"/>
          <w:lang w:val="en-US"/>
        </w:rPr>
        <w:t xml:space="preserve"> / (</w:t>
      </w:r>
      <w:proofErr w:type="spellStart"/>
      <w:r w:rsidRPr="00414618">
        <w:rPr>
          <w:rFonts w:ascii="Times New Roman" w:eastAsia="Times New Roman" w:hAnsi="Times New Roman" w:cs="Times New Roman"/>
          <w:color w:val="FF0000"/>
          <w:lang w:val="en-US"/>
        </w:rPr>
        <w:t>tp</w:t>
      </w:r>
      <w:proofErr w:type="spellEnd"/>
      <w:r w:rsidRPr="00414618">
        <w:rPr>
          <w:rFonts w:ascii="Times New Roman" w:eastAsia="Times New Roman" w:hAnsi="Times New Roman" w:cs="Times New Roman"/>
          <w:color w:val="FF0000"/>
          <w:lang w:val="en-US"/>
        </w:rPr>
        <w:t xml:space="preserve"> + </w:t>
      </w:r>
      <w:proofErr w:type="spellStart"/>
      <w:r w:rsidRPr="00414618">
        <w:rPr>
          <w:rFonts w:ascii="Times New Roman" w:eastAsia="Times New Roman" w:hAnsi="Times New Roman" w:cs="Times New Roman"/>
          <w:color w:val="FF0000"/>
          <w:lang w:val="en-US"/>
        </w:rPr>
        <w:t>fn</w:t>
      </w:r>
      <w:proofErr w:type="spellEnd"/>
      <w:r w:rsidRPr="00414618">
        <w:rPr>
          <w:rFonts w:ascii="Times New Roman" w:eastAsia="Times New Roman" w:hAnsi="Times New Roman" w:cs="Times New Roman"/>
          <w:color w:val="FF0000"/>
          <w:lang w:val="en-US"/>
        </w:rPr>
        <w:t>)</w:t>
      </w:r>
    </w:p>
    <w:p w14:paraId="18088D82"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gen spec = </w:t>
      </w:r>
      <w:proofErr w:type="spellStart"/>
      <w:r w:rsidRPr="00414618">
        <w:rPr>
          <w:rFonts w:ascii="Times New Roman" w:eastAsia="Times New Roman" w:hAnsi="Times New Roman" w:cs="Times New Roman"/>
          <w:color w:val="FF0000"/>
          <w:lang w:val="en-US"/>
        </w:rPr>
        <w:t>tn</w:t>
      </w:r>
      <w:proofErr w:type="spellEnd"/>
      <w:r w:rsidRPr="00414618">
        <w:rPr>
          <w:rFonts w:ascii="Times New Roman" w:eastAsia="Times New Roman" w:hAnsi="Times New Roman" w:cs="Times New Roman"/>
          <w:color w:val="FF0000"/>
          <w:lang w:val="en-US"/>
        </w:rPr>
        <w:t xml:space="preserve"> / (</w:t>
      </w:r>
      <w:proofErr w:type="spellStart"/>
      <w:r w:rsidRPr="00414618">
        <w:rPr>
          <w:rFonts w:ascii="Times New Roman" w:eastAsia="Times New Roman" w:hAnsi="Times New Roman" w:cs="Times New Roman"/>
          <w:color w:val="FF0000"/>
          <w:lang w:val="en-US"/>
        </w:rPr>
        <w:t>tn</w:t>
      </w:r>
      <w:proofErr w:type="spellEnd"/>
      <w:r w:rsidRPr="00414618">
        <w:rPr>
          <w:rFonts w:ascii="Times New Roman" w:eastAsia="Times New Roman" w:hAnsi="Times New Roman" w:cs="Times New Roman"/>
          <w:color w:val="FF0000"/>
          <w:lang w:val="en-US"/>
        </w:rPr>
        <w:t xml:space="preserve"> + </w:t>
      </w:r>
      <w:proofErr w:type="spellStart"/>
      <w:r w:rsidRPr="00414618">
        <w:rPr>
          <w:rFonts w:ascii="Times New Roman" w:eastAsia="Times New Roman" w:hAnsi="Times New Roman" w:cs="Times New Roman"/>
          <w:color w:val="FF0000"/>
          <w:lang w:val="en-US"/>
        </w:rPr>
        <w:t>fp</w:t>
      </w:r>
      <w:proofErr w:type="spellEnd"/>
      <w:r w:rsidRPr="00414618">
        <w:rPr>
          <w:rFonts w:ascii="Times New Roman" w:eastAsia="Times New Roman" w:hAnsi="Times New Roman" w:cs="Times New Roman"/>
          <w:color w:val="FF0000"/>
          <w:lang w:val="en-US"/>
        </w:rPr>
        <w:t>)</w:t>
      </w:r>
    </w:p>
    <w:p w14:paraId="1F878A0A" w14:textId="58D956D8"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t>metan</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sens</w:t>
      </w:r>
      <w:proofErr w:type="spellEnd"/>
      <w:r w:rsidRPr="00414618">
        <w:rPr>
          <w:rFonts w:ascii="Times New Roman" w:eastAsia="Times New Roman" w:hAnsi="Times New Roman" w:cs="Times New Roman"/>
          <w:color w:val="FF0000"/>
          <w:lang w:val="en-US"/>
        </w:rPr>
        <w:t xml:space="preserve"> spec, </w:t>
      </w:r>
      <w:proofErr w:type="spellStart"/>
      <w:r w:rsidRPr="00414618">
        <w:rPr>
          <w:rFonts w:ascii="Times New Roman" w:eastAsia="Times New Roman" w:hAnsi="Times New Roman" w:cs="Times New Roman"/>
          <w:color w:val="FF0000"/>
          <w:lang w:val="en-US"/>
        </w:rPr>
        <w:t>lcols</w:t>
      </w:r>
      <w:proofErr w:type="spellEnd"/>
      <w:r w:rsidRPr="00414618">
        <w:rPr>
          <w:rFonts w:ascii="Times New Roman" w:eastAsia="Times New Roman" w:hAnsi="Times New Roman" w:cs="Times New Roman"/>
          <w:color w:val="FF0000"/>
          <w:lang w:val="en-US"/>
        </w:rPr>
        <w:t>(</w:t>
      </w:r>
      <w:proofErr w:type="spellStart"/>
      <w:r w:rsidRPr="00414618">
        <w:rPr>
          <w:rFonts w:ascii="Times New Roman" w:eastAsia="Times New Roman" w:hAnsi="Times New Roman" w:cs="Times New Roman"/>
          <w:color w:val="FF0000"/>
          <w:lang w:val="en-US"/>
        </w:rPr>
        <w:t>study_id</w:t>
      </w:r>
      <w:proofErr w:type="spellEnd"/>
      <w:r w:rsidRPr="00414618">
        <w:rPr>
          <w:rFonts w:ascii="Times New Roman" w:eastAsia="Times New Roman" w:hAnsi="Times New Roman" w:cs="Times New Roman"/>
          <w:color w:val="FF0000"/>
          <w:lang w:val="en-US"/>
        </w:rPr>
        <w:t>)</w:t>
      </w:r>
    </w:p>
    <w:p w14:paraId="2DC75509"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 4. Extract logit-transformed sensitivity and specificity</w:t>
      </w:r>
    </w:p>
    <w:p w14:paraId="531604F9"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gen </w:t>
      </w:r>
      <w:proofErr w:type="spellStart"/>
      <w:r w:rsidRPr="00414618">
        <w:rPr>
          <w:rFonts w:ascii="Times New Roman" w:eastAsia="Times New Roman" w:hAnsi="Times New Roman" w:cs="Times New Roman"/>
          <w:color w:val="FF0000"/>
          <w:lang w:val="en-US"/>
        </w:rPr>
        <w:t>logit_sens</w:t>
      </w:r>
      <w:proofErr w:type="spellEnd"/>
      <w:r w:rsidRPr="00414618">
        <w:rPr>
          <w:rFonts w:ascii="Times New Roman" w:eastAsia="Times New Roman" w:hAnsi="Times New Roman" w:cs="Times New Roman"/>
          <w:color w:val="FF0000"/>
          <w:lang w:val="en-US"/>
        </w:rPr>
        <w:t xml:space="preserve"> = </w:t>
      </w:r>
      <w:proofErr w:type="gramStart"/>
      <w:r w:rsidRPr="00414618">
        <w:rPr>
          <w:rFonts w:ascii="Times New Roman" w:eastAsia="Times New Roman" w:hAnsi="Times New Roman" w:cs="Times New Roman"/>
          <w:color w:val="FF0000"/>
          <w:lang w:val="en-US"/>
        </w:rPr>
        <w:t>log(</w:t>
      </w:r>
      <w:proofErr w:type="spellStart"/>
      <w:proofErr w:type="gramEnd"/>
      <w:r w:rsidRPr="00414618">
        <w:rPr>
          <w:rFonts w:ascii="Times New Roman" w:eastAsia="Times New Roman" w:hAnsi="Times New Roman" w:cs="Times New Roman"/>
          <w:color w:val="FF0000"/>
          <w:lang w:val="en-US"/>
        </w:rPr>
        <w:t>sens</w:t>
      </w:r>
      <w:proofErr w:type="spellEnd"/>
      <w:r w:rsidRPr="00414618">
        <w:rPr>
          <w:rFonts w:ascii="Times New Roman" w:eastAsia="Times New Roman" w:hAnsi="Times New Roman" w:cs="Times New Roman"/>
          <w:color w:val="FF0000"/>
          <w:lang w:val="en-US"/>
        </w:rPr>
        <w:t xml:space="preserve"> / (1 - </w:t>
      </w:r>
      <w:proofErr w:type="spellStart"/>
      <w:r w:rsidRPr="00414618">
        <w:rPr>
          <w:rFonts w:ascii="Times New Roman" w:eastAsia="Times New Roman" w:hAnsi="Times New Roman" w:cs="Times New Roman"/>
          <w:color w:val="FF0000"/>
          <w:lang w:val="en-US"/>
        </w:rPr>
        <w:t>sens</w:t>
      </w:r>
      <w:proofErr w:type="spellEnd"/>
      <w:r w:rsidRPr="00414618">
        <w:rPr>
          <w:rFonts w:ascii="Times New Roman" w:eastAsia="Times New Roman" w:hAnsi="Times New Roman" w:cs="Times New Roman"/>
          <w:color w:val="FF0000"/>
          <w:lang w:val="en-US"/>
        </w:rPr>
        <w:t>))</w:t>
      </w:r>
    </w:p>
    <w:p w14:paraId="685774F1" w14:textId="24E573D6"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gen </w:t>
      </w:r>
      <w:proofErr w:type="spellStart"/>
      <w:r w:rsidRPr="00414618">
        <w:rPr>
          <w:rFonts w:ascii="Times New Roman" w:eastAsia="Times New Roman" w:hAnsi="Times New Roman" w:cs="Times New Roman"/>
          <w:color w:val="FF0000"/>
          <w:lang w:val="en-US"/>
        </w:rPr>
        <w:t>logit_spec</w:t>
      </w:r>
      <w:proofErr w:type="spellEnd"/>
      <w:r w:rsidRPr="00414618">
        <w:rPr>
          <w:rFonts w:ascii="Times New Roman" w:eastAsia="Times New Roman" w:hAnsi="Times New Roman" w:cs="Times New Roman"/>
          <w:color w:val="FF0000"/>
          <w:lang w:val="en-US"/>
        </w:rPr>
        <w:t xml:space="preserve"> = </w:t>
      </w:r>
      <w:proofErr w:type="gramStart"/>
      <w:r w:rsidRPr="00414618">
        <w:rPr>
          <w:rFonts w:ascii="Times New Roman" w:eastAsia="Times New Roman" w:hAnsi="Times New Roman" w:cs="Times New Roman"/>
          <w:color w:val="FF0000"/>
          <w:lang w:val="en-US"/>
        </w:rPr>
        <w:t>log(</w:t>
      </w:r>
      <w:proofErr w:type="gramEnd"/>
      <w:r w:rsidRPr="00414618">
        <w:rPr>
          <w:rFonts w:ascii="Times New Roman" w:eastAsia="Times New Roman" w:hAnsi="Times New Roman" w:cs="Times New Roman"/>
          <w:color w:val="FF0000"/>
          <w:lang w:val="en-US"/>
        </w:rPr>
        <w:t>spec / (1 - spec))</w:t>
      </w:r>
    </w:p>
    <w:p w14:paraId="7E2E372F"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 5. Compute variances</w:t>
      </w:r>
    </w:p>
    <w:p w14:paraId="4E080D05"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gen </w:t>
      </w:r>
      <w:proofErr w:type="spellStart"/>
      <w:r w:rsidRPr="00414618">
        <w:rPr>
          <w:rFonts w:ascii="Times New Roman" w:eastAsia="Times New Roman" w:hAnsi="Times New Roman" w:cs="Times New Roman"/>
          <w:color w:val="FF0000"/>
          <w:lang w:val="en-US"/>
        </w:rPr>
        <w:t>var_logit_sens</w:t>
      </w:r>
      <w:proofErr w:type="spellEnd"/>
      <w:r w:rsidRPr="00414618">
        <w:rPr>
          <w:rFonts w:ascii="Times New Roman" w:eastAsia="Times New Roman" w:hAnsi="Times New Roman" w:cs="Times New Roman"/>
          <w:color w:val="FF0000"/>
          <w:lang w:val="en-US"/>
        </w:rPr>
        <w:t xml:space="preserve"> = 1/</w:t>
      </w:r>
      <w:proofErr w:type="spellStart"/>
      <w:r w:rsidRPr="00414618">
        <w:rPr>
          <w:rFonts w:ascii="Times New Roman" w:eastAsia="Times New Roman" w:hAnsi="Times New Roman" w:cs="Times New Roman"/>
          <w:color w:val="FF0000"/>
          <w:lang w:val="en-US"/>
        </w:rPr>
        <w:t>tp</w:t>
      </w:r>
      <w:proofErr w:type="spellEnd"/>
      <w:r w:rsidRPr="00414618">
        <w:rPr>
          <w:rFonts w:ascii="Times New Roman" w:eastAsia="Times New Roman" w:hAnsi="Times New Roman" w:cs="Times New Roman"/>
          <w:color w:val="FF0000"/>
          <w:lang w:val="en-US"/>
        </w:rPr>
        <w:t xml:space="preserve"> + 1/</w:t>
      </w:r>
      <w:proofErr w:type="spellStart"/>
      <w:r w:rsidRPr="00414618">
        <w:rPr>
          <w:rFonts w:ascii="Times New Roman" w:eastAsia="Times New Roman" w:hAnsi="Times New Roman" w:cs="Times New Roman"/>
          <w:color w:val="FF0000"/>
          <w:lang w:val="en-US"/>
        </w:rPr>
        <w:t>fn</w:t>
      </w:r>
      <w:proofErr w:type="spellEnd"/>
    </w:p>
    <w:p w14:paraId="5D80FFA6" w14:textId="1199AAA4"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gen </w:t>
      </w:r>
      <w:proofErr w:type="spellStart"/>
      <w:r w:rsidRPr="00414618">
        <w:rPr>
          <w:rFonts w:ascii="Times New Roman" w:eastAsia="Times New Roman" w:hAnsi="Times New Roman" w:cs="Times New Roman"/>
          <w:color w:val="FF0000"/>
          <w:lang w:val="en-US"/>
        </w:rPr>
        <w:t>var_logit_spec</w:t>
      </w:r>
      <w:proofErr w:type="spellEnd"/>
      <w:r w:rsidRPr="00414618">
        <w:rPr>
          <w:rFonts w:ascii="Times New Roman" w:eastAsia="Times New Roman" w:hAnsi="Times New Roman" w:cs="Times New Roman"/>
          <w:color w:val="FF0000"/>
          <w:lang w:val="en-US"/>
        </w:rPr>
        <w:t xml:space="preserve"> = 1/</w:t>
      </w:r>
      <w:proofErr w:type="spellStart"/>
      <w:r w:rsidRPr="00414618">
        <w:rPr>
          <w:rFonts w:ascii="Times New Roman" w:eastAsia="Times New Roman" w:hAnsi="Times New Roman" w:cs="Times New Roman"/>
          <w:color w:val="FF0000"/>
          <w:lang w:val="en-US"/>
        </w:rPr>
        <w:t>tn</w:t>
      </w:r>
      <w:proofErr w:type="spellEnd"/>
      <w:r w:rsidRPr="00414618">
        <w:rPr>
          <w:rFonts w:ascii="Times New Roman" w:eastAsia="Times New Roman" w:hAnsi="Times New Roman" w:cs="Times New Roman"/>
          <w:color w:val="FF0000"/>
          <w:lang w:val="en-US"/>
        </w:rPr>
        <w:t xml:space="preserve"> + 1/</w:t>
      </w:r>
      <w:proofErr w:type="spellStart"/>
      <w:r w:rsidRPr="00414618">
        <w:rPr>
          <w:rFonts w:ascii="Times New Roman" w:eastAsia="Times New Roman" w:hAnsi="Times New Roman" w:cs="Times New Roman"/>
          <w:color w:val="FF0000"/>
          <w:lang w:val="en-US"/>
        </w:rPr>
        <w:t>fp</w:t>
      </w:r>
      <w:proofErr w:type="spellEnd"/>
    </w:p>
    <w:p w14:paraId="38DC6F21"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 xml:space="preserve">6. Bivariate HSROC model (Rutter &amp; </w:t>
      </w:r>
      <w:proofErr w:type="spellStart"/>
      <w:r w:rsidRPr="00414618">
        <w:rPr>
          <w:rFonts w:ascii="Times New Roman" w:eastAsia="Times New Roman" w:hAnsi="Times New Roman" w:cs="Times New Roman"/>
          <w:color w:val="FF0000"/>
          <w:lang w:val="en-US"/>
        </w:rPr>
        <w:t>Gatsonis</w:t>
      </w:r>
      <w:proofErr w:type="spellEnd"/>
      <w:r w:rsidRPr="00414618">
        <w:rPr>
          <w:rFonts w:ascii="Times New Roman" w:eastAsia="Times New Roman" w:hAnsi="Times New Roman" w:cs="Times New Roman"/>
          <w:color w:val="FF0000"/>
          <w:lang w:val="en-US"/>
        </w:rPr>
        <w:t>)</w:t>
      </w:r>
    </w:p>
    <w:p w14:paraId="453C45AF" w14:textId="4F341D82"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t>metadta</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tp</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tn</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fp</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fn</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studyid</w:t>
      </w:r>
      <w:proofErr w:type="spellEnd"/>
      <w:r w:rsidRPr="00414618">
        <w:rPr>
          <w:rFonts w:ascii="Times New Roman" w:eastAsia="Times New Roman" w:hAnsi="Times New Roman" w:cs="Times New Roman"/>
          <w:color w:val="FF0000"/>
          <w:lang w:val="en-US"/>
        </w:rPr>
        <w:t>(</w:t>
      </w:r>
      <w:proofErr w:type="spellStart"/>
      <w:r w:rsidRPr="00414618">
        <w:rPr>
          <w:rFonts w:ascii="Times New Roman" w:eastAsia="Times New Roman" w:hAnsi="Times New Roman" w:cs="Times New Roman"/>
          <w:color w:val="FF0000"/>
          <w:lang w:val="en-US"/>
        </w:rPr>
        <w:t>study_id</w:t>
      </w:r>
      <w:proofErr w:type="spellEnd"/>
      <w:r w:rsidRPr="00414618">
        <w:rPr>
          <w:rFonts w:ascii="Times New Roman" w:eastAsia="Times New Roman" w:hAnsi="Times New Roman" w:cs="Times New Roman"/>
          <w:color w:val="FF0000"/>
          <w:lang w:val="en-US"/>
        </w:rPr>
        <w:t>)</w:t>
      </w:r>
    </w:p>
    <w:p w14:paraId="344A2610"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6a. Extract and store heterogeneity parameters</w:t>
      </w:r>
    </w:p>
    <w:p w14:paraId="1BA30556" w14:textId="77777777" w:rsidR="00C60E47" w:rsidRDefault="00000000">
      <w:pPr>
        <w:spacing w:line="480" w:lineRule="auto"/>
        <w:jc w:val="both"/>
        <w:rPr>
          <w:rFonts w:ascii="Times New Roman" w:eastAsia="Times New Roman" w:hAnsi="Times New Roman" w:cs="Times New Roman"/>
          <w:color w:val="FF0000"/>
        </w:rPr>
      </w:pPr>
      <w:proofErr w:type="spellStart"/>
      <w:r>
        <w:rPr>
          <w:rFonts w:ascii="Times New Roman" w:eastAsia="Times New Roman" w:hAnsi="Times New Roman" w:cs="Times New Roman"/>
          <w:color w:val="FF0000"/>
        </w:rPr>
        <w:t>matrix</w:t>
      </w:r>
      <w:proofErr w:type="spellEnd"/>
      <w:r>
        <w:rPr>
          <w:rFonts w:ascii="Times New Roman" w:eastAsia="Times New Roman" w:hAnsi="Times New Roman" w:cs="Times New Roman"/>
          <w:color w:val="FF0000"/>
        </w:rPr>
        <w:t xml:space="preserve"> list e(b)</w:t>
      </w:r>
    </w:p>
    <w:p w14:paraId="1B934315" w14:textId="10E7EB05" w:rsidR="00C60E47" w:rsidRDefault="00000000">
      <w:pPr>
        <w:spacing w:line="480" w:lineRule="auto"/>
        <w:jc w:val="both"/>
        <w:rPr>
          <w:rFonts w:ascii="Times New Roman" w:eastAsia="Times New Roman" w:hAnsi="Times New Roman" w:cs="Times New Roman"/>
          <w:color w:val="FF0000"/>
        </w:rPr>
      </w:pPr>
      <w:proofErr w:type="spellStart"/>
      <w:r>
        <w:rPr>
          <w:rFonts w:ascii="Times New Roman" w:eastAsia="Times New Roman" w:hAnsi="Times New Roman" w:cs="Times New Roman"/>
          <w:color w:val="FF0000"/>
        </w:rPr>
        <w:t>matrix</w:t>
      </w:r>
      <w:proofErr w:type="spellEnd"/>
      <w:r>
        <w:rPr>
          <w:rFonts w:ascii="Times New Roman" w:eastAsia="Times New Roman" w:hAnsi="Times New Roman" w:cs="Times New Roman"/>
          <w:color w:val="FF0000"/>
        </w:rPr>
        <w:t xml:space="preserve"> list e(V)</w:t>
      </w:r>
    </w:p>
    <w:p w14:paraId="7B8139FE"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7. Meta-regression on logit-sensitivity</w:t>
      </w:r>
    </w:p>
    <w:p w14:paraId="763ADACA" w14:textId="2C2FE03B"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t>metareg</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logit_sens</w:t>
      </w:r>
      <w:proofErr w:type="spellEnd"/>
      <w:r w:rsidRPr="00414618">
        <w:rPr>
          <w:rFonts w:ascii="Times New Roman" w:eastAsia="Times New Roman" w:hAnsi="Times New Roman" w:cs="Times New Roman"/>
          <w:color w:val="FF0000"/>
          <w:lang w:val="en-US"/>
        </w:rPr>
        <w:t xml:space="preserve"> quadas_rob1 quadas_rob2 quadas_rob3 quadas_rob4*** ac1 ac2 ac3 </w:t>
      </w:r>
      <w:proofErr w:type="spellStart"/>
      <w:r w:rsidRPr="00414618">
        <w:rPr>
          <w:rFonts w:ascii="Times New Roman" w:eastAsia="Times New Roman" w:hAnsi="Times New Roman" w:cs="Times New Roman"/>
          <w:color w:val="FF0000"/>
          <w:lang w:val="en-US"/>
        </w:rPr>
        <w:t>mean_age</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tool_type</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mode_admin</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wsse</w:t>
      </w:r>
      <w:proofErr w:type="spellEnd"/>
      <w:r w:rsidRPr="00414618">
        <w:rPr>
          <w:rFonts w:ascii="Times New Roman" w:eastAsia="Times New Roman" w:hAnsi="Times New Roman" w:cs="Times New Roman"/>
          <w:color w:val="FF0000"/>
          <w:lang w:val="en-US"/>
        </w:rPr>
        <w:t>(</w:t>
      </w:r>
      <w:proofErr w:type="spellStart"/>
      <w:r w:rsidRPr="00414618">
        <w:rPr>
          <w:rFonts w:ascii="Times New Roman" w:eastAsia="Times New Roman" w:hAnsi="Times New Roman" w:cs="Times New Roman"/>
          <w:color w:val="FF0000"/>
          <w:lang w:val="en-US"/>
        </w:rPr>
        <w:t>var_logit_sens</w:t>
      </w:r>
      <w:proofErr w:type="spellEnd"/>
      <w:r w:rsidRPr="00414618">
        <w:rPr>
          <w:rFonts w:ascii="Times New Roman" w:eastAsia="Times New Roman" w:hAnsi="Times New Roman" w:cs="Times New Roman"/>
          <w:color w:val="FF0000"/>
          <w:lang w:val="en-US"/>
        </w:rPr>
        <w:t>)</w:t>
      </w:r>
    </w:p>
    <w:p w14:paraId="4AE85EA2"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8. Meta-regression on logit-specificity</w:t>
      </w:r>
    </w:p>
    <w:p w14:paraId="7BFC31CB" w14:textId="43BA00DD"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lastRenderedPageBreak/>
        <w:t>metareg</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logit_spec</w:t>
      </w:r>
      <w:proofErr w:type="spellEnd"/>
      <w:r w:rsidRPr="00414618">
        <w:rPr>
          <w:rFonts w:ascii="Times New Roman" w:eastAsia="Times New Roman" w:hAnsi="Times New Roman" w:cs="Times New Roman"/>
          <w:color w:val="FF0000"/>
          <w:lang w:val="en-US"/>
        </w:rPr>
        <w:t xml:space="preserve"> quadas_rob1 quadas_rob2 quadas_rob3 quadas_rob4***   ac1 ac2 ac3 </w:t>
      </w:r>
      <w:proofErr w:type="spellStart"/>
      <w:r w:rsidRPr="00414618">
        <w:rPr>
          <w:rFonts w:ascii="Times New Roman" w:eastAsia="Times New Roman" w:hAnsi="Times New Roman" w:cs="Times New Roman"/>
          <w:color w:val="FF0000"/>
          <w:lang w:val="en-US"/>
        </w:rPr>
        <w:t>mean_age</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tool_type</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mode_admin</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wsse</w:t>
      </w:r>
      <w:proofErr w:type="spellEnd"/>
      <w:r w:rsidRPr="00414618">
        <w:rPr>
          <w:rFonts w:ascii="Times New Roman" w:eastAsia="Times New Roman" w:hAnsi="Times New Roman" w:cs="Times New Roman"/>
          <w:color w:val="FF0000"/>
          <w:lang w:val="en-US"/>
        </w:rPr>
        <w:t>(</w:t>
      </w:r>
      <w:proofErr w:type="spellStart"/>
      <w:r w:rsidRPr="00414618">
        <w:rPr>
          <w:rFonts w:ascii="Times New Roman" w:eastAsia="Times New Roman" w:hAnsi="Times New Roman" w:cs="Times New Roman"/>
          <w:color w:val="FF0000"/>
          <w:lang w:val="en-US"/>
        </w:rPr>
        <w:t>var_logit_spec</w:t>
      </w:r>
      <w:proofErr w:type="spellEnd"/>
      <w:r w:rsidRPr="00414618">
        <w:rPr>
          <w:rFonts w:ascii="Times New Roman" w:eastAsia="Times New Roman" w:hAnsi="Times New Roman" w:cs="Times New Roman"/>
          <w:color w:val="FF0000"/>
          <w:lang w:val="en-US"/>
        </w:rPr>
        <w:t>)</w:t>
      </w:r>
    </w:p>
    <w:p w14:paraId="150F41CB" w14:textId="77777777" w:rsidR="00C60E47" w:rsidRPr="00414618" w:rsidRDefault="00000000">
      <w:pPr>
        <w:spacing w:line="480" w:lineRule="auto"/>
        <w:jc w:val="both"/>
        <w:rPr>
          <w:rFonts w:ascii="Times New Roman" w:eastAsia="Times New Roman" w:hAnsi="Times New Roman" w:cs="Times New Roman"/>
          <w:color w:val="FF0000"/>
          <w:lang w:val="en-US"/>
        </w:rPr>
      </w:pPr>
      <w:r w:rsidRPr="00414618">
        <w:rPr>
          <w:rFonts w:ascii="Times New Roman" w:eastAsia="Times New Roman" w:hAnsi="Times New Roman" w:cs="Times New Roman"/>
          <w:color w:val="FF0000"/>
          <w:lang w:val="en-US"/>
        </w:rPr>
        <w:t>9. Funnel plot for publication bias (descriptive)</w:t>
      </w:r>
    </w:p>
    <w:p w14:paraId="055BC4C4" w14:textId="77777777"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t>metafunnel</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logit_sens</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var_logit_</w:t>
      </w:r>
      <w:proofErr w:type="gramStart"/>
      <w:r w:rsidRPr="00414618">
        <w:rPr>
          <w:rFonts w:ascii="Times New Roman" w:eastAsia="Times New Roman" w:hAnsi="Times New Roman" w:cs="Times New Roman"/>
          <w:color w:val="FF0000"/>
          <w:lang w:val="en-US"/>
        </w:rPr>
        <w:t>sens</w:t>
      </w:r>
      <w:proofErr w:type="spellEnd"/>
      <w:r w:rsidRPr="00414618">
        <w:rPr>
          <w:rFonts w:ascii="Times New Roman" w:eastAsia="Times New Roman" w:hAnsi="Times New Roman" w:cs="Times New Roman"/>
          <w:color w:val="FF0000"/>
          <w:lang w:val="en-US"/>
        </w:rPr>
        <w:t>,  title</w:t>
      </w:r>
      <w:proofErr w:type="gramEnd"/>
      <w:r w:rsidRPr="00414618">
        <w:rPr>
          <w:rFonts w:ascii="Times New Roman" w:eastAsia="Times New Roman" w:hAnsi="Times New Roman" w:cs="Times New Roman"/>
          <w:color w:val="FF0000"/>
          <w:lang w:val="en-US"/>
        </w:rPr>
        <w:t>("Funnel plot: logit Sensitivity")</w:t>
      </w:r>
    </w:p>
    <w:p w14:paraId="2C9859A3" w14:textId="77777777" w:rsidR="00C60E47" w:rsidRPr="00414618" w:rsidRDefault="00000000">
      <w:pPr>
        <w:spacing w:line="480" w:lineRule="auto"/>
        <w:jc w:val="both"/>
        <w:rPr>
          <w:rFonts w:ascii="Times New Roman" w:eastAsia="Times New Roman" w:hAnsi="Times New Roman" w:cs="Times New Roman"/>
          <w:color w:val="FF0000"/>
          <w:lang w:val="en-US"/>
        </w:rPr>
      </w:pPr>
      <w:proofErr w:type="spellStart"/>
      <w:r w:rsidRPr="00414618">
        <w:rPr>
          <w:rFonts w:ascii="Times New Roman" w:eastAsia="Times New Roman" w:hAnsi="Times New Roman" w:cs="Times New Roman"/>
          <w:color w:val="FF0000"/>
          <w:lang w:val="en-US"/>
        </w:rPr>
        <w:t>metafunnel</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logit_spec</w:t>
      </w:r>
      <w:proofErr w:type="spellEnd"/>
      <w:r w:rsidRPr="00414618">
        <w:rPr>
          <w:rFonts w:ascii="Times New Roman" w:eastAsia="Times New Roman" w:hAnsi="Times New Roman" w:cs="Times New Roman"/>
          <w:color w:val="FF0000"/>
          <w:lang w:val="en-US"/>
        </w:rPr>
        <w:t xml:space="preserve"> </w:t>
      </w:r>
      <w:proofErr w:type="spellStart"/>
      <w:r w:rsidRPr="00414618">
        <w:rPr>
          <w:rFonts w:ascii="Times New Roman" w:eastAsia="Times New Roman" w:hAnsi="Times New Roman" w:cs="Times New Roman"/>
          <w:color w:val="FF0000"/>
          <w:lang w:val="en-US"/>
        </w:rPr>
        <w:t>var_logit_</w:t>
      </w:r>
      <w:proofErr w:type="gramStart"/>
      <w:r w:rsidRPr="00414618">
        <w:rPr>
          <w:rFonts w:ascii="Times New Roman" w:eastAsia="Times New Roman" w:hAnsi="Times New Roman" w:cs="Times New Roman"/>
          <w:color w:val="FF0000"/>
          <w:lang w:val="en-US"/>
        </w:rPr>
        <w:t>spec</w:t>
      </w:r>
      <w:proofErr w:type="spellEnd"/>
      <w:r w:rsidRPr="00414618">
        <w:rPr>
          <w:rFonts w:ascii="Times New Roman" w:eastAsia="Times New Roman" w:hAnsi="Times New Roman" w:cs="Times New Roman"/>
          <w:color w:val="FF0000"/>
          <w:lang w:val="en-US"/>
        </w:rPr>
        <w:t>,  title</w:t>
      </w:r>
      <w:proofErr w:type="gramEnd"/>
      <w:r w:rsidRPr="00414618">
        <w:rPr>
          <w:rFonts w:ascii="Times New Roman" w:eastAsia="Times New Roman" w:hAnsi="Times New Roman" w:cs="Times New Roman"/>
          <w:color w:val="FF0000"/>
          <w:lang w:val="en-US"/>
        </w:rPr>
        <w:t>("Funnel plot: logit Specificity")</w:t>
      </w:r>
    </w:p>
    <w:p w14:paraId="6BB39229" w14:textId="77777777" w:rsidR="00C60E47" w:rsidRPr="00414618" w:rsidRDefault="00C60E47">
      <w:pPr>
        <w:spacing w:line="480" w:lineRule="auto"/>
        <w:jc w:val="both"/>
        <w:rPr>
          <w:rFonts w:ascii="Times New Roman" w:eastAsia="Times New Roman" w:hAnsi="Times New Roman" w:cs="Times New Roman"/>
          <w:color w:val="FF0000"/>
          <w:lang w:val="en-US"/>
        </w:rPr>
      </w:pPr>
    </w:p>
    <w:p w14:paraId="62FB27D4" w14:textId="77777777" w:rsidR="00C60E47" w:rsidRPr="00414618" w:rsidRDefault="00C60E47">
      <w:pPr>
        <w:spacing w:line="480" w:lineRule="auto"/>
        <w:jc w:val="both"/>
        <w:rPr>
          <w:rFonts w:ascii="Times New Roman" w:eastAsia="Times New Roman" w:hAnsi="Times New Roman" w:cs="Times New Roman"/>
          <w:color w:val="FF0000"/>
          <w:lang w:val="en-US"/>
        </w:rPr>
      </w:pPr>
    </w:p>
    <w:p w14:paraId="5833D072" w14:textId="77777777" w:rsidR="00C60E47" w:rsidRPr="00414618" w:rsidRDefault="00C60E47">
      <w:pPr>
        <w:spacing w:line="480" w:lineRule="auto"/>
        <w:jc w:val="both"/>
        <w:rPr>
          <w:rFonts w:ascii="Times New Roman" w:eastAsia="Times New Roman" w:hAnsi="Times New Roman" w:cs="Times New Roman"/>
          <w:color w:val="FF0000"/>
          <w:lang w:val="en-US"/>
        </w:rPr>
      </w:pPr>
    </w:p>
    <w:p w14:paraId="56D09CD9" w14:textId="77777777" w:rsidR="00C60E47" w:rsidRPr="00414618" w:rsidRDefault="00C60E47">
      <w:pPr>
        <w:spacing w:line="480" w:lineRule="auto"/>
        <w:jc w:val="both"/>
        <w:rPr>
          <w:rFonts w:ascii="Times New Roman" w:eastAsia="Times New Roman" w:hAnsi="Times New Roman" w:cs="Times New Roman"/>
          <w:color w:val="FF0000"/>
          <w:lang w:val="en-US"/>
        </w:rPr>
      </w:pPr>
    </w:p>
    <w:sectPr w:rsidR="00C60E47" w:rsidRPr="00414618" w:rsidSect="00414618">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E47"/>
    <w:rsid w:val="002524D9"/>
    <w:rsid w:val="0030569B"/>
    <w:rsid w:val="00414618"/>
    <w:rsid w:val="00C60E47"/>
    <w:rsid w:val="00C93302"/>
    <w:rsid w:val="00F734F3"/>
    <w:rsid w:val="00F855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1D6DA"/>
  <w15:docId w15:val="{2A832578-6DDF-4857-BC20-FD65FA7A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left w:w="70" w:type="dxa"/>
        <w:right w:w="7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655103">
      <w:bodyDiv w:val="1"/>
      <w:marLeft w:val="0"/>
      <w:marRight w:val="0"/>
      <w:marTop w:val="0"/>
      <w:marBottom w:val="0"/>
      <w:divBdr>
        <w:top w:val="none" w:sz="0" w:space="0" w:color="auto"/>
        <w:left w:val="none" w:sz="0" w:space="0" w:color="auto"/>
        <w:bottom w:val="none" w:sz="0" w:space="0" w:color="auto"/>
        <w:right w:val="none" w:sz="0" w:space="0" w:color="auto"/>
      </w:divBdr>
      <w:divsChild>
        <w:div w:id="983001551">
          <w:marLeft w:val="0"/>
          <w:marRight w:val="0"/>
          <w:marTop w:val="0"/>
          <w:marBottom w:val="0"/>
          <w:divBdr>
            <w:top w:val="none" w:sz="0" w:space="0" w:color="auto"/>
            <w:left w:val="none" w:sz="0" w:space="0" w:color="auto"/>
            <w:bottom w:val="none" w:sz="0" w:space="0" w:color="auto"/>
            <w:right w:val="none" w:sz="0" w:space="0" w:color="auto"/>
          </w:divBdr>
        </w:div>
      </w:divsChild>
    </w:div>
    <w:div w:id="1606186458">
      <w:bodyDiv w:val="1"/>
      <w:marLeft w:val="0"/>
      <w:marRight w:val="0"/>
      <w:marTop w:val="0"/>
      <w:marBottom w:val="0"/>
      <w:divBdr>
        <w:top w:val="none" w:sz="0" w:space="0" w:color="auto"/>
        <w:left w:val="none" w:sz="0" w:space="0" w:color="auto"/>
        <w:bottom w:val="none" w:sz="0" w:space="0" w:color="auto"/>
        <w:right w:val="none" w:sz="0" w:space="0" w:color="auto"/>
      </w:divBdr>
    </w:div>
    <w:div w:id="1667130809">
      <w:bodyDiv w:val="1"/>
      <w:marLeft w:val="0"/>
      <w:marRight w:val="0"/>
      <w:marTop w:val="0"/>
      <w:marBottom w:val="0"/>
      <w:divBdr>
        <w:top w:val="none" w:sz="0" w:space="0" w:color="auto"/>
        <w:left w:val="none" w:sz="0" w:space="0" w:color="auto"/>
        <w:bottom w:val="none" w:sz="0" w:space="0" w:color="auto"/>
        <w:right w:val="none" w:sz="0" w:space="0" w:color="auto"/>
      </w:divBdr>
    </w:div>
    <w:div w:id="1895241137">
      <w:bodyDiv w:val="1"/>
      <w:marLeft w:val="0"/>
      <w:marRight w:val="0"/>
      <w:marTop w:val="0"/>
      <w:marBottom w:val="0"/>
      <w:divBdr>
        <w:top w:val="none" w:sz="0" w:space="0" w:color="auto"/>
        <w:left w:val="none" w:sz="0" w:space="0" w:color="auto"/>
        <w:bottom w:val="none" w:sz="0" w:space="0" w:color="auto"/>
        <w:right w:val="none" w:sz="0" w:space="0" w:color="auto"/>
      </w:divBdr>
      <w:divsChild>
        <w:div w:id="6960787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q+EyUtlDpYH1PVZ1MBeE0P5eSQ==">CgMxLjA4AGorChRzdWdnZXN0LmRic3VtZ2hwam12NhITbGFiX25ldXJvcHNpY29sb2dpYWorChRzdWdnZXN0LmdyNm9qZTRiNXg3axITbGFiX25ldXJvcHNpY29sb2dpYWorChRzdWdnZXN0Ljg1cGFyeGlqbmNyOBITbGFiX25ldXJvcHNpY29sb2dpYWorChRzdWdnZXN0LmU2aDBmMXJ3b3Y5YxITbGFiX25ldXJvcHNpY29sb2dpYWorChRzdWdnZXN0LnBlaGprcXlha3NqZxITbGFiX25ldXJvcHNpY29sb2dpYWorChRzdWdnZXN0LnVlbnB0OWhwZW1scBITbGFiX25ldXJvcHNpY29sb2dpYWorChRzdWdnZXN0LjNzZWQwMHoybXo3NBITbGFiX25ldXJvcHNpY29sb2dpYXIhMVQyZE41ZFQtX1BTMUk0bDdZSHhsd2FORVdfWDFDd1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1691</Words>
  <Characters>9641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SCARAMUZZI GIORGIA FRANCESCA</cp:lastModifiedBy>
  <cp:revision>3</cp:revision>
  <dcterms:created xsi:type="dcterms:W3CDTF">2025-07-10T13:00:00Z</dcterms:created>
  <dcterms:modified xsi:type="dcterms:W3CDTF">2025-07-10T14:35:00Z</dcterms:modified>
</cp:coreProperties>
</file>