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546" w:rsidRDefault="00925786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bookmarkStart w:id="0" w:name="_GoBack"/>
      <w:bookmarkEnd w:id="0"/>
      <w:r w:rsidRPr="00925786">
        <w:rPr>
          <w:rFonts w:ascii="Times New Roman" w:hAnsi="Times New Roman" w:cs="Times New Roman"/>
          <w:b/>
          <w:sz w:val="28"/>
          <w:szCs w:val="28"/>
          <w:lang w:val="en-GB"/>
        </w:rPr>
        <w:t xml:space="preserve">Electronic </w:t>
      </w:r>
      <w:r w:rsidR="002A7804" w:rsidRPr="00925786">
        <w:rPr>
          <w:rFonts w:ascii="Times New Roman" w:hAnsi="Times New Roman" w:cs="Times New Roman"/>
          <w:b/>
          <w:sz w:val="28"/>
          <w:szCs w:val="28"/>
          <w:lang w:val="en-GB"/>
        </w:rPr>
        <w:t>Supplementary Material</w:t>
      </w:r>
    </w:p>
    <w:p w:rsidR="00925786" w:rsidRPr="00925786" w:rsidRDefault="00925786">
      <w:pPr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925786" w:rsidRPr="00925786" w:rsidRDefault="00925786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925786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Multi-Risk Analysis on European Cultural and Natural UNESCO Heritage sites</w:t>
      </w:r>
    </w:p>
    <w:p w:rsidR="00925786" w:rsidRPr="00796681" w:rsidRDefault="00925786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9668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Natural </w:t>
      </w:r>
      <w:proofErr w:type="spellStart"/>
      <w:r w:rsidRPr="0079668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Hazard</w:t>
      </w:r>
      <w:proofErr w:type="spellEnd"/>
      <w:r w:rsidRPr="0079668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Journal</w:t>
      </w:r>
    </w:p>
    <w:p w:rsidR="00925786" w:rsidRPr="00925786" w:rsidRDefault="00925786" w:rsidP="00925786">
      <w:pPr>
        <w:jc w:val="both"/>
        <w:rPr>
          <w:rFonts w:ascii="Times New Roman" w:hAnsi="Times New Roman" w:cs="Times New Roman"/>
          <w:color w:val="000000" w:themeColor="text1"/>
        </w:rPr>
      </w:pPr>
      <w:r w:rsidRPr="00925786">
        <w:rPr>
          <w:rFonts w:ascii="Times New Roman" w:hAnsi="Times New Roman" w:cs="Times New Roman"/>
          <w:color w:val="000000" w:themeColor="text1"/>
        </w:rPr>
        <w:t xml:space="preserve">Valagussa </w:t>
      </w:r>
      <w:proofErr w:type="spellStart"/>
      <w:r w:rsidRPr="00925786">
        <w:rPr>
          <w:rFonts w:ascii="Times New Roman" w:hAnsi="Times New Roman" w:cs="Times New Roman"/>
          <w:color w:val="000000" w:themeColor="text1"/>
        </w:rPr>
        <w:t>Andrea</w:t>
      </w:r>
      <w:r w:rsidRPr="00925786">
        <w:rPr>
          <w:rFonts w:ascii="Times New Roman" w:hAnsi="Times New Roman" w:cs="Times New Roman"/>
          <w:color w:val="000000" w:themeColor="text1"/>
          <w:vertAlign w:val="superscript"/>
        </w:rPr>
        <w:t>a</w:t>
      </w:r>
      <w:proofErr w:type="spellEnd"/>
      <w:r w:rsidRPr="00925786">
        <w:rPr>
          <w:rFonts w:ascii="Times New Roman" w:hAnsi="Times New Roman" w:cs="Times New Roman"/>
          <w:color w:val="000000" w:themeColor="text1"/>
        </w:rPr>
        <w:t xml:space="preserve">, Frattini </w:t>
      </w:r>
      <w:proofErr w:type="spellStart"/>
      <w:r w:rsidRPr="00925786">
        <w:rPr>
          <w:rFonts w:ascii="Times New Roman" w:hAnsi="Times New Roman" w:cs="Times New Roman"/>
          <w:color w:val="000000" w:themeColor="text1"/>
        </w:rPr>
        <w:t>Paolo</w:t>
      </w:r>
      <w:r w:rsidRPr="00925786">
        <w:rPr>
          <w:rFonts w:ascii="Times New Roman" w:hAnsi="Times New Roman" w:cs="Times New Roman"/>
          <w:color w:val="000000" w:themeColor="text1"/>
          <w:vertAlign w:val="superscript"/>
        </w:rPr>
        <w:t>a</w:t>
      </w:r>
      <w:proofErr w:type="spellEnd"/>
      <w:r w:rsidRPr="00925786">
        <w:rPr>
          <w:rFonts w:ascii="Times New Roman" w:hAnsi="Times New Roman" w:cs="Times New Roman"/>
          <w:color w:val="000000" w:themeColor="text1"/>
        </w:rPr>
        <w:t xml:space="preserve">, Crosta </w:t>
      </w:r>
      <w:proofErr w:type="spellStart"/>
      <w:r w:rsidRPr="00925786">
        <w:rPr>
          <w:rFonts w:ascii="Times New Roman" w:hAnsi="Times New Roman" w:cs="Times New Roman"/>
          <w:color w:val="000000" w:themeColor="text1"/>
        </w:rPr>
        <w:t>Giovanni</w:t>
      </w:r>
      <w:r w:rsidRPr="00925786">
        <w:rPr>
          <w:rFonts w:ascii="Times New Roman" w:hAnsi="Times New Roman" w:cs="Times New Roman"/>
          <w:color w:val="000000" w:themeColor="text1"/>
          <w:vertAlign w:val="superscript"/>
        </w:rPr>
        <w:t>a</w:t>
      </w:r>
      <w:proofErr w:type="spellEnd"/>
      <w:r w:rsidRPr="00925786">
        <w:rPr>
          <w:rFonts w:ascii="Times New Roman" w:hAnsi="Times New Roman" w:cs="Times New Roman"/>
          <w:color w:val="000000" w:themeColor="text1"/>
        </w:rPr>
        <w:t xml:space="preserve">, Spizzichino </w:t>
      </w:r>
      <w:proofErr w:type="spellStart"/>
      <w:r w:rsidRPr="00925786">
        <w:rPr>
          <w:rFonts w:ascii="Times New Roman" w:hAnsi="Times New Roman" w:cs="Times New Roman"/>
          <w:color w:val="000000" w:themeColor="text1"/>
        </w:rPr>
        <w:t>Daniele</w:t>
      </w:r>
      <w:r w:rsidRPr="00925786">
        <w:rPr>
          <w:rFonts w:ascii="Times New Roman" w:hAnsi="Times New Roman" w:cs="Times New Roman"/>
          <w:color w:val="000000" w:themeColor="text1"/>
          <w:vertAlign w:val="superscript"/>
        </w:rPr>
        <w:t>b</w:t>
      </w:r>
      <w:proofErr w:type="spellEnd"/>
      <w:r w:rsidRPr="00925786">
        <w:rPr>
          <w:rFonts w:ascii="Times New Roman" w:hAnsi="Times New Roman" w:cs="Times New Roman"/>
          <w:color w:val="000000" w:themeColor="text1"/>
        </w:rPr>
        <w:t xml:space="preserve">, Leoni </w:t>
      </w:r>
      <w:proofErr w:type="spellStart"/>
      <w:r w:rsidRPr="00925786">
        <w:rPr>
          <w:rFonts w:ascii="Times New Roman" w:hAnsi="Times New Roman" w:cs="Times New Roman"/>
          <w:color w:val="000000" w:themeColor="text1"/>
        </w:rPr>
        <w:t>Gabriele</w:t>
      </w:r>
      <w:r w:rsidRPr="00925786">
        <w:rPr>
          <w:rFonts w:ascii="Times New Roman" w:hAnsi="Times New Roman" w:cs="Times New Roman"/>
          <w:color w:val="000000" w:themeColor="text1"/>
          <w:vertAlign w:val="superscript"/>
        </w:rPr>
        <w:t>b</w:t>
      </w:r>
      <w:proofErr w:type="spellEnd"/>
      <w:r w:rsidRPr="00925786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925786">
        <w:rPr>
          <w:rFonts w:ascii="Times New Roman" w:hAnsi="Times New Roman" w:cs="Times New Roman"/>
          <w:color w:val="000000" w:themeColor="text1"/>
        </w:rPr>
        <w:t>Margottini</w:t>
      </w:r>
      <w:proofErr w:type="spellEnd"/>
      <w:r w:rsidRPr="0092578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925786">
        <w:rPr>
          <w:rFonts w:ascii="Times New Roman" w:hAnsi="Times New Roman" w:cs="Times New Roman"/>
          <w:color w:val="000000" w:themeColor="text1"/>
        </w:rPr>
        <w:t>Claudio</w:t>
      </w:r>
      <w:r w:rsidRPr="00925786">
        <w:rPr>
          <w:rFonts w:ascii="Times New Roman" w:hAnsi="Times New Roman" w:cs="Times New Roman"/>
          <w:color w:val="000000" w:themeColor="text1"/>
          <w:vertAlign w:val="superscript"/>
        </w:rPr>
        <w:t>b</w:t>
      </w:r>
      <w:proofErr w:type="spellEnd"/>
    </w:p>
    <w:p w:rsidR="00925786" w:rsidRPr="00925786" w:rsidRDefault="00925786" w:rsidP="00925786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proofErr w:type="gramStart"/>
      <w:r w:rsidRPr="0092578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GB"/>
        </w:rPr>
        <w:t>a</w:t>
      </w:r>
      <w:proofErr w:type="gramEnd"/>
      <w:r w:rsidRPr="00925786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Department of Earth and Environmental Sciences, University of Milano – Bicocca, Milan, Italy</w:t>
      </w:r>
    </w:p>
    <w:p w:rsidR="00925786" w:rsidRPr="00925786" w:rsidRDefault="00925786" w:rsidP="00925786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proofErr w:type="gramStart"/>
      <w:r w:rsidRPr="0092578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GB"/>
        </w:rPr>
        <w:t>b</w:t>
      </w:r>
      <w:proofErr w:type="gramEnd"/>
      <w:r w:rsidRPr="00925786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ISPRA, Italian National Institute for Environmental Protection and Research, Rome, Italy </w:t>
      </w:r>
    </w:p>
    <w:p w:rsidR="002A7804" w:rsidRPr="00925786" w:rsidRDefault="002A7804">
      <w:pPr>
        <w:rPr>
          <w:rFonts w:ascii="Times New Roman" w:hAnsi="Times New Roman" w:cs="Times New Roman"/>
          <w:lang w:val="en-GB"/>
        </w:rPr>
      </w:pPr>
    </w:p>
    <w:p w:rsidR="002A7804" w:rsidRPr="00925786" w:rsidRDefault="002A7804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25786">
        <w:rPr>
          <w:rFonts w:ascii="Times New Roman" w:hAnsi="Times New Roman" w:cs="Times New Roman"/>
          <w:b/>
          <w:sz w:val="24"/>
          <w:szCs w:val="24"/>
          <w:lang w:val="en-GB"/>
        </w:rPr>
        <w:t>Supplementary Figure</w:t>
      </w:r>
    </w:p>
    <w:p w:rsidR="00796681" w:rsidRDefault="00796681" w:rsidP="00925786">
      <w:pPr>
        <w:jc w:val="center"/>
        <w:rPr>
          <w:rFonts w:ascii="Times New Roman" w:hAnsi="Times New Roman" w:cs="Times New Roman"/>
          <w:lang w:val="en-GB"/>
        </w:rPr>
      </w:pPr>
      <w:r w:rsidRPr="00925786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64CB3E33" wp14:editId="641E18E5">
            <wp:extent cx="5401310" cy="3604260"/>
            <wp:effectExtent l="0" t="0" r="8890" b="0"/>
            <wp:docPr id="2" name="Immagine 2" descr="C:\Users\andrea.valagussa\Documents\PAPERS\PROTHEGO\URI_2020\Earthquake_STAT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ea.valagussa\Documents\PAPERS\PROTHEGO\URI_2020\Earthquake_STATI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681" w:rsidRPr="00925786" w:rsidRDefault="00796681" w:rsidP="00796681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925786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Figure S1. Distribution of earthquake hazard resca</w:t>
      </w:r>
      <w:r w:rsidR="00416005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led between 0 and 1 inside the s</w:t>
      </w:r>
      <w:r w:rsidRPr="00925786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tates considered in this work, both for Cultural and Mi</w:t>
      </w:r>
      <w:r w:rsidR="00416005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xed WHSs and Natural WHSs. The s</w:t>
      </w:r>
      <w:r w:rsidRPr="00925786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tates are ordered based on the number of WHSs.</w:t>
      </w:r>
      <w:r w:rsid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Italy, Greece and Turkey results the most at risk states based on a threshold of 10 WHSs.</w:t>
      </w:r>
    </w:p>
    <w:p w:rsidR="002A7804" w:rsidRPr="00925786" w:rsidRDefault="002A7804" w:rsidP="00925786">
      <w:pPr>
        <w:jc w:val="center"/>
        <w:rPr>
          <w:rFonts w:ascii="Times New Roman" w:hAnsi="Times New Roman" w:cs="Times New Roman"/>
          <w:lang w:val="en-GB"/>
        </w:rPr>
      </w:pPr>
      <w:r w:rsidRPr="00925786">
        <w:rPr>
          <w:rFonts w:ascii="Times New Roman" w:hAnsi="Times New Roman" w:cs="Times New Roman"/>
          <w:noProof/>
          <w:lang w:eastAsia="it-IT"/>
        </w:rPr>
        <w:lastRenderedPageBreak/>
        <w:drawing>
          <wp:inline distT="0" distB="0" distL="0" distR="0">
            <wp:extent cx="5401310" cy="3604260"/>
            <wp:effectExtent l="0" t="0" r="8890" b="0"/>
            <wp:docPr id="3" name="Immagine 3" descr="C:\Users\andrea.valagussa\Documents\PAPERS\PROTHEGO\URI_2020\Landslide_STAT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drea.valagussa\Documents\PAPERS\PROTHEGO\URI_2020\Landslide_STATI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681" w:rsidRDefault="00796681" w:rsidP="007B059D">
      <w:pPr>
        <w:jc w:val="both"/>
        <w:rPr>
          <w:rFonts w:ascii="Times New Roman" w:hAnsi="Times New Roman" w:cs="Times New Roman"/>
          <w:lang w:val="en-GB"/>
        </w:rPr>
      </w:pPr>
      <w:r w:rsidRPr="00925786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Figure S2. Distribution of landslide hazard resca</w:t>
      </w:r>
      <w:r w:rsidR="00416005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led between 0 and 1 inside the s</w:t>
      </w:r>
      <w:r w:rsidRPr="00925786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tates considered in this work, both for Cultural and Mi</w:t>
      </w:r>
      <w:r w:rsidR="00416005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xed WHSs and Natural WHSs. The s</w:t>
      </w:r>
      <w:r w:rsidRPr="00925786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tates are ordered based on the number of WHSs.</w:t>
      </w:r>
      <w:r w:rsidR="007B059D" w:rsidRPr="007B059D">
        <w:rPr>
          <w:lang w:val="en-GB"/>
        </w:rPr>
        <w:t xml:space="preserve"> </w:t>
      </w:r>
      <w:r w:rsidR="007B059D" w:rsidRP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Almost all states are </w:t>
      </w:r>
      <w:r w:rsid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affected</w:t>
      </w:r>
      <w:r w:rsidR="007B059D" w:rsidRP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by</w:t>
      </w:r>
      <w:r w:rsidR="007B059D" w:rsidRP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landslides</w:t>
      </w:r>
      <w:r w:rsid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. Some state are not covered by the </w:t>
      </w:r>
      <w:r w:rsidR="007B059D" w:rsidRP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ELSUS1000</w:t>
      </w:r>
      <w:r w:rsid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map (</w:t>
      </w:r>
      <w:proofErr w:type="spellStart"/>
      <w:r w:rsidR="007B059D" w:rsidRP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Günther</w:t>
      </w:r>
      <w:proofErr w:type="spellEnd"/>
      <w:r w:rsidR="007B059D" w:rsidRP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et al., 2014a; </w:t>
      </w:r>
      <w:proofErr w:type="spellStart"/>
      <w:r w:rsidR="007B059D" w:rsidRP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Günther</w:t>
      </w:r>
      <w:proofErr w:type="spellEnd"/>
      <w:r w:rsidR="007B059D" w:rsidRP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et al., 2014b</w:t>
      </w:r>
      <w:r w:rsid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).</w:t>
      </w:r>
    </w:p>
    <w:p w:rsidR="00925786" w:rsidRPr="00925786" w:rsidRDefault="00925786">
      <w:pPr>
        <w:rPr>
          <w:rFonts w:ascii="Times New Roman" w:hAnsi="Times New Roman" w:cs="Times New Roman"/>
          <w:lang w:val="en-GB"/>
        </w:rPr>
      </w:pPr>
    </w:p>
    <w:p w:rsidR="002A7804" w:rsidRPr="00925786" w:rsidRDefault="002A7804" w:rsidP="00925786">
      <w:pPr>
        <w:jc w:val="center"/>
        <w:rPr>
          <w:rFonts w:ascii="Times New Roman" w:hAnsi="Times New Roman" w:cs="Times New Roman"/>
          <w:lang w:val="en-GB"/>
        </w:rPr>
      </w:pPr>
      <w:r w:rsidRPr="00925786"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5401310" cy="3604260"/>
            <wp:effectExtent l="0" t="0" r="8890" b="0"/>
            <wp:docPr id="1" name="Immagine 1" descr="C:\Users\andrea.valagussa\Documents\PAPERS\PROTHEGO\URI_2020\Volcano_STAT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ea.valagussa\Documents\PAPERS\PROTHEGO\URI_2020\Volcano_STATI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804" w:rsidRPr="00925786" w:rsidRDefault="00925786" w:rsidP="00796681">
      <w:pPr>
        <w:jc w:val="both"/>
        <w:rPr>
          <w:rFonts w:ascii="Times New Roman" w:hAnsi="Times New Roman" w:cs="Times New Roman"/>
          <w:lang w:val="en-GB"/>
        </w:rPr>
      </w:pPr>
      <w:r w:rsidRPr="00925786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Figure S3. Distribution of volcano hazard rescaled between 0 and 1 inside </w:t>
      </w:r>
      <w:r w:rsidR="00416005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the s</w:t>
      </w:r>
      <w:r w:rsidRPr="00925786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tates considered in this work, both for Cultural and Mi</w:t>
      </w:r>
      <w:r w:rsidR="00416005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xed WHSs and Natural WHSs. The s</w:t>
      </w:r>
      <w:r w:rsidRPr="00925786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tates are orde</w:t>
      </w:r>
      <w:r w:rsidR="00796681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red based on the number of WHSs.</w:t>
      </w:r>
      <w:r w:rsid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Only t</w:t>
      </w:r>
      <w:r w:rsidR="007B059D" w:rsidRP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hree states are affected by volcanic hazard</w:t>
      </w:r>
      <w:r w:rsidR="007B059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.</w:t>
      </w:r>
    </w:p>
    <w:sectPr w:rsidR="002A7804" w:rsidRPr="009257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804"/>
    <w:rsid w:val="00212105"/>
    <w:rsid w:val="002A7804"/>
    <w:rsid w:val="00416005"/>
    <w:rsid w:val="00594674"/>
    <w:rsid w:val="0068750D"/>
    <w:rsid w:val="00796681"/>
    <w:rsid w:val="007B059D"/>
    <w:rsid w:val="00925786"/>
    <w:rsid w:val="00C87F8C"/>
    <w:rsid w:val="00D3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C3E8ED-B6EC-44F3-B47B-F115EF9C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DISAT-UNIMIB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2020-10-26T15:58:00Z</dcterms:created>
  <dcterms:modified xsi:type="dcterms:W3CDTF">2020-10-26T15:58:00Z</dcterms:modified>
</cp:coreProperties>
</file>