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5221" w:rsidRDefault="00E85221" w:rsidP="00E85221">
      <w:pPr>
        <w:pStyle w:val="Heading2"/>
      </w:pPr>
      <w:r>
        <w:t>SUPPLEMENT MATERIAL</w:t>
      </w:r>
    </w:p>
    <w:p w:rsidR="00E85221" w:rsidRDefault="00E85221" w:rsidP="00E85221">
      <w:pPr>
        <w:pStyle w:val="References"/>
      </w:pPr>
    </w:p>
    <w:p w:rsidR="00E85221" w:rsidRDefault="00E85221" w:rsidP="00E85221">
      <w:pPr>
        <w:pStyle w:val="Heading3"/>
      </w:pPr>
      <w:r>
        <w:t>Evaluation of the temperature and precipitation gradient</w:t>
      </w:r>
    </w:p>
    <w:p w:rsidR="00E85221" w:rsidRDefault="00E85221" w:rsidP="00E85221">
      <w:r>
        <w:t>For considering the vertical range of the Vögelsberg landslide’s hydrological catchment in the water balance modelling framework, the vertical gradients of air temperature and precipitation were evaluated. For that, daily time series of mean air temperature and precipitation sum were used, recorded at six meteorological stations close to the landslide at different elevation, covering the period 1981/01/01 to 2010/12/31 (</w:t>
      </w:r>
      <w:r>
        <w:fldChar w:fldCharType="begin"/>
      </w:r>
      <w:r>
        <w:instrText xml:space="preserve"> REF _Ref97639136 \h  \* MERGEFORMAT </w:instrText>
      </w:r>
      <w:r>
        <w:fldChar w:fldCharType="separate"/>
      </w:r>
      <w:r>
        <w:t xml:space="preserve">Figure </w:t>
      </w:r>
      <w:r>
        <w:rPr>
          <w:noProof/>
        </w:rPr>
        <w:t>1</w:t>
      </w:r>
      <w:r>
        <w:fldChar w:fldCharType="end"/>
      </w:r>
      <w:bookmarkStart w:id="0" w:name="_GoBack"/>
      <w:bookmarkEnd w:id="0"/>
      <w:r>
        <w:t xml:space="preserve">a, Table S1). </w:t>
      </w:r>
    </w:p>
    <w:p w:rsidR="00E85221" w:rsidRPr="00B25365" w:rsidRDefault="00E85221" w:rsidP="00E85221">
      <w:pPr>
        <w:pStyle w:val="NoSpacing"/>
        <w:rPr>
          <w:sz w:val="18"/>
        </w:rPr>
      </w:pPr>
      <w:bookmarkStart w:id="1" w:name="_Ref78299300"/>
      <w:r w:rsidRPr="00001B6D">
        <w:rPr>
          <w:sz w:val="18"/>
        </w:rPr>
        <w:t xml:space="preserve">Table </w:t>
      </w:r>
      <w:r>
        <w:rPr>
          <w:sz w:val="18"/>
        </w:rPr>
        <w:t>S1</w:t>
      </w:r>
      <w:bookmarkEnd w:id="1"/>
      <w:r w:rsidRPr="00001B6D">
        <w:rPr>
          <w:sz w:val="18"/>
        </w:rPr>
        <w:t xml:space="preserve">: Metadata of the considered meteorological stations. </w:t>
      </w:r>
      <w:r w:rsidRPr="00B25365">
        <w:rPr>
          <w:sz w:val="18"/>
        </w:rPr>
        <w:t xml:space="preserve">The numbers of the stations are shown in </w:t>
      </w:r>
      <w:r>
        <w:fldChar w:fldCharType="begin"/>
      </w:r>
      <w:r w:rsidRPr="00B25365">
        <w:instrText xml:space="preserve"> REF _Ref97639136 \h </w:instrText>
      </w:r>
      <w:r>
        <w:instrText xml:space="preserve"> \* MERGEFORMAT </w:instrText>
      </w:r>
      <w:r>
        <w:fldChar w:fldCharType="separate"/>
      </w:r>
      <w:r w:rsidRPr="00B25365">
        <w:t xml:space="preserve">Figure </w:t>
      </w:r>
      <w:r w:rsidRPr="00B25365">
        <w:rPr>
          <w:noProof/>
        </w:rPr>
        <w:t>1</w:t>
      </w:r>
      <w:r>
        <w:fldChar w:fldCharType="end"/>
      </w:r>
      <w:r w:rsidRPr="00B25365">
        <w:rPr>
          <w:sz w:val="18"/>
        </w:rPr>
        <w:t>a.</w:t>
      </w:r>
    </w:p>
    <w:tbl>
      <w:tblPr>
        <w:tblW w:w="0" w:type="auto"/>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484"/>
        <w:gridCol w:w="1834"/>
        <w:gridCol w:w="1054"/>
        <w:gridCol w:w="1023"/>
        <w:gridCol w:w="1226"/>
      </w:tblGrid>
      <w:tr w:rsidR="00E85221" w:rsidRPr="00675650" w:rsidTr="004F62D2">
        <w:trPr>
          <w:trHeight w:val="16"/>
        </w:trPr>
        <w:tc>
          <w:tcPr>
            <w:tcW w:w="0" w:type="auto"/>
            <w:tcBorders>
              <w:top w:val="single" w:sz="4" w:space="0" w:color="auto"/>
              <w:bottom w:val="single" w:sz="4" w:space="0" w:color="auto"/>
            </w:tcBorders>
            <w:tcMar>
              <w:top w:w="28" w:type="dxa"/>
              <w:left w:w="170" w:type="dxa"/>
              <w:bottom w:w="28" w:type="dxa"/>
              <w:right w:w="28" w:type="dxa"/>
            </w:tcMar>
            <w:hideMark/>
          </w:tcPr>
          <w:p w:rsidR="00E85221" w:rsidRPr="00001B6D" w:rsidRDefault="00E85221" w:rsidP="004F62D2">
            <w:pPr>
              <w:pStyle w:val="NoSpacing"/>
            </w:pPr>
            <w:r w:rsidRPr="00001B6D">
              <w:t>No.</w:t>
            </w:r>
          </w:p>
        </w:tc>
        <w:tc>
          <w:tcPr>
            <w:tcW w:w="0" w:type="auto"/>
            <w:tcBorders>
              <w:top w:val="single" w:sz="4" w:space="0" w:color="auto"/>
              <w:bottom w:val="single" w:sz="4" w:space="0" w:color="auto"/>
            </w:tcBorders>
            <w:tcMar>
              <w:top w:w="28" w:type="dxa"/>
              <w:left w:w="170" w:type="dxa"/>
              <w:bottom w:w="28" w:type="dxa"/>
              <w:right w:w="28" w:type="dxa"/>
            </w:tcMar>
            <w:hideMark/>
          </w:tcPr>
          <w:p w:rsidR="00E85221" w:rsidRPr="00001B6D" w:rsidRDefault="00E85221" w:rsidP="004F62D2">
            <w:pPr>
              <w:pStyle w:val="NoSpacing"/>
            </w:pPr>
            <w:r w:rsidRPr="00001B6D">
              <w:t>Name</w:t>
            </w:r>
          </w:p>
        </w:tc>
        <w:tc>
          <w:tcPr>
            <w:tcW w:w="0" w:type="auto"/>
            <w:tcBorders>
              <w:top w:val="single" w:sz="4" w:space="0" w:color="auto"/>
              <w:bottom w:val="single" w:sz="4" w:space="0" w:color="auto"/>
            </w:tcBorders>
            <w:tcMar>
              <w:top w:w="28" w:type="dxa"/>
              <w:left w:w="170" w:type="dxa"/>
              <w:bottom w:w="28" w:type="dxa"/>
              <w:right w:w="28" w:type="dxa"/>
            </w:tcMar>
            <w:hideMark/>
          </w:tcPr>
          <w:p w:rsidR="00E85221" w:rsidRPr="00001B6D" w:rsidRDefault="00E85221" w:rsidP="004F62D2">
            <w:pPr>
              <w:pStyle w:val="NoSpacing"/>
            </w:pPr>
            <w:r w:rsidRPr="00001B6D">
              <w:t>Latitude</w:t>
            </w:r>
          </w:p>
        </w:tc>
        <w:tc>
          <w:tcPr>
            <w:tcW w:w="0" w:type="auto"/>
            <w:tcBorders>
              <w:top w:val="single" w:sz="4" w:space="0" w:color="auto"/>
              <w:bottom w:val="single" w:sz="4" w:space="0" w:color="auto"/>
            </w:tcBorders>
            <w:tcMar>
              <w:top w:w="28" w:type="dxa"/>
              <w:left w:w="170" w:type="dxa"/>
              <w:bottom w:w="28" w:type="dxa"/>
              <w:right w:w="28" w:type="dxa"/>
            </w:tcMar>
            <w:hideMark/>
          </w:tcPr>
          <w:p w:rsidR="00E85221" w:rsidRPr="00001B6D" w:rsidRDefault="00E85221" w:rsidP="004F62D2">
            <w:pPr>
              <w:pStyle w:val="NoSpacing"/>
            </w:pPr>
            <w:r w:rsidRPr="00001B6D">
              <w:t>Longitude</w:t>
            </w:r>
          </w:p>
        </w:tc>
        <w:tc>
          <w:tcPr>
            <w:tcW w:w="0" w:type="auto"/>
            <w:tcBorders>
              <w:top w:val="single" w:sz="4" w:space="0" w:color="auto"/>
              <w:bottom w:val="single" w:sz="4" w:space="0" w:color="auto"/>
            </w:tcBorders>
            <w:tcMar>
              <w:top w:w="28" w:type="dxa"/>
              <w:left w:w="170" w:type="dxa"/>
              <w:bottom w:w="28" w:type="dxa"/>
              <w:right w:w="28" w:type="dxa"/>
            </w:tcMar>
            <w:hideMark/>
          </w:tcPr>
          <w:p w:rsidR="00E85221" w:rsidRPr="00001B6D" w:rsidRDefault="00E85221" w:rsidP="004F62D2">
            <w:pPr>
              <w:pStyle w:val="NoSpacing"/>
            </w:pPr>
            <w:r w:rsidRPr="00001B6D">
              <w:t>Elevation</w:t>
            </w:r>
          </w:p>
        </w:tc>
      </w:tr>
      <w:tr w:rsidR="00E85221" w:rsidRPr="00675650" w:rsidTr="004F62D2">
        <w:trPr>
          <w:trHeight w:val="16"/>
        </w:trPr>
        <w:tc>
          <w:tcPr>
            <w:tcW w:w="0" w:type="auto"/>
            <w:tcBorders>
              <w:top w:val="single" w:sz="4" w:space="0" w:color="auto"/>
            </w:tcBorders>
            <w:tcMar>
              <w:top w:w="28" w:type="dxa"/>
              <w:left w:w="170" w:type="dxa"/>
              <w:bottom w:w="28" w:type="dxa"/>
              <w:right w:w="28" w:type="dxa"/>
            </w:tcMar>
            <w:hideMark/>
          </w:tcPr>
          <w:p w:rsidR="00E85221" w:rsidRPr="00001B6D" w:rsidRDefault="00E85221" w:rsidP="004F62D2">
            <w:pPr>
              <w:pStyle w:val="NoSpacing"/>
            </w:pPr>
            <w:r w:rsidRPr="00001B6D">
              <w:t>1</w:t>
            </w:r>
          </w:p>
        </w:tc>
        <w:tc>
          <w:tcPr>
            <w:tcW w:w="0" w:type="auto"/>
            <w:tcBorders>
              <w:top w:val="single" w:sz="4" w:space="0" w:color="auto"/>
            </w:tcBorders>
            <w:tcMar>
              <w:top w:w="28" w:type="dxa"/>
              <w:left w:w="170" w:type="dxa"/>
              <w:bottom w:w="28" w:type="dxa"/>
              <w:right w:w="28" w:type="dxa"/>
            </w:tcMar>
            <w:hideMark/>
          </w:tcPr>
          <w:p w:rsidR="00E85221" w:rsidRPr="00001B6D" w:rsidRDefault="00E85221" w:rsidP="004F62D2">
            <w:pPr>
              <w:pStyle w:val="NoSpacing"/>
            </w:pPr>
            <w:r w:rsidRPr="00001B6D">
              <w:t>Kleinvolderberg</w:t>
            </w:r>
          </w:p>
        </w:tc>
        <w:tc>
          <w:tcPr>
            <w:tcW w:w="0" w:type="auto"/>
            <w:tcBorders>
              <w:top w:val="single" w:sz="4" w:space="0" w:color="auto"/>
            </w:tcBorders>
            <w:tcMar>
              <w:top w:w="28" w:type="dxa"/>
              <w:left w:w="170" w:type="dxa"/>
              <w:bottom w:w="28" w:type="dxa"/>
              <w:right w:w="28" w:type="dxa"/>
            </w:tcMar>
            <w:hideMark/>
          </w:tcPr>
          <w:p w:rsidR="00E85221" w:rsidRPr="00001B6D" w:rsidRDefault="00E85221" w:rsidP="004F62D2">
            <w:pPr>
              <w:pStyle w:val="NoSpacing"/>
            </w:pPr>
            <w:r w:rsidRPr="00001B6D">
              <w:t>47.2736°N</w:t>
            </w:r>
          </w:p>
        </w:tc>
        <w:tc>
          <w:tcPr>
            <w:tcW w:w="0" w:type="auto"/>
            <w:tcBorders>
              <w:top w:val="single" w:sz="4" w:space="0" w:color="auto"/>
            </w:tcBorders>
            <w:tcMar>
              <w:top w:w="28" w:type="dxa"/>
              <w:left w:w="170" w:type="dxa"/>
              <w:bottom w:w="28" w:type="dxa"/>
              <w:right w:w="28" w:type="dxa"/>
            </w:tcMar>
            <w:hideMark/>
          </w:tcPr>
          <w:p w:rsidR="00E85221" w:rsidRPr="00001B6D" w:rsidRDefault="00E85221" w:rsidP="004F62D2">
            <w:pPr>
              <w:pStyle w:val="NoSpacing"/>
            </w:pPr>
            <w:r w:rsidRPr="00001B6D">
              <w:t>11.5413°E</w:t>
            </w:r>
          </w:p>
        </w:tc>
        <w:tc>
          <w:tcPr>
            <w:tcW w:w="0" w:type="auto"/>
            <w:tcBorders>
              <w:top w:val="single" w:sz="4" w:space="0" w:color="auto"/>
            </w:tcBorders>
            <w:tcMar>
              <w:top w:w="28" w:type="dxa"/>
              <w:left w:w="170" w:type="dxa"/>
              <w:bottom w:w="28" w:type="dxa"/>
              <w:right w:w="28" w:type="dxa"/>
            </w:tcMar>
            <w:hideMark/>
          </w:tcPr>
          <w:p w:rsidR="00E85221" w:rsidRPr="00001B6D" w:rsidRDefault="00E85221" w:rsidP="004F62D2">
            <w:pPr>
              <w:pStyle w:val="NoSpacing"/>
            </w:pPr>
            <w:r w:rsidRPr="00001B6D">
              <w:t>660 m a.s.l.</w:t>
            </w:r>
          </w:p>
        </w:tc>
      </w:tr>
      <w:tr w:rsidR="00E85221" w:rsidRPr="00675650" w:rsidTr="004F62D2">
        <w:trPr>
          <w:trHeight w:val="15"/>
        </w:trPr>
        <w:tc>
          <w:tcPr>
            <w:tcW w:w="0" w:type="auto"/>
            <w:tcMar>
              <w:top w:w="28" w:type="dxa"/>
              <w:left w:w="170" w:type="dxa"/>
              <w:bottom w:w="28" w:type="dxa"/>
              <w:right w:w="28" w:type="dxa"/>
            </w:tcMar>
            <w:hideMark/>
          </w:tcPr>
          <w:p w:rsidR="00E85221" w:rsidRPr="00001B6D" w:rsidRDefault="00E85221" w:rsidP="004F62D2">
            <w:pPr>
              <w:pStyle w:val="NoSpacing"/>
            </w:pPr>
            <w:r w:rsidRPr="00001B6D">
              <w:t>2</w:t>
            </w:r>
          </w:p>
        </w:tc>
        <w:tc>
          <w:tcPr>
            <w:tcW w:w="0" w:type="auto"/>
            <w:tcMar>
              <w:top w:w="28" w:type="dxa"/>
              <w:left w:w="170" w:type="dxa"/>
              <w:bottom w:w="28" w:type="dxa"/>
              <w:right w:w="28" w:type="dxa"/>
            </w:tcMar>
            <w:hideMark/>
          </w:tcPr>
          <w:p w:rsidR="00E85221" w:rsidRPr="00001B6D" w:rsidRDefault="00E85221" w:rsidP="004F62D2">
            <w:pPr>
              <w:pStyle w:val="NoSpacing"/>
            </w:pPr>
            <w:r w:rsidRPr="00001B6D">
              <w:t>St. Martin</w:t>
            </w:r>
          </w:p>
        </w:tc>
        <w:tc>
          <w:tcPr>
            <w:tcW w:w="0" w:type="auto"/>
            <w:tcMar>
              <w:top w:w="28" w:type="dxa"/>
              <w:left w:w="170" w:type="dxa"/>
              <w:bottom w:w="28" w:type="dxa"/>
              <w:right w:w="28" w:type="dxa"/>
            </w:tcMar>
            <w:hideMark/>
          </w:tcPr>
          <w:p w:rsidR="00E85221" w:rsidRPr="00001B6D" w:rsidRDefault="00E85221" w:rsidP="004F62D2">
            <w:pPr>
              <w:pStyle w:val="NoSpacing"/>
            </w:pPr>
            <w:r w:rsidRPr="00001B6D">
              <w:t>47.3216°N</w:t>
            </w:r>
          </w:p>
        </w:tc>
        <w:tc>
          <w:tcPr>
            <w:tcW w:w="0" w:type="auto"/>
            <w:tcMar>
              <w:top w:w="28" w:type="dxa"/>
              <w:left w:w="170" w:type="dxa"/>
              <w:bottom w:w="28" w:type="dxa"/>
              <w:right w:w="28" w:type="dxa"/>
            </w:tcMar>
            <w:hideMark/>
          </w:tcPr>
          <w:p w:rsidR="00E85221" w:rsidRPr="00001B6D" w:rsidRDefault="00E85221" w:rsidP="004F62D2">
            <w:pPr>
              <w:pStyle w:val="NoSpacing"/>
            </w:pPr>
            <w:r w:rsidRPr="00001B6D">
              <w:t>11.5616°E</w:t>
            </w:r>
          </w:p>
        </w:tc>
        <w:tc>
          <w:tcPr>
            <w:tcW w:w="0" w:type="auto"/>
            <w:tcMar>
              <w:top w:w="28" w:type="dxa"/>
              <w:left w:w="170" w:type="dxa"/>
              <w:bottom w:w="28" w:type="dxa"/>
              <w:right w:w="28" w:type="dxa"/>
            </w:tcMar>
            <w:hideMark/>
          </w:tcPr>
          <w:p w:rsidR="00E85221" w:rsidRPr="00001B6D" w:rsidRDefault="00E85221" w:rsidP="004F62D2">
            <w:pPr>
              <w:pStyle w:val="NoSpacing"/>
            </w:pPr>
            <w:r w:rsidRPr="00001B6D">
              <w:t>875 m a.s.l.</w:t>
            </w:r>
          </w:p>
        </w:tc>
      </w:tr>
      <w:tr w:rsidR="00E85221" w:rsidRPr="00675650" w:rsidTr="004F62D2">
        <w:trPr>
          <w:trHeight w:val="15"/>
        </w:trPr>
        <w:tc>
          <w:tcPr>
            <w:tcW w:w="0" w:type="auto"/>
            <w:tcMar>
              <w:top w:w="28" w:type="dxa"/>
              <w:left w:w="170" w:type="dxa"/>
              <w:bottom w:w="28" w:type="dxa"/>
              <w:right w:w="28" w:type="dxa"/>
            </w:tcMar>
            <w:hideMark/>
          </w:tcPr>
          <w:p w:rsidR="00E85221" w:rsidRPr="00001B6D" w:rsidRDefault="00E85221" w:rsidP="004F62D2">
            <w:pPr>
              <w:pStyle w:val="NoSpacing"/>
            </w:pPr>
            <w:r w:rsidRPr="00001B6D">
              <w:t>3</w:t>
            </w:r>
          </w:p>
        </w:tc>
        <w:tc>
          <w:tcPr>
            <w:tcW w:w="0" w:type="auto"/>
            <w:tcMar>
              <w:top w:w="28" w:type="dxa"/>
              <w:left w:w="170" w:type="dxa"/>
              <w:bottom w:w="28" w:type="dxa"/>
              <w:right w:w="28" w:type="dxa"/>
            </w:tcMar>
            <w:hideMark/>
          </w:tcPr>
          <w:p w:rsidR="00E85221" w:rsidRPr="00001B6D" w:rsidRDefault="00E85221" w:rsidP="004F62D2">
            <w:pPr>
              <w:pStyle w:val="NoSpacing"/>
            </w:pPr>
            <w:r w:rsidRPr="00001B6D">
              <w:t>Weerberg</w:t>
            </w:r>
          </w:p>
        </w:tc>
        <w:tc>
          <w:tcPr>
            <w:tcW w:w="0" w:type="auto"/>
            <w:tcMar>
              <w:top w:w="28" w:type="dxa"/>
              <w:left w:w="170" w:type="dxa"/>
              <w:bottom w:w="28" w:type="dxa"/>
              <w:right w:w="28" w:type="dxa"/>
            </w:tcMar>
            <w:hideMark/>
          </w:tcPr>
          <w:p w:rsidR="00E85221" w:rsidRPr="00001B6D" w:rsidRDefault="00E85221" w:rsidP="004F62D2">
            <w:pPr>
              <w:pStyle w:val="NoSpacing"/>
            </w:pPr>
            <w:r w:rsidRPr="00001B6D">
              <w:t>47.3063°N</w:t>
            </w:r>
          </w:p>
        </w:tc>
        <w:tc>
          <w:tcPr>
            <w:tcW w:w="0" w:type="auto"/>
            <w:tcMar>
              <w:top w:w="28" w:type="dxa"/>
              <w:left w:w="170" w:type="dxa"/>
              <w:bottom w:w="28" w:type="dxa"/>
              <w:right w:w="28" w:type="dxa"/>
            </w:tcMar>
            <w:hideMark/>
          </w:tcPr>
          <w:p w:rsidR="00E85221" w:rsidRPr="00001B6D" w:rsidRDefault="00E85221" w:rsidP="004F62D2">
            <w:pPr>
              <w:pStyle w:val="NoSpacing"/>
            </w:pPr>
            <w:r w:rsidRPr="00001B6D">
              <w:t>11.7055°E</w:t>
            </w:r>
          </w:p>
        </w:tc>
        <w:tc>
          <w:tcPr>
            <w:tcW w:w="0" w:type="auto"/>
            <w:tcMar>
              <w:top w:w="28" w:type="dxa"/>
              <w:left w:w="170" w:type="dxa"/>
              <w:bottom w:w="28" w:type="dxa"/>
              <w:right w:w="28" w:type="dxa"/>
            </w:tcMar>
            <w:hideMark/>
          </w:tcPr>
          <w:p w:rsidR="00E85221" w:rsidRPr="00001B6D" w:rsidRDefault="00E85221" w:rsidP="004F62D2">
            <w:pPr>
              <w:pStyle w:val="NoSpacing"/>
            </w:pPr>
            <w:r w:rsidRPr="00001B6D">
              <w:t>928 m a.s.l.</w:t>
            </w:r>
          </w:p>
        </w:tc>
      </w:tr>
      <w:tr w:rsidR="00E85221" w:rsidRPr="00675650" w:rsidTr="004F62D2">
        <w:trPr>
          <w:trHeight w:val="15"/>
        </w:trPr>
        <w:tc>
          <w:tcPr>
            <w:tcW w:w="0" w:type="auto"/>
            <w:tcMar>
              <w:top w:w="28" w:type="dxa"/>
              <w:left w:w="170" w:type="dxa"/>
              <w:bottom w:w="28" w:type="dxa"/>
              <w:right w:w="28" w:type="dxa"/>
            </w:tcMar>
            <w:hideMark/>
          </w:tcPr>
          <w:p w:rsidR="00E85221" w:rsidRPr="00001B6D" w:rsidRDefault="00E85221" w:rsidP="004F62D2">
            <w:pPr>
              <w:pStyle w:val="NoSpacing"/>
            </w:pPr>
            <w:r w:rsidRPr="00001B6D">
              <w:t>4</w:t>
            </w:r>
          </w:p>
        </w:tc>
        <w:tc>
          <w:tcPr>
            <w:tcW w:w="0" w:type="auto"/>
            <w:tcMar>
              <w:top w:w="28" w:type="dxa"/>
              <w:left w:w="170" w:type="dxa"/>
              <w:bottom w:w="28" w:type="dxa"/>
              <w:right w:w="28" w:type="dxa"/>
            </w:tcMar>
            <w:hideMark/>
          </w:tcPr>
          <w:p w:rsidR="00E85221" w:rsidRPr="00001B6D" w:rsidRDefault="00E85221" w:rsidP="004F62D2">
            <w:pPr>
              <w:pStyle w:val="NoSpacing"/>
            </w:pPr>
            <w:r w:rsidRPr="00001B6D">
              <w:t>Lanersbach</w:t>
            </w:r>
          </w:p>
        </w:tc>
        <w:tc>
          <w:tcPr>
            <w:tcW w:w="0" w:type="auto"/>
            <w:tcMar>
              <w:top w:w="28" w:type="dxa"/>
              <w:left w:w="170" w:type="dxa"/>
              <w:bottom w:w="28" w:type="dxa"/>
              <w:right w:w="28" w:type="dxa"/>
            </w:tcMar>
            <w:hideMark/>
          </w:tcPr>
          <w:p w:rsidR="00E85221" w:rsidRPr="00001B6D" w:rsidRDefault="00E85221" w:rsidP="004F62D2">
            <w:pPr>
              <w:pStyle w:val="NoSpacing"/>
            </w:pPr>
            <w:r w:rsidRPr="00001B6D">
              <w:t>47.1622°N</w:t>
            </w:r>
          </w:p>
        </w:tc>
        <w:tc>
          <w:tcPr>
            <w:tcW w:w="0" w:type="auto"/>
            <w:tcMar>
              <w:top w:w="28" w:type="dxa"/>
              <w:left w:w="170" w:type="dxa"/>
              <w:bottom w:w="28" w:type="dxa"/>
              <w:right w:w="28" w:type="dxa"/>
            </w:tcMar>
            <w:hideMark/>
          </w:tcPr>
          <w:p w:rsidR="00E85221" w:rsidRPr="00001B6D" w:rsidRDefault="00E85221" w:rsidP="004F62D2">
            <w:pPr>
              <w:pStyle w:val="NoSpacing"/>
            </w:pPr>
            <w:r w:rsidRPr="00001B6D">
              <w:t>11.7441°E</w:t>
            </w:r>
          </w:p>
        </w:tc>
        <w:tc>
          <w:tcPr>
            <w:tcW w:w="0" w:type="auto"/>
            <w:tcMar>
              <w:top w:w="28" w:type="dxa"/>
              <w:left w:w="170" w:type="dxa"/>
              <w:bottom w:w="28" w:type="dxa"/>
              <w:right w:w="28" w:type="dxa"/>
            </w:tcMar>
            <w:hideMark/>
          </w:tcPr>
          <w:p w:rsidR="00E85221" w:rsidRPr="00001B6D" w:rsidRDefault="00E85221" w:rsidP="004F62D2">
            <w:pPr>
              <w:pStyle w:val="NoSpacing"/>
            </w:pPr>
            <w:r w:rsidRPr="00001B6D">
              <w:t>1250 m a.s.l.</w:t>
            </w:r>
          </w:p>
        </w:tc>
      </w:tr>
      <w:tr w:rsidR="00E85221" w:rsidRPr="00675650" w:rsidTr="004F62D2">
        <w:trPr>
          <w:trHeight w:val="15"/>
        </w:trPr>
        <w:tc>
          <w:tcPr>
            <w:tcW w:w="0" w:type="auto"/>
            <w:tcMar>
              <w:top w:w="28" w:type="dxa"/>
              <w:left w:w="170" w:type="dxa"/>
              <w:bottom w:w="28" w:type="dxa"/>
              <w:right w:w="28" w:type="dxa"/>
            </w:tcMar>
            <w:hideMark/>
          </w:tcPr>
          <w:p w:rsidR="00E85221" w:rsidRPr="00001B6D" w:rsidRDefault="00E85221" w:rsidP="004F62D2">
            <w:pPr>
              <w:pStyle w:val="NoSpacing"/>
            </w:pPr>
            <w:r w:rsidRPr="00001B6D">
              <w:t>5</w:t>
            </w:r>
          </w:p>
        </w:tc>
        <w:tc>
          <w:tcPr>
            <w:tcW w:w="0" w:type="auto"/>
            <w:tcMar>
              <w:top w:w="28" w:type="dxa"/>
              <w:left w:w="170" w:type="dxa"/>
              <w:bottom w:w="28" w:type="dxa"/>
              <w:right w:w="28" w:type="dxa"/>
            </w:tcMar>
            <w:hideMark/>
          </w:tcPr>
          <w:p w:rsidR="00E85221" w:rsidRPr="00001B6D" w:rsidRDefault="00E85221" w:rsidP="004F62D2">
            <w:pPr>
              <w:pStyle w:val="NoSpacing"/>
            </w:pPr>
            <w:r w:rsidRPr="00001B6D">
              <w:t>Innerschmirn Obern</w:t>
            </w:r>
          </w:p>
        </w:tc>
        <w:tc>
          <w:tcPr>
            <w:tcW w:w="0" w:type="auto"/>
            <w:tcMar>
              <w:top w:w="28" w:type="dxa"/>
              <w:left w:w="170" w:type="dxa"/>
              <w:bottom w:w="28" w:type="dxa"/>
              <w:right w:w="28" w:type="dxa"/>
            </w:tcMar>
            <w:hideMark/>
          </w:tcPr>
          <w:p w:rsidR="00E85221" w:rsidRPr="00001B6D" w:rsidRDefault="00E85221" w:rsidP="004F62D2">
            <w:pPr>
              <w:pStyle w:val="NoSpacing"/>
            </w:pPr>
            <w:r w:rsidRPr="00001B6D">
              <w:t>47.1097°N</w:t>
            </w:r>
          </w:p>
        </w:tc>
        <w:tc>
          <w:tcPr>
            <w:tcW w:w="0" w:type="auto"/>
            <w:tcMar>
              <w:top w:w="28" w:type="dxa"/>
              <w:left w:w="170" w:type="dxa"/>
              <w:bottom w:w="28" w:type="dxa"/>
              <w:right w:w="28" w:type="dxa"/>
            </w:tcMar>
            <w:hideMark/>
          </w:tcPr>
          <w:p w:rsidR="00E85221" w:rsidRPr="00001B6D" w:rsidRDefault="00E85221" w:rsidP="004F62D2">
            <w:pPr>
              <w:pStyle w:val="NoSpacing"/>
            </w:pPr>
            <w:r w:rsidRPr="00001B6D">
              <w:t>11.6044°E</w:t>
            </w:r>
          </w:p>
        </w:tc>
        <w:tc>
          <w:tcPr>
            <w:tcW w:w="0" w:type="auto"/>
            <w:tcMar>
              <w:top w:w="28" w:type="dxa"/>
              <w:left w:w="170" w:type="dxa"/>
              <w:bottom w:w="28" w:type="dxa"/>
              <w:right w:w="28" w:type="dxa"/>
            </w:tcMar>
            <w:hideMark/>
          </w:tcPr>
          <w:p w:rsidR="00E85221" w:rsidRPr="00001B6D" w:rsidRDefault="00E85221" w:rsidP="004F62D2">
            <w:pPr>
              <w:pStyle w:val="NoSpacing"/>
            </w:pPr>
            <w:r w:rsidRPr="00001B6D">
              <w:t>1632 m a.s.l.</w:t>
            </w:r>
          </w:p>
        </w:tc>
      </w:tr>
      <w:tr w:rsidR="00E85221" w:rsidRPr="00675650" w:rsidTr="004F62D2">
        <w:trPr>
          <w:trHeight w:val="15"/>
        </w:trPr>
        <w:tc>
          <w:tcPr>
            <w:tcW w:w="0" w:type="auto"/>
            <w:tcMar>
              <w:top w:w="28" w:type="dxa"/>
              <w:left w:w="170" w:type="dxa"/>
              <w:bottom w:w="28" w:type="dxa"/>
              <w:right w:w="28" w:type="dxa"/>
            </w:tcMar>
            <w:hideMark/>
          </w:tcPr>
          <w:p w:rsidR="00E85221" w:rsidRPr="00001B6D" w:rsidRDefault="00E85221" w:rsidP="004F62D2">
            <w:pPr>
              <w:pStyle w:val="NoSpacing"/>
            </w:pPr>
            <w:r w:rsidRPr="00001B6D">
              <w:t>6</w:t>
            </w:r>
          </w:p>
        </w:tc>
        <w:tc>
          <w:tcPr>
            <w:tcW w:w="0" w:type="auto"/>
            <w:tcMar>
              <w:top w:w="28" w:type="dxa"/>
              <w:left w:w="170" w:type="dxa"/>
              <w:bottom w:w="28" w:type="dxa"/>
              <w:right w:w="28" w:type="dxa"/>
            </w:tcMar>
            <w:hideMark/>
          </w:tcPr>
          <w:p w:rsidR="00E85221" w:rsidRPr="00001B6D" w:rsidRDefault="00E85221" w:rsidP="004F62D2">
            <w:pPr>
              <w:pStyle w:val="NoSpacing"/>
            </w:pPr>
            <w:r w:rsidRPr="00001B6D">
              <w:t>Wattener Lizum</w:t>
            </w:r>
          </w:p>
        </w:tc>
        <w:tc>
          <w:tcPr>
            <w:tcW w:w="0" w:type="auto"/>
            <w:tcMar>
              <w:top w:w="28" w:type="dxa"/>
              <w:left w:w="170" w:type="dxa"/>
              <w:bottom w:w="28" w:type="dxa"/>
              <w:right w:w="28" w:type="dxa"/>
            </w:tcMar>
            <w:hideMark/>
          </w:tcPr>
          <w:p w:rsidR="00E85221" w:rsidRPr="00001B6D" w:rsidRDefault="00E85221" w:rsidP="004F62D2">
            <w:pPr>
              <w:pStyle w:val="NoSpacing"/>
            </w:pPr>
            <w:r w:rsidRPr="00001B6D">
              <w:t>47.1719°N</w:t>
            </w:r>
          </w:p>
        </w:tc>
        <w:tc>
          <w:tcPr>
            <w:tcW w:w="0" w:type="auto"/>
            <w:tcMar>
              <w:top w:w="28" w:type="dxa"/>
              <w:left w:w="170" w:type="dxa"/>
              <w:bottom w:w="28" w:type="dxa"/>
              <w:right w:w="28" w:type="dxa"/>
            </w:tcMar>
            <w:hideMark/>
          </w:tcPr>
          <w:p w:rsidR="00E85221" w:rsidRPr="00001B6D" w:rsidRDefault="00E85221" w:rsidP="004F62D2">
            <w:pPr>
              <w:pStyle w:val="NoSpacing"/>
            </w:pPr>
            <w:r w:rsidRPr="00001B6D">
              <w:t>11.6394°E</w:t>
            </w:r>
          </w:p>
        </w:tc>
        <w:tc>
          <w:tcPr>
            <w:tcW w:w="0" w:type="auto"/>
            <w:tcMar>
              <w:top w:w="28" w:type="dxa"/>
              <w:left w:w="170" w:type="dxa"/>
              <w:bottom w:w="28" w:type="dxa"/>
              <w:right w:w="28" w:type="dxa"/>
            </w:tcMar>
            <w:hideMark/>
          </w:tcPr>
          <w:p w:rsidR="00E85221" w:rsidRPr="00001B6D" w:rsidRDefault="00E85221" w:rsidP="004F62D2">
            <w:pPr>
              <w:pStyle w:val="NoSpacing"/>
            </w:pPr>
            <w:r w:rsidRPr="00001B6D">
              <w:t>1970 m a.s.l.</w:t>
            </w:r>
          </w:p>
        </w:tc>
      </w:tr>
    </w:tbl>
    <w:p w:rsidR="00E85221" w:rsidRDefault="00E85221" w:rsidP="00E85221"/>
    <w:p w:rsidR="00E85221" w:rsidRDefault="00E85221" w:rsidP="00E85221">
      <w:r>
        <w:t xml:space="preserve">Linear models were fitted on a daily basis, correlating air temperature and precipitation, respectively, with elevation. Figure S1 shows the resulting daily gradients grouped per month, representing vertical changes in air temperature and precipitation due to elevation effects. Gradients of air temperature (Figure S1a) are generally negative, suggesting a temperature decrease with increasing elevation. The temperature gradients are more pronounced in the spring and summer season with median values up to -0.71°C/100m in April and less variation compared to the fall and winter seasons. This is particularly due to frequent temperature inversion during the winter months, when </w:t>
      </w:r>
      <w:r w:rsidRPr="0041130E">
        <w:t xml:space="preserve">cool air </w:t>
      </w:r>
      <w:r>
        <w:t>in the valleys</w:t>
      </w:r>
      <w:r w:rsidRPr="0041130E">
        <w:t xml:space="preserve"> is overlain by a layer of warmer air</w:t>
      </w:r>
      <w:r>
        <w:t>. This behaviour leads to a less pronounced gradient of 0.36°C/100m in December. On the other hand, the monthly vertical gradients of precipitation are mostly positive, but minor (Figure S1b). Median gradients are in the order of 0.1mm/100m and do not show significant seasonal variation. However, more pronounced gradients either positive or negative can be observed during the summer months.</w:t>
      </w:r>
    </w:p>
    <w:p w:rsidR="00E85221" w:rsidRDefault="00E85221" w:rsidP="00E85221">
      <w:r>
        <w:rPr>
          <w:noProof/>
          <w:lang w:eastAsia="en-IN"/>
        </w:rPr>
        <w:drawing>
          <wp:inline distT="0" distB="0" distL="0" distR="0" wp14:anchorId="187EE223" wp14:editId="56B61388">
            <wp:extent cx="5756910" cy="2711450"/>
            <wp:effectExtent l="0" t="0" r="0" b="0"/>
            <wp:docPr id="3" name="Grafik 3" descr="C:\Users\Thomas\AppData\Local\Microsoft\Windows\INetCache\Content.Word\gradient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homas\AppData\Local\Microsoft\Windows\INetCache\Content.Word\gradients-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6910" cy="2711450"/>
                    </a:xfrm>
                    <a:prstGeom prst="rect">
                      <a:avLst/>
                    </a:prstGeom>
                    <a:noFill/>
                    <a:ln>
                      <a:noFill/>
                    </a:ln>
                  </pic:spPr>
                </pic:pic>
              </a:graphicData>
            </a:graphic>
          </wp:inline>
        </w:drawing>
      </w:r>
    </w:p>
    <w:p w:rsidR="00E85221" w:rsidRPr="009A380C" w:rsidRDefault="00E85221" w:rsidP="00E85221">
      <w:pPr>
        <w:pStyle w:val="Caption"/>
      </w:pPr>
      <w:r>
        <w:lastRenderedPageBreak/>
        <w:t>Figure S1: Daily vertical gradients of mean air temperature (a) and precipitation (b) grouped per month. The gradients are based on meteorological time series derived from six stations located in the vicinity of the Vögelsberg landslide at different elevations, covering the period from 1981 to 2010. Data source: Hydrographic service of Austria.</w:t>
      </w:r>
    </w:p>
    <w:p w:rsidR="003A03A1" w:rsidRDefault="003A03A1"/>
    <w:sectPr w:rsidR="003A03A1" w:rsidSect="002A5ED0">
      <w:footerReference w:type="default" r:id="rId6"/>
      <w:pgSz w:w="11906" w:h="16838"/>
      <w:pgMar w:top="1417" w:right="1417" w:bottom="1134"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3777930"/>
      <w:docPartObj>
        <w:docPartGallery w:val="Page Numbers (Bottom of Page)"/>
        <w:docPartUnique/>
      </w:docPartObj>
    </w:sdtPr>
    <w:sdtEndPr/>
    <w:sdtContent>
      <w:p w:rsidR="0057677A" w:rsidRDefault="00E85221" w:rsidP="00B06752">
        <w:pPr>
          <w:pStyle w:val="Footer"/>
          <w:jc w:val="left"/>
        </w:pPr>
        <w:r>
          <w:tab/>
        </w:r>
        <w:r>
          <w:tab/>
        </w:r>
        <w:r>
          <w:fldChar w:fldCharType="begin"/>
        </w:r>
        <w:r>
          <w:instrText>PAGE   \* MERGEFORMAT</w:instrText>
        </w:r>
        <w:r>
          <w:fldChar w:fldCharType="separate"/>
        </w:r>
        <w:r>
          <w:rPr>
            <w:noProof/>
          </w:rPr>
          <w:t>1</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E26B5"/>
    <w:multiLevelType w:val="multilevel"/>
    <w:tmpl w:val="806E7102"/>
    <w:lvl w:ilvl="0">
      <w:start w:val="1"/>
      <w:numFmt w:val="decimal"/>
      <w:pStyle w:val="Heading2"/>
      <w:lvlText w:val="%1."/>
      <w:lvlJc w:val="left"/>
      <w:pPr>
        <w:ind w:left="720" w:hanging="360"/>
      </w:pPr>
      <w:rPr>
        <w:rFonts w:hint="default"/>
      </w:rPr>
    </w:lvl>
    <w:lvl w:ilvl="1">
      <w:start w:val="1"/>
      <w:numFmt w:val="decimal"/>
      <w:pStyle w:val="Heading3"/>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221"/>
    <w:rsid w:val="00033967"/>
    <w:rsid w:val="00067A07"/>
    <w:rsid w:val="000F6D59"/>
    <w:rsid w:val="001736BA"/>
    <w:rsid w:val="001B4F07"/>
    <w:rsid w:val="001E5DF1"/>
    <w:rsid w:val="001F7BF0"/>
    <w:rsid w:val="00253878"/>
    <w:rsid w:val="0025566C"/>
    <w:rsid w:val="002B7BCD"/>
    <w:rsid w:val="002E34D0"/>
    <w:rsid w:val="002F171B"/>
    <w:rsid w:val="00314248"/>
    <w:rsid w:val="00380C39"/>
    <w:rsid w:val="003941B6"/>
    <w:rsid w:val="003A03A1"/>
    <w:rsid w:val="003F1C05"/>
    <w:rsid w:val="004003DB"/>
    <w:rsid w:val="0042445B"/>
    <w:rsid w:val="004401C3"/>
    <w:rsid w:val="004763E7"/>
    <w:rsid w:val="00537310"/>
    <w:rsid w:val="00567E41"/>
    <w:rsid w:val="005B6A2F"/>
    <w:rsid w:val="005E7A2F"/>
    <w:rsid w:val="00624014"/>
    <w:rsid w:val="006E6956"/>
    <w:rsid w:val="006F2154"/>
    <w:rsid w:val="007009FD"/>
    <w:rsid w:val="0073754F"/>
    <w:rsid w:val="007A127C"/>
    <w:rsid w:val="007C0C46"/>
    <w:rsid w:val="007C29AA"/>
    <w:rsid w:val="007E19C8"/>
    <w:rsid w:val="008032F4"/>
    <w:rsid w:val="00811141"/>
    <w:rsid w:val="00844269"/>
    <w:rsid w:val="008750CD"/>
    <w:rsid w:val="00884478"/>
    <w:rsid w:val="0089439B"/>
    <w:rsid w:val="00897B49"/>
    <w:rsid w:val="009011BA"/>
    <w:rsid w:val="0094328D"/>
    <w:rsid w:val="00985462"/>
    <w:rsid w:val="009D2C1B"/>
    <w:rsid w:val="009E5C0C"/>
    <w:rsid w:val="009F5A05"/>
    <w:rsid w:val="00A23CA5"/>
    <w:rsid w:val="00A854A1"/>
    <w:rsid w:val="00AF5171"/>
    <w:rsid w:val="00B23B83"/>
    <w:rsid w:val="00B5718A"/>
    <w:rsid w:val="00B62680"/>
    <w:rsid w:val="00B763BD"/>
    <w:rsid w:val="00BA1D7A"/>
    <w:rsid w:val="00BA3088"/>
    <w:rsid w:val="00BA3FE3"/>
    <w:rsid w:val="00BC04AF"/>
    <w:rsid w:val="00BD1103"/>
    <w:rsid w:val="00C149F6"/>
    <w:rsid w:val="00C14C99"/>
    <w:rsid w:val="00C20FD5"/>
    <w:rsid w:val="00C35F2A"/>
    <w:rsid w:val="00C417E0"/>
    <w:rsid w:val="00C50FB4"/>
    <w:rsid w:val="00C82A5E"/>
    <w:rsid w:val="00C91C95"/>
    <w:rsid w:val="00C9280B"/>
    <w:rsid w:val="00D0109D"/>
    <w:rsid w:val="00D24388"/>
    <w:rsid w:val="00D26678"/>
    <w:rsid w:val="00D500B9"/>
    <w:rsid w:val="00D834EE"/>
    <w:rsid w:val="00D91452"/>
    <w:rsid w:val="00DA59BE"/>
    <w:rsid w:val="00DB1CBB"/>
    <w:rsid w:val="00DC4365"/>
    <w:rsid w:val="00DF7C94"/>
    <w:rsid w:val="00E0640C"/>
    <w:rsid w:val="00E21197"/>
    <w:rsid w:val="00E256A2"/>
    <w:rsid w:val="00E4205B"/>
    <w:rsid w:val="00E43E4E"/>
    <w:rsid w:val="00E85221"/>
    <w:rsid w:val="00EA4AF2"/>
    <w:rsid w:val="00F32B82"/>
    <w:rsid w:val="00F34EBA"/>
    <w:rsid w:val="00F57A34"/>
    <w:rsid w:val="00F84953"/>
    <w:rsid w:val="00F87385"/>
    <w:rsid w:val="00F9533E"/>
    <w:rsid w:val="00FC1044"/>
    <w:rsid w:val="00FD7DF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516EBB-287E-49DC-9281-FFA74A6AB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E85221"/>
    <w:pPr>
      <w:keepNext/>
      <w:keepLines/>
      <w:numPr>
        <w:numId w:val="1"/>
      </w:numPr>
      <w:spacing w:before="40" w:after="0" w:line="288" w:lineRule="auto"/>
      <w:jc w:val="both"/>
      <w:outlineLvl w:val="1"/>
    </w:pPr>
    <w:rPr>
      <w:rFonts w:eastAsia="Times New Roman" w:cstheme="minorHAnsi"/>
      <w:b/>
      <w:sz w:val="28"/>
      <w:szCs w:val="26"/>
      <w:lang w:val="en-GB" w:eastAsia="en-GB"/>
    </w:rPr>
  </w:style>
  <w:style w:type="paragraph" w:styleId="Heading3">
    <w:name w:val="heading 3"/>
    <w:basedOn w:val="Normal"/>
    <w:next w:val="Normal"/>
    <w:link w:val="Heading3Char"/>
    <w:uiPriority w:val="9"/>
    <w:unhideWhenUsed/>
    <w:qFormat/>
    <w:rsid w:val="00E85221"/>
    <w:pPr>
      <w:numPr>
        <w:ilvl w:val="1"/>
        <w:numId w:val="1"/>
      </w:numPr>
      <w:spacing w:before="120" w:after="120" w:line="288" w:lineRule="auto"/>
      <w:ind w:left="714" w:hanging="357"/>
      <w:jc w:val="both"/>
      <w:outlineLvl w:val="2"/>
    </w:pPr>
    <w:rPr>
      <w:rFonts w:eastAsia="Times New Roman" w:cstheme="minorHAnsi"/>
      <w:b/>
      <w:color w:val="00000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85221"/>
    <w:rPr>
      <w:rFonts w:eastAsia="Times New Roman" w:cstheme="minorHAnsi"/>
      <w:b/>
      <w:sz w:val="28"/>
      <w:szCs w:val="26"/>
      <w:lang w:val="en-GB" w:eastAsia="en-GB"/>
    </w:rPr>
  </w:style>
  <w:style w:type="character" w:customStyle="1" w:styleId="Heading3Char">
    <w:name w:val="Heading 3 Char"/>
    <w:basedOn w:val="DefaultParagraphFont"/>
    <w:link w:val="Heading3"/>
    <w:uiPriority w:val="9"/>
    <w:rsid w:val="00E85221"/>
    <w:rPr>
      <w:rFonts w:eastAsia="Times New Roman" w:cstheme="minorHAnsi"/>
      <w:b/>
      <w:color w:val="000000"/>
      <w:lang w:val="en-GB" w:eastAsia="en-GB"/>
    </w:rPr>
  </w:style>
  <w:style w:type="paragraph" w:styleId="Caption">
    <w:name w:val="caption"/>
    <w:basedOn w:val="Normal"/>
    <w:next w:val="Normal"/>
    <w:uiPriority w:val="35"/>
    <w:unhideWhenUsed/>
    <w:qFormat/>
    <w:rsid w:val="00E85221"/>
    <w:pPr>
      <w:spacing w:before="120" w:after="200" w:line="288" w:lineRule="auto"/>
      <w:jc w:val="both"/>
    </w:pPr>
    <w:rPr>
      <w:rFonts w:eastAsia="Times New Roman" w:cstheme="minorHAnsi"/>
      <w:iCs/>
      <w:sz w:val="18"/>
      <w:szCs w:val="18"/>
      <w:lang w:val="en-GB" w:eastAsia="en-GB"/>
    </w:rPr>
  </w:style>
  <w:style w:type="paragraph" w:styleId="Footer">
    <w:name w:val="footer"/>
    <w:basedOn w:val="Normal"/>
    <w:link w:val="FooterChar"/>
    <w:uiPriority w:val="99"/>
    <w:unhideWhenUsed/>
    <w:rsid w:val="00E85221"/>
    <w:pPr>
      <w:tabs>
        <w:tab w:val="center" w:pos="4536"/>
        <w:tab w:val="right" w:pos="9072"/>
      </w:tabs>
      <w:spacing w:before="120" w:after="0" w:line="240" w:lineRule="auto"/>
      <w:jc w:val="both"/>
    </w:pPr>
    <w:rPr>
      <w:rFonts w:eastAsia="Times New Roman" w:cstheme="minorHAnsi"/>
      <w:color w:val="000000"/>
      <w:lang w:val="en-GB" w:eastAsia="en-GB"/>
    </w:rPr>
  </w:style>
  <w:style w:type="character" w:customStyle="1" w:styleId="FooterChar">
    <w:name w:val="Footer Char"/>
    <w:basedOn w:val="DefaultParagraphFont"/>
    <w:link w:val="Footer"/>
    <w:uiPriority w:val="99"/>
    <w:rsid w:val="00E85221"/>
    <w:rPr>
      <w:rFonts w:eastAsia="Times New Roman" w:cstheme="minorHAnsi"/>
      <w:color w:val="000000"/>
      <w:lang w:val="en-GB" w:eastAsia="en-GB"/>
    </w:rPr>
  </w:style>
  <w:style w:type="paragraph" w:styleId="NoSpacing">
    <w:name w:val="No Spacing"/>
    <w:uiPriority w:val="1"/>
    <w:qFormat/>
    <w:rsid w:val="00E85221"/>
    <w:pPr>
      <w:spacing w:after="0" w:line="240" w:lineRule="auto"/>
    </w:pPr>
    <w:rPr>
      <w:rFonts w:eastAsia="Times New Roman" w:cstheme="minorHAnsi"/>
      <w:color w:val="000000"/>
      <w:sz w:val="20"/>
      <w:szCs w:val="20"/>
      <w:lang w:val="en-GB" w:eastAsia="en-GB"/>
    </w:rPr>
  </w:style>
  <w:style w:type="paragraph" w:customStyle="1" w:styleId="References">
    <w:name w:val="References"/>
    <w:basedOn w:val="Normal"/>
    <w:qFormat/>
    <w:rsid w:val="00E85221"/>
    <w:pPr>
      <w:spacing w:after="120" w:line="240" w:lineRule="auto"/>
      <w:ind w:left="567" w:hanging="567"/>
      <w:jc w:val="both"/>
    </w:pPr>
    <w:rPr>
      <w:rFonts w:eastAsia="Times New Roman" w:cstheme="minorHAnsi"/>
      <w:color w:val="000000"/>
      <w:sz w:val="18"/>
      <w:lang w:val="en-GB" w:eastAsia="en-GB"/>
    </w:rPr>
  </w:style>
  <w:style w:type="character" w:styleId="LineNumber">
    <w:name w:val="line number"/>
    <w:basedOn w:val="DefaultParagraphFont"/>
    <w:uiPriority w:val="99"/>
    <w:semiHidden/>
    <w:unhideWhenUsed/>
    <w:rsid w:val="00E85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380</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Hussain M.</dc:creator>
  <cp:keywords/>
  <dc:description/>
  <cp:lastModifiedBy>Mohamed Hussain M.</cp:lastModifiedBy>
  <cp:revision>1</cp:revision>
  <dcterms:created xsi:type="dcterms:W3CDTF">2022-08-15T04:19:00Z</dcterms:created>
  <dcterms:modified xsi:type="dcterms:W3CDTF">2022-08-15T04:21:00Z</dcterms:modified>
</cp:coreProperties>
</file>