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95590D" w14:textId="4D622971" w:rsidR="00E1331C" w:rsidRPr="00F51925" w:rsidRDefault="00E1331C" w:rsidP="00E1331C">
      <w:pPr>
        <w:spacing w:after="0" w:line="240" w:lineRule="auto"/>
        <w:jc w:val="both"/>
        <w:rPr>
          <w:rFonts w:ascii="Calibri" w:eastAsia="Times New Roman" w:hAnsi="Calibri" w:cs="Calibri"/>
          <w:b/>
          <w:bCs/>
          <w:color w:val="000000"/>
          <w:sz w:val="24"/>
          <w:szCs w:val="24"/>
          <w:lang w:eastAsia="it-IT"/>
        </w:rPr>
      </w:pPr>
      <w:r w:rsidRPr="00F51925">
        <w:rPr>
          <w:rFonts w:ascii="Calibri" w:eastAsia="Times New Roman" w:hAnsi="Calibri" w:cs="Calibri"/>
          <w:b/>
          <w:bCs/>
          <w:color w:val="000000"/>
          <w:sz w:val="24"/>
          <w:szCs w:val="24"/>
          <w:lang w:eastAsia="it-IT"/>
        </w:rPr>
        <w:t>Supplementary materials to:</w:t>
      </w:r>
    </w:p>
    <w:p w14:paraId="6AC1B504" w14:textId="77777777" w:rsidR="00E1331C" w:rsidRPr="00F51925" w:rsidRDefault="00E1331C" w:rsidP="00E1331C">
      <w:pPr>
        <w:spacing w:after="0" w:line="240" w:lineRule="auto"/>
        <w:jc w:val="both"/>
        <w:rPr>
          <w:rFonts w:ascii="Calibri" w:eastAsia="Times New Roman" w:hAnsi="Calibri" w:cs="Calibri"/>
          <w:b/>
          <w:bCs/>
          <w:color w:val="000000"/>
          <w:sz w:val="28"/>
          <w:szCs w:val="28"/>
          <w:lang w:eastAsia="it-IT"/>
        </w:rPr>
      </w:pPr>
    </w:p>
    <w:p w14:paraId="18DFA335" w14:textId="77777777" w:rsidR="00E1331C" w:rsidRPr="00F51925" w:rsidRDefault="00E1331C" w:rsidP="00E1331C">
      <w:pPr>
        <w:spacing w:after="0" w:line="240" w:lineRule="auto"/>
        <w:jc w:val="both"/>
        <w:rPr>
          <w:rFonts w:ascii="Calibri" w:eastAsia="Times New Roman" w:hAnsi="Calibri" w:cs="Calibri"/>
          <w:b/>
          <w:bCs/>
          <w:color w:val="000000"/>
          <w:sz w:val="28"/>
          <w:szCs w:val="28"/>
          <w:lang w:eastAsia="it-IT"/>
        </w:rPr>
      </w:pPr>
    </w:p>
    <w:p w14:paraId="76036D3B" w14:textId="20F62EDD" w:rsidR="00E72EE1" w:rsidRPr="00F51925" w:rsidRDefault="005176CC" w:rsidP="00D50DAF">
      <w:pPr>
        <w:pStyle w:val="NormaleWeb"/>
        <w:spacing w:before="0" w:beforeAutospacing="0" w:after="0" w:afterAutospacing="0"/>
        <w:jc w:val="both"/>
        <w:rPr>
          <w:rFonts w:ascii="Calibri" w:hAnsi="Calibri" w:cs="Calibri"/>
          <w:b/>
          <w:bCs/>
          <w:color w:val="000000"/>
          <w:sz w:val="28"/>
          <w:szCs w:val="28"/>
          <w:lang w:val="en-GB"/>
        </w:rPr>
      </w:pPr>
      <w:r w:rsidRPr="00F51925">
        <w:rPr>
          <w:rFonts w:ascii="Calibri" w:hAnsi="Calibri" w:cs="Calibri"/>
          <w:b/>
          <w:bCs/>
          <w:color w:val="000000"/>
          <w:sz w:val="28"/>
          <w:szCs w:val="28"/>
          <w:lang w:val="en-GB"/>
        </w:rPr>
        <w:t>Risk awareness characterisation in multi-hazard, high-tourist-interest sites: the case of Stromboli Volcano during the 2019 eruptive crisis (Aeolian Islands UNESCO site, Italy)</w:t>
      </w:r>
    </w:p>
    <w:p w14:paraId="3D59BB63" w14:textId="77777777" w:rsidR="005176CC" w:rsidRPr="00F51925" w:rsidRDefault="005176CC" w:rsidP="00D50DAF">
      <w:pPr>
        <w:pStyle w:val="NormaleWeb"/>
        <w:spacing w:before="0" w:beforeAutospacing="0" w:after="0" w:afterAutospacing="0"/>
        <w:jc w:val="both"/>
        <w:rPr>
          <w:rFonts w:ascii="Calibri" w:hAnsi="Calibri" w:cs="Calibri"/>
          <w:b/>
          <w:bCs/>
          <w:color w:val="000000"/>
          <w:lang w:val="en-GB"/>
        </w:rPr>
      </w:pPr>
    </w:p>
    <w:p w14:paraId="5A025F85" w14:textId="77777777" w:rsidR="006F3049" w:rsidRPr="00182CD9" w:rsidRDefault="006F3049" w:rsidP="006F3049">
      <w:pPr>
        <w:pStyle w:val="NormaleWeb"/>
        <w:spacing w:before="0" w:beforeAutospacing="0" w:after="0" w:afterAutospacing="0"/>
        <w:jc w:val="both"/>
      </w:pPr>
      <w:r w:rsidRPr="00182CD9">
        <w:rPr>
          <w:rFonts w:ascii="Calibri" w:hAnsi="Calibri" w:cs="Calibri"/>
          <w:b/>
          <w:bCs/>
          <w:color w:val="000000"/>
        </w:rPr>
        <w:t>Agnese Turchi</w:t>
      </w:r>
      <w:r w:rsidRPr="00182CD9">
        <w:rPr>
          <w:rFonts w:ascii="Calibri" w:hAnsi="Calibri" w:cs="Calibri"/>
          <w:b/>
          <w:bCs/>
          <w:color w:val="000000"/>
          <w:vertAlign w:val="superscript"/>
        </w:rPr>
        <w:t>1</w:t>
      </w:r>
      <w:r w:rsidRPr="00182CD9">
        <w:rPr>
          <w:rFonts w:ascii="Calibri" w:hAnsi="Calibri" w:cs="Calibri"/>
          <w:b/>
          <w:bCs/>
          <w:color w:val="000000"/>
        </w:rPr>
        <w:t>*, Federico Di Traglia</w:t>
      </w:r>
      <w:r w:rsidRPr="00182CD9">
        <w:rPr>
          <w:rFonts w:ascii="Calibri" w:hAnsi="Calibri" w:cs="Calibri"/>
          <w:b/>
          <w:bCs/>
          <w:color w:val="000000"/>
          <w:vertAlign w:val="superscript"/>
        </w:rPr>
        <w:t>2,3</w:t>
      </w:r>
      <w:r w:rsidRPr="00182CD9">
        <w:rPr>
          <w:rFonts w:ascii="Calibri" w:hAnsi="Calibri" w:cs="Calibri"/>
          <w:b/>
          <w:bCs/>
          <w:color w:val="000000"/>
        </w:rPr>
        <w:t>, Riccardo Fanti</w:t>
      </w:r>
      <w:r w:rsidRPr="00182CD9">
        <w:rPr>
          <w:rFonts w:ascii="Calibri" w:hAnsi="Calibri" w:cs="Calibri"/>
          <w:b/>
          <w:bCs/>
          <w:color w:val="000000"/>
          <w:vertAlign w:val="superscript"/>
        </w:rPr>
        <w:t>3</w:t>
      </w:r>
      <w:r w:rsidRPr="00182CD9">
        <w:rPr>
          <w:rFonts w:ascii="Calibri" w:hAnsi="Calibri" w:cs="Calibri"/>
          <w:b/>
          <w:bCs/>
          <w:color w:val="000000"/>
        </w:rPr>
        <w:t> </w:t>
      </w:r>
    </w:p>
    <w:p w14:paraId="1005F841" w14:textId="77777777" w:rsidR="00E72EE1" w:rsidRPr="00182CD9" w:rsidRDefault="00E72EE1" w:rsidP="00D50DAF">
      <w:pPr>
        <w:pStyle w:val="NormaleWeb"/>
        <w:spacing w:before="0" w:beforeAutospacing="0" w:after="0" w:afterAutospacing="0"/>
        <w:jc w:val="both"/>
        <w:rPr>
          <w:rFonts w:asciiTheme="minorHAnsi" w:hAnsiTheme="minorHAnsi" w:cstheme="minorHAnsi"/>
          <w:color w:val="000000"/>
          <w:sz w:val="20"/>
          <w:szCs w:val="20"/>
          <w:vertAlign w:val="superscript"/>
        </w:rPr>
      </w:pPr>
    </w:p>
    <w:p w14:paraId="08B0E105" w14:textId="78EF3170" w:rsidR="006F3049" w:rsidRPr="00182CD9" w:rsidRDefault="006F3049" w:rsidP="006F3049">
      <w:pPr>
        <w:pStyle w:val="NormaleWeb"/>
        <w:spacing w:before="0" w:beforeAutospacing="0" w:after="0" w:afterAutospacing="0"/>
        <w:jc w:val="both"/>
        <w:rPr>
          <w:rFonts w:asciiTheme="minorHAnsi" w:hAnsiTheme="minorHAnsi" w:cstheme="minorHAnsi"/>
          <w:sz w:val="20"/>
          <w:szCs w:val="20"/>
          <w:lang w:val="en-GB"/>
        </w:rPr>
      </w:pPr>
      <w:r w:rsidRPr="00F51925">
        <w:rPr>
          <w:rFonts w:asciiTheme="minorHAnsi" w:hAnsiTheme="minorHAnsi" w:cstheme="minorHAnsi"/>
          <w:color w:val="000000"/>
          <w:sz w:val="20"/>
          <w:szCs w:val="20"/>
          <w:vertAlign w:val="superscript"/>
          <w:lang w:val="en-GB"/>
        </w:rPr>
        <w:t>1</w:t>
      </w:r>
      <w:r w:rsidRPr="00F51925">
        <w:rPr>
          <w:rFonts w:asciiTheme="minorHAnsi" w:hAnsiTheme="minorHAnsi" w:cstheme="minorHAnsi"/>
          <w:color w:val="000000"/>
          <w:sz w:val="20"/>
          <w:szCs w:val="20"/>
          <w:lang w:val="en-GB"/>
        </w:rPr>
        <w:t>PLINIVS-LUPT Study Centre, University of Naples Federico II, Via Toledo 402, 80134, Naples, Italy</w:t>
      </w:r>
    </w:p>
    <w:p w14:paraId="04B54354" w14:textId="330A7BAE" w:rsidR="006F3049" w:rsidRPr="00182CD9" w:rsidRDefault="006F3049" w:rsidP="006F3049">
      <w:pPr>
        <w:pStyle w:val="NormaleWeb"/>
        <w:spacing w:before="0" w:beforeAutospacing="0" w:after="0" w:afterAutospacing="0"/>
        <w:jc w:val="both"/>
        <w:rPr>
          <w:rFonts w:asciiTheme="minorHAnsi" w:hAnsiTheme="minorHAnsi" w:cstheme="minorHAnsi"/>
          <w:sz w:val="20"/>
          <w:szCs w:val="20"/>
        </w:rPr>
      </w:pPr>
      <w:r w:rsidRPr="00182CD9">
        <w:rPr>
          <w:rFonts w:asciiTheme="minorHAnsi" w:hAnsiTheme="minorHAnsi" w:cstheme="minorHAnsi"/>
          <w:color w:val="000000"/>
          <w:sz w:val="20"/>
          <w:szCs w:val="20"/>
          <w:vertAlign w:val="superscript"/>
        </w:rPr>
        <w:t xml:space="preserve">2 </w:t>
      </w:r>
      <w:r w:rsidRPr="00182CD9">
        <w:rPr>
          <w:rFonts w:asciiTheme="minorHAnsi" w:hAnsiTheme="minorHAnsi" w:cstheme="minorHAnsi"/>
          <w:color w:val="000000"/>
          <w:sz w:val="20"/>
          <w:szCs w:val="20"/>
          <w:shd w:val="clear" w:color="auto" w:fill="FFFFFF"/>
        </w:rPr>
        <w:t>Istituto Nazionale di Geofisica e Vulcanologia, Osservatorio Vesuviano, Via Diocleziano 328, 80124 Naples, Italy</w:t>
      </w:r>
    </w:p>
    <w:p w14:paraId="38E49E12" w14:textId="36258504" w:rsidR="006F3049" w:rsidRPr="00F51925" w:rsidRDefault="006F3049" w:rsidP="006F3049">
      <w:pPr>
        <w:pStyle w:val="NormaleWeb"/>
        <w:spacing w:before="0" w:beforeAutospacing="0" w:after="0" w:afterAutospacing="0"/>
        <w:jc w:val="both"/>
        <w:rPr>
          <w:rFonts w:asciiTheme="minorHAnsi" w:hAnsiTheme="minorHAnsi" w:cstheme="minorHAnsi"/>
          <w:sz w:val="20"/>
          <w:szCs w:val="20"/>
          <w:lang w:val="en-GB"/>
        </w:rPr>
      </w:pPr>
      <w:r w:rsidRPr="00F51925">
        <w:rPr>
          <w:rFonts w:asciiTheme="minorHAnsi" w:hAnsiTheme="minorHAnsi" w:cstheme="minorHAnsi"/>
          <w:color w:val="000000"/>
          <w:sz w:val="20"/>
          <w:szCs w:val="20"/>
          <w:vertAlign w:val="superscript"/>
          <w:lang w:val="en-GB"/>
        </w:rPr>
        <w:t>3</w:t>
      </w:r>
      <w:r w:rsidRPr="00F51925">
        <w:rPr>
          <w:rFonts w:asciiTheme="minorHAnsi" w:hAnsiTheme="minorHAnsi" w:cstheme="minorHAnsi"/>
          <w:color w:val="000000"/>
          <w:sz w:val="20"/>
          <w:szCs w:val="20"/>
          <w:lang w:val="en-GB"/>
        </w:rPr>
        <w:t>Department of Earth Sciences, University of Florence,</w:t>
      </w:r>
      <w:r w:rsidRPr="00F51925">
        <w:rPr>
          <w:rFonts w:asciiTheme="minorHAnsi" w:hAnsiTheme="minorHAnsi" w:cstheme="minorHAnsi"/>
          <w:color w:val="000000"/>
          <w:sz w:val="20"/>
          <w:szCs w:val="20"/>
          <w:vertAlign w:val="superscript"/>
          <w:lang w:val="en-GB"/>
        </w:rPr>
        <w:t xml:space="preserve"> </w:t>
      </w:r>
      <w:r w:rsidRPr="00F51925">
        <w:rPr>
          <w:rFonts w:asciiTheme="minorHAnsi" w:hAnsiTheme="minorHAnsi" w:cstheme="minorHAnsi"/>
          <w:color w:val="000000"/>
          <w:sz w:val="20"/>
          <w:szCs w:val="20"/>
          <w:lang w:val="en-GB"/>
        </w:rPr>
        <w:t>Via La Pira 4, 50121, Florence, Italy</w:t>
      </w:r>
    </w:p>
    <w:p w14:paraId="3590E6FD" w14:textId="77777777" w:rsidR="006F3049" w:rsidRPr="00F51925" w:rsidRDefault="006F3049" w:rsidP="006F3049"/>
    <w:p w14:paraId="12FA5892" w14:textId="77777777" w:rsidR="006F3049" w:rsidRPr="00F51925" w:rsidRDefault="006F3049" w:rsidP="006F3049">
      <w:pPr>
        <w:pStyle w:val="NormaleWeb"/>
        <w:spacing w:before="0" w:beforeAutospacing="0" w:after="0" w:afterAutospacing="0"/>
        <w:jc w:val="both"/>
        <w:rPr>
          <w:rFonts w:asciiTheme="minorHAnsi" w:hAnsiTheme="minorHAnsi" w:cstheme="minorHAnsi"/>
          <w:sz w:val="20"/>
          <w:szCs w:val="20"/>
          <w:lang w:val="en-GB"/>
        </w:rPr>
      </w:pPr>
      <w:r w:rsidRPr="00F51925">
        <w:rPr>
          <w:rFonts w:asciiTheme="minorHAnsi" w:hAnsiTheme="minorHAnsi" w:cstheme="minorHAnsi"/>
          <w:color w:val="000000"/>
          <w:sz w:val="20"/>
          <w:szCs w:val="20"/>
          <w:lang w:val="en-GB"/>
        </w:rPr>
        <w:t xml:space="preserve">*Correspondence: </w:t>
      </w:r>
      <w:hyperlink r:id="rId4" w:history="1">
        <w:r w:rsidRPr="00F51925">
          <w:rPr>
            <w:rStyle w:val="Collegamentoipertestuale"/>
            <w:rFonts w:asciiTheme="minorHAnsi" w:hAnsiTheme="minorHAnsi" w:cstheme="minorHAnsi"/>
            <w:sz w:val="20"/>
            <w:szCs w:val="20"/>
            <w:lang w:val="en-GB"/>
          </w:rPr>
          <w:t>agnese.turchi@unina.it</w:t>
        </w:r>
      </w:hyperlink>
      <w:r w:rsidRPr="00F51925">
        <w:rPr>
          <w:rFonts w:asciiTheme="minorHAnsi" w:hAnsiTheme="minorHAnsi" w:cstheme="minorHAnsi"/>
          <w:color w:val="000000"/>
          <w:sz w:val="20"/>
          <w:szCs w:val="20"/>
          <w:lang w:val="en-GB"/>
        </w:rPr>
        <w:t>; Tel: +39 3299383098</w:t>
      </w:r>
    </w:p>
    <w:p w14:paraId="292498A8" w14:textId="77777777" w:rsidR="006F3049" w:rsidRPr="00F51925" w:rsidRDefault="006F3049" w:rsidP="006F3049"/>
    <w:p w14:paraId="5EFE8F3F" w14:textId="1747250A" w:rsidR="00F51925" w:rsidRPr="00F51925" w:rsidRDefault="006F3049" w:rsidP="006F3049">
      <w:pPr>
        <w:pStyle w:val="NormaleWeb"/>
        <w:spacing w:before="0" w:beforeAutospacing="0" w:after="0" w:afterAutospacing="0"/>
        <w:jc w:val="both"/>
        <w:rPr>
          <w:lang w:val="en-US"/>
        </w:rPr>
      </w:pPr>
      <w:r w:rsidRPr="00F51925">
        <w:rPr>
          <w:rFonts w:ascii="Calibri" w:hAnsi="Calibri" w:cs="Calibri"/>
          <w:b/>
          <w:bCs/>
          <w:color w:val="000000"/>
          <w:sz w:val="20"/>
          <w:szCs w:val="20"/>
          <w:lang w:val="en-GB"/>
        </w:rPr>
        <w:t>Keywords:</w:t>
      </w:r>
      <w:r w:rsidRPr="00F51925">
        <w:rPr>
          <w:rFonts w:ascii="Calibri" w:hAnsi="Calibri" w:cs="Calibri"/>
          <w:color w:val="000000"/>
          <w:sz w:val="20"/>
          <w:szCs w:val="20"/>
          <w:lang w:val="en-GB"/>
        </w:rPr>
        <w:t xml:space="preserve"> </w:t>
      </w:r>
      <w:r w:rsidR="00F51925" w:rsidRPr="00F51925">
        <w:rPr>
          <w:rFonts w:ascii="Calibri" w:hAnsi="Calibri" w:cs="Calibri"/>
          <w:color w:val="000000"/>
          <w:sz w:val="20"/>
          <w:szCs w:val="20"/>
          <w:lang w:val="en-US"/>
        </w:rPr>
        <w:t>multi-hazard; risk awareness; semi-structured interviews; questionnaires; Stromboli volcano.</w:t>
      </w:r>
    </w:p>
    <w:p w14:paraId="4D8A6A86" w14:textId="4E0D8D90" w:rsidR="00D463B3" w:rsidRPr="00F51925" w:rsidRDefault="00D463B3" w:rsidP="00D463B3">
      <w:pPr>
        <w:pStyle w:val="Didascalia"/>
        <w:rPr>
          <w:i w:val="0"/>
          <w:iCs w:val="0"/>
          <w:color w:val="auto"/>
          <w:sz w:val="20"/>
          <w:szCs w:val="20"/>
        </w:rPr>
      </w:pPr>
    </w:p>
    <w:p w14:paraId="0DB9CAF5" w14:textId="77777777" w:rsidR="006A5406" w:rsidRPr="00F51925" w:rsidRDefault="006A5406" w:rsidP="006A5406"/>
    <w:p w14:paraId="7AE1448E" w14:textId="77777777" w:rsidR="006A5406" w:rsidRPr="00F51925" w:rsidRDefault="006A5406" w:rsidP="006A5406"/>
    <w:p w14:paraId="4346F168" w14:textId="1F21528E" w:rsidR="004D3687" w:rsidRPr="00F51925" w:rsidRDefault="000015FC" w:rsidP="004D3687">
      <w:pPr>
        <w:pStyle w:val="NormaleWeb"/>
        <w:spacing w:before="240" w:beforeAutospacing="0" w:after="0" w:afterAutospacing="0"/>
        <w:jc w:val="both"/>
        <w:rPr>
          <w:rFonts w:ascii="Calibri" w:hAnsi="Calibri" w:cs="Calibri"/>
          <w:color w:val="000000"/>
          <w:lang w:val="en-GB"/>
        </w:rPr>
      </w:pPr>
      <w:r w:rsidRPr="00F51925">
        <w:rPr>
          <w:rFonts w:ascii="Calibri" w:hAnsi="Calibri" w:cs="Calibri"/>
          <w:color w:val="000000"/>
          <w:lang w:val="en-GB"/>
        </w:rPr>
        <w:t xml:space="preserve">The Italian version of the interviews, referenced in section </w:t>
      </w:r>
      <w:r w:rsidRPr="00F51925">
        <w:rPr>
          <w:rFonts w:ascii="Calibri" w:hAnsi="Calibri" w:cs="Calibri"/>
          <w:i/>
          <w:iCs/>
          <w:color w:val="000000"/>
          <w:lang w:val="en-GB"/>
        </w:rPr>
        <w:t>4.1 Semi-Structured interviews with inhabitants,</w:t>
      </w:r>
      <w:r w:rsidRPr="00F51925">
        <w:rPr>
          <w:rFonts w:ascii="Calibri" w:hAnsi="Calibri" w:cs="Calibri"/>
          <w:color w:val="000000"/>
          <w:lang w:val="en-GB"/>
        </w:rPr>
        <w:t xml:space="preserve"> is provided below:</w:t>
      </w:r>
    </w:p>
    <w:p w14:paraId="340F87D5" w14:textId="3DF49F1A" w:rsidR="004D3687" w:rsidRPr="00182CD9" w:rsidRDefault="004D3687" w:rsidP="00463A26">
      <w:pPr>
        <w:pStyle w:val="NormaleWeb"/>
        <w:spacing w:before="240" w:beforeAutospacing="0" w:after="240" w:afterAutospacing="0"/>
        <w:jc w:val="both"/>
      </w:pPr>
      <w:r w:rsidRPr="00182CD9">
        <w:rPr>
          <w:rFonts w:ascii="Calibri" w:hAnsi="Calibri" w:cs="Calibri"/>
          <w:i/>
          <w:iCs/>
          <w:color w:val="000000"/>
        </w:rPr>
        <w:t>«La gente comincia a riavvicinarsi all’agricoltura ma da poco, perché per anni è stata completamente abbandonata! Oggi si vive tanto di turismo. Il rapporto lavoro, stress, fatica e guadagni era così sconveniente che alla fine fu meglio dedicarsi al turismo che zappare la terra…». (Intervistato n. 2, 2019 - D6).</w:t>
      </w:r>
    </w:p>
    <w:p w14:paraId="1FC85D48" w14:textId="77777777" w:rsidR="004D3687" w:rsidRPr="00182CD9" w:rsidRDefault="004D3687" w:rsidP="004D3687">
      <w:pPr>
        <w:pStyle w:val="NormaleWeb"/>
        <w:spacing w:before="0" w:beforeAutospacing="0" w:after="0" w:afterAutospacing="0"/>
        <w:jc w:val="both"/>
      </w:pPr>
      <w:r w:rsidRPr="00182CD9">
        <w:rPr>
          <w:rFonts w:ascii="Calibri" w:hAnsi="Calibri" w:cs="Calibri"/>
          <w:i/>
          <w:iCs/>
          <w:color w:val="000000"/>
        </w:rPr>
        <w:t>«Certamente un tempo venivano gli amanti dell’isola. Venivano qui per un qualcosa, magari per la stagione estiva, e stavano per 2-3 mesi. Tanti anni fa qui era quasi tutto disabitato. Arrivavi al porto e invece dei giri in barca ti offrivano case, terreni… La gente viveva nei ruderi, si creavano piccole comunità. Ultimamente invece è tutto basato sul mordi e fuggi, sul turismo di massa. Quindi i servizi sono pessimi e le stanze fanno pena; forse la ristorazione… Comunque, non c’è niente di eccelso! […] Si è puntato a fare tanto ma a discapito della qualità.</w:t>
      </w:r>
    </w:p>
    <w:p w14:paraId="64AF56D1" w14:textId="77777777" w:rsidR="004D3687" w:rsidRPr="00182CD9" w:rsidRDefault="004D3687" w:rsidP="004D3687">
      <w:pPr>
        <w:pStyle w:val="NormaleWeb"/>
        <w:spacing w:before="0" w:beforeAutospacing="0" w:after="240" w:afterAutospacing="0"/>
        <w:jc w:val="both"/>
      </w:pPr>
      <w:r w:rsidRPr="00182CD9">
        <w:rPr>
          <w:rFonts w:ascii="Calibri" w:hAnsi="Calibri" w:cs="Calibri"/>
          <w:i/>
          <w:iCs/>
          <w:color w:val="000000"/>
        </w:rPr>
        <w:t>[…] La grande forma di turismo è legata al vulcano. Sicuramente è un turismo non di qualità ma di quantità. C’è gente che viene qui, magari per tre giorni… arriva la sera, il giorno dopo sta sul vulcano, la mattina dopo se ne va» (Intervistato n. 9, 2019 - D17).</w:t>
      </w:r>
    </w:p>
    <w:p w14:paraId="54B1D890" w14:textId="77777777" w:rsidR="004D3687" w:rsidRPr="00182CD9" w:rsidRDefault="004D3687" w:rsidP="004D3687">
      <w:pPr>
        <w:pStyle w:val="NormaleWeb"/>
        <w:spacing w:before="0" w:beforeAutospacing="0" w:after="240" w:afterAutospacing="0"/>
        <w:jc w:val="both"/>
      </w:pPr>
      <w:r w:rsidRPr="00182CD9">
        <w:rPr>
          <w:rFonts w:ascii="Calibri" w:hAnsi="Calibri" w:cs="Calibri"/>
          <w:i/>
          <w:iCs/>
          <w:color w:val="000000"/>
        </w:rPr>
        <w:t>«[…] all’inizio la gente era in uno stato di necessità, di bisogni e quindi continuava a stare qua per prepararsi per la stagione successiva, per sistemare le casette. Poi pian piano, quando il turismo ha portato un po’ di benessere, cos’è successo? Che tutti hanno cercato di usare il posto come un luogo di sfruttamento economico estivo, per poi impostare il loro progetto di vita fuori da Ginostra» (Intervistato n. 18, 2019 - D3).</w:t>
      </w:r>
    </w:p>
    <w:p w14:paraId="0E00AF6F" w14:textId="77777777" w:rsidR="004D3687" w:rsidRPr="00182CD9" w:rsidRDefault="004D3687" w:rsidP="004D3687">
      <w:pPr>
        <w:pStyle w:val="NormaleWeb"/>
        <w:spacing w:before="0" w:beforeAutospacing="0" w:after="240" w:afterAutospacing="0"/>
        <w:jc w:val="both"/>
      </w:pPr>
      <w:r w:rsidRPr="00182CD9">
        <w:rPr>
          <w:rFonts w:ascii="Calibri" w:hAnsi="Calibri" w:cs="Calibri"/>
          <w:i/>
          <w:iCs/>
          <w:color w:val="000000"/>
        </w:rPr>
        <w:t xml:space="preserve">«Ormai qui non si potrebbe vivere altrimenti. […] Lo Stromboli è un richiamo formidabile: anche se è un posto pericoloso, oppure proprio per questo, la gente viene comunque perché è un posto straordinario. […] Questo turismo di massa è l’opposto di quello che dovrebbe essere! […] Per noi è </w:t>
      </w:r>
      <w:r w:rsidRPr="00182CD9">
        <w:rPr>
          <w:rFonts w:ascii="Calibri" w:hAnsi="Calibri" w:cs="Calibri"/>
          <w:i/>
          <w:iCs/>
          <w:color w:val="000000"/>
        </w:rPr>
        <w:lastRenderedPageBreak/>
        <w:t>un problema di ordine, non possiamo garantire i servizi a 3.000 persone che sbarcano, c’è congestione delle vie, sporcizia dappertutto… Ne guadagnano in pochi e ne perdono in tanti! […] Sembra che sia un indotto quello delle barche, del turismo di massa, ma in realtà è per poche attività, per chi vende i souvenir. Non lascia niente, anzi toglie parecchio…» (Intervistato n. 1, 2019 - D7).</w:t>
      </w:r>
    </w:p>
    <w:p w14:paraId="5A16229B" w14:textId="309E790C" w:rsidR="004D3687" w:rsidRPr="00182CD9" w:rsidRDefault="004D3687" w:rsidP="004D3687">
      <w:pPr>
        <w:pStyle w:val="NormaleWeb"/>
        <w:spacing w:before="0" w:beforeAutospacing="0" w:after="240" w:afterAutospacing="0"/>
        <w:jc w:val="both"/>
      </w:pPr>
      <w:r w:rsidRPr="00182CD9">
        <w:rPr>
          <w:rFonts w:ascii="Calibri" w:hAnsi="Calibri" w:cs="Calibri"/>
          <w:i/>
          <w:iCs/>
          <w:color w:val="000000"/>
        </w:rPr>
        <w:t>«Nel 2014 [l’eruzione] fu bella consistente, il vulcano era chiuso e non si poteva salire. C’era questo puffing… C’era un’attività molto molto alta che però poi, come spesso si spera, è finita in una colata lavica. Adesso sta facendo giusto dei trabocchi</w:t>
      </w:r>
      <w:r w:rsidR="009614BE" w:rsidRPr="00182CD9">
        <w:rPr>
          <w:rFonts w:ascii="Calibri" w:hAnsi="Calibri" w:cs="Calibri"/>
          <w:i/>
          <w:iCs/>
          <w:color w:val="000000"/>
        </w:rPr>
        <w:t>,</w:t>
      </w:r>
      <w:r w:rsidR="003053F6" w:rsidRPr="00182CD9">
        <w:rPr>
          <w:rFonts w:ascii="Calibri" w:hAnsi="Calibri" w:cs="Calibri"/>
          <w:i/>
          <w:iCs/>
          <w:color w:val="000000"/>
        </w:rPr>
        <w:t xml:space="preserve"> </w:t>
      </w:r>
      <w:r w:rsidRPr="00182CD9">
        <w:rPr>
          <w:rFonts w:ascii="Calibri" w:hAnsi="Calibri" w:cs="Calibri"/>
          <w:i/>
          <w:iCs/>
          <w:color w:val="000000"/>
        </w:rPr>
        <w:t>quindi vuol dire che la lava esce dalla parte sommitale. Invece quando ha fatto le colate c’era una frattura dove degassava; tutti i gas uscivano da lì e c’era fluido magmatico. [...] Ciò sancisce la fine della pericolosità perché è come se [il vulcano] si sfogasse. Poi ricomincia di nuovo questo processo: si svuota il condotto magmatico, finisce la colata e, una volta finita la colata, il condotto si riempie di nuovo e ricomincia un po’ la storia di Stromboli. Una, due, tre o più bocche, poi magari parossimi, colate, etc… Questo è un po’ quello che succede» (Intervistato n. 9, 2019 - D21).</w:t>
      </w:r>
    </w:p>
    <w:p w14:paraId="4A80C843" w14:textId="77777777" w:rsidR="004D3687" w:rsidRPr="00182CD9" w:rsidRDefault="004D3687" w:rsidP="004D3687">
      <w:pPr>
        <w:pStyle w:val="NormaleWeb"/>
        <w:spacing w:before="0" w:beforeAutospacing="0" w:after="0" w:afterAutospacing="0"/>
        <w:jc w:val="both"/>
      </w:pPr>
      <w:r w:rsidRPr="00182CD9">
        <w:rPr>
          <w:rFonts w:ascii="Calibri" w:hAnsi="Calibri" w:cs="Calibri"/>
          <w:i/>
          <w:iCs/>
          <w:color w:val="000000"/>
        </w:rPr>
        <w:t>«Nel 2002 c’è stata un’eruzione grossa… Io ho perso una casa, per esempio. È stata sfondata dallo Stromboli! [...] Massi grossi… Una stanza [è stata] completamente distrutta!</w:t>
      </w:r>
    </w:p>
    <w:p w14:paraId="498F80CA" w14:textId="49C1D5CC" w:rsidR="004D3687" w:rsidRPr="00182CD9" w:rsidRDefault="004D3687" w:rsidP="004D3687">
      <w:pPr>
        <w:pStyle w:val="NormaleWeb"/>
        <w:spacing w:before="0" w:beforeAutospacing="0" w:after="240" w:afterAutospacing="0"/>
        <w:jc w:val="both"/>
      </w:pPr>
      <w:r w:rsidRPr="00182CD9">
        <w:rPr>
          <w:rFonts w:ascii="Calibri" w:hAnsi="Calibri" w:cs="Calibri"/>
          <w:i/>
          <w:iCs/>
          <w:color w:val="000000"/>
        </w:rPr>
        <w:t>[...] Lei deve pensare che è caduto proprio sul muro, sull’architrave… [...] Ha sfondato tutto, ha fatto saltare mezza stanza. Tutt’intorno… ha bruciato tutto in terra. [...] Là sotto, oltre la strada, è caduta una pietra che ha fatto una buca. La pietra è rimasta sottoterra, fino all’indomani usciva il fumo e la pietra non si vedeva più» (Intervistato n. 18 - D8).</w:t>
      </w:r>
    </w:p>
    <w:p w14:paraId="281949AE" w14:textId="77777777" w:rsidR="004D3687" w:rsidRPr="00182CD9" w:rsidRDefault="004D3687" w:rsidP="004D3687">
      <w:pPr>
        <w:pStyle w:val="NormaleWeb"/>
        <w:spacing w:before="0" w:beforeAutospacing="0" w:after="240" w:afterAutospacing="0"/>
        <w:jc w:val="both"/>
      </w:pPr>
      <w:r w:rsidRPr="00182CD9">
        <w:rPr>
          <w:rFonts w:ascii="Calibri" w:hAnsi="Calibri" w:cs="Calibri"/>
          <w:i/>
          <w:iCs/>
          <w:color w:val="000000"/>
        </w:rPr>
        <w:t>«Eh… dicono che quella nube, che si è buttata dall’altra parte, se dovesse arrivare qua sarebbe pericolosa. Molto pericolosa. [In tal caso] dicono di chiudersi dentro casa perché è velenosa» (Intervistato n. 11, 2019 - D11).</w:t>
      </w:r>
    </w:p>
    <w:p w14:paraId="12AFF29D" w14:textId="77777777" w:rsidR="004D3687" w:rsidRPr="00182CD9" w:rsidRDefault="004D3687" w:rsidP="004D3687">
      <w:pPr>
        <w:pStyle w:val="NormaleWeb"/>
        <w:spacing w:before="0" w:beforeAutospacing="0" w:after="0" w:afterAutospacing="0"/>
        <w:jc w:val="both"/>
      </w:pPr>
      <w:r w:rsidRPr="00182CD9">
        <w:rPr>
          <w:rFonts w:ascii="Calibri" w:hAnsi="Calibri" w:cs="Calibri"/>
          <w:i/>
          <w:iCs/>
          <w:color w:val="000000"/>
        </w:rPr>
        <w:t>«[...] quando ci sono le colate, lungo la Sciara si aprono fratture, fuoriesce il magma, smette l’attività esplosiva sommitale e penso lì è dove c’è il maggior rischio di tsunami. Proprio quando spacca… Ormai dal 2002 qualsiasi cosa è più che monitorata» (Intervistato n. 1, 2019 - D21).</w:t>
      </w:r>
    </w:p>
    <w:p w14:paraId="2EA84983" w14:textId="4D6B783C" w:rsidR="004D3687" w:rsidRPr="00182CD9" w:rsidRDefault="004D3687" w:rsidP="000015FC">
      <w:pPr>
        <w:pStyle w:val="NormaleWeb"/>
        <w:spacing w:before="240" w:beforeAutospacing="0" w:after="0" w:afterAutospacing="0"/>
        <w:jc w:val="both"/>
      </w:pPr>
      <w:r w:rsidRPr="00182CD9">
        <w:rPr>
          <w:rFonts w:ascii="Calibri" w:hAnsi="Calibri" w:cs="Calibri"/>
          <w:i/>
          <w:iCs/>
          <w:color w:val="000000"/>
        </w:rPr>
        <w:t>«Nel 2002 c’è stata l’onda anomala! S’è staccata la montagna dall’altra parte e c’è stata l’onda anomala</w:t>
      </w:r>
      <w:r w:rsidR="000015FC" w:rsidRPr="00182CD9">
        <w:rPr>
          <w:rFonts w:ascii="Calibri" w:hAnsi="Calibri" w:cs="Calibri"/>
          <w:i/>
          <w:iCs/>
          <w:color w:val="000000"/>
        </w:rPr>
        <w:t>…</w:t>
      </w:r>
      <w:r w:rsidRPr="00182CD9">
        <w:rPr>
          <w:rFonts w:ascii="Calibri" w:hAnsi="Calibri" w:cs="Calibri"/>
          <w:i/>
          <w:iCs/>
          <w:color w:val="000000"/>
        </w:rPr>
        <w:t xml:space="preserve"> Io non c’ero ma lo so, diciamo…» (Intervistato n. 11, 2019 - D6).</w:t>
      </w:r>
    </w:p>
    <w:p w14:paraId="5863BE84" w14:textId="77777777" w:rsidR="004D3687" w:rsidRPr="00182CD9" w:rsidRDefault="004D3687" w:rsidP="004D3687">
      <w:pPr>
        <w:pStyle w:val="NormaleWeb"/>
        <w:spacing w:before="0" w:beforeAutospacing="0" w:after="0" w:afterAutospacing="0"/>
        <w:jc w:val="both"/>
      </w:pPr>
      <w:r w:rsidRPr="00182CD9">
        <w:rPr>
          <w:rFonts w:ascii="Calibri" w:hAnsi="Calibri" w:cs="Calibri"/>
          <w:i/>
          <w:iCs/>
          <w:color w:val="000000"/>
        </w:rPr>
        <w:t>«Lo tsunami è una cosa normale qui, non è un’anomalia! [...] il materiale eruttato è talmente tanto che su una pendenza del 45% è destinato a cadere in acqua e quindi a formare l’onda…» (Intervistato n. 17, 2019 - D9).</w:t>
      </w:r>
    </w:p>
    <w:p w14:paraId="49F4DA95" w14:textId="77777777" w:rsidR="004D3687" w:rsidRPr="00182CD9" w:rsidRDefault="004D3687" w:rsidP="000015FC">
      <w:pPr>
        <w:pStyle w:val="NormaleWeb"/>
        <w:spacing w:before="240" w:beforeAutospacing="0" w:after="240" w:afterAutospacing="0"/>
        <w:jc w:val="both"/>
      </w:pPr>
      <w:r w:rsidRPr="00182CD9">
        <w:rPr>
          <w:rFonts w:ascii="Calibri" w:hAnsi="Calibri" w:cs="Calibri"/>
          <w:i/>
          <w:iCs/>
          <w:color w:val="000000"/>
        </w:rPr>
        <w:t>«</w:t>
      </w:r>
      <w:r w:rsidRPr="00182CD9">
        <w:rPr>
          <w:rFonts w:ascii="Calibri" w:hAnsi="Calibri" w:cs="Calibri"/>
          <w:color w:val="000000"/>
        </w:rPr>
        <w:t xml:space="preserve">[...] </w:t>
      </w:r>
      <w:r w:rsidRPr="00182CD9">
        <w:rPr>
          <w:rFonts w:ascii="Calibri" w:hAnsi="Calibri" w:cs="Calibri"/>
          <w:i/>
          <w:iCs/>
          <w:color w:val="000000"/>
        </w:rPr>
        <w:t>questa pioggia che ha fatto è pioggia leggera… non ha provocato niente! È un tanto per ricominciare la vita, la vegetazione. Ma quella che ci sarà, prima o poi verrà, sarà distruttiva» (Intervistato n. 20, 2019 - D23).</w:t>
      </w:r>
    </w:p>
    <w:p w14:paraId="04EBF2FD" w14:textId="77777777" w:rsidR="004D3687" w:rsidRPr="00182CD9" w:rsidRDefault="004D3687" w:rsidP="004D3687">
      <w:pPr>
        <w:pStyle w:val="NormaleWeb"/>
        <w:spacing w:before="0" w:beforeAutospacing="0" w:after="0" w:afterAutospacing="0"/>
        <w:jc w:val="both"/>
      </w:pPr>
      <w:r w:rsidRPr="00182CD9">
        <w:rPr>
          <w:rFonts w:ascii="Calibri" w:hAnsi="Calibri" w:cs="Calibri"/>
          <w:i/>
          <w:iCs/>
          <w:color w:val="000000"/>
        </w:rPr>
        <w:t>«È uscita una specie di nuvola di cenere … come si dice, una specie di nube ardente. Siccome è cenere più pesante, [la nuvola] è uscita e si è riversata subito sulla Sciara. Ma è una nube… Sai quando vedi quei tornado in televisione? All’inizio non l’avevo notata perché mi trovavo proprio qua. È scesa lungo la Sciara, ha impattato con il mare e poi si è risollevata verso l’alto e ha preso da Punta Corvi… Dove è passata è bruciato tutto! Poi per fortuna, siccome qua il paese è più basso, si è lanciata nell’aria e per più di mezz’ora è caduto questo materiale… pietrisco, cenere, etc. Però se [la nube] fosse venuta in qua, avrebbe bruciato tutto.</w:t>
      </w:r>
    </w:p>
    <w:p w14:paraId="6AD57D1E" w14:textId="77777777" w:rsidR="004D3687" w:rsidRPr="00182CD9" w:rsidRDefault="004D3687" w:rsidP="009614BE">
      <w:pPr>
        <w:pStyle w:val="NormaleWeb"/>
        <w:spacing w:before="0" w:beforeAutospacing="0" w:after="240" w:afterAutospacing="0"/>
        <w:jc w:val="both"/>
      </w:pPr>
      <w:r w:rsidRPr="00182CD9">
        <w:rPr>
          <w:rFonts w:ascii="Calibri" w:hAnsi="Calibri" w:cs="Calibri"/>
          <w:i/>
          <w:iCs/>
          <w:color w:val="000000"/>
        </w:rPr>
        <w:t xml:space="preserve">[...] la prima ondata ha preso tutta la campagna e, finito l’evento, l’isola era tutta bruciata. Poi alcuni focolai vicino alle case, invece… </w:t>
      </w:r>
      <w:r w:rsidRPr="00F51925">
        <w:rPr>
          <w:rFonts w:ascii="Calibri" w:hAnsi="Calibri" w:cs="Calibri"/>
          <w:i/>
          <w:iCs/>
          <w:color w:val="000000"/>
          <w:lang w:val="en-GB"/>
        </w:rPr>
        <w:t xml:space="preserve">Sono venuti subito i Canadair e li hanno spenti! </w:t>
      </w:r>
      <w:r w:rsidRPr="00182CD9">
        <w:rPr>
          <w:rFonts w:ascii="Calibri" w:hAnsi="Calibri" w:cs="Calibri"/>
          <w:i/>
          <w:iCs/>
          <w:color w:val="000000"/>
        </w:rPr>
        <w:t>[...] le pietre infuocate sono cadute nei posti più sparsi!» (Intervistato n.18, 2019 - D10).</w:t>
      </w:r>
    </w:p>
    <w:p w14:paraId="34E32CA0" w14:textId="77777777" w:rsidR="004D3687" w:rsidRPr="00182CD9" w:rsidRDefault="004D3687" w:rsidP="004D3687">
      <w:pPr>
        <w:pStyle w:val="NormaleWeb"/>
        <w:spacing w:before="0" w:beforeAutospacing="0" w:after="0" w:afterAutospacing="0"/>
        <w:jc w:val="both"/>
      </w:pPr>
      <w:r w:rsidRPr="00182CD9">
        <w:rPr>
          <w:rFonts w:ascii="Calibri" w:hAnsi="Calibri" w:cs="Calibri"/>
          <w:i/>
          <w:iCs/>
          <w:color w:val="000000"/>
        </w:rPr>
        <w:lastRenderedPageBreak/>
        <w:t>«</w:t>
      </w:r>
      <w:r w:rsidRPr="00182CD9">
        <w:rPr>
          <w:rFonts w:ascii="Calibri" w:hAnsi="Calibri" w:cs="Calibri"/>
          <w:color w:val="000000"/>
        </w:rPr>
        <w:t xml:space="preserve">[...] </w:t>
      </w:r>
      <w:r w:rsidRPr="00182CD9">
        <w:rPr>
          <w:rFonts w:ascii="Calibri" w:hAnsi="Calibri" w:cs="Calibri"/>
          <w:i/>
          <w:iCs/>
          <w:color w:val="000000"/>
        </w:rPr>
        <w:t>quando è successa questa cosa del vulcano - ho pregato Dio che [il vulcano] smettesse - è cominciato l’incendio… E più pericolosa sa cos’era? La nube, basta! Quella era pericolosa, la nube… se scendeva, lì non c’era scampo! Se scendeva verso giù, qua morivamo tutti bruciati. E dove scappavi? Da nessuna parte… Ma poi quando ha buttato pietre, ho detto “Deve smettere!”. E ha smesso! Poi è cominciato il fuoco… Però poi sono venuti questi della Protezione Civile, hanno spento tutto» (Intervistato n. 19, 2019 - D9).</w:t>
      </w:r>
    </w:p>
    <w:p w14:paraId="72F4D4E4" w14:textId="77777777" w:rsidR="004D3687" w:rsidRPr="00182CD9" w:rsidRDefault="004D3687" w:rsidP="000015FC">
      <w:pPr>
        <w:pStyle w:val="NormaleWeb"/>
        <w:spacing w:before="240" w:beforeAutospacing="0" w:after="240" w:afterAutospacing="0"/>
        <w:jc w:val="both"/>
      </w:pPr>
      <w:r w:rsidRPr="00182CD9">
        <w:rPr>
          <w:rFonts w:ascii="Calibri" w:hAnsi="Calibri" w:cs="Calibri"/>
          <w:i/>
          <w:iCs/>
          <w:color w:val="000000"/>
        </w:rPr>
        <w:t>«[...] anche la gente che viene qua come turista stanziale non è tutta ben informata su cosa fare in caso di esplosione, tsunami, o quello che è! Anche perché la tendenza è stata, dopo le emergenze del 2002 e 2007, di mettere cartelli e tutto il resto e poi togliere per non dare un’idea… Sai, la gente che arriva e si trova tutti questi input… Tutto ciò poteva essere controproducente!» (Intervistato n. 1, 2019 - D7).</w:t>
      </w:r>
    </w:p>
    <w:p w14:paraId="236C6BE8" w14:textId="77777777" w:rsidR="004D3687" w:rsidRPr="00182CD9" w:rsidRDefault="004D3687" w:rsidP="004D3687">
      <w:pPr>
        <w:pStyle w:val="NormaleWeb"/>
        <w:spacing w:before="0" w:beforeAutospacing="0" w:after="200" w:afterAutospacing="0"/>
        <w:jc w:val="both"/>
      </w:pPr>
      <w:r w:rsidRPr="00182CD9">
        <w:rPr>
          <w:rFonts w:ascii="Calibri" w:hAnsi="Calibri" w:cs="Calibri"/>
          <w:i/>
          <w:iCs/>
          <w:color w:val="000000"/>
        </w:rPr>
        <w:t>«I turisti… c’è chi neanche lo capisce dove sta mettendo piede, no?! C’è chi viene proprio per il vulcano, c’è invece chi scappa per il vulcano e magari viene per il mare e non si rende conto di stare su un vulcano e allora scappa via terrorizzato, non realizza effettivamente dove si trova» (Intervistato No.9, 2019 - D8).</w:t>
      </w:r>
    </w:p>
    <w:p w14:paraId="11FE6B96" w14:textId="410ACD65" w:rsidR="004D3687" w:rsidRDefault="004D3687" w:rsidP="004D3687">
      <w:pPr>
        <w:pStyle w:val="NormaleWeb"/>
        <w:spacing w:before="0" w:beforeAutospacing="0" w:after="0" w:afterAutospacing="0"/>
        <w:jc w:val="both"/>
      </w:pPr>
      <w:r w:rsidRPr="00182CD9">
        <w:rPr>
          <w:rFonts w:ascii="Calibri" w:hAnsi="Calibri" w:cs="Calibri"/>
          <w:i/>
          <w:iCs/>
          <w:color w:val="000000"/>
        </w:rPr>
        <w:t>«Tutto sommato sì, perché devi anche capire, quando vieni [a vivere] qua, che vivi su un vulcano. Tutti quelli che vengono qua devono capire che si trovano su un vulcano» (Intervistato No.</w:t>
      </w:r>
      <w:r w:rsidR="0033114B" w:rsidRPr="00182CD9">
        <w:rPr>
          <w:rFonts w:ascii="Calibri" w:hAnsi="Calibri" w:cs="Calibri"/>
          <w:i/>
          <w:iCs/>
          <w:color w:val="000000"/>
        </w:rPr>
        <w:t xml:space="preserve"> 12</w:t>
      </w:r>
      <w:r w:rsidRPr="00182CD9">
        <w:rPr>
          <w:rFonts w:ascii="Calibri" w:hAnsi="Calibri" w:cs="Calibri"/>
          <w:i/>
          <w:iCs/>
          <w:color w:val="000000"/>
        </w:rPr>
        <w:t>, 2019 - D9).</w:t>
      </w:r>
    </w:p>
    <w:sectPr w:rsidR="004D3687">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bQ0sbC0NDSzsARCIyUdpeDU4uLM/DyQAkOTWgAMDoz4LQAAAA=="/>
  </w:docVars>
  <w:rsids>
    <w:rsidRoot w:val="00E1331C"/>
    <w:rsid w:val="000015FC"/>
    <w:rsid w:val="000435F1"/>
    <w:rsid w:val="0012199C"/>
    <w:rsid w:val="00182CD9"/>
    <w:rsid w:val="001A293B"/>
    <w:rsid w:val="001F3FCE"/>
    <w:rsid w:val="003053F6"/>
    <w:rsid w:val="0032690C"/>
    <w:rsid w:val="0033114B"/>
    <w:rsid w:val="003457F6"/>
    <w:rsid w:val="003C52CA"/>
    <w:rsid w:val="00463A26"/>
    <w:rsid w:val="004D3687"/>
    <w:rsid w:val="005176CC"/>
    <w:rsid w:val="005B144C"/>
    <w:rsid w:val="005D0544"/>
    <w:rsid w:val="006137ED"/>
    <w:rsid w:val="006266FD"/>
    <w:rsid w:val="00643747"/>
    <w:rsid w:val="0066570F"/>
    <w:rsid w:val="00670CC7"/>
    <w:rsid w:val="006A5406"/>
    <w:rsid w:val="006F3049"/>
    <w:rsid w:val="00717791"/>
    <w:rsid w:val="007543BB"/>
    <w:rsid w:val="00765EE5"/>
    <w:rsid w:val="007802D8"/>
    <w:rsid w:val="007D6A92"/>
    <w:rsid w:val="008172DF"/>
    <w:rsid w:val="00821D64"/>
    <w:rsid w:val="00886F14"/>
    <w:rsid w:val="008A7EA2"/>
    <w:rsid w:val="008D5D9B"/>
    <w:rsid w:val="009614BE"/>
    <w:rsid w:val="0097631F"/>
    <w:rsid w:val="009C5189"/>
    <w:rsid w:val="00A50E61"/>
    <w:rsid w:val="00CE207B"/>
    <w:rsid w:val="00D463B3"/>
    <w:rsid w:val="00D50DAF"/>
    <w:rsid w:val="00DB4155"/>
    <w:rsid w:val="00DD5EC8"/>
    <w:rsid w:val="00DD5F48"/>
    <w:rsid w:val="00DD6CD2"/>
    <w:rsid w:val="00E1331C"/>
    <w:rsid w:val="00E72EE1"/>
    <w:rsid w:val="00EE63EE"/>
    <w:rsid w:val="00F24479"/>
    <w:rsid w:val="00F51925"/>
    <w:rsid w:val="00F73375"/>
    <w:rsid w:val="00F953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6D38AF0"/>
  <w15:chartTrackingRefBased/>
  <w15:docId w15:val="{143B4E05-0E21-48FE-A606-FEB15CC1E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Pr>
      <w:lang w:val="en-GB"/>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NormaleWeb">
    <w:name w:val="Normal (Web)"/>
    <w:basedOn w:val="Normale"/>
    <w:uiPriority w:val="99"/>
    <w:unhideWhenUsed/>
    <w:rsid w:val="00E1331C"/>
    <w:pPr>
      <w:spacing w:before="100" w:beforeAutospacing="1" w:after="100" w:afterAutospacing="1" w:line="240" w:lineRule="auto"/>
    </w:pPr>
    <w:rPr>
      <w:rFonts w:ascii="Times New Roman" w:eastAsia="Times New Roman" w:hAnsi="Times New Roman" w:cs="Times New Roman"/>
      <w:sz w:val="24"/>
      <w:szCs w:val="24"/>
      <w:lang w:val="it-IT" w:eastAsia="it-IT"/>
    </w:rPr>
  </w:style>
  <w:style w:type="character" w:styleId="Collegamentoipertestuale">
    <w:name w:val="Hyperlink"/>
    <w:basedOn w:val="Carpredefinitoparagrafo"/>
    <w:uiPriority w:val="99"/>
    <w:semiHidden/>
    <w:unhideWhenUsed/>
    <w:rsid w:val="00E1331C"/>
    <w:rPr>
      <w:color w:val="0000FF"/>
      <w:u w:val="single"/>
    </w:rPr>
  </w:style>
  <w:style w:type="paragraph" w:styleId="Didascalia">
    <w:name w:val="caption"/>
    <w:basedOn w:val="Normale"/>
    <w:next w:val="Normale"/>
    <w:uiPriority w:val="35"/>
    <w:unhideWhenUsed/>
    <w:qFormat/>
    <w:rsid w:val="00643747"/>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777845">
      <w:bodyDiv w:val="1"/>
      <w:marLeft w:val="0"/>
      <w:marRight w:val="0"/>
      <w:marTop w:val="0"/>
      <w:marBottom w:val="0"/>
      <w:divBdr>
        <w:top w:val="none" w:sz="0" w:space="0" w:color="auto"/>
        <w:left w:val="none" w:sz="0" w:space="0" w:color="auto"/>
        <w:bottom w:val="none" w:sz="0" w:space="0" w:color="auto"/>
        <w:right w:val="none" w:sz="0" w:space="0" w:color="auto"/>
      </w:divBdr>
    </w:div>
    <w:div w:id="270357138">
      <w:bodyDiv w:val="1"/>
      <w:marLeft w:val="0"/>
      <w:marRight w:val="0"/>
      <w:marTop w:val="0"/>
      <w:marBottom w:val="0"/>
      <w:divBdr>
        <w:top w:val="none" w:sz="0" w:space="0" w:color="auto"/>
        <w:left w:val="none" w:sz="0" w:space="0" w:color="auto"/>
        <w:bottom w:val="none" w:sz="0" w:space="0" w:color="auto"/>
        <w:right w:val="none" w:sz="0" w:space="0" w:color="auto"/>
      </w:divBdr>
    </w:div>
    <w:div w:id="503202821">
      <w:bodyDiv w:val="1"/>
      <w:marLeft w:val="0"/>
      <w:marRight w:val="0"/>
      <w:marTop w:val="0"/>
      <w:marBottom w:val="0"/>
      <w:divBdr>
        <w:top w:val="none" w:sz="0" w:space="0" w:color="auto"/>
        <w:left w:val="none" w:sz="0" w:space="0" w:color="auto"/>
        <w:bottom w:val="none" w:sz="0" w:space="0" w:color="auto"/>
        <w:right w:val="none" w:sz="0" w:space="0" w:color="auto"/>
      </w:divBdr>
    </w:div>
    <w:div w:id="512230764">
      <w:bodyDiv w:val="1"/>
      <w:marLeft w:val="0"/>
      <w:marRight w:val="0"/>
      <w:marTop w:val="0"/>
      <w:marBottom w:val="0"/>
      <w:divBdr>
        <w:top w:val="none" w:sz="0" w:space="0" w:color="auto"/>
        <w:left w:val="none" w:sz="0" w:space="0" w:color="auto"/>
        <w:bottom w:val="none" w:sz="0" w:space="0" w:color="auto"/>
        <w:right w:val="none" w:sz="0" w:space="0" w:color="auto"/>
      </w:divBdr>
    </w:div>
    <w:div w:id="1466897114">
      <w:bodyDiv w:val="1"/>
      <w:marLeft w:val="0"/>
      <w:marRight w:val="0"/>
      <w:marTop w:val="0"/>
      <w:marBottom w:val="0"/>
      <w:divBdr>
        <w:top w:val="none" w:sz="0" w:space="0" w:color="auto"/>
        <w:left w:val="none" w:sz="0" w:space="0" w:color="auto"/>
        <w:bottom w:val="none" w:sz="0" w:space="0" w:color="auto"/>
        <w:right w:val="none" w:sz="0" w:space="0" w:color="auto"/>
      </w:divBdr>
    </w:div>
    <w:div w:id="2039039263">
      <w:bodyDiv w:val="1"/>
      <w:marLeft w:val="0"/>
      <w:marRight w:val="0"/>
      <w:marTop w:val="0"/>
      <w:marBottom w:val="0"/>
      <w:divBdr>
        <w:top w:val="none" w:sz="0" w:space="0" w:color="auto"/>
        <w:left w:val="none" w:sz="0" w:space="0" w:color="auto"/>
        <w:bottom w:val="none" w:sz="0" w:space="0" w:color="auto"/>
        <w:right w:val="none" w:sz="0" w:space="0" w:color="auto"/>
      </w:divBdr>
    </w:div>
    <w:div w:id="21419157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agnese.turchi@unina.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1870</TotalTime>
  <Pages>3</Pages>
  <Words>1167</Words>
  <Characters>6945</Characters>
  <Application>Microsoft Office Word</Application>
  <DocSecurity>0</DocSecurity>
  <Lines>154</Lines>
  <Paragraphs>58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8054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Agnese Turchi</dc:creator>
  <cp:keywords/>
  <dc:description/>
  <cp:lastModifiedBy>Agnese Turchi</cp:lastModifiedBy>
  <cp:revision>35</cp:revision>
  <dcterms:created xsi:type="dcterms:W3CDTF">2024-02-07T16:16:00Z</dcterms:created>
  <dcterms:modified xsi:type="dcterms:W3CDTF">2025-06-13T14:29:00Z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fdeda125-d809-4640-a111-06d109d01b9f</vt:lpwstr>
  </property>
  <property fmtid="{D5CDD505-2E9C-101B-9397-08002B2CF9AE}" pid="3" name="MSIP_Label_2ad0b24d-6422-44b0-b3de-abb3a9e8c81a_Enabled">
    <vt:lpwstr>true</vt:lpwstr>
  </property>
  <property fmtid="{D5CDD505-2E9C-101B-9397-08002B2CF9AE}" pid="4" name="MSIP_Label_2ad0b24d-6422-44b0-b3de-abb3a9e8c81a_SetDate">
    <vt:lpwstr>2024-09-11T20:12:09Z</vt:lpwstr>
  </property>
  <property fmtid="{D5CDD505-2E9C-101B-9397-08002B2CF9AE}" pid="5" name="MSIP_Label_2ad0b24d-6422-44b0-b3de-abb3a9e8c81a_Method">
    <vt:lpwstr>Standard</vt:lpwstr>
  </property>
  <property fmtid="{D5CDD505-2E9C-101B-9397-08002B2CF9AE}" pid="6" name="MSIP_Label_2ad0b24d-6422-44b0-b3de-abb3a9e8c81a_Name">
    <vt:lpwstr>defa4170-0d19-0005-0004-bc88714345d2</vt:lpwstr>
  </property>
  <property fmtid="{D5CDD505-2E9C-101B-9397-08002B2CF9AE}" pid="7" name="MSIP_Label_2ad0b24d-6422-44b0-b3de-abb3a9e8c81a_SiteId">
    <vt:lpwstr>2fcfe26a-bb62-46b0-b1e3-28f9da0c45fd</vt:lpwstr>
  </property>
  <property fmtid="{D5CDD505-2E9C-101B-9397-08002B2CF9AE}" pid="8" name="MSIP_Label_2ad0b24d-6422-44b0-b3de-abb3a9e8c81a_ActionId">
    <vt:lpwstr>7ae2655f-daf0-42df-b85a-46ef61f3afdf</vt:lpwstr>
  </property>
  <property fmtid="{D5CDD505-2E9C-101B-9397-08002B2CF9AE}" pid="9" name="MSIP_Label_2ad0b24d-6422-44b0-b3de-abb3a9e8c81a_ContentBits">
    <vt:lpwstr>0</vt:lpwstr>
  </property>
</Properties>
</file>