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D783E" w14:textId="77777777" w:rsidR="009D3C5C" w:rsidRPr="009D3C5C" w:rsidRDefault="009D3C5C" w:rsidP="009D3C5C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en-GB"/>
        </w:rPr>
      </w:pPr>
      <w:r w:rsidRPr="009D3C5C">
        <w:rPr>
          <w:rFonts w:ascii="Times New Roman" w:hAnsi="Times New Roman" w:cs="Times New Roman"/>
          <w:b/>
          <w:bCs/>
          <w:sz w:val="40"/>
          <w:szCs w:val="40"/>
          <w:lang w:val="en-GB"/>
        </w:rPr>
        <w:t>Supplementary material</w:t>
      </w:r>
    </w:p>
    <w:p w14:paraId="038175B5" w14:textId="77777777" w:rsidR="009D3C5C" w:rsidRPr="009D3C5C" w:rsidRDefault="009D3C5C">
      <w:pPr>
        <w:rPr>
          <w:rFonts w:ascii="Times New Roman" w:hAnsi="Times New Roman" w:cs="Times New Roman"/>
          <w:lang w:val="en-GB"/>
        </w:rPr>
      </w:pPr>
    </w:p>
    <w:p w14:paraId="4766F53C" w14:textId="77777777" w:rsidR="009D3C5C" w:rsidRPr="009D3C5C" w:rsidRDefault="009D3C5C" w:rsidP="009D3C5C">
      <w:pPr>
        <w:rPr>
          <w:rFonts w:ascii="Times New Roman" w:hAnsi="Times New Roman" w:cs="Times New Roman"/>
          <w:lang w:val="en-GB"/>
        </w:rPr>
      </w:pPr>
    </w:p>
    <w:p w14:paraId="0B17F506" w14:textId="77777777" w:rsidR="009D3C5C" w:rsidRPr="009D3C5C" w:rsidRDefault="009D3C5C" w:rsidP="009D3C5C">
      <w:pPr>
        <w:rPr>
          <w:rFonts w:ascii="Times New Roman" w:hAnsi="Times New Roman" w:cs="Times New Roman"/>
          <w:lang w:val="en-GB"/>
        </w:rPr>
      </w:pPr>
    </w:p>
    <w:p w14:paraId="04A07780" w14:textId="6D011F03" w:rsidR="009D3C5C" w:rsidRPr="009D3C5C" w:rsidRDefault="006E758E" w:rsidP="009D3C5C">
      <w:pPr>
        <w:rPr>
          <w:rFonts w:ascii="Times New Roman" w:hAnsi="Times New Roman" w:cs="Times New Roman"/>
          <w:lang w:val="en-GB"/>
        </w:rPr>
      </w:pPr>
      <w:r w:rsidRPr="006E758E">
        <w:rPr>
          <w:rFonts w:ascii="Times New Roman" w:hAnsi="Times New Roman" w:cs="Times New Roman"/>
          <w:sz w:val="44"/>
          <w:szCs w:val="44"/>
          <w:lang w:val="en-GB"/>
        </w:rPr>
        <w:t xml:space="preserve">Climate Change Amplifies Surface Fire Hazard in the Tropical Andes: High-Resolution </w:t>
      </w:r>
      <w:proofErr w:type="spellStart"/>
      <w:r w:rsidRPr="006E758E">
        <w:rPr>
          <w:rFonts w:ascii="Times New Roman" w:hAnsi="Times New Roman" w:cs="Times New Roman"/>
          <w:sz w:val="44"/>
          <w:szCs w:val="44"/>
          <w:lang w:val="en-GB"/>
        </w:rPr>
        <w:t>FlamMap</w:t>
      </w:r>
      <w:proofErr w:type="spellEnd"/>
      <w:r w:rsidRPr="006E758E">
        <w:rPr>
          <w:rFonts w:ascii="Times New Roman" w:hAnsi="Times New Roman" w:cs="Times New Roman"/>
          <w:sz w:val="44"/>
          <w:szCs w:val="44"/>
          <w:lang w:val="en-GB"/>
        </w:rPr>
        <w:t xml:space="preserve"> Simulations in Southern Ecuador</w:t>
      </w:r>
    </w:p>
    <w:p w14:paraId="2496CF8B" w14:textId="77777777" w:rsidR="009D3C5C" w:rsidRPr="009D3C5C" w:rsidRDefault="009D3C5C" w:rsidP="009D3C5C">
      <w:pPr>
        <w:rPr>
          <w:rFonts w:ascii="Times New Roman" w:hAnsi="Times New Roman" w:cs="Times New Roman"/>
          <w:lang w:val="en-GB"/>
        </w:rPr>
      </w:pPr>
    </w:p>
    <w:p w14:paraId="72C552B4" w14:textId="77777777" w:rsidR="009D3C5C" w:rsidRPr="009D3C5C" w:rsidRDefault="009D3C5C" w:rsidP="009D3C5C">
      <w:pPr>
        <w:rPr>
          <w:rFonts w:ascii="Times New Roman" w:hAnsi="Times New Roman" w:cs="Times New Roman"/>
          <w:lang w:val="en-GB"/>
        </w:rPr>
      </w:pPr>
    </w:p>
    <w:p w14:paraId="15596917" w14:textId="0D007FF5" w:rsidR="009D3C5C" w:rsidRPr="00293A5B" w:rsidRDefault="008D1A77" w:rsidP="009D3C5C">
      <w:pPr>
        <w:rPr>
          <w:rFonts w:ascii="Times New Roman" w:hAnsi="Times New Roman" w:cs="Times New Roman"/>
          <w:sz w:val="24"/>
          <w:szCs w:val="24"/>
          <w:lang w:val="es-EC"/>
        </w:rPr>
      </w:pPr>
      <w:r w:rsidRPr="007D4962">
        <w:rPr>
          <w:rFonts w:ascii="Times New Roman" w:eastAsia="Times New Roman" w:hAnsi="Times New Roman" w:cs="Times New Roman"/>
          <w:sz w:val="22"/>
          <w:szCs w:val="22"/>
          <w:lang w:val="es-EC"/>
        </w:rPr>
        <w:t xml:space="preserve">María Mercedes Ojeda-Muñoz, Juan Gabriel </w:t>
      </w:r>
      <w:proofErr w:type="spellStart"/>
      <w:r w:rsidRPr="007D4962">
        <w:rPr>
          <w:rFonts w:ascii="Times New Roman" w:eastAsia="Times New Roman" w:hAnsi="Times New Roman" w:cs="Times New Roman"/>
          <w:sz w:val="22"/>
          <w:szCs w:val="22"/>
          <w:lang w:val="es-EC"/>
        </w:rPr>
        <w:t>Mollocana</w:t>
      </w:r>
      <w:proofErr w:type="spellEnd"/>
      <w:r w:rsidRPr="007D4962">
        <w:rPr>
          <w:rFonts w:ascii="Times New Roman" w:eastAsia="Times New Roman" w:hAnsi="Times New Roman" w:cs="Times New Roman"/>
          <w:sz w:val="22"/>
          <w:szCs w:val="22"/>
          <w:lang w:val="es-EC"/>
        </w:rPr>
        <w:t>-Lara</w:t>
      </w:r>
      <w:r w:rsidR="009D3C5C" w:rsidRPr="00293A5B">
        <w:rPr>
          <w:rFonts w:ascii="Times New Roman" w:hAnsi="Times New Roman" w:cs="Times New Roman"/>
          <w:sz w:val="24"/>
          <w:szCs w:val="24"/>
          <w:lang w:val="es-EC"/>
        </w:rPr>
        <w:t xml:space="preserve"> and Cesar </w:t>
      </w:r>
      <w:proofErr w:type="spellStart"/>
      <w:r w:rsidR="009D3C5C" w:rsidRPr="00293A5B">
        <w:rPr>
          <w:rFonts w:ascii="Times New Roman" w:hAnsi="Times New Roman" w:cs="Times New Roman"/>
          <w:sz w:val="24"/>
          <w:szCs w:val="24"/>
          <w:lang w:val="es-EC"/>
        </w:rPr>
        <w:t>Ivan</w:t>
      </w:r>
      <w:proofErr w:type="spellEnd"/>
      <w:r w:rsidR="009D3C5C" w:rsidRPr="00293A5B"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  <w:proofErr w:type="spellStart"/>
      <w:r w:rsidR="009D3C5C" w:rsidRPr="00293A5B">
        <w:rPr>
          <w:rFonts w:ascii="Times New Roman" w:hAnsi="Times New Roman" w:cs="Times New Roman"/>
          <w:sz w:val="24"/>
          <w:szCs w:val="24"/>
          <w:lang w:val="es-EC"/>
        </w:rPr>
        <w:t>Alvarez</w:t>
      </w:r>
      <w:proofErr w:type="spellEnd"/>
    </w:p>
    <w:p w14:paraId="7B43B1C3" w14:textId="77777777" w:rsidR="009D3C5C" w:rsidRPr="00293A5B" w:rsidRDefault="009D3C5C">
      <w:pPr>
        <w:widowControl/>
        <w:spacing w:after="160" w:line="259" w:lineRule="auto"/>
        <w:jc w:val="left"/>
        <w:rPr>
          <w:rFonts w:ascii="Times New Roman" w:hAnsi="Times New Roman" w:cs="Times New Roman"/>
          <w:sz w:val="24"/>
          <w:szCs w:val="24"/>
          <w:lang w:val="es-EC"/>
        </w:rPr>
      </w:pPr>
      <w:r w:rsidRPr="00293A5B">
        <w:rPr>
          <w:rFonts w:ascii="Times New Roman" w:hAnsi="Times New Roman" w:cs="Times New Roman"/>
          <w:sz w:val="24"/>
          <w:szCs w:val="24"/>
          <w:lang w:val="es-EC"/>
        </w:rPr>
        <w:br w:type="page"/>
      </w:r>
    </w:p>
    <w:p w14:paraId="170A46B9" w14:textId="77777777" w:rsidR="00293A5B" w:rsidRDefault="00293A5B" w:rsidP="00293A5B">
      <w:pPr>
        <w:pStyle w:val="MDPI52figure"/>
      </w:pPr>
      <w:r>
        <w:rPr>
          <w:noProof/>
          <w:lang w:val="en-IN" w:eastAsia="en-IN" w:bidi="ar-SA"/>
        </w:rPr>
        <w:lastRenderedPageBreak/>
        <w:drawing>
          <wp:inline distT="0" distB="0" distL="0" distR="0" wp14:anchorId="62F8B693" wp14:editId="7A812095">
            <wp:extent cx="4582810" cy="3240000"/>
            <wp:effectExtent l="0" t="0" r="8255" b="0"/>
            <wp:docPr id="55" name="Imagen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ELEVACION_OK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281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AF74A" w14:textId="49DC75BC" w:rsidR="00255747" w:rsidRPr="00482FE6" w:rsidRDefault="00255747" w:rsidP="00255747">
      <w:pPr>
        <w:spacing w:line="36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482FE6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Fig.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S1</w:t>
      </w:r>
      <w:r w:rsidRPr="00482FE6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. </w:t>
      </w:r>
      <w:r w:rsidR="00293A5B">
        <w:rPr>
          <w:rFonts w:ascii="Times New Roman" w:eastAsia="Times New Roman" w:hAnsi="Times New Roman" w:cs="Times New Roman"/>
          <w:b/>
          <w:bCs/>
          <w:sz w:val="18"/>
          <w:szCs w:val="18"/>
        </w:rPr>
        <w:t>TIN of the study area</w:t>
      </w:r>
      <w:r w:rsidRPr="00482FE6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</w:p>
    <w:p w14:paraId="7ED724C5" w14:textId="77777777" w:rsidR="009D3C5C" w:rsidRDefault="009D3C5C"/>
    <w:p w14:paraId="223A31DE" w14:textId="77777777" w:rsidR="00293A5B" w:rsidRDefault="00293A5B" w:rsidP="00293A5B">
      <w:pPr>
        <w:pStyle w:val="MDPI52figure"/>
      </w:pPr>
      <w:r>
        <w:rPr>
          <w:noProof/>
          <w:lang w:val="en-IN" w:eastAsia="en-IN" w:bidi="ar-SA"/>
        </w:rPr>
        <w:drawing>
          <wp:inline distT="0" distB="0" distL="0" distR="0" wp14:anchorId="430CE170" wp14:editId="6E3EC867">
            <wp:extent cx="4582795" cy="3239770"/>
            <wp:effectExtent l="0" t="0" r="8255" b="0"/>
            <wp:docPr id="4" name="Imagen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279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7E5B8" w14:textId="77777777" w:rsidR="00293A5B" w:rsidRDefault="00293A5B" w:rsidP="00293A5B">
      <w:pPr>
        <w:pStyle w:val="MDPI52figure"/>
      </w:pPr>
      <w:r>
        <w:rPr>
          <w:noProof/>
          <w:lang w:val="en-IN" w:eastAsia="en-IN" w:bidi="ar-SA"/>
        </w:rPr>
        <w:lastRenderedPageBreak/>
        <w:drawing>
          <wp:inline distT="0" distB="0" distL="0" distR="0" wp14:anchorId="60DA1356" wp14:editId="2924A3EF">
            <wp:extent cx="4596130" cy="4321810"/>
            <wp:effectExtent l="0" t="0" r="0" b="2540"/>
            <wp:docPr id="7" name="Imagen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130" cy="432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19A85" w14:textId="7816F02B" w:rsidR="00255747" w:rsidRPr="00482FE6" w:rsidRDefault="00255747" w:rsidP="00255747">
      <w:pPr>
        <w:spacing w:line="36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482FE6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Fig.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S2</w:t>
      </w:r>
      <w:r w:rsidRPr="00482FE6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. </w:t>
      </w:r>
      <w:r w:rsidR="00293A5B" w:rsidRPr="00293A5B">
        <w:rPr>
          <w:rFonts w:ascii="Times New Roman" w:eastAsia="Times New Roman" w:hAnsi="Times New Roman" w:cs="Times New Roman"/>
          <w:b/>
          <w:bCs/>
          <w:sz w:val="18"/>
          <w:szCs w:val="18"/>
        </w:rPr>
        <w:t>Land cover and use of the study area.</w:t>
      </w:r>
    </w:p>
    <w:p w14:paraId="6B977CCE" w14:textId="77777777" w:rsidR="00255747" w:rsidRDefault="00255747"/>
    <w:p w14:paraId="2FFF065D" w14:textId="77777777" w:rsidR="00293A5B" w:rsidRDefault="00293A5B" w:rsidP="00293A5B">
      <w:pPr>
        <w:pStyle w:val="MDPI51figurecaption"/>
        <w:ind w:left="0"/>
        <w:jc w:val="center"/>
      </w:pPr>
      <w:r>
        <w:rPr>
          <w:noProof/>
          <w:lang w:val="en-IN" w:eastAsia="en-IN" w:bidi="ar-SA"/>
        </w:rPr>
        <w:drawing>
          <wp:inline distT="0" distB="0" distL="0" distR="0" wp14:anchorId="5CC75929" wp14:editId="66B45D06">
            <wp:extent cx="4582795" cy="3239770"/>
            <wp:effectExtent l="0" t="0" r="8255" b="0"/>
            <wp:docPr id="1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279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A8556" w14:textId="4893F944" w:rsidR="00255747" w:rsidRPr="00293A5B" w:rsidRDefault="00255747" w:rsidP="00293A5B">
      <w:pPr>
        <w:pStyle w:val="MDPI51figurecaption"/>
        <w:ind w:left="0"/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</w:pPr>
      <w:r w:rsidRPr="00293A5B"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  <w:t xml:space="preserve">Fig. S3. </w:t>
      </w:r>
      <w:bookmarkStart w:id="0" w:name="_Hlk210728364"/>
      <w:r w:rsidR="00293A5B" w:rsidRPr="00293A5B"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  <w:t>Location of the EDA CHAUCHA weather station</w:t>
      </w:r>
      <w:bookmarkEnd w:id="0"/>
      <w:r w:rsidRPr="00293A5B"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  <w:t>.</w:t>
      </w:r>
    </w:p>
    <w:p w14:paraId="442B67AD" w14:textId="77777777" w:rsidR="00255747" w:rsidRDefault="00255747"/>
    <w:p w14:paraId="1E90E461" w14:textId="4D492885" w:rsidR="00255747" w:rsidRPr="00B97B9E" w:rsidRDefault="00255747" w:rsidP="00255747">
      <w:pPr>
        <w:spacing w:line="360" w:lineRule="auto"/>
        <w:rPr>
          <w:rFonts w:ascii="Times New Roman" w:eastAsia="Times New Roman" w:hAnsi="Times New Roman" w:cs="Times New Roman"/>
          <w:b/>
          <w:bCs/>
          <w:color w:val="FF0000"/>
          <w:sz w:val="22"/>
          <w:szCs w:val="22"/>
        </w:rPr>
      </w:pPr>
    </w:p>
    <w:p w14:paraId="6482160A" w14:textId="77777777" w:rsidR="000E6FE3" w:rsidRDefault="000E6FE3" w:rsidP="000E6FE3">
      <w:pPr>
        <w:pStyle w:val="MDPI52figure"/>
      </w:pPr>
      <w:r>
        <w:rPr>
          <w:noProof/>
          <w:lang w:val="en-IN" w:eastAsia="en-IN" w:bidi="ar-SA"/>
        </w:rPr>
        <w:lastRenderedPageBreak/>
        <w:drawing>
          <wp:inline distT="0" distB="0" distL="0" distR="0" wp14:anchorId="722B4940" wp14:editId="01A61A5C">
            <wp:extent cx="4582810" cy="3240000"/>
            <wp:effectExtent l="0" t="0" r="8255" b="0"/>
            <wp:docPr id="54" name="Imagen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BARRERAS_ok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281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46D20" w14:textId="18F1D304" w:rsidR="000E6FE3" w:rsidRPr="000E6FE3" w:rsidRDefault="000E6FE3" w:rsidP="000E6FE3">
      <w:pPr>
        <w:pStyle w:val="MDPI51figurecaption"/>
        <w:ind w:left="0"/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</w:pPr>
      <w:r w:rsidRPr="000E6FE3"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  <w:t>Figure S</w:t>
      </w:r>
      <w:r w:rsidR="006E758E"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  <w:t>4</w:t>
      </w:r>
      <w:r w:rsidRPr="000E6FE3"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  <w:t>. Fire barriers in the study area.</w:t>
      </w:r>
    </w:p>
    <w:p w14:paraId="150B2327" w14:textId="77777777" w:rsidR="00B77184" w:rsidRPr="00B77184" w:rsidRDefault="00B77184" w:rsidP="00B77184">
      <w:pPr>
        <w:pStyle w:val="MDPI41tablecaption"/>
        <w:ind w:left="0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  <w:lang w:val="en" w:eastAsia="en-GB" w:bidi="ar-SA"/>
        </w:rPr>
      </w:pPr>
      <w:r w:rsidRPr="00B77184">
        <w:rPr>
          <w:rFonts w:ascii="Times New Roman" w:hAnsi="Times New Roman" w:cs="Times New Roman"/>
          <w:b/>
          <w:bCs/>
          <w:color w:val="auto"/>
          <w:sz w:val="20"/>
          <w:szCs w:val="20"/>
          <w:lang w:val="en" w:eastAsia="en-GB" w:bidi="ar-SA"/>
        </w:rPr>
        <w:t>Table S1. Temperature and humidity data for simulation periods.</w:t>
      </w:r>
    </w:p>
    <w:tbl>
      <w:tblPr>
        <w:tblW w:w="73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6"/>
        <w:gridCol w:w="1943"/>
        <w:gridCol w:w="1871"/>
        <w:gridCol w:w="1841"/>
      </w:tblGrid>
      <w:tr w:rsidR="00B77184" w:rsidRPr="00B77184" w14:paraId="60BB166A" w14:textId="77777777" w:rsidTr="00B77184">
        <w:trPr>
          <w:trHeight w:val="570"/>
          <w:jc w:val="center"/>
        </w:trPr>
        <w:tc>
          <w:tcPr>
            <w:tcW w:w="1706" w:type="dxa"/>
            <w:noWrap/>
            <w:vAlign w:val="bottom"/>
            <w:hideMark/>
          </w:tcPr>
          <w:p w14:paraId="67504411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3" w:type="dxa"/>
            <w:vAlign w:val="center"/>
            <w:hideMark/>
          </w:tcPr>
          <w:p w14:paraId="0D502329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77184">
              <w:rPr>
                <w:rFonts w:ascii="Times New Roman" w:hAnsi="Times New Roman"/>
                <w:b/>
                <w:bCs/>
                <w:sz w:val="22"/>
                <w:szCs w:val="22"/>
              </w:rPr>
              <w:t>Period</w:t>
            </w:r>
          </w:p>
        </w:tc>
        <w:tc>
          <w:tcPr>
            <w:tcW w:w="1871" w:type="dxa"/>
            <w:vAlign w:val="center"/>
            <w:hideMark/>
          </w:tcPr>
          <w:p w14:paraId="56618D59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77184">
              <w:rPr>
                <w:rFonts w:ascii="Times New Roman" w:hAnsi="Times New Roman"/>
                <w:b/>
                <w:bCs/>
                <w:sz w:val="22"/>
                <w:szCs w:val="22"/>
              </w:rPr>
              <w:t>Temperature (°C)</w:t>
            </w:r>
          </w:p>
        </w:tc>
        <w:tc>
          <w:tcPr>
            <w:tcW w:w="1841" w:type="dxa"/>
            <w:vAlign w:val="center"/>
            <w:hideMark/>
          </w:tcPr>
          <w:p w14:paraId="777864AC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77184">
              <w:rPr>
                <w:rFonts w:ascii="Times New Roman" w:hAnsi="Times New Roman"/>
                <w:b/>
                <w:bCs/>
                <w:sz w:val="22"/>
                <w:szCs w:val="22"/>
              </w:rPr>
              <w:t>Relative Humidity (%)</w:t>
            </w:r>
          </w:p>
        </w:tc>
      </w:tr>
      <w:tr w:rsidR="00B77184" w:rsidRPr="00B77184" w14:paraId="1449B304" w14:textId="77777777" w:rsidTr="00B77184">
        <w:trPr>
          <w:trHeight w:val="330"/>
          <w:jc w:val="center"/>
        </w:trPr>
        <w:tc>
          <w:tcPr>
            <w:tcW w:w="1706" w:type="dxa"/>
            <w:noWrap/>
            <w:vAlign w:val="bottom"/>
            <w:hideMark/>
          </w:tcPr>
          <w:p w14:paraId="0457CB22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943" w:type="dxa"/>
            <w:noWrap/>
            <w:vAlign w:val="bottom"/>
            <w:hideMark/>
          </w:tcPr>
          <w:p w14:paraId="37189D09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bCs/>
                <w:sz w:val="22"/>
                <w:szCs w:val="22"/>
              </w:rPr>
            </w:pPr>
            <w:r w:rsidRPr="00B77184">
              <w:rPr>
                <w:rFonts w:ascii="Times New Roman" w:hAnsi="Times New Roman"/>
                <w:bCs/>
                <w:sz w:val="22"/>
                <w:szCs w:val="22"/>
              </w:rPr>
              <w:t>2014-2020</w:t>
            </w:r>
          </w:p>
        </w:tc>
        <w:tc>
          <w:tcPr>
            <w:tcW w:w="1871" w:type="dxa"/>
            <w:noWrap/>
            <w:vAlign w:val="bottom"/>
            <w:hideMark/>
          </w:tcPr>
          <w:p w14:paraId="464D3943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16.74</w:t>
            </w:r>
          </w:p>
        </w:tc>
        <w:tc>
          <w:tcPr>
            <w:tcW w:w="1841" w:type="dxa"/>
            <w:noWrap/>
            <w:vAlign w:val="bottom"/>
            <w:hideMark/>
          </w:tcPr>
          <w:p w14:paraId="1B9A94C3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89.41</w:t>
            </w:r>
          </w:p>
        </w:tc>
      </w:tr>
      <w:tr w:rsidR="00B77184" w:rsidRPr="00B77184" w14:paraId="597F14A0" w14:textId="77777777" w:rsidTr="00B77184">
        <w:trPr>
          <w:trHeight w:val="330"/>
          <w:jc w:val="center"/>
        </w:trPr>
        <w:tc>
          <w:tcPr>
            <w:tcW w:w="1706" w:type="dxa"/>
            <w:vMerge w:val="restart"/>
            <w:noWrap/>
            <w:vAlign w:val="center"/>
            <w:hideMark/>
          </w:tcPr>
          <w:p w14:paraId="6A656071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77184">
              <w:rPr>
                <w:rFonts w:ascii="Times New Roman" w:hAnsi="Times New Roman"/>
                <w:b/>
                <w:bCs/>
                <w:sz w:val="22"/>
                <w:szCs w:val="22"/>
              </w:rPr>
              <w:t>RCP 4.5 Scenario</w:t>
            </w:r>
          </w:p>
        </w:tc>
        <w:tc>
          <w:tcPr>
            <w:tcW w:w="1943" w:type="dxa"/>
            <w:noWrap/>
            <w:vAlign w:val="bottom"/>
            <w:hideMark/>
          </w:tcPr>
          <w:p w14:paraId="4E31AD89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2030-2050</w:t>
            </w:r>
          </w:p>
        </w:tc>
        <w:tc>
          <w:tcPr>
            <w:tcW w:w="1871" w:type="dxa"/>
            <w:noWrap/>
            <w:vAlign w:val="center"/>
            <w:hideMark/>
          </w:tcPr>
          <w:p w14:paraId="62DB3C7B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19.98</w:t>
            </w:r>
          </w:p>
        </w:tc>
        <w:tc>
          <w:tcPr>
            <w:tcW w:w="1841" w:type="dxa"/>
            <w:noWrap/>
            <w:vAlign w:val="center"/>
            <w:hideMark/>
          </w:tcPr>
          <w:p w14:paraId="0FAC211D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83.07</w:t>
            </w:r>
          </w:p>
        </w:tc>
      </w:tr>
      <w:tr w:rsidR="00B77184" w:rsidRPr="00B77184" w14:paraId="3B8CE327" w14:textId="77777777" w:rsidTr="00B77184">
        <w:trPr>
          <w:trHeight w:val="330"/>
          <w:jc w:val="center"/>
        </w:trPr>
        <w:tc>
          <w:tcPr>
            <w:tcW w:w="1706" w:type="dxa"/>
            <w:vMerge/>
            <w:vAlign w:val="center"/>
            <w:hideMark/>
          </w:tcPr>
          <w:p w14:paraId="7B4715B6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943" w:type="dxa"/>
            <w:noWrap/>
            <w:vAlign w:val="bottom"/>
            <w:hideMark/>
          </w:tcPr>
          <w:p w14:paraId="7118F448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2051-2070</w:t>
            </w:r>
          </w:p>
        </w:tc>
        <w:tc>
          <w:tcPr>
            <w:tcW w:w="1871" w:type="dxa"/>
            <w:noWrap/>
            <w:vAlign w:val="center"/>
            <w:hideMark/>
          </w:tcPr>
          <w:p w14:paraId="65605016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20.56</w:t>
            </w:r>
          </w:p>
        </w:tc>
        <w:tc>
          <w:tcPr>
            <w:tcW w:w="1841" w:type="dxa"/>
            <w:noWrap/>
            <w:vAlign w:val="center"/>
            <w:hideMark/>
          </w:tcPr>
          <w:p w14:paraId="3AED456B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82.84</w:t>
            </w:r>
          </w:p>
        </w:tc>
      </w:tr>
      <w:tr w:rsidR="00B77184" w:rsidRPr="00B77184" w14:paraId="5D3F7A2C" w14:textId="77777777" w:rsidTr="00B77184">
        <w:trPr>
          <w:trHeight w:val="330"/>
          <w:jc w:val="center"/>
        </w:trPr>
        <w:tc>
          <w:tcPr>
            <w:tcW w:w="1706" w:type="dxa"/>
            <w:vMerge w:val="restart"/>
            <w:noWrap/>
            <w:vAlign w:val="center"/>
            <w:hideMark/>
          </w:tcPr>
          <w:p w14:paraId="26F31B5F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77184">
              <w:rPr>
                <w:rFonts w:ascii="Times New Roman" w:hAnsi="Times New Roman"/>
                <w:b/>
                <w:bCs/>
                <w:sz w:val="22"/>
                <w:szCs w:val="22"/>
              </w:rPr>
              <w:t>RCP 8.5 Scenario</w:t>
            </w:r>
          </w:p>
        </w:tc>
        <w:tc>
          <w:tcPr>
            <w:tcW w:w="1943" w:type="dxa"/>
            <w:noWrap/>
            <w:vAlign w:val="bottom"/>
            <w:hideMark/>
          </w:tcPr>
          <w:p w14:paraId="576DDAEF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2030-2050</w:t>
            </w:r>
          </w:p>
        </w:tc>
        <w:tc>
          <w:tcPr>
            <w:tcW w:w="1871" w:type="dxa"/>
            <w:noWrap/>
            <w:vAlign w:val="bottom"/>
            <w:hideMark/>
          </w:tcPr>
          <w:p w14:paraId="2C74F158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20.19</w:t>
            </w:r>
          </w:p>
        </w:tc>
        <w:tc>
          <w:tcPr>
            <w:tcW w:w="1841" w:type="dxa"/>
            <w:noWrap/>
            <w:vAlign w:val="bottom"/>
            <w:hideMark/>
          </w:tcPr>
          <w:p w14:paraId="1D5B93BD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83.03</w:t>
            </w:r>
          </w:p>
        </w:tc>
      </w:tr>
      <w:tr w:rsidR="00B77184" w:rsidRPr="00B77184" w14:paraId="0B8AEBDF" w14:textId="77777777" w:rsidTr="00B77184">
        <w:trPr>
          <w:trHeight w:val="330"/>
          <w:jc w:val="center"/>
        </w:trPr>
        <w:tc>
          <w:tcPr>
            <w:tcW w:w="1706" w:type="dxa"/>
            <w:vMerge/>
            <w:vAlign w:val="center"/>
            <w:hideMark/>
          </w:tcPr>
          <w:p w14:paraId="673ED2E2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943" w:type="dxa"/>
            <w:noWrap/>
            <w:vAlign w:val="bottom"/>
            <w:hideMark/>
          </w:tcPr>
          <w:p w14:paraId="702D0D54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2051-2070</w:t>
            </w:r>
          </w:p>
        </w:tc>
        <w:tc>
          <w:tcPr>
            <w:tcW w:w="1871" w:type="dxa"/>
            <w:noWrap/>
            <w:vAlign w:val="bottom"/>
            <w:hideMark/>
          </w:tcPr>
          <w:p w14:paraId="0B653892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21.29</w:t>
            </w:r>
          </w:p>
        </w:tc>
        <w:tc>
          <w:tcPr>
            <w:tcW w:w="1841" w:type="dxa"/>
            <w:noWrap/>
            <w:vAlign w:val="bottom"/>
            <w:hideMark/>
          </w:tcPr>
          <w:p w14:paraId="4537DFA1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82.85</w:t>
            </w:r>
          </w:p>
        </w:tc>
      </w:tr>
    </w:tbl>
    <w:p w14:paraId="6B878F51" w14:textId="77777777" w:rsidR="00B77184" w:rsidRPr="00B77184" w:rsidRDefault="00B77184" w:rsidP="00B77184">
      <w:pPr>
        <w:pStyle w:val="MDPI41tablecaption"/>
        <w:ind w:left="0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  <w:lang w:val="en" w:eastAsia="en-GB" w:bidi="ar-SA"/>
        </w:rPr>
      </w:pPr>
      <w:r w:rsidRPr="00B77184">
        <w:rPr>
          <w:rFonts w:ascii="Times New Roman" w:hAnsi="Times New Roman" w:cs="Times New Roman"/>
          <w:b/>
          <w:bCs/>
          <w:color w:val="auto"/>
          <w:sz w:val="20"/>
          <w:szCs w:val="20"/>
          <w:lang w:val="en" w:eastAsia="en-GB" w:bidi="ar-SA"/>
        </w:rPr>
        <w:t>Table S2. Wind speed and direction data for simulation periods.</w:t>
      </w:r>
    </w:p>
    <w:tbl>
      <w:tblPr>
        <w:tblW w:w="75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6"/>
        <w:gridCol w:w="1636"/>
        <w:gridCol w:w="2252"/>
        <w:gridCol w:w="1967"/>
      </w:tblGrid>
      <w:tr w:rsidR="00B77184" w:rsidRPr="00B77184" w14:paraId="40FB2176" w14:textId="77777777" w:rsidTr="00B77184">
        <w:trPr>
          <w:trHeight w:val="570"/>
          <w:jc w:val="center"/>
        </w:trPr>
        <w:tc>
          <w:tcPr>
            <w:tcW w:w="1706" w:type="dxa"/>
            <w:noWrap/>
            <w:vAlign w:val="bottom"/>
            <w:hideMark/>
          </w:tcPr>
          <w:p w14:paraId="4A92174D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36" w:type="dxa"/>
            <w:vAlign w:val="center"/>
            <w:hideMark/>
          </w:tcPr>
          <w:p w14:paraId="6194CEFF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77184">
              <w:rPr>
                <w:rFonts w:ascii="Times New Roman" w:hAnsi="Times New Roman"/>
                <w:b/>
                <w:bCs/>
                <w:sz w:val="22"/>
                <w:szCs w:val="22"/>
              </w:rPr>
              <w:t>Period</w:t>
            </w:r>
          </w:p>
        </w:tc>
        <w:tc>
          <w:tcPr>
            <w:tcW w:w="2252" w:type="dxa"/>
            <w:vAlign w:val="center"/>
            <w:hideMark/>
          </w:tcPr>
          <w:p w14:paraId="24D5E74D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77184">
              <w:rPr>
                <w:rFonts w:ascii="Times New Roman" w:hAnsi="Times New Roman"/>
                <w:b/>
                <w:bCs/>
                <w:sz w:val="22"/>
                <w:szCs w:val="22"/>
              </w:rPr>
              <w:t>Maximum Wind Speed (km/h)</w:t>
            </w:r>
          </w:p>
        </w:tc>
        <w:tc>
          <w:tcPr>
            <w:tcW w:w="1967" w:type="dxa"/>
            <w:vAlign w:val="center"/>
            <w:hideMark/>
          </w:tcPr>
          <w:p w14:paraId="3D174692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77184">
              <w:rPr>
                <w:rFonts w:ascii="Times New Roman" w:hAnsi="Times New Roman"/>
                <w:b/>
                <w:bCs/>
                <w:sz w:val="22"/>
                <w:szCs w:val="22"/>
              </w:rPr>
              <w:t>Wind Direction (°)</w:t>
            </w:r>
          </w:p>
        </w:tc>
      </w:tr>
      <w:tr w:rsidR="00B77184" w:rsidRPr="00B77184" w14:paraId="3ED4FD59" w14:textId="77777777" w:rsidTr="00B77184">
        <w:trPr>
          <w:trHeight w:val="330"/>
          <w:jc w:val="center"/>
        </w:trPr>
        <w:tc>
          <w:tcPr>
            <w:tcW w:w="1706" w:type="dxa"/>
            <w:noWrap/>
            <w:vAlign w:val="bottom"/>
            <w:hideMark/>
          </w:tcPr>
          <w:p w14:paraId="7D3F7E36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636" w:type="dxa"/>
            <w:noWrap/>
            <w:vAlign w:val="bottom"/>
            <w:hideMark/>
          </w:tcPr>
          <w:p w14:paraId="07D9CF5D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bCs/>
                <w:sz w:val="22"/>
                <w:szCs w:val="22"/>
              </w:rPr>
            </w:pPr>
            <w:r w:rsidRPr="00B77184">
              <w:rPr>
                <w:rFonts w:ascii="Times New Roman" w:hAnsi="Times New Roman"/>
                <w:bCs/>
                <w:sz w:val="22"/>
                <w:szCs w:val="22"/>
              </w:rPr>
              <w:t>2014-2020</w:t>
            </w:r>
          </w:p>
        </w:tc>
        <w:tc>
          <w:tcPr>
            <w:tcW w:w="2252" w:type="dxa"/>
            <w:noWrap/>
            <w:vAlign w:val="bottom"/>
            <w:hideMark/>
          </w:tcPr>
          <w:p w14:paraId="49F4CC12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8.00</w:t>
            </w:r>
          </w:p>
        </w:tc>
        <w:tc>
          <w:tcPr>
            <w:tcW w:w="1967" w:type="dxa"/>
            <w:noWrap/>
            <w:vAlign w:val="bottom"/>
            <w:hideMark/>
          </w:tcPr>
          <w:p w14:paraId="4F45AB99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189.60</w:t>
            </w:r>
          </w:p>
        </w:tc>
      </w:tr>
      <w:tr w:rsidR="00B77184" w:rsidRPr="00B77184" w14:paraId="7550905B" w14:textId="77777777" w:rsidTr="00B77184">
        <w:trPr>
          <w:trHeight w:val="330"/>
          <w:jc w:val="center"/>
        </w:trPr>
        <w:tc>
          <w:tcPr>
            <w:tcW w:w="1706" w:type="dxa"/>
            <w:vMerge w:val="restart"/>
            <w:noWrap/>
            <w:vAlign w:val="center"/>
            <w:hideMark/>
          </w:tcPr>
          <w:p w14:paraId="0C082756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77184">
              <w:rPr>
                <w:rFonts w:ascii="Times New Roman" w:hAnsi="Times New Roman"/>
                <w:b/>
                <w:bCs/>
                <w:sz w:val="22"/>
                <w:szCs w:val="22"/>
              </w:rPr>
              <w:t>RCP 4.5 Scenario</w:t>
            </w:r>
          </w:p>
        </w:tc>
        <w:tc>
          <w:tcPr>
            <w:tcW w:w="1636" w:type="dxa"/>
            <w:noWrap/>
            <w:vAlign w:val="bottom"/>
            <w:hideMark/>
          </w:tcPr>
          <w:p w14:paraId="2FD9C637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2030-2050</w:t>
            </w:r>
          </w:p>
        </w:tc>
        <w:tc>
          <w:tcPr>
            <w:tcW w:w="2252" w:type="dxa"/>
            <w:noWrap/>
            <w:vAlign w:val="center"/>
            <w:hideMark/>
          </w:tcPr>
          <w:p w14:paraId="5095F9C1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10.00</w:t>
            </w:r>
          </w:p>
        </w:tc>
        <w:tc>
          <w:tcPr>
            <w:tcW w:w="1967" w:type="dxa"/>
            <w:noWrap/>
            <w:vAlign w:val="bottom"/>
            <w:hideMark/>
          </w:tcPr>
          <w:p w14:paraId="249B4FC9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189.60</w:t>
            </w:r>
          </w:p>
        </w:tc>
      </w:tr>
      <w:tr w:rsidR="00B77184" w:rsidRPr="00B77184" w14:paraId="1B80C4F6" w14:textId="77777777" w:rsidTr="00B77184">
        <w:trPr>
          <w:trHeight w:val="330"/>
          <w:jc w:val="center"/>
        </w:trPr>
        <w:tc>
          <w:tcPr>
            <w:tcW w:w="1706" w:type="dxa"/>
            <w:vMerge/>
            <w:vAlign w:val="center"/>
            <w:hideMark/>
          </w:tcPr>
          <w:p w14:paraId="2EBEF80F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636" w:type="dxa"/>
            <w:noWrap/>
            <w:vAlign w:val="bottom"/>
            <w:hideMark/>
          </w:tcPr>
          <w:p w14:paraId="6F3F1ACF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2051-2070</w:t>
            </w:r>
          </w:p>
        </w:tc>
        <w:tc>
          <w:tcPr>
            <w:tcW w:w="2252" w:type="dxa"/>
            <w:noWrap/>
            <w:vAlign w:val="center"/>
            <w:hideMark/>
          </w:tcPr>
          <w:p w14:paraId="62F45C5A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13.00</w:t>
            </w:r>
          </w:p>
        </w:tc>
        <w:tc>
          <w:tcPr>
            <w:tcW w:w="1967" w:type="dxa"/>
            <w:noWrap/>
            <w:vAlign w:val="bottom"/>
            <w:hideMark/>
          </w:tcPr>
          <w:p w14:paraId="5387CAED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189.60</w:t>
            </w:r>
          </w:p>
        </w:tc>
      </w:tr>
      <w:tr w:rsidR="00B77184" w:rsidRPr="00B77184" w14:paraId="386568ED" w14:textId="77777777" w:rsidTr="00B77184">
        <w:trPr>
          <w:trHeight w:val="330"/>
          <w:jc w:val="center"/>
        </w:trPr>
        <w:tc>
          <w:tcPr>
            <w:tcW w:w="1706" w:type="dxa"/>
            <w:vMerge w:val="restart"/>
            <w:noWrap/>
            <w:vAlign w:val="center"/>
            <w:hideMark/>
          </w:tcPr>
          <w:p w14:paraId="3610C332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77184">
              <w:rPr>
                <w:rFonts w:ascii="Times New Roman" w:hAnsi="Times New Roman"/>
                <w:b/>
                <w:bCs/>
                <w:sz w:val="22"/>
                <w:szCs w:val="22"/>
              </w:rPr>
              <w:t>RCP 8.5 Scenario</w:t>
            </w:r>
          </w:p>
        </w:tc>
        <w:tc>
          <w:tcPr>
            <w:tcW w:w="1636" w:type="dxa"/>
            <w:noWrap/>
            <w:vAlign w:val="bottom"/>
            <w:hideMark/>
          </w:tcPr>
          <w:p w14:paraId="3C1D26FC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2030-2050</w:t>
            </w:r>
          </w:p>
        </w:tc>
        <w:tc>
          <w:tcPr>
            <w:tcW w:w="2252" w:type="dxa"/>
            <w:noWrap/>
            <w:vAlign w:val="bottom"/>
            <w:hideMark/>
          </w:tcPr>
          <w:p w14:paraId="456D78DF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10.00</w:t>
            </w:r>
          </w:p>
        </w:tc>
        <w:tc>
          <w:tcPr>
            <w:tcW w:w="1967" w:type="dxa"/>
            <w:noWrap/>
            <w:vAlign w:val="bottom"/>
            <w:hideMark/>
          </w:tcPr>
          <w:p w14:paraId="13C2EF5C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189.60</w:t>
            </w:r>
          </w:p>
        </w:tc>
      </w:tr>
      <w:tr w:rsidR="00B77184" w:rsidRPr="00B77184" w14:paraId="23931FB0" w14:textId="77777777" w:rsidTr="00B77184">
        <w:trPr>
          <w:trHeight w:val="330"/>
          <w:jc w:val="center"/>
        </w:trPr>
        <w:tc>
          <w:tcPr>
            <w:tcW w:w="1706" w:type="dxa"/>
            <w:vMerge/>
            <w:vAlign w:val="center"/>
            <w:hideMark/>
          </w:tcPr>
          <w:p w14:paraId="25771109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636" w:type="dxa"/>
            <w:noWrap/>
            <w:vAlign w:val="bottom"/>
            <w:hideMark/>
          </w:tcPr>
          <w:p w14:paraId="63D53DF0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2051-2070</w:t>
            </w:r>
          </w:p>
        </w:tc>
        <w:tc>
          <w:tcPr>
            <w:tcW w:w="2252" w:type="dxa"/>
            <w:noWrap/>
            <w:vAlign w:val="bottom"/>
            <w:hideMark/>
          </w:tcPr>
          <w:p w14:paraId="06B61ED2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13.00</w:t>
            </w:r>
          </w:p>
        </w:tc>
        <w:tc>
          <w:tcPr>
            <w:tcW w:w="1967" w:type="dxa"/>
            <w:noWrap/>
            <w:vAlign w:val="bottom"/>
            <w:hideMark/>
          </w:tcPr>
          <w:p w14:paraId="13C910B8" w14:textId="77777777" w:rsidR="00B77184" w:rsidRPr="00B77184" w:rsidRDefault="00B77184" w:rsidP="00B7718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B77184">
              <w:rPr>
                <w:rFonts w:ascii="Times New Roman" w:hAnsi="Times New Roman"/>
                <w:sz w:val="22"/>
                <w:szCs w:val="22"/>
              </w:rPr>
              <w:t>189.60</w:t>
            </w:r>
          </w:p>
        </w:tc>
      </w:tr>
    </w:tbl>
    <w:p w14:paraId="51E5A8D5" w14:textId="77777777" w:rsidR="00A45B48" w:rsidRDefault="00A45B48" w:rsidP="00A45B48">
      <w:pPr>
        <w:pStyle w:val="MDPI41tablecaption"/>
        <w:ind w:left="0"/>
        <w:jc w:val="center"/>
      </w:pPr>
      <w:r w:rsidRPr="00A45B48">
        <w:rPr>
          <w:rFonts w:ascii="Times New Roman" w:hAnsi="Times New Roman" w:cs="Times New Roman"/>
          <w:b/>
          <w:bCs/>
          <w:color w:val="auto"/>
          <w:sz w:val="20"/>
          <w:szCs w:val="20"/>
          <w:lang w:val="en" w:eastAsia="en-GB" w:bidi="ar-SA"/>
        </w:rPr>
        <w:t>Table S3. Information about the study area.</w:t>
      </w:r>
    </w:p>
    <w:tbl>
      <w:tblPr>
        <w:tblStyle w:val="PlainTable2"/>
        <w:tblW w:w="7812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2"/>
        <w:gridCol w:w="1413"/>
        <w:gridCol w:w="1454"/>
        <w:gridCol w:w="1514"/>
        <w:gridCol w:w="1719"/>
      </w:tblGrid>
      <w:tr w:rsidR="00A45B48" w:rsidRPr="00A45B48" w14:paraId="4CACEFF9" w14:textId="77777777" w:rsidTr="00A45B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tcBorders>
              <w:bottom w:val="none" w:sz="0" w:space="0" w:color="auto"/>
            </w:tcBorders>
            <w:vAlign w:val="center"/>
          </w:tcPr>
          <w:p w14:paraId="728AD77B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3" w:type="dxa"/>
            <w:tcBorders>
              <w:bottom w:val="none" w:sz="0" w:space="0" w:color="auto"/>
            </w:tcBorders>
            <w:vAlign w:val="center"/>
          </w:tcPr>
          <w:p w14:paraId="53797D4C" w14:textId="77777777" w:rsidR="00A45B48" w:rsidRPr="00A45B48" w:rsidRDefault="00A45B48" w:rsidP="00A45B48">
            <w:pPr>
              <w:pStyle w:val="MDPI42tablebody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Minimum</w:t>
            </w:r>
          </w:p>
        </w:tc>
        <w:tc>
          <w:tcPr>
            <w:tcW w:w="1454" w:type="dxa"/>
            <w:tcBorders>
              <w:bottom w:val="none" w:sz="0" w:space="0" w:color="auto"/>
            </w:tcBorders>
            <w:vAlign w:val="center"/>
          </w:tcPr>
          <w:p w14:paraId="76C8B0EF" w14:textId="77777777" w:rsidR="00A45B48" w:rsidRPr="00A45B48" w:rsidRDefault="00A45B48" w:rsidP="00A45B48">
            <w:pPr>
              <w:pStyle w:val="MDPI42tablebody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Maximum</w:t>
            </w:r>
          </w:p>
        </w:tc>
        <w:tc>
          <w:tcPr>
            <w:tcW w:w="1514" w:type="dxa"/>
            <w:tcBorders>
              <w:bottom w:val="none" w:sz="0" w:space="0" w:color="auto"/>
            </w:tcBorders>
            <w:vAlign w:val="center"/>
          </w:tcPr>
          <w:p w14:paraId="0C38C959" w14:textId="77777777" w:rsidR="00A45B48" w:rsidRPr="00A45B48" w:rsidRDefault="00A45B48" w:rsidP="00A45B48">
            <w:pPr>
              <w:pStyle w:val="MDPI42tablebody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Mean</w:t>
            </w:r>
          </w:p>
        </w:tc>
        <w:tc>
          <w:tcPr>
            <w:tcW w:w="1719" w:type="dxa"/>
            <w:tcBorders>
              <w:bottom w:val="none" w:sz="0" w:space="0" w:color="auto"/>
            </w:tcBorders>
            <w:vAlign w:val="center"/>
          </w:tcPr>
          <w:p w14:paraId="79910D02" w14:textId="77777777" w:rsidR="00A45B48" w:rsidRPr="00A45B48" w:rsidRDefault="00A45B48" w:rsidP="00A45B48">
            <w:pPr>
              <w:pStyle w:val="MDPI42tablebody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Standard Deviation</w:t>
            </w:r>
          </w:p>
        </w:tc>
      </w:tr>
      <w:tr w:rsidR="00A45B48" w:rsidRPr="00A45B48" w14:paraId="2C3C950C" w14:textId="77777777" w:rsidTr="00A45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17F132D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Elevation (m)</w:t>
            </w:r>
          </w:p>
        </w:tc>
        <w:tc>
          <w:tcPr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30F7885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45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38F519F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4520</w:t>
            </w:r>
          </w:p>
        </w:tc>
        <w:tc>
          <w:tcPr>
            <w:tcW w:w="151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C3B094B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1495, 23</w:t>
            </w:r>
          </w:p>
        </w:tc>
        <w:tc>
          <w:tcPr>
            <w:tcW w:w="171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FE0557F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1414.63</w:t>
            </w:r>
          </w:p>
        </w:tc>
      </w:tr>
      <w:tr w:rsidR="00A45B48" w:rsidRPr="00A45B48" w14:paraId="275F13FB" w14:textId="77777777" w:rsidTr="00A45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vAlign w:val="center"/>
          </w:tcPr>
          <w:p w14:paraId="2B2EB1C5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Slope (%))</w:t>
            </w:r>
          </w:p>
        </w:tc>
        <w:tc>
          <w:tcPr>
            <w:tcW w:w="1413" w:type="dxa"/>
            <w:vAlign w:val="center"/>
          </w:tcPr>
          <w:p w14:paraId="3966A630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54" w:type="dxa"/>
            <w:vAlign w:val="center"/>
          </w:tcPr>
          <w:p w14:paraId="32024E30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68.83</w:t>
            </w:r>
          </w:p>
        </w:tc>
        <w:tc>
          <w:tcPr>
            <w:tcW w:w="1514" w:type="dxa"/>
            <w:vAlign w:val="center"/>
          </w:tcPr>
          <w:p w14:paraId="1D7E5D9C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17.73</w:t>
            </w:r>
          </w:p>
        </w:tc>
        <w:tc>
          <w:tcPr>
            <w:tcW w:w="1719" w:type="dxa"/>
            <w:vAlign w:val="center"/>
          </w:tcPr>
          <w:p w14:paraId="13D9D8CE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14.52</w:t>
            </w:r>
          </w:p>
        </w:tc>
      </w:tr>
      <w:tr w:rsidR="00A45B48" w:rsidRPr="00A45B48" w14:paraId="5D80DDFB" w14:textId="77777777" w:rsidTr="00A45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58E400E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Aspect (°)</w:t>
            </w:r>
          </w:p>
        </w:tc>
        <w:tc>
          <w:tcPr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3C1195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-1</w:t>
            </w:r>
          </w:p>
        </w:tc>
        <w:tc>
          <w:tcPr>
            <w:tcW w:w="145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47B5952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359.99</w:t>
            </w:r>
          </w:p>
        </w:tc>
        <w:tc>
          <w:tcPr>
            <w:tcW w:w="151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B1E709C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180.64</w:t>
            </w:r>
          </w:p>
        </w:tc>
        <w:tc>
          <w:tcPr>
            <w:tcW w:w="171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D2F7FF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126.07</w:t>
            </w:r>
          </w:p>
        </w:tc>
      </w:tr>
      <w:tr w:rsidR="00A45B48" w:rsidRPr="00A45B48" w14:paraId="1067D734" w14:textId="77777777" w:rsidTr="00A45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vAlign w:val="center"/>
          </w:tcPr>
          <w:p w14:paraId="33D0D90D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Vegetation Cover (%)</w:t>
            </w:r>
          </w:p>
        </w:tc>
        <w:tc>
          <w:tcPr>
            <w:tcW w:w="1413" w:type="dxa"/>
            <w:vAlign w:val="center"/>
          </w:tcPr>
          <w:p w14:paraId="6E238CA7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54" w:type="dxa"/>
            <w:vAlign w:val="center"/>
          </w:tcPr>
          <w:p w14:paraId="64D7E710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514" w:type="dxa"/>
            <w:vAlign w:val="center"/>
          </w:tcPr>
          <w:p w14:paraId="49C84F84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26.15</w:t>
            </w:r>
          </w:p>
        </w:tc>
        <w:tc>
          <w:tcPr>
            <w:tcW w:w="1719" w:type="dxa"/>
            <w:vAlign w:val="center"/>
          </w:tcPr>
          <w:p w14:paraId="249F5AB7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36.62</w:t>
            </w:r>
          </w:p>
        </w:tc>
      </w:tr>
    </w:tbl>
    <w:p w14:paraId="411C4179" w14:textId="350BDD04" w:rsidR="00A45B48" w:rsidRPr="00A45B48" w:rsidRDefault="00A45B48" w:rsidP="00A45B48">
      <w:pPr>
        <w:pStyle w:val="MDPI41tablecaption"/>
        <w:ind w:left="0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  <w:lang w:val="en" w:eastAsia="en-GB" w:bidi="ar-SA"/>
        </w:rPr>
      </w:pPr>
      <w:r w:rsidRPr="00A45B48">
        <w:rPr>
          <w:rFonts w:ascii="Times New Roman" w:hAnsi="Times New Roman" w:cs="Times New Roman"/>
          <w:b/>
          <w:bCs/>
          <w:color w:val="auto"/>
          <w:sz w:val="20"/>
          <w:szCs w:val="20"/>
          <w:lang w:val="en" w:eastAsia="en-GB" w:bidi="ar-SA"/>
        </w:rPr>
        <w:lastRenderedPageBreak/>
        <w:t xml:space="preserve">Table S4. Average values of fire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0"/>
          <w:szCs w:val="20"/>
          <w:lang w:val="en" w:eastAsia="en-GB" w:bidi="ar-SA"/>
        </w:rPr>
        <w:t>behaviour</w:t>
      </w:r>
      <w:proofErr w:type="spellEnd"/>
      <w:r>
        <w:rPr>
          <w:rFonts w:ascii="Times New Roman" w:hAnsi="Times New Roman" w:cs="Times New Roman"/>
          <w:b/>
          <w:bCs/>
          <w:color w:val="auto"/>
          <w:sz w:val="20"/>
          <w:szCs w:val="20"/>
          <w:lang w:val="en" w:eastAsia="en-GB" w:bidi="ar-SA"/>
        </w:rPr>
        <w:t xml:space="preserve"> and growth indicators by scenario, fire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0"/>
          <w:szCs w:val="20"/>
          <w:lang w:val="en" w:eastAsia="en-GB" w:bidi="ar-SA"/>
        </w:rPr>
        <w:t>behaviour</w:t>
      </w:r>
      <w:proofErr w:type="spellEnd"/>
      <w:r w:rsidRPr="00A45B48">
        <w:rPr>
          <w:rFonts w:ascii="Times New Roman" w:hAnsi="Times New Roman" w:cs="Times New Roman"/>
          <w:b/>
          <w:bCs/>
          <w:color w:val="auto"/>
          <w:sz w:val="20"/>
          <w:szCs w:val="20"/>
          <w:lang w:val="en" w:eastAsia="en-GB" w:bidi="ar-SA"/>
        </w:rPr>
        <w:t xml:space="preserve"> algorithm (FB).</w:t>
      </w:r>
    </w:p>
    <w:tbl>
      <w:tblPr>
        <w:tblStyle w:val="PlainTable2"/>
        <w:tblW w:w="8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365"/>
        <w:gridCol w:w="1456"/>
        <w:gridCol w:w="1771"/>
        <w:gridCol w:w="1419"/>
      </w:tblGrid>
      <w:tr w:rsidR="00A45B48" w:rsidRPr="00A45B48" w14:paraId="16C2818B" w14:textId="77777777" w:rsidTr="00A45B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bottom w:val="none" w:sz="0" w:space="0" w:color="auto"/>
            </w:tcBorders>
            <w:noWrap/>
            <w:hideMark/>
          </w:tcPr>
          <w:p w14:paraId="740892E9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Scenario</w:t>
            </w:r>
          </w:p>
        </w:tc>
        <w:tc>
          <w:tcPr>
            <w:tcW w:w="1365" w:type="dxa"/>
            <w:tcBorders>
              <w:bottom w:val="none" w:sz="0" w:space="0" w:color="auto"/>
            </w:tcBorders>
            <w:hideMark/>
          </w:tcPr>
          <w:p w14:paraId="07F8F5F9" w14:textId="77777777" w:rsidR="00A45B48" w:rsidRPr="00A45B48" w:rsidRDefault="00A45B48" w:rsidP="00A45B48">
            <w:pPr>
              <w:pStyle w:val="MDPI42tablebody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Flame Length (m)</w:t>
            </w:r>
          </w:p>
        </w:tc>
        <w:tc>
          <w:tcPr>
            <w:tcW w:w="1456" w:type="dxa"/>
            <w:tcBorders>
              <w:bottom w:val="none" w:sz="0" w:space="0" w:color="auto"/>
            </w:tcBorders>
            <w:hideMark/>
          </w:tcPr>
          <w:p w14:paraId="750118B6" w14:textId="77777777" w:rsidR="00A45B48" w:rsidRPr="00A45B48" w:rsidRDefault="00A45B48" w:rsidP="00A45B48">
            <w:pPr>
              <w:pStyle w:val="MDPI42tablebody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Rate of Spread (m/min)</w:t>
            </w:r>
          </w:p>
        </w:tc>
        <w:tc>
          <w:tcPr>
            <w:tcW w:w="1771" w:type="dxa"/>
            <w:tcBorders>
              <w:bottom w:val="none" w:sz="0" w:space="0" w:color="auto"/>
            </w:tcBorders>
            <w:hideMark/>
          </w:tcPr>
          <w:p w14:paraId="461DF45B" w14:textId="77777777" w:rsidR="00A45B48" w:rsidRPr="00A45B48" w:rsidRDefault="00A45B48" w:rsidP="00A45B48">
            <w:pPr>
              <w:pStyle w:val="MDPI42tablebody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Fireline Intensity (kW/m)</w:t>
            </w:r>
          </w:p>
        </w:tc>
        <w:tc>
          <w:tcPr>
            <w:tcW w:w="1419" w:type="dxa"/>
            <w:tcBorders>
              <w:bottom w:val="none" w:sz="0" w:space="0" w:color="auto"/>
            </w:tcBorders>
          </w:tcPr>
          <w:p w14:paraId="063412D1" w14:textId="77777777" w:rsidR="00A45B48" w:rsidRPr="00A45B48" w:rsidRDefault="00A45B48" w:rsidP="00A45B48">
            <w:pPr>
              <w:pStyle w:val="MDPI42tablebody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Crown Fire Activity</w:t>
            </w:r>
          </w:p>
        </w:tc>
      </w:tr>
      <w:tr w:rsidR="00A45B48" w:rsidRPr="00A45B48" w14:paraId="1BE09C8C" w14:textId="77777777" w:rsidTr="00A45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EF06C04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b w:val="0"/>
                <w:sz w:val="22"/>
                <w:szCs w:val="22"/>
              </w:rPr>
              <w:t>BASE PERIOD (2014-2020)</w:t>
            </w:r>
          </w:p>
        </w:tc>
        <w:tc>
          <w:tcPr>
            <w:tcW w:w="136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286CA9F9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0.32 ± 0.60</w:t>
            </w:r>
          </w:p>
        </w:tc>
        <w:tc>
          <w:tcPr>
            <w:tcW w:w="14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BC18B19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1.02 ± 2.76</w:t>
            </w:r>
          </w:p>
        </w:tc>
        <w:tc>
          <w:tcPr>
            <w:tcW w:w="177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B022F85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115,40 ± 514,51</w:t>
            </w:r>
          </w:p>
        </w:tc>
        <w:tc>
          <w:tcPr>
            <w:tcW w:w="141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DE601D2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1.00</w:t>
            </w:r>
          </w:p>
        </w:tc>
      </w:tr>
      <w:tr w:rsidR="00A45B48" w:rsidRPr="00A45B48" w14:paraId="519A0243" w14:textId="77777777" w:rsidTr="00A45B48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vMerge w:val="restart"/>
            <w:noWrap/>
            <w:vAlign w:val="center"/>
            <w:hideMark/>
          </w:tcPr>
          <w:p w14:paraId="12E276BC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b w:val="0"/>
                <w:sz w:val="22"/>
                <w:szCs w:val="22"/>
              </w:rPr>
              <w:t>RCP 8.5 (2030-2050)</w:t>
            </w:r>
          </w:p>
          <w:p w14:paraId="14F1D5E7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b w:val="0"/>
                <w:sz w:val="22"/>
                <w:szCs w:val="22"/>
              </w:rPr>
              <w:t>RCP 8.5 (2051-2070)</w:t>
            </w:r>
          </w:p>
          <w:p w14:paraId="1CA7BCF6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65" w:type="dxa"/>
            <w:noWrap/>
            <w:vAlign w:val="center"/>
          </w:tcPr>
          <w:p w14:paraId="6A08EC20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0.31 ± 0.58</w:t>
            </w:r>
          </w:p>
        </w:tc>
        <w:tc>
          <w:tcPr>
            <w:tcW w:w="1456" w:type="dxa"/>
            <w:noWrap/>
            <w:vAlign w:val="center"/>
            <w:hideMark/>
          </w:tcPr>
          <w:p w14:paraId="735781C1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1.02 ± 2.76</w:t>
            </w:r>
          </w:p>
        </w:tc>
        <w:tc>
          <w:tcPr>
            <w:tcW w:w="1771" w:type="dxa"/>
            <w:noWrap/>
            <w:vAlign w:val="center"/>
            <w:hideMark/>
          </w:tcPr>
          <w:p w14:paraId="7F19CC29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104,63 ± 411.87</w:t>
            </w:r>
          </w:p>
        </w:tc>
        <w:tc>
          <w:tcPr>
            <w:tcW w:w="1419" w:type="dxa"/>
            <w:vAlign w:val="center"/>
          </w:tcPr>
          <w:p w14:paraId="1BBA3543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1.00</w:t>
            </w:r>
          </w:p>
        </w:tc>
      </w:tr>
      <w:tr w:rsidR="00A45B48" w:rsidRPr="00A45B48" w14:paraId="4F3641C3" w14:textId="77777777" w:rsidTr="00A45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vMerge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1C55A3A7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1C73F2F2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0.35 ± 0.63</w:t>
            </w:r>
          </w:p>
        </w:tc>
        <w:tc>
          <w:tcPr>
            <w:tcW w:w="14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3BE703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1.02 ± 2.75</w:t>
            </w:r>
          </w:p>
        </w:tc>
        <w:tc>
          <w:tcPr>
            <w:tcW w:w="177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01A214D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129.69 ± 445.99</w:t>
            </w:r>
          </w:p>
        </w:tc>
        <w:tc>
          <w:tcPr>
            <w:tcW w:w="141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57C5E30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1.00</w:t>
            </w:r>
          </w:p>
        </w:tc>
      </w:tr>
    </w:tbl>
    <w:p w14:paraId="0A15DE15" w14:textId="77777777" w:rsidR="00A45B48" w:rsidRDefault="00A45B48" w:rsidP="00A45B48">
      <w:pPr>
        <w:spacing w:line="360" w:lineRule="auto"/>
        <w:jc w:val="left"/>
        <w:rPr>
          <w:rFonts w:ascii="Times New Roman" w:hAnsi="Times New Roman" w:cs="Times New Roman"/>
          <w:sz w:val="22"/>
          <w:szCs w:val="22"/>
        </w:rPr>
      </w:pPr>
    </w:p>
    <w:p w14:paraId="22057261" w14:textId="77777777" w:rsidR="00A45B48" w:rsidRDefault="00A45B48" w:rsidP="00A45B48">
      <w:pPr>
        <w:spacing w:line="360" w:lineRule="auto"/>
        <w:jc w:val="left"/>
        <w:rPr>
          <w:rFonts w:ascii="Times New Roman" w:hAnsi="Times New Roman" w:cs="Times New Roman"/>
          <w:sz w:val="22"/>
          <w:szCs w:val="22"/>
        </w:rPr>
      </w:pPr>
    </w:p>
    <w:p w14:paraId="221E430B" w14:textId="77777777" w:rsidR="00A45B48" w:rsidRPr="00A45B48" w:rsidRDefault="00A45B48" w:rsidP="00A45B48">
      <w:pPr>
        <w:pStyle w:val="MDPI41tablecaption"/>
        <w:ind w:left="0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  <w:lang w:val="en" w:eastAsia="en-GB" w:bidi="ar-SA"/>
        </w:rPr>
      </w:pPr>
      <w:r w:rsidRPr="00A45B48">
        <w:rPr>
          <w:rFonts w:ascii="Times New Roman" w:hAnsi="Times New Roman" w:cs="Times New Roman"/>
          <w:b/>
          <w:bCs/>
          <w:color w:val="auto"/>
          <w:sz w:val="20"/>
          <w:szCs w:val="20"/>
          <w:lang w:val="en" w:eastAsia="en-GB" w:bidi="ar-SA"/>
        </w:rPr>
        <w:t>Table S5. Percentage of area by category for flame length by scenario.</w:t>
      </w:r>
    </w:p>
    <w:tbl>
      <w:tblPr>
        <w:tblStyle w:val="PlainTable2"/>
        <w:tblW w:w="8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0"/>
        <w:gridCol w:w="3003"/>
        <w:gridCol w:w="1510"/>
        <w:gridCol w:w="1340"/>
        <w:gridCol w:w="12"/>
      </w:tblGrid>
      <w:tr w:rsidR="00A45B48" w:rsidRPr="00A45B48" w14:paraId="185CC3E8" w14:textId="77777777" w:rsidTr="00F21313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2" w:type="dxa"/>
          <w:trHeight w:val="8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  <w:vMerge w:val="restart"/>
            <w:tcBorders>
              <w:bottom w:val="none" w:sz="0" w:space="0" w:color="auto"/>
            </w:tcBorders>
            <w:noWrap/>
            <w:hideMark/>
          </w:tcPr>
          <w:p w14:paraId="7DFEB7E3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Flame Length (m)</w:t>
            </w:r>
          </w:p>
        </w:tc>
        <w:tc>
          <w:tcPr>
            <w:tcW w:w="3003" w:type="dxa"/>
            <w:tcBorders>
              <w:bottom w:val="none" w:sz="0" w:space="0" w:color="auto"/>
            </w:tcBorders>
            <w:vAlign w:val="center"/>
            <w:hideMark/>
          </w:tcPr>
          <w:p w14:paraId="2FE176D4" w14:textId="77777777" w:rsidR="00A45B48" w:rsidRPr="00A45B48" w:rsidRDefault="00A45B48" w:rsidP="00A45B48">
            <w:pPr>
              <w:pStyle w:val="MDPI42tablebody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BASE PERIOD (2014–2020)</w:t>
            </w:r>
          </w:p>
        </w:tc>
        <w:tc>
          <w:tcPr>
            <w:tcW w:w="1510" w:type="dxa"/>
            <w:tcBorders>
              <w:bottom w:val="none" w:sz="0" w:space="0" w:color="auto"/>
            </w:tcBorders>
            <w:vAlign w:val="center"/>
            <w:hideMark/>
          </w:tcPr>
          <w:p w14:paraId="77986420" w14:textId="77777777" w:rsidR="00A45B48" w:rsidRPr="00A45B48" w:rsidRDefault="00A45B48" w:rsidP="00A45B48">
            <w:pPr>
              <w:pStyle w:val="MDPI42tablebody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RCP 8.5 (2030–2050)</w:t>
            </w:r>
          </w:p>
        </w:tc>
        <w:tc>
          <w:tcPr>
            <w:tcW w:w="1340" w:type="dxa"/>
            <w:tcBorders>
              <w:bottom w:val="none" w:sz="0" w:space="0" w:color="auto"/>
            </w:tcBorders>
            <w:vAlign w:val="center"/>
            <w:hideMark/>
          </w:tcPr>
          <w:p w14:paraId="2C4619E9" w14:textId="77777777" w:rsidR="00A45B48" w:rsidRPr="00A45B48" w:rsidRDefault="00A45B48" w:rsidP="00A45B48">
            <w:pPr>
              <w:pStyle w:val="MDPI42tablebody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RCP 8.5 (2051–2070)</w:t>
            </w:r>
          </w:p>
        </w:tc>
      </w:tr>
      <w:tr w:rsidR="00A45B48" w:rsidRPr="00A45B48" w14:paraId="354020A0" w14:textId="77777777" w:rsidTr="00F213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  <w:vMerge/>
            <w:tcBorders>
              <w:top w:val="none" w:sz="0" w:space="0" w:color="auto"/>
              <w:bottom w:val="none" w:sz="0" w:space="0" w:color="auto"/>
            </w:tcBorders>
            <w:hideMark/>
          </w:tcPr>
          <w:p w14:paraId="39D460F7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65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398BAB9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Percentage of Area (%)</w:t>
            </w:r>
          </w:p>
        </w:tc>
      </w:tr>
      <w:tr w:rsidR="00A45B48" w:rsidRPr="00A45B48" w14:paraId="2C19594A" w14:textId="77777777" w:rsidTr="00F21313">
        <w:trPr>
          <w:gridAfter w:val="1"/>
          <w:wAfter w:w="12" w:type="dxa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  <w:noWrap/>
            <w:hideMark/>
          </w:tcPr>
          <w:p w14:paraId="783076A9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Low (0–1.2)</w:t>
            </w:r>
          </w:p>
        </w:tc>
        <w:tc>
          <w:tcPr>
            <w:tcW w:w="3003" w:type="dxa"/>
            <w:noWrap/>
            <w:vAlign w:val="center"/>
            <w:hideMark/>
          </w:tcPr>
          <w:p w14:paraId="764517BE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91.34%</w:t>
            </w:r>
          </w:p>
        </w:tc>
        <w:tc>
          <w:tcPr>
            <w:tcW w:w="1510" w:type="dxa"/>
            <w:noWrap/>
            <w:vAlign w:val="center"/>
            <w:hideMark/>
          </w:tcPr>
          <w:p w14:paraId="53ACD905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91.12%</w:t>
            </w:r>
          </w:p>
        </w:tc>
        <w:tc>
          <w:tcPr>
            <w:tcW w:w="1340" w:type="dxa"/>
            <w:noWrap/>
            <w:vAlign w:val="center"/>
            <w:hideMark/>
          </w:tcPr>
          <w:p w14:paraId="290E7E8B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88.20%</w:t>
            </w:r>
          </w:p>
        </w:tc>
      </w:tr>
      <w:tr w:rsidR="00A45B48" w:rsidRPr="00A45B48" w14:paraId="329B7766" w14:textId="77777777" w:rsidTr="00F2131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3832799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Moderate (1.2-2.4)</w:t>
            </w:r>
          </w:p>
        </w:tc>
        <w:tc>
          <w:tcPr>
            <w:tcW w:w="30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9930FDE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7.09%</w:t>
            </w:r>
          </w:p>
        </w:tc>
        <w:tc>
          <w:tcPr>
            <w:tcW w:w="151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9D49814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7.77%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BDB2EB3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9.52%</w:t>
            </w:r>
          </w:p>
        </w:tc>
      </w:tr>
      <w:tr w:rsidR="00A45B48" w:rsidRPr="00A45B48" w14:paraId="622EE0A2" w14:textId="77777777" w:rsidTr="00F21313">
        <w:trPr>
          <w:gridAfter w:val="1"/>
          <w:wAfter w:w="12" w:type="dxa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  <w:noWrap/>
            <w:hideMark/>
          </w:tcPr>
          <w:p w14:paraId="11404CE3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High (2.4-2.4)</w:t>
            </w:r>
          </w:p>
        </w:tc>
        <w:tc>
          <w:tcPr>
            <w:tcW w:w="3003" w:type="dxa"/>
            <w:noWrap/>
            <w:vAlign w:val="center"/>
            <w:hideMark/>
          </w:tcPr>
          <w:p w14:paraId="6AD26938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1.11%</w:t>
            </w:r>
          </w:p>
        </w:tc>
        <w:tc>
          <w:tcPr>
            <w:tcW w:w="1510" w:type="dxa"/>
            <w:noWrap/>
            <w:vAlign w:val="center"/>
            <w:hideMark/>
          </w:tcPr>
          <w:p w14:paraId="251B717F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0.88%</w:t>
            </w:r>
          </w:p>
        </w:tc>
        <w:tc>
          <w:tcPr>
            <w:tcW w:w="1340" w:type="dxa"/>
            <w:noWrap/>
            <w:vAlign w:val="center"/>
            <w:hideMark/>
          </w:tcPr>
          <w:p w14:paraId="28DDDB32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2.05%</w:t>
            </w:r>
          </w:p>
        </w:tc>
      </w:tr>
      <w:tr w:rsidR="00A45B48" w:rsidRPr="00A45B48" w14:paraId="6E2655E1" w14:textId="77777777" w:rsidTr="00F2131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B6C8E07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Very High (&gt;3.4)</w:t>
            </w:r>
          </w:p>
        </w:tc>
        <w:tc>
          <w:tcPr>
            <w:tcW w:w="300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4E9180F4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0.46%</w:t>
            </w:r>
          </w:p>
        </w:tc>
        <w:tc>
          <w:tcPr>
            <w:tcW w:w="151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3F0CE563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0.23%</w:t>
            </w:r>
          </w:p>
        </w:tc>
        <w:tc>
          <w:tcPr>
            <w:tcW w:w="13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CC8CB26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0.23%</w:t>
            </w:r>
          </w:p>
        </w:tc>
      </w:tr>
    </w:tbl>
    <w:p w14:paraId="4FB99A4A" w14:textId="77777777" w:rsidR="00A45B48" w:rsidRPr="00A45B48" w:rsidRDefault="00A45B48" w:rsidP="00A45B48">
      <w:pPr>
        <w:pStyle w:val="MDPI41tablecaption"/>
        <w:ind w:left="0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  <w:lang w:val="en" w:eastAsia="en-GB" w:bidi="ar-SA"/>
        </w:rPr>
      </w:pPr>
      <w:r w:rsidRPr="00A45B48">
        <w:rPr>
          <w:rFonts w:ascii="Times New Roman" w:hAnsi="Times New Roman" w:cs="Times New Roman"/>
          <w:b/>
          <w:bCs/>
          <w:color w:val="auto"/>
          <w:sz w:val="20"/>
          <w:szCs w:val="20"/>
          <w:lang w:val="en" w:eastAsia="en-GB" w:bidi="ar-SA"/>
        </w:rPr>
        <w:t>Table S6. Percentage of area by category for the spread rate by scenario.</w:t>
      </w:r>
    </w:p>
    <w:tbl>
      <w:tblPr>
        <w:tblStyle w:val="PlainTable2"/>
        <w:tblW w:w="8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7"/>
        <w:gridCol w:w="3003"/>
        <w:gridCol w:w="1240"/>
        <w:gridCol w:w="1863"/>
        <w:gridCol w:w="8"/>
      </w:tblGrid>
      <w:tr w:rsidR="00A45B48" w:rsidRPr="00A45B48" w14:paraId="3B1F13CE" w14:textId="77777777" w:rsidTr="00F21313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8" w:type="dxa"/>
          <w:trHeight w:val="8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7" w:type="dxa"/>
            <w:vMerge w:val="restart"/>
            <w:tcBorders>
              <w:bottom w:val="none" w:sz="0" w:space="0" w:color="auto"/>
            </w:tcBorders>
            <w:hideMark/>
          </w:tcPr>
          <w:p w14:paraId="1E60E4F9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Rate of Spread (m/min)</w:t>
            </w:r>
          </w:p>
        </w:tc>
        <w:tc>
          <w:tcPr>
            <w:tcW w:w="3003" w:type="dxa"/>
            <w:tcBorders>
              <w:bottom w:val="none" w:sz="0" w:space="0" w:color="auto"/>
            </w:tcBorders>
            <w:hideMark/>
          </w:tcPr>
          <w:p w14:paraId="063CE101" w14:textId="77777777" w:rsidR="00A45B48" w:rsidRPr="00A45B48" w:rsidRDefault="00A45B48" w:rsidP="00A45B48">
            <w:pPr>
              <w:pStyle w:val="MDPI42tablebody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BASE PERIOD (2014–2020)</w:t>
            </w:r>
          </w:p>
        </w:tc>
        <w:tc>
          <w:tcPr>
            <w:tcW w:w="1240" w:type="dxa"/>
            <w:tcBorders>
              <w:bottom w:val="none" w:sz="0" w:space="0" w:color="auto"/>
            </w:tcBorders>
            <w:hideMark/>
          </w:tcPr>
          <w:p w14:paraId="68908DD8" w14:textId="77777777" w:rsidR="00A45B48" w:rsidRPr="00A45B48" w:rsidRDefault="00A45B48" w:rsidP="00A45B48">
            <w:pPr>
              <w:pStyle w:val="MDPI42tablebody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RCP 8.5 (2030–2050)</w:t>
            </w:r>
          </w:p>
        </w:tc>
        <w:tc>
          <w:tcPr>
            <w:tcW w:w="1863" w:type="dxa"/>
            <w:tcBorders>
              <w:bottom w:val="none" w:sz="0" w:space="0" w:color="auto"/>
            </w:tcBorders>
            <w:hideMark/>
          </w:tcPr>
          <w:p w14:paraId="0C9E974D" w14:textId="77777777" w:rsidR="00A45B48" w:rsidRPr="00A45B48" w:rsidRDefault="00A45B48" w:rsidP="00A45B48">
            <w:pPr>
              <w:pStyle w:val="MDPI42tablebody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RCP 8.5 (2051–2070)</w:t>
            </w:r>
          </w:p>
        </w:tc>
      </w:tr>
      <w:tr w:rsidR="00A45B48" w:rsidRPr="00A45B48" w14:paraId="07302147" w14:textId="77777777" w:rsidTr="00F213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7" w:type="dxa"/>
            <w:vMerge/>
            <w:tcBorders>
              <w:top w:val="none" w:sz="0" w:space="0" w:color="auto"/>
              <w:bottom w:val="none" w:sz="0" w:space="0" w:color="auto"/>
            </w:tcBorders>
            <w:hideMark/>
          </w:tcPr>
          <w:p w14:paraId="32478D78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11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E0B00F1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Percentage of Area (%)</w:t>
            </w:r>
          </w:p>
        </w:tc>
      </w:tr>
      <w:tr w:rsidR="00A45B48" w:rsidRPr="00A45B48" w14:paraId="6CF73405" w14:textId="77777777" w:rsidTr="00F21313">
        <w:trPr>
          <w:gridAfter w:val="1"/>
          <w:wAfter w:w="8" w:type="dxa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7" w:type="dxa"/>
            <w:noWrap/>
            <w:hideMark/>
          </w:tcPr>
          <w:p w14:paraId="5C7960DB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Low (&lt;2)</w:t>
            </w:r>
          </w:p>
        </w:tc>
        <w:tc>
          <w:tcPr>
            <w:tcW w:w="3003" w:type="dxa"/>
            <w:noWrap/>
            <w:hideMark/>
          </w:tcPr>
          <w:p w14:paraId="37859703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86.90%</w:t>
            </w:r>
          </w:p>
        </w:tc>
        <w:tc>
          <w:tcPr>
            <w:tcW w:w="1240" w:type="dxa"/>
            <w:noWrap/>
            <w:hideMark/>
          </w:tcPr>
          <w:p w14:paraId="1AFF25AF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86.59%</w:t>
            </w:r>
          </w:p>
        </w:tc>
        <w:tc>
          <w:tcPr>
            <w:tcW w:w="1863" w:type="dxa"/>
            <w:noWrap/>
            <w:hideMark/>
          </w:tcPr>
          <w:p w14:paraId="49556B03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85.74%</w:t>
            </w:r>
          </w:p>
        </w:tc>
      </w:tr>
      <w:tr w:rsidR="00A45B48" w:rsidRPr="00A45B48" w14:paraId="1DF342A5" w14:textId="77777777" w:rsidTr="00F2131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2938D2A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Moderate (2-15)</w:t>
            </w:r>
          </w:p>
        </w:tc>
        <w:tc>
          <w:tcPr>
            <w:tcW w:w="300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19B6D15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12.48%</w:t>
            </w:r>
          </w:p>
        </w:tc>
        <w:tc>
          <w:tcPr>
            <w:tcW w:w="1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2B49CE3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12.65%</w:t>
            </w:r>
          </w:p>
        </w:tc>
        <w:tc>
          <w:tcPr>
            <w:tcW w:w="18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5F39DA2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12.85%</w:t>
            </w:r>
          </w:p>
        </w:tc>
      </w:tr>
      <w:tr w:rsidR="00A45B48" w:rsidRPr="00A45B48" w14:paraId="1E6A91B7" w14:textId="77777777" w:rsidTr="00F21313">
        <w:trPr>
          <w:gridAfter w:val="1"/>
          <w:wAfter w:w="8" w:type="dxa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7" w:type="dxa"/>
            <w:noWrap/>
            <w:hideMark/>
          </w:tcPr>
          <w:p w14:paraId="185071E9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High (15-30)</w:t>
            </w:r>
          </w:p>
        </w:tc>
        <w:tc>
          <w:tcPr>
            <w:tcW w:w="3003" w:type="dxa"/>
            <w:noWrap/>
            <w:hideMark/>
          </w:tcPr>
          <w:p w14:paraId="612EB370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0.60%</w:t>
            </w:r>
          </w:p>
        </w:tc>
        <w:tc>
          <w:tcPr>
            <w:tcW w:w="1240" w:type="dxa"/>
            <w:noWrap/>
            <w:hideMark/>
          </w:tcPr>
          <w:p w14:paraId="57A6A794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0.74%</w:t>
            </w:r>
          </w:p>
        </w:tc>
        <w:tc>
          <w:tcPr>
            <w:tcW w:w="1863" w:type="dxa"/>
            <w:noWrap/>
            <w:hideMark/>
          </w:tcPr>
          <w:p w14:paraId="2F77B514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1.36%</w:t>
            </w:r>
          </w:p>
        </w:tc>
      </w:tr>
      <w:tr w:rsidR="00A45B48" w:rsidRPr="00A45B48" w14:paraId="2A1B985F" w14:textId="77777777" w:rsidTr="00F2131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964DDF6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Very High (&gt;30)</w:t>
            </w:r>
          </w:p>
        </w:tc>
        <w:tc>
          <w:tcPr>
            <w:tcW w:w="300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DA42752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0.02%</w:t>
            </w:r>
          </w:p>
        </w:tc>
        <w:tc>
          <w:tcPr>
            <w:tcW w:w="1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D853F7F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0.02%</w:t>
            </w:r>
          </w:p>
        </w:tc>
        <w:tc>
          <w:tcPr>
            <w:tcW w:w="18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BE1A249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0.04%</w:t>
            </w:r>
          </w:p>
        </w:tc>
      </w:tr>
    </w:tbl>
    <w:p w14:paraId="7FB143C8" w14:textId="77777777" w:rsidR="00A45B48" w:rsidRPr="00A45B48" w:rsidRDefault="00A45B48" w:rsidP="00A45B48">
      <w:pPr>
        <w:pStyle w:val="MDPI41tablecaption"/>
        <w:ind w:left="0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  <w:lang w:val="en" w:eastAsia="en-GB" w:bidi="ar-SA"/>
        </w:rPr>
      </w:pPr>
      <w:r w:rsidRPr="00A45B48">
        <w:rPr>
          <w:rFonts w:ascii="Times New Roman" w:hAnsi="Times New Roman" w:cs="Times New Roman"/>
          <w:b/>
          <w:bCs/>
          <w:color w:val="auto"/>
          <w:sz w:val="20"/>
          <w:szCs w:val="20"/>
          <w:lang w:val="en" w:eastAsia="en-GB" w:bidi="ar-SA"/>
        </w:rPr>
        <w:t xml:space="preserve">Table S7. Percentage of area by category for </w:t>
      </w:r>
      <w:proofErr w:type="spellStart"/>
      <w:r w:rsidRPr="00A45B48">
        <w:rPr>
          <w:rFonts w:ascii="Times New Roman" w:hAnsi="Times New Roman" w:cs="Times New Roman"/>
          <w:b/>
          <w:bCs/>
          <w:color w:val="auto"/>
          <w:sz w:val="20"/>
          <w:szCs w:val="20"/>
          <w:lang w:val="en" w:eastAsia="en-GB" w:bidi="ar-SA"/>
        </w:rPr>
        <w:t>fireline</w:t>
      </w:r>
      <w:proofErr w:type="spellEnd"/>
      <w:r w:rsidRPr="00A45B48">
        <w:rPr>
          <w:rFonts w:ascii="Times New Roman" w:hAnsi="Times New Roman" w:cs="Times New Roman"/>
          <w:b/>
          <w:bCs/>
          <w:color w:val="auto"/>
          <w:sz w:val="20"/>
          <w:szCs w:val="20"/>
          <w:lang w:val="en" w:eastAsia="en-GB" w:bidi="ar-SA"/>
        </w:rPr>
        <w:t xml:space="preserve"> intensity by scenario.</w:t>
      </w:r>
    </w:p>
    <w:tbl>
      <w:tblPr>
        <w:tblStyle w:val="PlainTable2"/>
        <w:tblW w:w="85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2"/>
        <w:gridCol w:w="3138"/>
        <w:gridCol w:w="1448"/>
        <w:gridCol w:w="1524"/>
      </w:tblGrid>
      <w:tr w:rsidR="00A45B48" w:rsidRPr="00A45B48" w14:paraId="08310CB9" w14:textId="77777777" w:rsidTr="00F2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vMerge w:val="restart"/>
            <w:tcBorders>
              <w:bottom w:val="none" w:sz="0" w:space="0" w:color="auto"/>
            </w:tcBorders>
            <w:hideMark/>
          </w:tcPr>
          <w:p w14:paraId="4E82569A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Fireline Intensity (kW/m)</w:t>
            </w:r>
          </w:p>
        </w:tc>
        <w:tc>
          <w:tcPr>
            <w:tcW w:w="3138" w:type="dxa"/>
            <w:tcBorders>
              <w:bottom w:val="none" w:sz="0" w:space="0" w:color="auto"/>
            </w:tcBorders>
            <w:hideMark/>
          </w:tcPr>
          <w:p w14:paraId="79413107" w14:textId="77777777" w:rsidR="00A45B48" w:rsidRPr="00A45B48" w:rsidRDefault="00A45B48" w:rsidP="00A45B48">
            <w:pPr>
              <w:pStyle w:val="MDPI42tablebody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PERIODO BASE (2014-2020)</w:t>
            </w:r>
          </w:p>
        </w:tc>
        <w:tc>
          <w:tcPr>
            <w:tcW w:w="1448" w:type="dxa"/>
            <w:tcBorders>
              <w:bottom w:val="none" w:sz="0" w:space="0" w:color="auto"/>
            </w:tcBorders>
            <w:hideMark/>
          </w:tcPr>
          <w:p w14:paraId="5502C6A3" w14:textId="77777777" w:rsidR="00A45B48" w:rsidRPr="00A45B48" w:rsidRDefault="00A45B48" w:rsidP="00A45B48">
            <w:pPr>
              <w:pStyle w:val="MDPI42tablebody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RCP 8.5 (2030-2050)</w:t>
            </w:r>
          </w:p>
        </w:tc>
        <w:tc>
          <w:tcPr>
            <w:tcW w:w="1522" w:type="dxa"/>
            <w:tcBorders>
              <w:bottom w:val="none" w:sz="0" w:space="0" w:color="auto"/>
            </w:tcBorders>
            <w:hideMark/>
          </w:tcPr>
          <w:p w14:paraId="668B4709" w14:textId="77777777" w:rsidR="00A45B48" w:rsidRPr="00A45B48" w:rsidRDefault="00A45B48" w:rsidP="00A45B48">
            <w:pPr>
              <w:pStyle w:val="MDPI42tablebody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RCP 8.5 (2051-2070)</w:t>
            </w:r>
          </w:p>
        </w:tc>
      </w:tr>
      <w:tr w:rsidR="00A45B48" w:rsidRPr="00A45B48" w14:paraId="09DD29B1" w14:textId="77777777" w:rsidTr="00F213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vMerge/>
            <w:tcBorders>
              <w:top w:val="none" w:sz="0" w:space="0" w:color="auto"/>
              <w:bottom w:val="none" w:sz="0" w:space="0" w:color="auto"/>
            </w:tcBorders>
            <w:hideMark/>
          </w:tcPr>
          <w:p w14:paraId="5CC1D0A0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110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26D658A" w14:textId="16A9CC05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Percentage of Area (%)</w:t>
            </w:r>
          </w:p>
        </w:tc>
      </w:tr>
      <w:tr w:rsidR="00A45B48" w:rsidRPr="00A45B48" w14:paraId="35C13E9C" w14:textId="77777777" w:rsidTr="00F21313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noWrap/>
            <w:hideMark/>
          </w:tcPr>
          <w:p w14:paraId="04951484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Low (0-300)</w:t>
            </w:r>
          </w:p>
        </w:tc>
        <w:tc>
          <w:tcPr>
            <w:tcW w:w="3138" w:type="dxa"/>
            <w:noWrap/>
            <w:hideMark/>
          </w:tcPr>
          <w:p w14:paraId="6640BBAE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90.83%</w:t>
            </w:r>
          </w:p>
        </w:tc>
        <w:tc>
          <w:tcPr>
            <w:tcW w:w="1448" w:type="dxa"/>
            <w:noWrap/>
            <w:hideMark/>
          </w:tcPr>
          <w:p w14:paraId="5C6CF719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90.54%</w:t>
            </w:r>
          </w:p>
        </w:tc>
        <w:tc>
          <w:tcPr>
            <w:tcW w:w="1522" w:type="dxa"/>
            <w:noWrap/>
            <w:hideMark/>
          </w:tcPr>
          <w:p w14:paraId="5B5061B5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89.31%</w:t>
            </w:r>
          </w:p>
        </w:tc>
      </w:tr>
      <w:tr w:rsidR="00A45B48" w:rsidRPr="00A45B48" w14:paraId="7B63F694" w14:textId="77777777" w:rsidTr="00F213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18BC90D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Moderate (350-1700)</w:t>
            </w:r>
          </w:p>
        </w:tc>
        <w:tc>
          <w:tcPr>
            <w:tcW w:w="313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AACE484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7.55%</w:t>
            </w:r>
          </w:p>
        </w:tc>
        <w:tc>
          <w:tcPr>
            <w:tcW w:w="144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5C79244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8.30%</w:t>
            </w:r>
          </w:p>
        </w:tc>
        <w:tc>
          <w:tcPr>
            <w:tcW w:w="152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4430D59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9.37%</w:t>
            </w:r>
          </w:p>
        </w:tc>
      </w:tr>
      <w:tr w:rsidR="00A45B48" w:rsidRPr="00A45B48" w14:paraId="42CC3B32" w14:textId="77777777" w:rsidTr="00F21313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noWrap/>
            <w:hideMark/>
          </w:tcPr>
          <w:p w14:paraId="44F79782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High (1700-3500)</w:t>
            </w:r>
          </w:p>
        </w:tc>
        <w:tc>
          <w:tcPr>
            <w:tcW w:w="3138" w:type="dxa"/>
            <w:noWrap/>
            <w:hideMark/>
          </w:tcPr>
          <w:p w14:paraId="697C26EC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1.11%</w:t>
            </w:r>
          </w:p>
        </w:tc>
        <w:tc>
          <w:tcPr>
            <w:tcW w:w="1448" w:type="dxa"/>
            <w:noWrap/>
            <w:hideMark/>
          </w:tcPr>
          <w:p w14:paraId="5AEE1DA0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0.90%</w:t>
            </w:r>
          </w:p>
        </w:tc>
        <w:tc>
          <w:tcPr>
            <w:tcW w:w="1522" w:type="dxa"/>
            <w:noWrap/>
            <w:hideMark/>
          </w:tcPr>
          <w:p w14:paraId="7BF3608F" w14:textId="77777777" w:rsidR="00A45B48" w:rsidRPr="00A45B48" w:rsidRDefault="00A45B48" w:rsidP="00A45B48">
            <w:pPr>
              <w:pStyle w:val="MDPI42table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1.05%</w:t>
            </w:r>
          </w:p>
        </w:tc>
      </w:tr>
      <w:tr w:rsidR="00A45B48" w:rsidRPr="00A45B48" w14:paraId="43988285" w14:textId="77777777" w:rsidTr="00F213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007C0B6" w14:textId="77777777" w:rsidR="00A45B48" w:rsidRPr="00A45B48" w:rsidRDefault="00A45B48" w:rsidP="00A45B48">
            <w:pPr>
              <w:pStyle w:val="MDPI42tablebody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Very High (&gt;3500)</w:t>
            </w:r>
          </w:p>
        </w:tc>
        <w:tc>
          <w:tcPr>
            <w:tcW w:w="313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478CDE6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0.51%</w:t>
            </w:r>
          </w:p>
        </w:tc>
        <w:tc>
          <w:tcPr>
            <w:tcW w:w="144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97FCAD9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0.27%</w:t>
            </w:r>
          </w:p>
        </w:tc>
        <w:tc>
          <w:tcPr>
            <w:tcW w:w="152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6959596" w14:textId="77777777" w:rsidR="00A45B48" w:rsidRPr="00A45B48" w:rsidRDefault="00A45B48" w:rsidP="00A45B48">
            <w:pPr>
              <w:pStyle w:val="MDPI42tablebody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A45B48">
              <w:rPr>
                <w:rFonts w:ascii="Times New Roman" w:hAnsi="Times New Roman"/>
                <w:sz w:val="22"/>
                <w:szCs w:val="22"/>
              </w:rPr>
              <w:t>0.27%</w:t>
            </w:r>
          </w:p>
        </w:tc>
      </w:tr>
    </w:tbl>
    <w:p w14:paraId="08866A73" w14:textId="77777777" w:rsidR="00A45B48" w:rsidRDefault="00A45B48" w:rsidP="00A45B48">
      <w:pPr>
        <w:pStyle w:val="MDPI52figure"/>
        <w:jc w:val="left"/>
        <w:rPr>
          <w:b/>
          <w:bCs/>
        </w:rPr>
      </w:pPr>
      <w:r>
        <w:rPr>
          <w:noProof/>
          <w:lang w:val="en-IN" w:eastAsia="en-IN" w:bidi="ar-SA"/>
        </w:rPr>
        <w:lastRenderedPageBreak/>
        <w:drawing>
          <wp:inline distT="0" distB="0" distL="0" distR="0" wp14:anchorId="5CC0A1FD" wp14:editId="274C0CF7">
            <wp:extent cx="5780322" cy="2340000"/>
            <wp:effectExtent l="0" t="0" r="0" b="317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322" cy="23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AE82F0" w14:textId="62DB0FB9" w:rsidR="00A45B48" w:rsidRPr="00A45B48" w:rsidRDefault="00A45B48" w:rsidP="00A45B48">
      <w:pPr>
        <w:pStyle w:val="MDPI51figurecaption"/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</w:pPr>
      <w:r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  <w:t>Fig. S</w:t>
      </w:r>
      <w:r w:rsidR="006E758E"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  <w:t>5</w:t>
      </w:r>
      <w:r w:rsidRPr="00A45B48"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  <w:t>. Flame Length (FL) in the base and future scenarios (m).</w:t>
      </w:r>
    </w:p>
    <w:p w14:paraId="6CE1FDC3" w14:textId="77777777" w:rsidR="00A45B48" w:rsidRDefault="00A45B48" w:rsidP="00A45B48">
      <w:pPr>
        <w:pStyle w:val="MDPI52figure"/>
      </w:pPr>
      <w:r w:rsidRPr="00E9164D">
        <w:rPr>
          <w:rFonts w:cstheme="minorHAnsi"/>
          <w:noProof/>
          <w:lang w:val="en-IN" w:eastAsia="en-IN" w:bidi="ar-SA"/>
        </w:rPr>
        <w:drawing>
          <wp:inline distT="0" distB="0" distL="0" distR="0" wp14:anchorId="32C6C7F6" wp14:editId="77727FA6">
            <wp:extent cx="5759959" cy="2340000"/>
            <wp:effectExtent l="0" t="0" r="0" b="3175"/>
            <wp:docPr id="51" name="Imagen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ROS_COMPARACION PARAMETRIZA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588"/>
                    <a:stretch/>
                  </pic:blipFill>
                  <pic:spPr bwMode="auto">
                    <a:xfrm>
                      <a:off x="0" y="0"/>
                      <a:ext cx="5759959" cy="23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D1141B" w14:textId="64618D80" w:rsidR="00A45B48" w:rsidRPr="00F21313" w:rsidRDefault="00F21313" w:rsidP="00A45B48">
      <w:pPr>
        <w:pStyle w:val="MDPI51figurecaption"/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</w:pPr>
      <w:r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  <w:t>Fig. S</w:t>
      </w:r>
      <w:r w:rsidR="006E758E"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  <w:t>6</w:t>
      </w:r>
      <w:r w:rsidR="00A45B48" w:rsidRPr="00F21313"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  <w:t>. Propagation rate in the base and future scenarios (m/min).</w:t>
      </w:r>
    </w:p>
    <w:p w14:paraId="53FD29CC" w14:textId="77777777" w:rsidR="00A45B48" w:rsidRDefault="00A45B48" w:rsidP="00A45B48">
      <w:pPr>
        <w:pStyle w:val="MDPI52figure"/>
      </w:pPr>
      <w:r w:rsidRPr="00E9164D">
        <w:rPr>
          <w:rFonts w:cstheme="minorHAnsi"/>
          <w:noProof/>
          <w:lang w:val="en-IN" w:eastAsia="en-IN" w:bidi="ar-SA"/>
        </w:rPr>
        <w:drawing>
          <wp:inline distT="0" distB="0" distL="0" distR="0" wp14:anchorId="72CA79C3" wp14:editId="7C7D8C0B">
            <wp:extent cx="5720651" cy="2340000"/>
            <wp:effectExtent l="0" t="0" r="0" b="3175"/>
            <wp:docPr id="48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FIRELI_COMPARACION PARAMETRIZA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191"/>
                    <a:stretch/>
                  </pic:blipFill>
                  <pic:spPr bwMode="auto">
                    <a:xfrm>
                      <a:off x="0" y="0"/>
                      <a:ext cx="5720651" cy="23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3956B8" w14:textId="5161F22B" w:rsidR="00A45B48" w:rsidRPr="00F21313" w:rsidRDefault="00F21313" w:rsidP="00A45B48">
      <w:pPr>
        <w:pStyle w:val="MDPI51figurecaption"/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</w:pPr>
      <w:r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  <w:t>Fig. S</w:t>
      </w:r>
      <w:r w:rsidR="006E758E"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  <w:t>7</w:t>
      </w:r>
      <w:r w:rsidR="00A45B48" w:rsidRPr="00F21313"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  <w:t>. Fire line intensity in the base and future scenarios (kW/m).</w:t>
      </w:r>
    </w:p>
    <w:p w14:paraId="749B986C" w14:textId="77777777" w:rsidR="00F21313" w:rsidRDefault="00F21313" w:rsidP="00F21313">
      <w:pPr>
        <w:pStyle w:val="MDPI52figure"/>
      </w:pPr>
      <w:r w:rsidRPr="00E9164D">
        <w:rPr>
          <w:noProof/>
          <w:lang w:val="en-IN" w:eastAsia="en-IN" w:bidi="ar-SA"/>
        </w:rPr>
        <w:lastRenderedPageBreak/>
        <w:drawing>
          <wp:inline distT="0" distB="0" distL="0" distR="0" wp14:anchorId="1C25C744" wp14:editId="4E253018">
            <wp:extent cx="5749425" cy="2340000"/>
            <wp:effectExtent l="0" t="0" r="3810" b="3175"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CFA_COMPARACION PARAMETRIZA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478"/>
                    <a:stretch/>
                  </pic:blipFill>
                  <pic:spPr bwMode="auto">
                    <a:xfrm>
                      <a:off x="0" y="0"/>
                      <a:ext cx="5749425" cy="23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3353E2" w14:textId="2F20B852" w:rsidR="00F21313" w:rsidRPr="00F21313" w:rsidRDefault="00F21313" w:rsidP="00F21313">
      <w:pPr>
        <w:pStyle w:val="MDPI51figurecaption"/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</w:pPr>
      <w:r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  <w:t>Fig. S</w:t>
      </w:r>
      <w:r w:rsidR="006E758E"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  <w:t>8</w:t>
      </w:r>
      <w:r w:rsidRPr="00F21313">
        <w:rPr>
          <w:rFonts w:ascii="Times New Roman" w:hAnsi="Times New Roman"/>
          <w:b/>
          <w:bCs/>
          <w:color w:val="auto"/>
          <w:szCs w:val="18"/>
          <w:lang w:val="en" w:eastAsia="en-GB" w:bidi="ar-SA"/>
        </w:rPr>
        <w:t>. Corona fire activity in the base and future scenarios (kW/m).</w:t>
      </w:r>
    </w:p>
    <w:p w14:paraId="73EDE566" w14:textId="77777777" w:rsidR="00A45B48" w:rsidRPr="00A45B48" w:rsidRDefault="00A45B48" w:rsidP="00A45B48">
      <w:pPr>
        <w:spacing w:line="360" w:lineRule="auto"/>
        <w:jc w:val="left"/>
        <w:rPr>
          <w:rFonts w:ascii="Times New Roman" w:hAnsi="Times New Roman" w:cs="Times New Roman"/>
          <w:sz w:val="22"/>
          <w:szCs w:val="22"/>
          <w:lang w:val="en-US"/>
        </w:rPr>
      </w:pPr>
      <w:bookmarkStart w:id="1" w:name="_GoBack"/>
      <w:bookmarkEnd w:id="1"/>
    </w:p>
    <w:sectPr w:rsidR="00A45B48" w:rsidRPr="00A45B48" w:rsidSect="001D2813">
      <w:footerReference w:type="defaul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58BE8C" w14:textId="77777777" w:rsidR="00475BD7" w:rsidRDefault="00475BD7" w:rsidP="00126330">
      <w:r>
        <w:separator/>
      </w:r>
    </w:p>
  </w:endnote>
  <w:endnote w:type="continuationSeparator" w:id="0">
    <w:p w14:paraId="47E0E724" w14:textId="77777777" w:rsidR="00475BD7" w:rsidRDefault="00475BD7" w:rsidP="0012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050396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14:paraId="7F69A11B" w14:textId="1E0F3B9D" w:rsidR="00126330" w:rsidRPr="00126330" w:rsidRDefault="00126330">
        <w:pPr>
          <w:pStyle w:val="Footer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126330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126330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126330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1D2813" w:rsidRPr="001D2813">
          <w:rPr>
            <w:rFonts w:ascii="Times New Roman" w:hAnsi="Times New Roman" w:cs="Times New Roman"/>
            <w:noProof/>
            <w:sz w:val="22"/>
            <w:szCs w:val="22"/>
            <w:lang w:val="es-ES"/>
          </w:rPr>
          <w:t>6</w:t>
        </w:r>
        <w:r w:rsidRPr="00126330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3FD49C2E" w14:textId="77777777" w:rsidR="00126330" w:rsidRDefault="001263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6ABCBD" w14:textId="77777777" w:rsidR="00475BD7" w:rsidRDefault="00475BD7" w:rsidP="00126330">
      <w:r>
        <w:separator/>
      </w:r>
    </w:p>
  </w:footnote>
  <w:footnote w:type="continuationSeparator" w:id="0">
    <w:p w14:paraId="4F22FB9B" w14:textId="77777777" w:rsidR="00475BD7" w:rsidRDefault="00475BD7" w:rsidP="00126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C5C"/>
    <w:rsid w:val="000E6FE3"/>
    <w:rsid w:val="00126330"/>
    <w:rsid w:val="001D2813"/>
    <w:rsid w:val="001D587B"/>
    <w:rsid w:val="002222EF"/>
    <w:rsid w:val="00255747"/>
    <w:rsid w:val="00293A5B"/>
    <w:rsid w:val="0039618F"/>
    <w:rsid w:val="00425B92"/>
    <w:rsid w:val="00475BD7"/>
    <w:rsid w:val="006E758E"/>
    <w:rsid w:val="007B55C7"/>
    <w:rsid w:val="008D1A77"/>
    <w:rsid w:val="00954BDC"/>
    <w:rsid w:val="0098450B"/>
    <w:rsid w:val="009D3C5C"/>
    <w:rsid w:val="00A333F8"/>
    <w:rsid w:val="00A45B48"/>
    <w:rsid w:val="00B77184"/>
    <w:rsid w:val="00CC6AB9"/>
    <w:rsid w:val="00E90D86"/>
    <w:rsid w:val="00F2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0CBE2"/>
  <w15:chartTrackingRefBased/>
  <w15:docId w15:val="{A75949E3-9724-475E-B373-D2D03E32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3C5C"/>
    <w:pPr>
      <w:widowControl w:val="0"/>
      <w:spacing w:after="0" w:line="240" w:lineRule="auto"/>
      <w:jc w:val="both"/>
    </w:pPr>
    <w:rPr>
      <w:rFonts w:ascii="Century" w:eastAsia="Century" w:hAnsi="Century" w:cs="Century"/>
      <w:kern w:val="0"/>
      <w:sz w:val="21"/>
      <w:szCs w:val="21"/>
      <w:lang w:val="en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3C5C"/>
    <w:pPr>
      <w:keepNext/>
      <w:keepLines/>
      <w:widowControl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C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C5C"/>
    <w:pPr>
      <w:keepNext/>
      <w:keepLines/>
      <w:widowControl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C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C5C"/>
    <w:pPr>
      <w:keepNext/>
      <w:keepLines/>
      <w:widowControl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C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C5C"/>
    <w:pPr>
      <w:keepNext/>
      <w:keepLines/>
      <w:widowControl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s-EC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C5C"/>
    <w:pPr>
      <w:keepNext/>
      <w:keepLines/>
      <w:widowControl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s-EC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C5C"/>
    <w:pPr>
      <w:keepNext/>
      <w:keepLines/>
      <w:widowControl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s-EC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C5C"/>
    <w:pPr>
      <w:keepNext/>
      <w:keepLines/>
      <w:widowControl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s-EC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C5C"/>
    <w:pPr>
      <w:keepNext/>
      <w:keepLines/>
      <w:widowControl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s-EC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C5C"/>
    <w:pPr>
      <w:keepNext/>
      <w:keepLines/>
      <w:widowControl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s-EC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3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C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C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C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C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C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C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C5C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C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3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C5C"/>
    <w:pPr>
      <w:widowControl/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C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3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C5C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EC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3C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C5C"/>
    <w:pPr>
      <w:widowControl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es-EC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3C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C5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s-EC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C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C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633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6330"/>
    <w:rPr>
      <w:rFonts w:ascii="Century" w:eastAsia="Century" w:hAnsi="Century" w:cs="Century"/>
      <w:kern w:val="0"/>
      <w:sz w:val="21"/>
      <w:szCs w:val="21"/>
      <w:lang w:val="en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2633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330"/>
    <w:rPr>
      <w:rFonts w:ascii="Century" w:eastAsia="Century" w:hAnsi="Century" w:cs="Century"/>
      <w:kern w:val="0"/>
      <w:sz w:val="21"/>
      <w:szCs w:val="21"/>
      <w:lang w:val="en" w:eastAsia="en-GB"/>
      <w14:ligatures w14:val="none"/>
    </w:rPr>
  </w:style>
  <w:style w:type="paragraph" w:customStyle="1" w:styleId="MDPI51figurecaption">
    <w:name w:val="MDPI_5.1_figure_caption"/>
    <w:qFormat/>
    <w:rsid w:val="00293A5B"/>
    <w:pPr>
      <w:adjustRightInd w:val="0"/>
      <w:snapToGrid w:val="0"/>
      <w:spacing w:before="120" w:after="240" w:line="280" w:lineRule="atLeast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val="en-US" w:eastAsia="de-DE" w:bidi="en-US"/>
      <w14:ligatures w14:val="none"/>
    </w:rPr>
  </w:style>
  <w:style w:type="paragraph" w:customStyle="1" w:styleId="MDPI52figure">
    <w:name w:val="MDPI_5.2_figure"/>
    <w:qFormat/>
    <w:rsid w:val="00293A5B"/>
    <w:pPr>
      <w:adjustRightInd w:val="0"/>
      <w:snapToGrid w:val="0"/>
      <w:spacing w:before="24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  <w:style w:type="paragraph" w:customStyle="1" w:styleId="MDPI31text">
    <w:name w:val="MDPI_3.1_text"/>
    <w:qFormat/>
    <w:rsid w:val="000E6FE3"/>
    <w:pPr>
      <w:adjustRightInd w:val="0"/>
      <w:snapToGrid w:val="0"/>
      <w:spacing w:after="0" w:line="280" w:lineRule="atLeast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val="en-US" w:eastAsia="de-DE" w:bidi="en-US"/>
      <w14:ligatures w14:val="none"/>
    </w:rPr>
  </w:style>
  <w:style w:type="paragraph" w:customStyle="1" w:styleId="MDPI23heading3">
    <w:name w:val="MDPI_2.3_heading3"/>
    <w:qFormat/>
    <w:rsid w:val="000E6FE3"/>
    <w:pPr>
      <w:adjustRightInd w:val="0"/>
      <w:snapToGrid w:val="0"/>
      <w:spacing w:before="60" w:after="60" w:line="280" w:lineRule="atLeast"/>
      <w:ind w:left="2608"/>
      <w:outlineLvl w:val="2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val="en-US" w:eastAsia="de-DE" w:bidi="en-US"/>
      <w14:ligatures w14:val="none"/>
    </w:rPr>
  </w:style>
  <w:style w:type="paragraph" w:customStyle="1" w:styleId="MDPI41tablecaption">
    <w:name w:val="MDPI_4.1_table_caption"/>
    <w:qFormat/>
    <w:rsid w:val="00B77184"/>
    <w:pPr>
      <w:adjustRightInd w:val="0"/>
      <w:snapToGrid w:val="0"/>
      <w:spacing w:before="240" w:after="120" w:line="280" w:lineRule="atLeast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lang w:val="en-US" w:eastAsia="de-DE" w:bidi="en-US"/>
      <w14:ligatures w14:val="none"/>
    </w:rPr>
  </w:style>
  <w:style w:type="paragraph" w:customStyle="1" w:styleId="MDPI42tablebody">
    <w:name w:val="MDPI_4.2_table_body"/>
    <w:qFormat/>
    <w:rsid w:val="00B77184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  <w:style w:type="table" w:styleId="PlainTable2">
    <w:name w:val="Plain Table 2"/>
    <w:basedOn w:val="TableNormal"/>
    <w:uiPriority w:val="42"/>
    <w:rsid w:val="00A45B48"/>
    <w:pPr>
      <w:spacing w:after="0" w:line="240" w:lineRule="auto"/>
    </w:pPr>
    <w:rPr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César Alvarez</dc:creator>
  <cp:keywords/>
  <dc:description/>
  <cp:lastModifiedBy>Sri Priyadharshini  Muruganantham</cp:lastModifiedBy>
  <cp:revision>5</cp:revision>
  <dcterms:created xsi:type="dcterms:W3CDTF">2026-02-15T19:06:00Z</dcterms:created>
  <dcterms:modified xsi:type="dcterms:W3CDTF">2026-09-27T05:49:00Z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800d4fd7-ff61-4819-9ebe-3142a3d98179</vt:lpwstr>
  </property>
</Properties>
</file>