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AD75" w14:textId="21D64190" w:rsidR="0076075C" w:rsidRPr="00A552E4" w:rsidRDefault="0076075C" w:rsidP="0076075C">
      <w:pPr>
        <w:spacing w:line="312" w:lineRule="auto"/>
        <w:jc w:val="both"/>
        <w:rPr>
          <w:i/>
          <w:iCs/>
          <w:noProof/>
          <w:lang w:val="en-GB"/>
        </w:rPr>
      </w:pPr>
    </w:p>
    <w:p w14:paraId="505571E4" w14:textId="22601F1C" w:rsidR="0076075C" w:rsidRPr="00A552E4" w:rsidRDefault="0076075C" w:rsidP="0076075C">
      <w:pPr>
        <w:spacing w:before="100" w:beforeAutospacing="1"/>
        <w:ind w:left="4248"/>
        <w:rPr>
          <w:b/>
          <w:bCs/>
          <w:sz w:val="32"/>
          <w:szCs w:val="32"/>
          <w:lang w:val="en-GB"/>
        </w:rPr>
      </w:pPr>
      <w:r w:rsidRPr="00A552E4">
        <w:rPr>
          <w:b/>
          <w:bCs/>
          <w:sz w:val="32"/>
          <w:szCs w:val="32"/>
          <w:lang w:val="en-GB"/>
        </w:rPr>
        <w:t>APPENDIX</w:t>
      </w:r>
      <w:r w:rsidR="0056168A" w:rsidRPr="00A552E4">
        <w:rPr>
          <w:b/>
          <w:bCs/>
          <w:sz w:val="32"/>
          <w:szCs w:val="32"/>
          <w:lang w:val="en-GB"/>
        </w:rPr>
        <w:t xml:space="preserve"> I</w:t>
      </w:r>
    </w:p>
    <w:p w14:paraId="78FF2525" w14:textId="77777777" w:rsidR="0076075C" w:rsidRPr="00A552E4" w:rsidRDefault="0076075C" w:rsidP="0076075C">
      <w:pPr>
        <w:rPr>
          <w:rFonts w:eastAsiaTheme="minorHAnsi"/>
          <w:lang w:val="en-GB" w:eastAsia="en-US"/>
        </w:rPr>
      </w:pPr>
    </w:p>
    <w:p w14:paraId="6F40FD2A" w14:textId="3F9F8F00" w:rsidR="0076075C" w:rsidRPr="00A552E4" w:rsidRDefault="0076075C" w:rsidP="0076075C">
      <w:pPr>
        <w:pStyle w:val="Default"/>
        <w:spacing w:line="312" w:lineRule="auto"/>
        <w:rPr>
          <w:i/>
          <w:iCs/>
          <w:color w:val="auto"/>
          <w:lang w:val="en-GB"/>
        </w:rPr>
      </w:pPr>
      <w:r w:rsidRPr="00A552E4">
        <w:rPr>
          <w:i/>
          <w:iCs/>
          <w:color w:val="auto"/>
          <w:lang w:val="en-GB"/>
        </w:rPr>
        <w:t xml:space="preserve">Table </w:t>
      </w:r>
      <w:r w:rsidR="002B1486">
        <w:rPr>
          <w:i/>
          <w:iCs/>
          <w:color w:val="auto"/>
          <w:lang w:val="en-GB"/>
        </w:rPr>
        <w:t>A</w:t>
      </w:r>
      <w:r w:rsidRPr="00A552E4">
        <w:rPr>
          <w:i/>
          <w:iCs/>
          <w:color w:val="auto"/>
          <w:lang w:val="en-GB"/>
        </w:rPr>
        <w:t>.</w:t>
      </w:r>
      <w:r w:rsidRPr="00A552E4">
        <w:rPr>
          <w:color w:val="auto"/>
          <w:lang w:val="en-GB"/>
        </w:rPr>
        <w:t xml:space="preserve"> </w:t>
      </w:r>
      <w:r w:rsidRPr="00A552E4">
        <w:rPr>
          <w:i/>
          <w:iCs/>
          <w:color w:val="auto"/>
          <w:lang w:val="en-GB"/>
        </w:rPr>
        <w:t>Distribution of research designs across policy sectors.</w:t>
      </w:r>
    </w:p>
    <w:p w14:paraId="2B3D36DC" w14:textId="01277175" w:rsidR="0076075C" w:rsidRPr="00A552E4" w:rsidRDefault="0076075C" w:rsidP="0076075C">
      <w:pPr>
        <w:pStyle w:val="Default"/>
        <w:spacing w:line="312" w:lineRule="auto"/>
        <w:rPr>
          <w:i/>
          <w:iCs/>
          <w:color w:val="auto"/>
          <w:lang w:val="en-GB"/>
        </w:rPr>
      </w:pPr>
    </w:p>
    <w:tbl>
      <w:tblPr>
        <w:tblW w:w="5000" w:type="pct"/>
        <w:tblLayout w:type="fixed"/>
        <w:tblLook w:val="04A0" w:firstRow="1" w:lastRow="0" w:firstColumn="1" w:lastColumn="0" w:noHBand="0" w:noVBand="1"/>
      </w:tblPr>
      <w:tblGrid>
        <w:gridCol w:w="1724"/>
        <w:gridCol w:w="952"/>
        <w:gridCol w:w="1160"/>
        <w:gridCol w:w="1137"/>
        <w:gridCol w:w="983"/>
        <w:gridCol w:w="1101"/>
        <w:gridCol w:w="1037"/>
        <w:gridCol w:w="692"/>
        <w:gridCol w:w="852"/>
      </w:tblGrid>
      <w:tr w:rsidR="00574F32" w:rsidRPr="00A552E4" w14:paraId="4BE41367"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04ABD460" w14:textId="25A67EAB" w:rsidR="00574F32" w:rsidRPr="00A552E4" w:rsidRDefault="00574F32" w:rsidP="00574F32">
            <w:pPr>
              <w:rPr>
                <w:b/>
                <w:bCs/>
                <w:color w:val="000000"/>
                <w:sz w:val="18"/>
                <w:szCs w:val="18"/>
                <w:lang w:val="en-GB" w:eastAsia="en-US"/>
              </w:rPr>
            </w:pPr>
          </w:p>
        </w:tc>
        <w:tc>
          <w:tcPr>
            <w:tcW w:w="1096" w:type="pct"/>
            <w:gridSpan w:val="2"/>
            <w:tcBorders>
              <w:top w:val="single" w:sz="8" w:space="0" w:color="7F7F7F"/>
              <w:left w:val="nil"/>
              <w:bottom w:val="single" w:sz="8" w:space="0" w:color="7F7F7F"/>
              <w:right w:val="nil"/>
            </w:tcBorders>
            <w:shd w:val="clear" w:color="auto" w:fill="auto"/>
            <w:noWrap/>
            <w:vAlign w:val="center"/>
            <w:hideMark/>
          </w:tcPr>
          <w:p w14:paraId="4EFF07E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EMPIRICAL ANALYSIS</w:t>
            </w:r>
          </w:p>
        </w:tc>
        <w:tc>
          <w:tcPr>
            <w:tcW w:w="1100" w:type="pct"/>
            <w:gridSpan w:val="2"/>
            <w:tcBorders>
              <w:top w:val="single" w:sz="8" w:space="0" w:color="7F7F7F"/>
              <w:left w:val="nil"/>
              <w:bottom w:val="single" w:sz="8" w:space="0" w:color="7F7F7F"/>
              <w:right w:val="nil"/>
            </w:tcBorders>
            <w:shd w:val="clear" w:color="auto" w:fill="auto"/>
            <w:noWrap/>
            <w:vAlign w:val="center"/>
            <w:hideMark/>
          </w:tcPr>
          <w:p w14:paraId="28DFA02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THEORETICAL PROPOSAL</w:t>
            </w:r>
          </w:p>
        </w:tc>
        <w:tc>
          <w:tcPr>
            <w:tcW w:w="1109" w:type="pct"/>
            <w:gridSpan w:val="2"/>
            <w:tcBorders>
              <w:top w:val="single" w:sz="8" w:space="0" w:color="7F7F7F"/>
              <w:left w:val="nil"/>
              <w:bottom w:val="single" w:sz="8" w:space="0" w:color="7F7F7F"/>
              <w:right w:val="nil"/>
            </w:tcBorders>
            <w:shd w:val="clear" w:color="auto" w:fill="auto"/>
            <w:noWrap/>
            <w:vAlign w:val="center"/>
            <w:hideMark/>
          </w:tcPr>
          <w:p w14:paraId="2610EE7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LITERATURE REVIEW</w:t>
            </w:r>
          </w:p>
        </w:tc>
        <w:tc>
          <w:tcPr>
            <w:tcW w:w="801" w:type="pct"/>
            <w:gridSpan w:val="2"/>
            <w:tcBorders>
              <w:top w:val="single" w:sz="8" w:space="0" w:color="7F7F7F"/>
              <w:left w:val="nil"/>
              <w:bottom w:val="single" w:sz="8" w:space="0" w:color="7F7F7F"/>
              <w:right w:val="nil"/>
            </w:tcBorders>
            <w:shd w:val="clear" w:color="auto" w:fill="auto"/>
            <w:noWrap/>
            <w:vAlign w:val="center"/>
            <w:hideMark/>
          </w:tcPr>
          <w:p w14:paraId="7297FD7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TOT</w:t>
            </w:r>
          </w:p>
        </w:tc>
      </w:tr>
      <w:tr w:rsidR="00574F32" w:rsidRPr="00A552E4" w14:paraId="7346D2E9" w14:textId="77777777" w:rsidTr="00574F32">
        <w:trPr>
          <w:trHeight w:val="227"/>
        </w:trPr>
        <w:tc>
          <w:tcPr>
            <w:tcW w:w="894" w:type="pct"/>
            <w:tcBorders>
              <w:top w:val="nil"/>
              <w:left w:val="nil"/>
              <w:bottom w:val="single" w:sz="8" w:space="0" w:color="7F7F7F"/>
              <w:right w:val="nil"/>
            </w:tcBorders>
            <w:shd w:val="clear" w:color="auto" w:fill="auto"/>
            <w:noWrap/>
            <w:vAlign w:val="center"/>
            <w:hideMark/>
          </w:tcPr>
          <w:p w14:paraId="07C9276B" w14:textId="23166392" w:rsidR="00574F32" w:rsidRPr="00A552E4" w:rsidRDefault="00574F32" w:rsidP="00574F32">
            <w:pPr>
              <w:rPr>
                <w:color w:val="000000"/>
                <w:sz w:val="18"/>
                <w:szCs w:val="18"/>
                <w:lang w:val="en-GB" w:eastAsia="en-US"/>
              </w:rPr>
            </w:pPr>
            <w:r w:rsidRPr="00A552E4">
              <w:rPr>
                <w:color w:val="000000"/>
                <w:sz w:val="18"/>
                <w:szCs w:val="18"/>
                <w:lang w:val="en-GB" w:eastAsia="en-US"/>
              </w:rPr>
              <w:t>Environment</w:t>
            </w:r>
            <w:r w:rsidR="005A1D15" w:rsidRPr="00A552E4">
              <w:rPr>
                <w:sz w:val="18"/>
                <w:szCs w:val="18"/>
                <w:vertAlign w:val="superscript"/>
                <w:lang w:val="en-GB"/>
              </w:rPr>
              <w:footnoteReference w:id="1"/>
            </w:r>
          </w:p>
        </w:tc>
        <w:tc>
          <w:tcPr>
            <w:tcW w:w="494" w:type="pct"/>
            <w:tcBorders>
              <w:top w:val="nil"/>
              <w:left w:val="nil"/>
              <w:bottom w:val="single" w:sz="8" w:space="0" w:color="7F7F7F"/>
              <w:right w:val="nil"/>
            </w:tcBorders>
            <w:shd w:val="clear" w:color="auto" w:fill="auto"/>
            <w:noWrap/>
            <w:vAlign w:val="center"/>
            <w:hideMark/>
          </w:tcPr>
          <w:p w14:paraId="4AF9F4E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211</w:t>
            </w:r>
          </w:p>
        </w:tc>
        <w:tc>
          <w:tcPr>
            <w:tcW w:w="602" w:type="pct"/>
            <w:tcBorders>
              <w:top w:val="nil"/>
              <w:left w:val="nil"/>
              <w:bottom w:val="single" w:sz="8" w:space="0" w:color="7F7F7F"/>
              <w:right w:val="nil"/>
            </w:tcBorders>
            <w:shd w:val="clear" w:color="auto" w:fill="auto"/>
            <w:noWrap/>
            <w:vAlign w:val="center"/>
            <w:hideMark/>
          </w:tcPr>
          <w:p w14:paraId="72355B9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15%</w:t>
            </w:r>
          </w:p>
        </w:tc>
        <w:tc>
          <w:tcPr>
            <w:tcW w:w="590" w:type="pct"/>
            <w:tcBorders>
              <w:top w:val="nil"/>
              <w:left w:val="nil"/>
              <w:bottom w:val="single" w:sz="8" w:space="0" w:color="7F7F7F"/>
              <w:right w:val="nil"/>
            </w:tcBorders>
            <w:shd w:val="clear" w:color="auto" w:fill="auto"/>
            <w:noWrap/>
            <w:vAlign w:val="center"/>
            <w:hideMark/>
          </w:tcPr>
          <w:p w14:paraId="0407C4F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99</w:t>
            </w:r>
          </w:p>
        </w:tc>
        <w:tc>
          <w:tcPr>
            <w:tcW w:w="510" w:type="pct"/>
            <w:tcBorders>
              <w:top w:val="nil"/>
              <w:left w:val="nil"/>
              <w:bottom w:val="single" w:sz="8" w:space="0" w:color="7F7F7F"/>
              <w:right w:val="nil"/>
            </w:tcBorders>
            <w:shd w:val="clear" w:color="auto" w:fill="auto"/>
            <w:noWrap/>
            <w:vAlign w:val="center"/>
            <w:hideMark/>
          </w:tcPr>
          <w:p w14:paraId="391BFD3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7%</w:t>
            </w:r>
          </w:p>
        </w:tc>
        <w:tc>
          <w:tcPr>
            <w:tcW w:w="571" w:type="pct"/>
            <w:tcBorders>
              <w:top w:val="nil"/>
              <w:left w:val="nil"/>
              <w:bottom w:val="single" w:sz="8" w:space="0" w:color="7F7F7F"/>
              <w:right w:val="nil"/>
            </w:tcBorders>
            <w:shd w:val="clear" w:color="auto" w:fill="auto"/>
            <w:noWrap/>
            <w:vAlign w:val="center"/>
            <w:hideMark/>
          </w:tcPr>
          <w:p w14:paraId="01CD02E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43</w:t>
            </w:r>
          </w:p>
        </w:tc>
        <w:tc>
          <w:tcPr>
            <w:tcW w:w="538" w:type="pct"/>
            <w:tcBorders>
              <w:top w:val="nil"/>
              <w:left w:val="nil"/>
              <w:bottom w:val="single" w:sz="8" w:space="0" w:color="7F7F7F"/>
              <w:right w:val="nil"/>
            </w:tcBorders>
            <w:shd w:val="clear" w:color="auto" w:fill="auto"/>
            <w:noWrap/>
            <w:vAlign w:val="center"/>
            <w:hideMark/>
          </w:tcPr>
          <w:p w14:paraId="30F4A03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359" w:type="pct"/>
            <w:tcBorders>
              <w:top w:val="nil"/>
              <w:left w:val="nil"/>
              <w:bottom w:val="single" w:sz="8" w:space="0" w:color="7F7F7F"/>
              <w:right w:val="nil"/>
            </w:tcBorders>
            <w:shd w:val="clear" w:color="auto" w:fill="auto"/>
            <w:noWrap/>
            <w:vAlign w:val="center"/>
            <w:hideMark/>
          </w:tcPr>
          <w:p w14:paraId="33B46C4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353</w:t>
            </w:r>
          </w:p>
        </w:tc>
        <w:tc>
          <w:tcPr>
            <w:tcW w:w="441" w:type="pct"/>
            <w:tcBorders>
              <w:top w:val="nil"/>
              <w:left w:val="nil"/>
              <w:bottom w:val="single" w:sz="8" w:space="0" w:color="7F7F7F"/>
              <w:right w:val="nil"/>
            </w:tcBorders>
            <w:shd w:val="clear" w:color="auto" w:fill="auto"/>
            <w:vAlign w:val="center"/>
            <w:hideMark/>
          </w:tcPr>
          <w:p w14:paraId="2BABA78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25%</w:t>
            </w:r>
          </w:p>
        </w:tc>
      </w:tr>
      <w:tr w:rsidR="00574F32" w:rsidRPr="00A552E4" w14:paraId="78FD8103" w14:textId="77777777" w:rsidTr="00574F32">
        <w:trPr>
          <w:trHeight w:val="227"/>
        </w:trPr>
        <w:tc>
          <w:tcPr>
            <w:tcW w:w="894" w:type="pct"/>
            <w:tcBorders>
              <w:top w:val="nil"/>
              <w:left w:val="nil"/>
              <w:bottom w:val="nil"/>
              <w:right w:val="nil"/>
            </w:tcBorders>
            <w:shd w:val="clear" w:color="auto" w:fill="auto"/>
            <w:noWrap/>
            <w:vAlign w:val="center"/>
            <w:hideMark/>
          </w:tcPr>
          <w:p w14:paraId="7F1631EC"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Not specified</w:t>
            </w:r>
          </w:p>
        </w:tc>
        <w:tc>
          <w:tcPr>
            <w:tcW w:w="494" w:type="pct"/>
            <w:tcBorders>
              <w:top w:val="nil"/>
              <w:left w:val="nil"/>
              <w:bottom w:val="nil"/>
              <w:right w:val="nil"/>
            </w:tcBorders>
            <w:shd w:val="clear" w:color="auto" w:fill="auto"/>
            <w:noWrap/>
            <w:vAlign w:val="center"/>
            <w:hideMark/>
          </w:tcPr>
          <w:p w14:paraId="11861F8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63</w:t>
            </w:r>
          </w:p>
        </w:tc>
        <w:tc>
          <w:tcPr>
            <w:tcW w:w="602" w:type="pct"/>
            <w:tcBorders>
              <w:top w:val="nil"/>
              <w:left w:val="nil"/>
              <w:bottom w:val="single" w:sz="8" w:space="0" w:color="7F7F7F"/>
              <w:right w:val="nil"/>
            </w:tcBorders>
            <w:shd w:val="clear" w:color="auto" w:fill="auto"/>
            <w:noWrap/>
            <w:vAlign w:val="center"/>
            <w:hideMark/>
          </w:tcPr>
          <w:p w14:paraId="61751E9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c>
          <w:tcPr>
            <w:tcW w:w="590" w:type="pct"/>
            <w:tcBorders>
              <w:top w:val="nil"/>
              <w:left w:val="nil"/>
              <w:bottom w:val="nil"/>
              <w:right w:val="nil"/>
            </w:tcBorders>
            <w:shd w:val="clear" w:color="auto" w:fill="auto"/>
            <w:noWrap/>
            <w:vAlign w:val="center"/>
            <w:hideMark/>
          </w:tcPr>
          <w:p w14:paraId="652373C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200</w:t>
            </w:r>
          </w:p>
        </w:tc>
        <w:tc>
          <w:tcPr>
            <w:tcW w:w="510" w:type="pct"/>
            <w:tcBorders>
              <w:top w:val="nil"/>
              <w:left w:val="nil"/>
              <w:bottom w:val="single" w:sz="8" w:space="0" w:color="7F7F7F"/>
              <w:right w:val="nil"/>
            </w:tcBorders>
            <w:shd w:val="clear" w:color="auto" w:fill="auto"/>
            <w:noWrap/>
            <w:vAlign w:val="center"/>
            <w:hideMark/>
          </w:tcPr>
          <w:p w14:paraId="1C1E5D5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14%</w:t>
            </w:r>
          </w:p>
        </w:tc>
        <w:tc>
          <w:tcPr>
            <w:tcW w:w="571" w:type="pct"/>
            <w:tcBorders>
              <w:top w:val="nil"/>
              <w:left w:val="nil"/>
              <w:bottom w:val="nil"/>
              <w:right w:val="nil"/>
            </w:tcBorders>
            <w:shd w:val="clear" w:color="auto" w:fill="auto"/>
            <w:noWrap/>
            <w:vAlign w:val="center"/>
            <w:hideMark/>
          </w:tcPr>
          <w:p w14:paraId="53F05CC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53</w:t>
            </w:r>
          </w:p>
        </w:tc>
        <w:tc>
          <w:tcPr>
            <w:tcW w:w="538" w:type="pct"/>
            <w:tcBorders>
              <w:top w:val="nil"/>
              <w:left w:val="nil"/>
              <w:bottom w:val="single" w:sz="8" w:space="0" w:color="7F7F7F"/>
              <w:right w:val="nil"/>
            </w:tcBorders>
            <w:shd w:val="clear" w:color="auto" w:fill="auto"/>
            <w:noWrap/>
            <w:vAlign w:val="center"/>
            <w:hideMark/>
          </w:tcPr>
          <w:p w14:paraId="472312C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w:t>
            </w:r>
          </w:p>
        </w:tc>
        <w:tc>
          <w:tcPr>
            <w:tcW w:w="359" w:type="pct"/>
            <w:tcBorders>
              <w:top w:val="nil"/>
              <w:left w:val="nil"/>
              <w:bottom w:val="nil"/>
              <w:right w:val="nil"/>
            </w:tcBorders>
            <w:shd w:val="clear" w:color="auto" w:fill="auto"/>
            <w:noWrap/>
            <w:vAlign w:val="center"/>
            <w:hideMark/>
          </w:tcPr>
          <w:p w14:paraId="2794651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316</w:t>
            </w:r>
          </w:p>
        </w:tc>
        <w:tc>
          <w:tcPr>
            <w:tcW w:w="441" w:type="pct"/>
            <w:tcBorders>
              <w:top w:val="nil"/>
              <w:left w:val="nil"/>
              <w:bottom w:val="single" w:sz="8" w:space="0" w:color="7F7F7F"/>
              <w:right w:val="nil"/>
            </w:tcBorders>
            <w:shd w:val="clear" w:color="auto" w:fill="auto"/>
            <w:vAlign w:val="center"/>
            <w:hideMark/>
          </w:tcPr>
          <w:p w14:paraId="02F7D6F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23%</w:t>
            </w:r>
          </w:p>
        </w:tc>
      </w:tr>
      <w:tr w:rsidR="00574F32" w:rsidRPr="00A552E4" w14:paraId="2D74297E"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304B4967"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Health</w:t>
            </w:r>
          </w:p>
        </w:tc>
        <w:tc>
          <w:tcPr>
            <w:tcW w:w="494" w:type="pct"/>
            <w:tcBorders>
              <w:top w:val="single" w:sz="8" w:space="0" w:color="7F7F7F"/>
              <w:left w:val="nil"/>
              <w:bottom w:val="single" w:sz="8" w:space="0" w:color="7F7F7F"/>
              <w:right w:val="nil"/>
            </w:tcBorders>
            <w:shd w:val="clear" w:color="auto" w:fill="auto"/>
            <w:noWrap/>
            <w:vAlign w:val="center"/>
            <w:hideMark/>
          </w:tcPr>
          <w:p w14:paraId="534BC1D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99</w:t>
            </w:r>
          </w:p>
        </w:tc>
        <w:tc>
          <w:tcPr>
            <w:tcW w:w="602" w:type="pct"/>
            <w:tcBorders>
              <w:top w:val="nil"/>
              <w:left w:val="nil"/>
              <w:bottom w:val="single" w:sz="8" w:space="0" w:color="7F7F7F"/>
              <w:right w:val="nil"/>
            </w:tcBorders>
            <w:shd w:val="clear" w:color="auto" w:fill="auto"/>
            <w:noWrap/>
            <w:vAlign w:val="center"/>
            <w:hideMark/>
          </w:tcPr>
          <w:p w14:paraId="1C57611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7%</w:t>
            </w:r>
          </w:p>
        </w:tc>
        <w:tc>
          <w:tcPr>
            <w:tcW w:w="590" w:type="pct"/>
            <w:tcBorders>
              <w:top w:val="single" w:sz="8" w:space="0" w:color="7F7F7F"/>
              <w:left w:val="nil"/>
              <w:bottom w:val="single" w:sz="8" w:space="0" w:color="7F7F7F"/>
              <w:right w:val="nil"/>
            </w:tcBorders>
            <w:shd w:val="clear" w:color="auto" w:fill="auto"/>
            <w:noWrap/>
            <w:vAlign w:val="center"/>
            <w:hideMark/>
          </w:tcPr>
          <w:p w14:paraId="5F358ED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27</w:t>
            </w:r>
          </w:p>
        </w:tc>
        <w:tc>
          <w:tcPr>
            <w:tcW w:w="510" w:type="pct"/>
            <w:tcBorders>
              <w:top w:val="nil"/>
              <w:left w:val="nil"/>
              <w:bottom w:val="single" w:sz="8" w:space="0" w:color="7F7F7F"/>
              <w:right w:val="nil"/>
            </w:tcBorders>
            <w:shd w:val="clear" w:color="auto" w:fill="auto"/>
            <w:noWrap/>
            <w:vAlign w:val="center"/>
            <w:hideMark/>
          </w:tcPr>
          <w:p w14:paraId="24B5D13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571" w:type="pct"/>
            <w:tcBorders>
              <w:top w:val="single" w:sz="8" w:space="0" w:color="7F7F7F"/>
              <w:left w:val="nil"/>
              <w:bottom w:val="single" w:sz="8" w:space="0" w:color="7F7F7F"/>
              <w:right w:val="nil"/>
            </w:tcBorders>
            <w:shd w:val="clear" w:color="auto" w:fill="auto"/>
            <w:noWrap/>
            <w:vAlign w:val="center"/>
            <w:hideMark/>
          </w:tcPr>
          <w:p w14:paraId="6E28995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21</w:t>
            </w:r>
          </w:p>
        </w:tc>
        <w:tc>
          <w:tcPr>
            <w:tcW w:w="538" w:type="pct"/>
            <w:tcBorders>
              <w:top w:val="nil"/>
              <w:left w:val="nil"/>
              <w:bottom w:val="single" w:sz="8" w:space="0" w:color="7F7F7F"/>
              <w:right w:val="nil"/>
            </w:tcBorders>
            <w:shd w:val="clear" w:color="auto" w:fill="auto"/>
            <w:noWrap/>
            <w:vAlign w:val="center"/>
            <w:hideMark/>
          </w:tcPr>
          <w:p w14:paraId="268EFDA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359" w:type="pct"/>
            <w:tcBorders>
              <w:top w:val="single" w:sz="8" w:space="0" w:color="7F7F7F"/>
              <w:left w:val="nil"/>
              <w:bottom w:val="single" w:sz="8" w:space="0" w:color="7F7F7F"/>
              <w:right w:val="nil"/>
            </w:tcBorders>
            <w:shd w:val="clear" w:color="auto" w:fill="auto"/>
            <w:noWrap/>
            <w:vAlign w:val="center"/>
            <w:hideMark/>
          </w:tcPr>
          <w:p w14:paraId="56A5330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147</w:t>
            </w:r>
          </w:p>
        </w:tc>
        <w:tc>
          <w:tcPr>
            <w:tcW w:w="441" w:type="pct"/>
            <w:tcBorders>
              <w:top w:val="nil"/>
              <w:left w:val="nil"/>
              <w:bottom w:val="single" w:sz="8" w:space="0" w:color="7F7F7F"/>
              <w:right w:val="nil"/>
            </w:tcBorders>
            <w:shd w:val="clear" w:color="auto" w:fill="auto"/>
            <w:vAlign w:val="center"/>
            <w:hideMark/>
          </w:tcPr>
          <w:p w14:paraId="1AA45596"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11%</w:t>
            </w:r>
          </w:p>
        </w:tc>
      </w:tr>
      <w:tr w:rsidR="00574F32" w:rsidRPr="00A552E4" w14:paraId="578CA5EF" w14:textId="77777777" w:rsidTr="00574F32">
        <w:trPr>
          <w:trHeight w:val="227"/>
        </w:trPr>
        <w:tc>
          <w:tcPr>
            <w:tcW w:w="894" w:type="pct"/>
            <w:tcBorders>
              <w:top w:val="nil"/>
              <w:left w:val="nil"/>
              <w:bottom w:val="nil"/>
              <w:right w:val="nil"/>
            </w:tcBorders>
            <w:shd w:val="clear" w:color="auto" w:fill="auto"/>
            <w:noWrap/>
            <w:vAlign w:val="center"/>
            <w:hideMark/>
          </w:tcPr>
          <w:p w14:paraId="5C68A3FC" w14:textId="6D075C65" w:rsidR="00574F32" w:rsidRPr="00A552E4" w:rsidRDefault="00574F32" w:rsidP="00574F32">
            <w:pPr>
              <w:rPr>
                <w:color w:val="000000"/>
                <w:sz w:val="18"/>
                <w:szCs w:val="18"/>
                <w:lang w:val="en-GB" w:eastAsia="en-US"/>
              </w:rPr>
            </w:pPr>
            <w:r w:rsidRPr="00A552E4">
              <w:rPr>
                <w:color w:val="000000"/>
                <w:sz w:val="18"/>
                <w:szCs w:val="18"/>
                <w:lang w:val="en-GB" w:eastAsia="en-US"/>
              </w:rPr>
              <w:t>Welfare</w:t>
            </w:r>
            <w:r w:rsidR="005A1D15" w:rsidRPr="00A552E4">
              <w:rPr>
                <w:sz w:val="18"/>
                <w:szCs w:val="18"/>
                <w:vertAlign w:val="superscript"/>
                <w:lang w:val="en-GB"/>
              </w:rPr>
              <w:footnoteReference w:id="2"/>
            </w:r>
          </w:p>
        </w:tc>
        <w:tc>
          <w:tcPr>
            <w:tcW w:w="494" w:type="pct"/>
            <w:tcBorders>
              <w:top w:val="nil"/>
              <w:left w:val="nil"/>
              <w:bottom w:val="nil"/>
              <w:right w:val="nil"/>
            </w:tcBorders>
            <w:shd w:val="clear" w:color="auto" w:fill="auto"/>
            <w:noWrap/>
            <w:vAlign w:val="center"/>
            <w:hideMark/>
          </w:tcPr>
          <w:p w14:paraId="3567D2E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60</w:t>
            </w:r>
          </w:p>
        </w:tc>
        <w:tc>
          <w:tcPr>
            <w:tcW w:w="602" w:type="pct"/>
            <w:tcBorders>
              <w:top w:val="nil"/>
              <w:left w:val="nil"/>
              <w:bottom w:val="single" w:sz="8" w:space="0" w:color="7F7F7F"/>
              <w:right w:val="nil"/>
            </w:tcBorders>
            <w:shd w:val="clear" w:color="auto" w:fill="auto"/>
            <w:noWrap/>
            <w:vAlign w:val="center"/>
            <w:hideMark/>
          </w:tcPr>
          <w:p w14:paraId="6B122E3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w:t>
            </w:r>
          </w:p>
        </w:tc>
        <w:tc>
          <w:tcPr>
            <w:tcW w:w="590" w:type="pct"/>
            <w:tcBorders>
              <w:top w:val="nil"/>
              <w:left w:val="nil"/>
              <w:bottom w:val="nil"/>
              <w:right w:val="nil"/>
            </w:tcBorders>
            <w:shd w:val="clear" w:color="auto" w:fill="auto"/>
            <w:noWrap/>
            <w:vAlign w:val="center"/>
            <w:hideMark/>
          </w:tcPr>
          <w:p w14:paraId="33841FC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22</w:t>
            </w:r>
          </w:p>
        </w:tc>
        <w:tc>
          <w:tcPr>
            <w:tcW w:w="510" w:type="pct"/>
            <w:tcBorders>
              <w:top w:val="nil"/>
              <w:left w:val="nil"/>
              <w:bottom w:val="single" w:sz="8" w:space="0" w:color="7F7F7F"/>
              <w:right w:val="nil"/>
            </w:tcBorders>
            <w:shd w:val="clear" w:color="auto" w:fill="auto"/>
            <w:noWrap/>
            <w:vAlign w:val="center"/>
            <w:hideMark/>
          </w:tcPr>
          <w:p w14:paraId="6EC4758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571" w:type="pct"/>
            <w:tcBorders>
              <w:top w:val="nil"/>
              <w:left w:val="nil"/>
              <w:bottom w:val="nil"/>
              <w:right w:val="nil"/>
            </w:tcBorders>
            <w:shd w:val="clear" w:color="auto" w:fill="auto"/>
            <w:noWrap/>
            <w:vAlign w:val="center"/>
            <w:hideMark/>
          </w:tcPr>
          <w:p w14:paraId="01DE950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c>
          <w:tcPr>
            <w:tcW w:w="538" w:type="pct"/>
            <w:tcBorders>
              <w:top w:val="nil"/>
              <w:left w:val="nil"/>
              <w:bottom w:val="single" w:sz="8" w:space="0" w:color="7F7F7F"/>
              <w:right w:val="nil"/>
            </w:tcBorders>
            <w:shd w:val="clear" w:color="auto" w:fill="auto"/>
            <w:noWrap/>
            <w:vAlign w:val="center"/>
            <w:hideMark/>
          </w:tcPr>
          <w:p w14:paraId="5307786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60A3830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87</w:t>
            </w:r>
          </w:p>
        </w:tc>
        <w:tc>
          <w:tcPr>
            <w:tcW w:w="441" w:type="pct"/>
            <w:tcBorders>
              <w:top w:val="nil"/>
              <w:left w:val="nil"/>
              <w:bottom w:val="single" w:sz="8" w:space="0" w:color="7F7F7F"/>
              <w:right w:val="nil"/>
            </w:tcBorders>
            <w:shd w:val="clear" w:color="auto" w:fill="auto"/>
            <w:vAlign w:val="center"/>
            <w:hideMark/>
          </w:tcPr>
          <w:p w14:paraId="7BE6926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r>
      <w:tr w:rsidR="00574F32" w:rsidRPr="00A552E4" w14:paraId="6F185583"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49C6942C"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Justice</w:t>
            </w:r>
          </w:p>
        </w:tc>
        <w:tc>
          <w:tcPr>
            <w:tcW w:w="494" w:type="pct"/>
            <w:tcBorders>
              <w:top w:val="single" w:sz="8" w:space="0" w:color="7F7F7F"/>
              <w:left w:val="nil"/>
              <w:bottom w:val="single" w:sz="8" w:space="0" w:color="7F7F7F"/>
              <w:right w:val="nil"/>
            </w:tcBorders>
            <w:shd w:val="clear" w:color="auto" w:fill="auto"/>
            <w:noWrap/>
            <w:vAlign w:val="center"/>
            <w:hideMark/>
          </w:tcPr>
          <w:p w14:paraId="622F275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48</w:t>
            </w:r>
          </w:p>
        </w:tc>
        <w:tc>
          <w:tcPr>
            <w:tcW w:w="602" w:type="pct"/>
            <w:tcBorders>
              <w:top w:val="nil"/>
              <w:left w:val="nil"/>
              <w:bottom w:val="single" w:sz="8" w:space="0" w:color="7F7F7F"/>
              <w:right w:val="nil"/>
            </w:tcBorders>
            <w:shd w:val="clear" w:color="auto" w:fill="auto"/>
            <w:noWrap/>
            <w:vAlign w:val="center"/>
            <w:hideMark/>
          </w:tcPr>
          <w:p w14:paraId="4605EA4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590" w:type="pct"/>
            <w:tcBorders>
              <w:top w:val="single" w:sz="8" w:space="0" w:color="7F7F7F"/>
              <w:left w:val="nil"/>
              <w:bottom w:val="single" w:sz="8" w:space="0" w:color="7F7F7F"/>
              <w:right w:val="nil"/>
            </w:tcBorders>
            <w:shd w:val="clear" w:color="auto" w:fill="auto"/>
            <w:noWrap/>
            <w:vAlign w:val="center"/>
            <w:hideMark/>
          </w:tcPr>
          <w:p w14:paraId="6BF9C1A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27</w:t>
            </w:r>
          </w:p>
        </w:tc>
        <w:tc>
          <w:tcPr>
            <w:tcW w:w="510" w:type="pct"/>
            <w:tcBorders>
              <w:top w:val="nil"/>
              <w:left w:val="nil"/>
              <w:bottom w:val="single" w:sz="8" w:space="0" w:color="7F7F7F"/>
              <w:right w:val="nil"/>
            </w:tcBorders>
            <w:shd w:val="clear" w:color="auto" w:fill="auto"/>
            <w:noWrap/>
            <w:vAlign w:val="center"/>
            <w:hideMark/>
          </w:tcPr>
          <w:p w14:paraId="6786A996"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571" w:type="pct"/>
            <w:tcBorders>
              <w:top w:val="single" w:sz="8" w:space="0" w:color="7F7F7F"/>
              <w:left w:val="nil"/>
              <w:bottom w:val="single" w:sz="8" w:space="0" w:color="7F7F7F"/>
              <w:right w:val="nil"/>
            </w:tcBorders>
            <w:shd w:val="clear" w:color="auto" w:fill="auto"/>
            <w:noWrap/>
            <w:vAlign w:val="center"/>
            <w:hideMark/>
          </w:tcPr>
          <w:p w14:paraId="3424C6D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9</w:t>
            </w:r>
          </w:p>
        </w:tc>
        <w:tc>
          <w:tcPr>
            <w:tcW w:w="538" w:type="pct"/>
            <w:tcBorders>
              <w:top w:val="nil"/>
              <w:left w:val="nil"/>
              <w:bottom w:val="single" w:sz="8" w:space="0" w:color="7F7F7F"/>
              <w:right w:val="nil"/>
            </w:tcBorders>
            <w:shd w:val="clear" w:color="auto" w:fill="auto"/>
            <w:noWrap/>
            <w:vAlign w:val="center"/>
            <w:hideMark/>
          </w:tcPr>
          <w:p w14:paraId="01EC2C4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359" w:type="pct"/>
            <w:tcBorders>
              <w:top w:val="single" w:sz="8" w:space="0" w:color="7F7F7F"/>
              <w:left w:val="nil"/>
              <w:bottom w:val="single" w:sz="8" w:space="0" w:color="7F7F7F"/>
              <w:right w:val="nil"/>
            </w:tcBorders>
            <w:shd w:val="clear" w:color="auto" w:fill="auto"/>
            <w:noWrap/>
            <w:vAlign w:val="center"/>
            <w:hideMark/>
          </w:tcPr>
          <w:p w14:paraId="5C6B45E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84</w:t>
            </w:r>
          </w:p>
        </w:tc>
        <w:tc>
          <w:tcPr>
            <w:tcW w:w="441" w:type="pct"/>
            <w:tcBorders>
              <w:top w:val="nil"/>
              <w:left w:val="nil"/>
              <w:bottom w:val="single" w:sz="8" w:space="0" w:color="7F7F7F"/>
              <w:right w:val="nil"/>
            </w:tcBorders>
            <w:shd w:val="clear" w:color="auto" w:fill="auto"/>
            <w:vAlign w:val="center"/>
            <w:hideMark/>
          </w:tcPr>
          <w:p w14:paraId="1A66A6C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r>
      <w:tr w:rsidR="00574F32" w:rsidRPr="00A552E4" w14:paraId="71394E5C" w14:textId="77777777" w:rsidTr="00574F32">
        <w:trPr>
          <w:trHeight w:val="227"/>
        </w:trPr>
        <w:tc>
          <w:tcPr>
            <w:tcW w:w="894" w:type="pct"/>
            <w:tcBorders>
              <w:top w:val="nil"/>
              <w:left w:val="nil"/>
              <w:bottom w:val="nil"/>
              <w:right w:val="nil"/>
            </w:tcBorders>
            <w:shd w:val="clear" w:color="auto" w:fill="auto"/>
            <w:noWrap/>
            <w:vAlign w:val="center"/>
            <w:hideMark/>
          </w:tcPr>
          <w:p w14:paraId="13957828"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Climate policy</w:t>
            </w:r>
          </w:p>
        </w:tc>
        <w:tc>
          <w:tcPr>
            <w:tcW w:w="494" w:type="pct"/>
            <w:tcBorders>
              <w:top w:val="nil"/>
              <w:left w:val="nil"/>
              <w:bottom w:val="nil"/>
              <w:right w:val="nil"/>
            </w:tcBorders>
            <w:shd w:val="clear" w:color="auto" w:fill="auto"/>
            <w:noWrap/>
            <w:vAlign w:val="center"/>
            <w:hideMark/>
          </w:tcPr>
          <w:p w14:paraId="682F49D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46</w:t>
            </w:r>
          </w:p>
        </w:tc>
        <w:tc>
          <w:tcPr>
            <w:tcW w:w="602" w:type="pct"/>
            <w:tcBorders>
              <w:top w:val="nil"/>
              <w:left w:val="nil"/>
              <w:bottom w:val="single" w:sz="8" w:space="0" w:color="7F7F7F"/>
              <w:right w:val="nil"/>
            </w:tcBorders>
            <w:shd w:val="clear" w:color="auto" w:fill="auto"/>
            <w:noWrap/>
            <w:vAlign w:val="center"/>
            <w:hideMark/>
          </w:tcPr>
          <w:p w14:paraId="793140A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590" w:type="pct"/>
            <w:tcBorders>
              <w:top w:val="nil"/>
              <w:left w:val="nil"/>
              <w:bottom w:val="nil"/>
              <w:right w:val="nil"/>
            </w:tcBorders>
            <w:shd w:val="clear" w:color="auto" w:fill="auto"/>
            <w:noWrap/>
            <w:vAlign w:val="center"/>
            <w:hideMark/>
          </w:tcPr>
          <w:p w14:paraId="718A4EA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16</w:t>
            </w:r>
          </w:p>
        </w:tc>
        <w:tc>
          <w:tcPr>
            <w:tcW w:w="510" w:type="pct"/>
            <w:tcBorders>
              <w:top w:val="nil"/>
              <w:left w:val="nil"/>
              <w:bottom w:val="single" w:sz="8" w:space="0" w:color="7F7F7F"/>
              <w:right w:val="nil"/>
            </w:tcBorders>
            <w:shd w:val="clear" w:color="auto" w:fill="auto"/>
            <w:noWrap/>
            <w:vAlign w:val="center"/>
            <w:hideMark/>
          </w:tcPr>
          <w:p w14:paraId="61F89D4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71" w:type="pct"/>
            <w:tcBorders>
              <w:top w:val="nil"/>
              <w:left w:val="nil"/>
              <w:bottom w:val="nil"/>
              <w:right w:val="nil"/>
            </w:tcBorders>
            <w:shd w:val="clear" w:color="auto" w:fill="auto"/>
            <w:noWrap/>
            <w:vAlign w:val="center"/>
            <w:hideMark/>
          </w:tcPr>
          <w:p w14:paraId="19B7B98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c>
          <w:tcPr>
            <w:tcW w:w="538" w:type="pct"/>
            <w:tcBorders>
              <w:top w:val="nil"/>
              <w:left w:val="nil"/>
              <w:bottom w:val="single" w:sz="8" w:space="0" w:color="7F7F7F"/>
              <w:right w:val="nil"/>
            </w:tcBorders>
            <w:shd w:val="clear" w:color="auto" w:fill="auto"/>
            <w:noWrap/>
            <w:vAlign w:val="center"/>
            <w:hideMark/>
          </w:tcPr>
          <w:p w14:paraId="3855B4C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4B061C3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68</w:t>
            </w:r>
          </w:p>
        </w:tc>
        <w:tc>
          <w:tcPr>
            <w:tcW w:w="441" w:type="pct"/>
            <w:tcBorders>
              <w:top w:val="nil"/>
              <w:left w:val="nil"/>
              <w:bottom w:val="single" w:sz="8" w:space="0" w:color="7F7F7F"/>
              <w:right w:val="nil"/>
            </w:tcBorders>
            <w:shd w:val="clear" w:color="auto" w:fill="auto"/>
            <w:vAlign w:val="center"/>
            <w:hideMark/>
          </w:tcPr>
          <w:p w14:paraId="4475AB4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r>
      <w:tr w:rsidR="00574F32" w:rsidRPr="00A552E4" w14:paraId="403AAD51"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3E8011C3" w14:textId="53DDF1FA" w:rsidR="00574F32" w:rsidRPr="00A552E4" w:rsidRDefault="00574F32" w:rsidP="00574F32">
            <w:pPr>
              <w:rPr>
                <w:color w:val="000000"/>
                <w:sz w:val="18"/>
                <w:szCs w:val="18"/>
                <w:lang w:val="en-GB" w:eastAsia="en-US"/>
              </w:rPr>
            </w:pPr>
            <w:r w:rsidRPr="00A552E4">
              <w:rPr>
                <w:color w:val="000000"/>
                <w:sz w:val="18"/>
                <w:szCs w:val="18"/>
                <w:lang w:val="en-GB" w:eastAsia="en-US"/>
              </w:rPr>
              <w:t>Education</w:t>
            </w:r>
            <w:r w:rsidR="005A1D15" w:rsidRPr="00A552E4">
              <w:rPr>
                <w:sz w:val="18"/>
                <w:szCs w:val="18"/>
                <w:vertAlign w:val="superscript"/>
                <w:lang w:val="en-GB"/>
              </w:rPr>
              <w:footnoteReference w:id="3"/>
            </w:r>
          </w:p>
        </w:tc>
        <w:tc>
          <w:tcPr>
            <w:tcW w:w="494" w:type="pct"/>
            <w:tcBorders>
              <w:top w:val="single" w:sz="8" w:space="0" w:color="7F7F7F"/>
              <w:left w:val="nil"/>
              <w:bottom w:val="single" w:sz="8" w:space="0" w:color="7F7F7F"/>
              <w:right w:val="nil"/>
            </w:tcBorders>
            <w:shd w:val="clear" w:color="auto" w:fill="auto"/>
            <w:noWrap/>
            <w:vAlign w:val="center"/>
            <w:hideMark/>
          </w:tcPr>
          <w:p w14:paraId="523646D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37</w:t>
            </w:r>
          </w:p>
        </w:tc>
        <w:tc>
          <w:tcPr>
            <w:tcW w:w="602" w:type="pct"/>
            <w:tcBorders>
              <w:top w:val="nil"/>
              <w:left w:val="nil"/>
              <w:bottom w:val="single" w:sz="8" w:space="0" w:color="7F7F7F"/>
              <w:right w:val="nil"/>
            </w:tcBorders>
            <w:shd w:val="clear" w:color="auto" w:fill="auto"/>
            <w:noWrap/>
            <w:vAlign w:val="center"/>
            <w:hideMark/>
          </w:tcPr>
          <w:p w14:paraId="0749BB7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590" w:type="pct"/>
            <w:tcBorders>
              <w:top w:val="single" w:sz="8" w:space="0" w:color="7F7F7F"/>
              <w:left w:val="nil"/>
              <w:bottom w:val="single" w:sz="8" w:space="0" w:color="7F7F7F"/>
              <w:right w:val="nil"/>
            </w:tcBorders>
            <w:shd w:val="clear" w:color="auto" w:fill="auto"/>
            <w:noWrap/>
            <w:vAlign w:val="center"/>
            <w:hideMark/>
          </w:tcPr>
          <w:p w14:paraId="32A9B7F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19</w:t>
            </w:r>
          </w:p>
        </w:tc>
        <w:tc>
          <w:tcPr>
            <w:tcW w:w="510" w:type="pct"/>
            <w:tcBorders>
              <w:top w:val="nil"/>
              <w:left w:val="nil"/>
              <w:bottom w:val="single" w:sz="8" w:space="0" w:color="7F7F7F"/>
              <w:right w:val="nil"/>
            </w:tcBorders>
            <w:shd w:val="clear" w:color="auto" w:fill="auto"/>
            <w:noWrap/>
            <w:vAlign w:val="center"/>
            <w:hideMark/>
          </w:tcPr>
          <w:p w14:paraId="34047D7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71" w:type="pct"/>
            <w:tcBorders>
              <w:top w:val="single" w:sz="8" w:space="0" w:color="7F7F7F"/>
              <w:left w:val="nil"/>
              <w:bottom w:val="single" w:sz="8" w:space="0" w:color="7F7F7F"/>
              <w:right w:val="nil"/>
            </w:tcBorders>
            <w:shd w:val="clear" w:color="auto" w:fill="auto"/>
            <w:noWrap/>
            <w:vAlign w:val="center"/>
            <w:hideMark/>
          </w:tcPr>
          <w:p w14:paraId="2B4E112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8</w:t>
            </w:r>
          </w:p>
        </w:tc>
        <w:tc>
          <w:tcPr>
            <w:tcW w:w="538" w:type="pct"/>
            <w:tcBorders>
              <w:top w:val="nil"/>
              <w:left w:val="nil"/>
              <w:bottom w:val="single" w:sz="8" w:space="0" w:color="7F7F7F"/>
              <w:right w:val="nil"/>
            </w:tcBorders>
            <w:shd w:val="clear" w:color="auto" w:fill="auto"/>
            <w:noWrap/>
            <w:vAlign w:val="center"/>
            <w:hideMark/>
          </w:tcPr>
          <w:p w14:paraId="6CF5C81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359" w:type="pct"/>
            <w:tcBorders>
              <w:top w:val="single" w:sz="8" w:space="0" w:color="7F7F7F"/>
              <w:left w:val="nil"/>
              <w:bottom w:val="single" w:sz="8" w:space="0" w:color="7F7F7F"/>
              <w:right w:val="nil"/>
            </w:tcBorders>
            <w:shd w:val="clear" w:color="auto" w:fill="auto"/>
            <w:noWrap/>
            <w:vAlign w:val="center"/>
            <w:hideMark/>
          </w:tcPr>
          <w:p w14:paraId="2C0AAF1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64</w:t>
            </w:r>
          </w:p>
        </w:tc>
        <w:tc>
          <w:tcPr>
            <w:tcW w:w="441" w:type="pct"/>
            <w:tcBorders>
              <w:top w:val="nil"/>
              <w:left w:val="nil"/>
              <w:bottom w:val="single" w:sz="8" w:space="0" w:color="7F7F7F"/>
              <w:right w:val="nil"/>
            </w:tcBorders>
            <w:shd w:val="clear" w:color="auto" w:fill="auto"/>
            <w:vAlign w:val="center"/>
            <w:hideMark/>
          </w:tcPr>
          <w:p w14:paraId="30EAF16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r>
      <w:tr w:rsidR="00574F32" w:rsidRPr="00A552E4" w14:paraId="5256F9A1" w14:textId="77777777" w:rsidTr="00574F32">
        <w:trPr>
          <w:trHeight w:val="227"/>
        </w:trPr>
        <w:tc>
          <w:tcPr>
            <w:tcW w:w="894" w:type="pct"/>
            <w:tcBorders>
              <w:top w:val="nil"/>
              <w:left w:val="nil"/>
              <w:bottom w:val="nil"/>
              <w:right w:val="nil"/>
            </w:tcBorders>
            <w:shd w:val="clear" w:color="auto" w:fill="auto"/>
            <w:noWrap/>
            <w:vAlign w:val="center"/>
            <w:hideMark/>
          </w:tcPr>
          <w:p w14:paraId="2617D42B" w14:textId="6D2B6813" w:rsidR="00574F32" w:rsidRPr="00A552E4" w:rsidRDefault="00574F32" w:rsidP="00574F32">
            <w:pPr>
              <w:rPr>
                <w:color w:val="0563C1"/>
                <w:sz w:val="22"/>
                <w:szCs w:val="22"/>
                <w:u w:val="single"/>
                <w:lang w:val="en-GB" w:eastAsia="en-US"/>
              </w:rPr>
            </w:pPr>
            <w:r w:rsidRPr="00A552E4">
              <w:rPr>
                <w:color w:val="000000"/>
                <w:sz w:val="18"/>
                <w:szCs w:val="18"/>
                <w:lang w:val="en-GB" w:eastAsia="en-US"/>
              </w:rPr>
              <w:t>Development</w:t>
            </w:r>
            <w:r w:rsidRPr="00A552E4">
              <w:rPr>
                <w:rStyle w:val="Rimandonotaapidipagina"/>
                <w:color w:val="000000"/>
                <w:sz w:val="18"/>
                <w:szCs w:val="18"/>
                <w:lang w:val="en-GB" w:eastAsia="en-US"/>
              </w:rPr>
              <w:footnoteReference w:id="4"/>
            </w:r>
          </w:p>
        </w:tc>
        <w:tc>
          <w:tcPr>
            <w:tcW w:w="494" w:type="pct"/>
            <w:tcBorders>
              <w:top w:val="nil"/>
              <w:left w:val="nil"/>
              <w:bottom w:val="nil"/>
              <w:right w:val="nil"/>
            </w:tcBorders>
            <w:shd w:val="clear" w:color="auto" w:fill="auto"/>
            <w:noWrap/>
            <w:vAlign w:val="center"/>
            <w:hideMark/>
          </w:tcPr>
          <w:p w14:paraId="7B3343F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20</w:t>
            </w:r>
          </w:p>
        </w:tc>
        <w:tc>
          <w:tcPr>
            <w:tcW w:w="602" w:type="pct"/>
            <w:tcBorders>
              <w:top w:val="nil"/>
              <w:left w:val="nil"/>
              <w:bottom w:val="single" w:sz="8" w:space="0" w:color="7F7F7F"/>
              <w:right w:val="nil"/>
            </w:tcBorders>
            <w:shd w:val="clear" w:color="auto" w:fill="auto"/>
            <w:noWrap/>
            <w:vAlign w:val="center"/>
            <w:hideMark/>
          </w:tcPr>
          <w:p w14:paraId="78C4675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nil"/>
              <w:left w:val="nil"/>
              <w:bottom w:val="nil"/>
              <w:right w:val="nil"/>
            </w:tcBorders>
            <w:shd w:val="clear" w:color="auto" w:fill="auto"/>
            <w:noWrap/>
            <w:vAlign w:val="center"/>
            <w:hideMark/>
          </w:tcPr>
          <w:p w14:paraId="21BCC55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16</w:t>
            </w:r>
          </w:p>
        </w:tc>
        <w:tc>
          <w:tcPr>
            <w:tcW w:w="510" w:type="pct"/>
            <w:tcBorders>
              <w:top w:val="nil"/>
              <w:left w:val="nil"/>
              <w:bottom w:val="single" w:sz="8" w:space="0" w:color="7F7F7F"/>
              <w:right w:val="nil"/>
            </w:tcBorders>
            <w:shd w:val="clear" w:color="auto" w:fill="auto"/>
            <w:noWrap/>
            <w:vAlign w:val="center"/>
            <w:hideMark/>
          </w:tcPr>
          <w:p w14:paraId="61EAE9D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71" w:type="pct"/>
            <w:tcBorders>
              <w:top w:val="nil"/>
              <w:left w:val="nil"/>
              <w:bottom w:val="nil"/>
              <w:right w:val="nil"/>
            </w:tcBorders>
            <w:shd w:val="clear" w:color="auto" w:fill="auto"/>
            <w:noWrap/>
            <w:vAlign w:val="center"/>
            <w:hideMark/>
          </w:tcPr>
          <w:p w14:paraId="0C193A5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c>
          <w:tcPr>
            <w:tcW w:w="538" w:type="pct"/>
            <w:tcBorders>
              <w:top w:val="nil"/>
              <w:left w:val="nil"/>
              <w:bottom w:val="single" w:sz="8" w:space="0" w:color="7F7F7F"/>
              <w:right w:val="nil"/>
            </w:tcBorders>
            <w:shd w:val="clear" w:color="auto" w:fill="auto"/>
            <w:noWrap/>
            <w:vAlign w:val="center"/>
            <w:hideMark/>
          </w:tcPr>
          <w:p w14:paraId="3EDFEAA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2F39FAB6"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42</w:t>
            </w:r>
          </w:p>
        </w:tc>
        <w:tc>
          <w:tcPr>
            <w:tcW w:w="441" w:type="pct"/>
            <w:tcBorders>
              <w:top w:val="nil"/>
              <w:left w:val="nil"/>
              <w:bottom w:val="single" w:sz="8" w:space="0" w:color="7F7F7F"/>
              <w:right w:val="nil"/>
            </w:tcBorders>
            <w:shd w:val="clear" w:color="auto" w:fill="auto"/>
            <w:vAlign w:val="center"/>
            <w:hideMark/>
          </w:tcPr>
          <w:p w14:paraId="5E53DD2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r>
      <w:tr w:rsidR="00574F32" w:rsidRPr="00A552E4" w14:paraId="3555F626"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6DB369A1" w14:textId="7E7D5E06" w:rsidR="00574F32" w:rsidRPr="00A552E4" w:rsidRDefault="00574F32" w:rsidP="00574F32">
            <w:pPr>
              <w:rPr>
                <w:color w:val="000000"/>
                <w:sz w:val="18"/>
                <w:szCs w:val="18"/>
                <w:lang w:val="en-GB" w:eastAsia="en-US"/>
              </w:rPr>
            </w:pPr>
            <w:r w:rsidRPr="00A552E4">
              <w:rPr>
                <w:color w:val="000000"/>
                <w:sz w:val="18"/>
                <w:szCs w:val="18"/>
                <w:lang w:val="en-GB" w:eastAsia="en-US"/>
              </w:rPr>
              <w:t>Other</w:t>
            </w:r>
            <w:r w:rsidR="005A1D15" w:rsidRPr="00A552E4">
              <w:rPr>
                <w:sz w:val="18"/>
                <w:szCs w:val="18"/>
                <w:vertAlign w:val="superscript"/>
                <w:lang w:val="en-GB"/>
              </w:rPr>
              <w:footnoteReference w:id="5"/>
            </w:r>
          </w:p>
        </w:tc>
        <w:tc>
          <w:tcPr>
            <w:tcW w:w="494" w:type="pct"/>
            <w:tcBorders>
              <w:top w:val="single" w:sz="8" w:space="0" w:color="7F7F7F"/>
              <w:left w:val="nil"/>
              <w:bottom w:val="single" w:sz="8" w:space="0" w:color="7F7F7F"/>
              <w:right w:val="nil"/>
            </w:tcBorders>
            <w:shd w:val="clear" w:color="auto" w:fill="auto"/>
            <w:noWrap/>
            <w:vAlign w:val="center"/>
            <w:hideMark/>
          </w:tcPr>
          <w:p w14:paraId="16E8450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25</w:t>
            </w:r>
          </w:p>
        </w:tc>
        <w:tc>
          <w:tcPr>
            <w:tcW w:w="602" w:type="pct"/>
            <w:tcBorders>
              <w:top w:val="nil"/>
              <w:left w:val="nil"/>
              <w:bottom w:val="single" w:sz="8" w:space="0" w:color="7F7F7F"/>
              <w:right w:val="nil"/>
            </w:tcBorders>
            <w:shd w:val="clear" w:color="auto" w:fill="auto"/>
            <w:noWrap/>
            <w:vAlign w:val="center"/>
            <w:hideMark/>
          </w:tcPr>
          <w:p w14:paraId="67AC8A4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590" w:type="pct"/>
            <w:tcBorders>
              <w:top w:val="single" w:sz="8" w:space="0" w:color="7F7F7F"/>
              <w:left w:val="nil"/>
              <w:bottom w:val="single" w:sz="8" w:space="0" w:color="7F7F7F"/>
              <w:right w:val="nil"/>
            </w:tcBorders>
            <w:shd w:val="clear" w:color="auto" w:fill="auto"/>
            <w:noWrap/>
            <w:vAlign w:val="center"/>
            <w:hideMark/>
          </w:tcPr>
          <w:p w14:paraId="6141F89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10</w:t>
            </w:r>
          </w:p>
        </w:tc>
        <w:tc>
          <w:tcPr>
            <w:tcW w:w="510" w:type="pct"/>
            <w:tcBorders>
              <w:top w:val="nil"/>
              <w:left w:val="nil"/>
              <w:bottom w:val="single" w:sz="8" w:space="0" w:color="7F7F7F"/>
              <w:right w:val="nil"/>
            </w:tcBorders>
            <w:shd w:val="clear" w:color="auto" w:fill="auto"/>
            <w:noWrap/>
            <w:vAlign w:val="center"/>
            <w:hideMark/>
          </w:tcPr>
          <w:p w14:paraId="3AE9E20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71" w:type="pct"/>
            <w:tcBorders>
              <w:top w:val="single" w:sz="8" w:space="0" w:color="7F7F7F"/>
              <w:left w:val="nil"/>
              <w:bottom w:val="single" w:sz="8" w:space="0" w:color="7F7F7F"/>
              <w:right w:val="nil"/>
            </w:tcBorders>
            <w:shd w:val="clear" w:color="auto" w:fill="auto"/>
            <w:noWrap/>
            <w:vAlign w:val="center"/>
            <w:hideMark/>
          </w:tcPr>
          <w:p w14:paraId="3990794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538" w:type="pct"/>
            <w:tcBorders>
              <w:top w:val="nil"/>
              <w:left w:val="nil"/>
              <w:bottom w:val="single" w:sz="8" w:space="0" w:color="7F7F7F"/>
              <w:right w:val="nil"/>
            </w:tcBorders>
            <w:shd w:val="clear" w:color="auto" w:fill="auto"/>
            <w:noWrap/>
            <w:vAlign w:val="center"/>
            <w:hideMark/>
          </w:tcPr>
          <w:p w14:paraId="7689CA7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1F286AF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37</w:t>
            </w:r>
          </w:p>
        </w:tc>
        <w:tc>
          <w:tcPr>
            <w:tcW w:w="441" w:type="pct"/>
            <w:tcBorders>
              <w:top w:val="nil"/>
              <w:left w:val="nil"/>
              <w:bottom w:val="single" w:sz="8" w:space="0" w:color="7F7F7F"/>
              <w:right w:val="nil"/>
            </w:tcBorders>
            <w:shd w:val="clear" w:color="auto" w:fill="auto"/>
            <w:vAlign w:val="center"/>
            <w:hideMark/>
          </w:tcPr>
          <w:p w14:paraId="6C9BF01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r>
      <w:tr w:rsidR="00574F32" w:rsidRPr="00A552E4" w14:paraId="1EC8BBB8" w14:textId="77777777" w:rsidTr="00574F32">
        <w:trPr>
          <w:trHeight w:val="227"/>
        </w:trPr>
        <w:tc>
          <w:tcPr>
            <w:tcW w:w="894" w:type="pct"/>
            <w:tcBorders>
              <w:top w:val="nil"/>
              <w:left w:val="nil"/>
              <w:bottom w:val="nil"/>
              <w:right w:val="nil"/>
            </w:tcBorders>
            <w:shd w:val="clear" w:color="auto" w:fill="auto"/>
            <w:noWrap/>
            <w:vAlign w:val="center"/>
            <w:hideMark/>
          </w:tcPr>
          <w:p w14:paraId="3DD0E35A"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Technology</w:t>
            </w:r>
          </w:p>
        </w:tc>
        <w:tc>
          <w:tcPr>
            <w:tcW w:w="494" w:type="pct"/>
            <w:tcBorders>
              <w:top w:val="nil"/>
              <w:left w:val="nil"/>
              <w:bottom w:val="nil"/>
              <w:right w:val="nil"/>
            </w:tcBorders>
            <w:shd w:val="clear" w:color="auto" w:fill="auto"/>
            <w:noWrap/>
            <w:vAlign w:val="center"/>
            <w:hideMark/>
          </w:tcPr>
          <w:p w14:paraId="11AEBB7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12</w:t>
            </w:r>
          </w:p>
        </w:tc>
        <w:tc>
          <w:tcPr>
            <w:tcW w:w="602" w:type="pct"/>
            <w:tcBorders>
              <w:top w:val="nil"/>
              <w:left w:val="nil"/>
              <w:bottom w:val="single" w:sz="8" w:space="0" w:color="7F7F7F"/>
              <w:right w:val="nil"/>
            </w:tcBorders>
            <w:shd w:val="clear" w:color="auto" w:fill="auto"/>
            <w:noWrap/>
            <w:vAlign w:val="center"/>
            <w:hideMark/>
          </w:tcPr>
          <w:p w14:paraId="775B119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nil"/>
              <w:left w:val="nil"/>
              <w:bottom w:val="nil"/>
              <w:right w:val="nil"/>
            </w:tcBorders>
            <w:shd w:val="clear" w:color="auto" w:fill="auto"/>
            <w:noWrap/>
            <w:vAlign w:val="center"/>
            <w:hideMark/>
          </w:tcPr>
          <w:p w14:paraId="7BBF62C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7</w:t>
            </w:r>
          </w:p>
        </w:tc>
        <w:tc>
          <w:tcPr>
            <w:tcW w:w="510" w:type="pct"/>
            <w:tcBorders>
              <w:top w:val="nil"/>
              <w:left w:val="nil"/>
              <w:bottom w:val="single" w:sz="8" w:space="0" w:color="7F7F7F"/>
              <w:right w:val="nil"/>
            </w:tcBorders>
            <w:shd w:val="clear" w:color="auto" w:fill="auto"/>
            <w:noWrap/>
            <w:vAlign w:val="center"/>
            <w:hideMark/>
          </w:tcPr>
          <w:p w14:paraId="783DC66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71" w:type="pct"/>
            <w:tcBorders>
              <w:top w:val="nil"/>
              <w:left w:val="nil"/>
              <w:bottom w:val="nil"/>
              <w:right w:val="nil"/>
            </w:tcBorders>
            <w:shd w:val="clear" w:color="auto" w:fill="auto"/>
            <w:noWrap/>
            <w:vAlign w:val="center"/>
            <w:hideMark/>
          </w:tcPr>
          <w:p w14:paraId="74F17AB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6EFCBC5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70D1CF3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20</w:t>
            </w:r>
          </w:p>
        </w:tc>
        <w:tc>
          <w:tcPr>
            <w:tcW w:w="441" w:type="pct"/>
            <w:tcBorders>
              <w:top w:val="nil"/>
              <w:left w:val="nil"/>
              <w:bottom w:val="single" w:sz="8" w:space="0" w:color="7F7F7F"/>
              <w:right w:val="nil"/>
            </w:tcBorders>
            <w:shd w:val="clear" w:color="auto" w:fill="auto"/>
            <w:vAlign w:val="center"/>
            <w:hideMark/>
          </w:tcPr>
          <w:p w14:paraId="3C08203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49D2C907"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15D63E3D"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Drug</w:t>
            </w:r>
          </w:p>
        </w:tc>
        <w:tc>
          <w:tcPr>
            <w:tcW w:w="494" w:type="pct"/>
            <w:tcBorders>
              <w:top w:val="single" w:sz="8" w:space="0" w:color="7F7F7F"/>
              <w:left w:val="nil"/>
              <w:bottom w:val="single" w:sz="8" w:space="0" w:color="7F7F7F"/>
              <w:right w:val="nil"/>
            </w:tcBorders>
            <w:shd w:val="clear" w:color="auto" w:fill="auto"/>
            <w:noWrap/>
            <w:vAlign w:val="center"/>
            <w:hideMark/>
          </w:tcPr>
          <w:p w14:paraId="571E6D1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14</w:t>
            </w:r>
          </w:p>
        </w:tc>
        <w:tc>
          <w:tcPr>
            <w:tcW w:w="602" w:type="pct"/>
            <w:tcBorders>
              <w:top w:val="nil"/>
              <w:left w:val="nil"/>
              <w:bottom w:val="single" w:sz="8" w:space="0" w:color="7F7F7F"/>
              <w:right w:val="nil"/>
            </w:tcBorders>
            <w:shd w:val="clear" w:color="auto" w:fill="auto"/>
            <w:noWrap/>
            <w:vAlign w:val="center"/>
            <w:hideMark/>
          </w:tcPr>
          <w:p w14:paraId="454B2D3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single" w:sz="8" w:space="0" w:color="7F7F7F"/>
              <w:left w:val="nil"/>
              <w:bottom w:val="single" w:sz="8" w:space="0" w:color="7F7F7F"/>
              <w:right w:val="nil"/>
            </w:tcBorders>
            <w:shd w:val="clear" w:color="auto" w:fill="auto"/>
            <w:noWrap/>
            <w:vAlign w:val="center"/>
            <w:hideMark/>
          </w:tcPr>
          <w:p w14:paraId="70139E5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510" w:type="pct"/>
            <w:tcBorders>
              <w:top w:val="nil"/>
              <w:left w:val="nil"/>
              <w:bottom w:val="single" w:sz="8" w:space="0" w:color="7F7F7F"/>
              <w:right w:val="nil"/>
            </w:tcBorders>
            <w:shd w:val="clear" w:color="auto" w:fill="auto"/>
            <w:noWrap/>
            <w:vAlign w:val="center"/>
            <w:hideMark/>
          </w:tcPr>
          <w:p w14:paraId="3BADF18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single" w:sz="8" w:space="0" w:color="7F7F7F"/>
              <w:left w:val="nil"/>
              <w:bottom w:val="single" w:sz="8" w:space="0" w:color="7F7F7F"/>
              <w:right w:val="nil"/>
            </w:tcBorders>
            <w:shd w:val="clear" w:color="auto" w:fill="auto"/>
            <w:noWrap/>
            <w:vAlign w:val="center"/>
            <w:hideMark/>
          </w:tcPr>
          <w:p w14:paraId="1B18A3F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w:t>
            </w:r>
          </w:p>
        </w:tc>
        <w:tc>
          <w:tcPr>
            <w:tcW w:w="538" w:type="pct"/>
            <w:tcBorders>
              <w:top w:val="nil"/>
              <w:left w:val="nil"/>
              <w:bottom w:val="single" w:sz="8" w:space="0" w:color="7F7F7F"/>
              <w:right w:val="nil"/>
            </w:tcBorders>
            <w:shd w:val="clear" w:color="auto" w:fill="auto"/>
            <w:noWrap/>
            <w:vAlign w:val="center"/>
            <w:hideMark/>
          </w:tcPr>
          <w:p w14:paraId="1B55EF6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4ACD10C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20</w:t>
            </w:r>
          </w:p>
        </w:tc>
        <w:tc>
          <w:tcPr>
            <w:tcW w:w="441" w:type="pct"/>
            <w:tcBorders>
              <w:top w:val="nil"/>
              <w:left w:val="nil"/>
              <w:bottom w:val="single" w:sz="8" w:space="0" w:color="7F7F7F"/>
              <w:right w:val="nil"/>
            </w:tcBorders>
            <w:shd w:val="clear" w:color="auto" w:fill="auto"/>
            <w:vAlign w:val="center"/>
            <w:hideMark/>
          </w:tcPr>
          <w:p w14:paraId="3808EF5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72AC8F44" w14:textId="77777777" w:rsidTr="00574F32">
        <w:trPr>
          <w:trHeight w:val="227"/>
        </w:trPr>
        <w:tc>
          <w:tcPr>
            <w:tcW w:w="894" w:type="pct"/>
            <w:tcBorders>
              <w:top w:val="nil"/>
              <w:left w:val="nil"/>
              <w:bottom w:val="nil"/>
              <w:right w:val="nil"/>
            </w:tcBorders>
            <w:shd w:val="clear" w:color="auto" w:fill="auto"/>
            <w:noWrap/>
            <w:vAlign w:val="center"/>
            <w:hideMark/>
          </w:tcPr>
          <w:p w14:paraId="3676E504"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Transport</w:t>
            </w:r>
          </w:p>
        </w:tc>
        <w:tc>
          <w:tcPr>
            <w:tcW w:w="494" w:type="pct"/>
            <w:tcBorders>
              <w:top w:val="nil"/>
              <w:left w:val="nil"/>
              <w:bottom w:val="nil"/>
              <w:right w:val="nil"/>
            </w:tcBorders>
            <w:shd w:val="clear" w:color="auto" w:fill="auto"/>
            <w:noWrap/>
            <w:vAlign w:val="center"/>
            <w:hideMark/>
          </w:tcPr>
          <w:p w14:paraId="0A3C8B4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12</w:t>
            </w:r>
          </w:p>
        </w:tc>
        <w:tc>
          <w:tcPr>
            <w:tcW w:w="602" w:type="pct"/>
            <w:tcBorders>
              <w:top w:val="nil"/>
              <w:left w:val="nil"/>
              <w:bottom w:val="single" w:sz="8" w:space="0" w:color="7F7F7F"/>
              <w:right w:val="nil"/>
            </w:tcBorders>
            <w:shd w:val="clear" w:color="auto" w:fill="auto"/>
            <w:noWrap/>
            <w:vAlign w:val="center"/>
            <w:hideMark/>
          </w:tcPr>
          <w:p w14:paraId="4FB78E1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nil"/>
              <w:left w:val="nil"/>
              <w:bottom w:val="nil"/>
              <w:right w:val="nil"/>
            </w:tcBorders>
            <w:shd w:val="clear" w:color="auto" w:fill="auto"/>
            <w:noWrap/>
            <w:vAlign w:val="center"/>
            <w:hideMark/>
          </w:tcPr>
          <w:p w14:paraId="4FD3C34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510" w:type="pct"/>
            <w:tcBorders>
              <w:top w:val="nil"/>
              <w:left w:val="nil"/>
              <w:bottom w:val="single" w:sz="8" w:space="0" w:color="7F7F7F"/>
              <w:right w:val="nil"/>
            </w:tcBorders>
            <w:shd w:val="clear" w:color="auto" w:fill="auto"/>
            <w:noWrap/>
            <w:vAlign w:val="center"/>
            <w:hideMark/>
          </w:tcPr>
          <w:p w14:paraId="09F7655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nil"/>
              <w:left w:val="nil"/>
              <w:bottom w:val="nil"/>
              <w:right w:val="nil"/>
            </w:tcBorders>
            <w:shd w:val="clear" w:color="auto" w:fill="auto"/>
            <w:noWrap/>
            <w:vAlign w:val="center"/>
            <w:hideMark/>
          </w:tcPr>
          <w:p w14:paraId="72F79FA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538" w:type="pct"/>
            <w:tcBorders>
              <w:top w:val="nil"/>
              <w:left w:val="nil"/>
              <w:bottom w:val="single" w:sz="8" w:space="0" w:color="7F7F7F"/>
              <w:right w:val="nil"/>
            </w:tcBorders>
            <w:shd w:val="clear" w:color="auto" w:fill="auto"/>
            <w:noWrap/>
            <w:vAlign w:val="center"/>
            <w:hideMark/>
          </w:tcPr>
          <w:p w14:paraId="20B5D7B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7B204FF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18</w:t>
            </w:r>
          </w:p>
        </w:tc>
        <w:tc>
          <w:tcPr>
            <w:tcW w:w="441" w:type="pct"/>
            <w:tcBorders>
              <w:top w:val="nil"/>
              <w:left w:val="nil"/>
              <w:bottom w:val="single" w:sz="8" w:space="0" w:color="7F7F7F"/>
              <w:right w:val="nil"/>
            </w:tcBorders>
            <w:shd w:val="clear" w:color="auto" w:fill="auto"/>
            <w:vAlign w:val="center"/>
            <w:hideMark/>
          </w:tcPr>
          <w:p w14:paraId="21A9303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758F459D"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61010E40"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Agriculture</w:t>
            </w:r>
          </w:p>
        </w:tc>
        <w:tc>
          <w:tcPr>
            <w:tcW w:w="494" w:type="pct"/>
            <w:tcBorders>
              <w:top w:val="single" w:sz="8" w:space="0" w:color="7F7F7F"/>
              <w:left w:val="nil"/>
              <w:bottom w:val="single" w:sz="8" w:space="0" w:color="7F7F7F"/>
              <w:right w:val="nil"/>
            </w:tcBorders>
            <w:shd w:val="clear" w:color="auto" w:fill="auto"/>
            <w:noWrap/>
            <w:vAlign w:val="center"/>
            <w:hideMark/>
          </w:tcPr>
          <w:p w14:paraId="008C927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13</w:t>
            </w:r>
          </w:p>
        </w:tc>
        <w:tc>
          <w:tcPr>
            <w:tcW w:w="602" w:type="pct"/>
            <w:tcBorders>
              <w:top w:val="nil"/>
              <w:left w:val="nil"/>
              <w:bottom w:val="single" w:sz="8" w:space="0" w:color="7F7F7F"/>
              <w:right w:val="nil"/>
            </w:tcBorders>
            <w:shd w:val="clear" w:color="auto" w:fill="auto"/>
            <w:noWrap/>
            <w:vAlign w:val="center"/>
            <w:hideMark/>
          </w:tcPr>
          <w:p w14:paraId="2BDC3B5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single" w:sz="8" w:space="0" w:color="7F7F7F"/>
              <w:left w:val="nil"/>
              <w:bottom w:val="single" w:sz="8" w:space="0" w:color="7F7F7F"/>
              <w:right w:val="nil"/>
            </w:tcBorders>
            <w:shd w:val="clear" w:color="auto" w:fill="auto"/>
            <w:noWrap/>
            <w:vAlign w:val="center"/>
            <w:hideMark/>
          </w:tcPr>
          <w:p w14:paraId="3ADE785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510" w:type="pct"/>
            <w:tcBorders>
              <w:top w:val="nil"/>
              <w:left w:val="nil"/>
              <w:bottom w:val="single" w:sz="8" w:space="0" w:color="7F7F7F"/>
              <w:right w:val="nil"/>
            </w:tcBorders>
            <w:shd w:val="clear" w:color="auto" w:fill="auto"/>
            <w:noWrap/>
            <w:vAlign w:val="center"/>
            <w:hideMark/>
          </w:tcPr>
          <w:p w14:paraId="03BA816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single" w:sz="8" w:space="0" w:color="7F7F7F"/>
              <w:left w:val="nil"/>
              <w:bottom w:val="single" w:sz="8" w:space="0" w:color="7F7F7F"/>
              <w:right w:val="nil"/>
            </w:tcBorders>
            <w:shd w:val="clear" w:color="auto" w:fill="auto"/>
            <w:noWrap/>
            <w:vAlign w:val="center"/>
            <w:hideMark/>
          </w:tcPr>
          <w:p w14:paraId="2501F5A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573AB15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01B2E32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17</w:t>
            </w:r>
          </w:p>
        </w:tc>
        <w:tc>
          <w:tcPr>
            <w:tcW w:w="441" w:type="pct"/>
            <w:tcBorders>
              <w:top w:val="nil"/>
              <w:left w:val="nil"/>
              <w:bottom w:val="single" w:sz="8" w:space="0" w:color="7F7F7F"/>
              <w:right w:val="nil"/>
            </w:tcBorders>
            <w:shd w:val="clear" w:color="auto" w:fill="auto"/>
            <w:vAlign w:val="center"/>
            <w:hideMark/>
          </w:tcPr>
          <w:p w14:paraId="46C102A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07E1DA76" w14:textId="77777777" w:rsidTr="00574F32">
        <w:trPr>
          <w:trHeight w:val="227"/>
        </w:trPr>
        <w:tc>
          <w:tcPr>
            <w:tcW w:w="894" w:type="pct"/>
            <w:tcBorders>
              <w:top w:val="nil"/>
              <w:left w:val="nil"/>
              <w:bottom w:val="nil"/>
              <w:right w:val="nil"/>
            </w:tcBorders>
            <w:shd w:val="clear" w:color="auto" w:fill="auto"/>
            <w:noWrap/>
            <w:vAlign w:val="center"/>
            <w:hideMark/>
          </w:tcPr>
          <w:p w14:paraId="146E886E"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Risk management</w:t>
            </w:r>
          </w:p>
        </w:tc>
        <w:tc>
          <w:tcPr>
            <w:tcW w:w="494" w:type="pct"/>
            <w:tcBorders>
              <w:top w:val="nil"/>
              <w:left w:val="nil"/>
              <w:bottom w:val="nil"/>
              <w:right w:val="nil"/>
            </w:tcBorders>
            <w:shd w:val="clear" w:color="auto" w:fill="auto"/>
            <w:noWrap/>
            <w:vAlign w:val="center"/>
            <w:hideMark/>
          </w:tcPr>
          <w:p w14:paraId="6F74A91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11</w:t>
            </w:r>
          </w:p>
        </w:tc>
        <w:tc>
          <w:tcPr>
            <w:tcW w:w="602" w:type="pct"/>
            <w:tcBorders>
              <w:top w:val="nil"/>
              <w:left w:val="nil"/>
              <w:bottom w:val="single" w:sz="8" w:space="0" w:color="7F7F7F"/>
              <w:right w:val="nil"/>
            </w:tcBorders>
            <w:shd w:val="clear" w:color="auto" w:fill="auto"/>
            <w:noWrap/>
            <w:vAlign w:val="center"/>
            <w:hideMark/>
          </w:tcPr>
          <w:p w14:paraId="6988D6D6"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nil"/>
              <w:left w:val="nil"/>
              <w:bottom w:val="nil"/>
              <w:right w:val="nil"/>
            </w:tcBorders>
            <w:shd w:val="clear" w:color="auto" w:fill="auto"/>
            <w:noWrap/>
            <w:vAlign w:val="center"/>
            <w:hideMark/>
          </w:tcPr>
          <w:p w14:paraId="41A6C22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c>
          <w:tcPr>
            <w:tcW w:w="510" w:type="pct"/>
            <w:tcBorders>
              <w:top w:val="nil"/>
              <w:left w:val="nil"/>
              <w:bottom w:val="single" w:sz="8" w:space="0" w:color="7F7F7F"/>
              <w:right w:val="nil"/>
            </w:tcBorders>
            <w:shd w:val="clear" w:color="auto" w:fill="auto"/>
            <w:noWrap/>
            <w:vAlign w:val="center"/>
            <w:hideMark/>
          </w:tcPr>
          <w:p w14:paraId="3573606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nil"/>
              <w:left w:val="nil"/>
              <w:bottom w:val="nil"/>
              <w:right w:val="nil"/>
            </w:tcBorders>
            <w:shd w:val="clear" w:color="auto" w:fill="auto"/>
            <w:noWrap/>
            <w:vAlign w:val="center"/>
            <w:hideMark/>
          </w:tcPr>
          <w:p w14:paraId="2645600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38" w:type="pct"/>
            <w:tcBorders>
              <w:top w:val="nil"/>
              <w:left w:val="nil"/>
              <w:bottom w:val="single" w:sz="8" w:space="0" w:color="7F7F7F"/>
              <w:right w:val="nil"/>
            </w:tcBorders>
            <w:shd w:val="clear" w:color="auto" w:fill="auto"/>
            <w:noWrap/>
            <w:vAlign w:val="center"/>
            <w:hideMark/>
          </w:tcPr>
          <w:p w14:paraId="4E80B60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3AD3A56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16</w:t>
            </w:r>
          </w:p>
        </w:tc>
        <w:tc>
          <w:tcPr>
            <w:tcW w:w="441" w:type="pct"/>
            <w:tcBorders>
              <w:top w:val="nil"/>
              <w:left w:val="nil"/>
              <w:bottom w:val="single" w:sz="8" w:space="0" w:color="7F7F7F"/>
              <w:right w:val="nil"/>
            </w:tcBorders>
            <w:shd w:val="clear" w:color="auto" w:fill="auto"/>
            <w:vAlign w:val="center"/>
            <w:hideMark/>
          </w:tcPr>
          <w:p w14:paraId="647C194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700208D9"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7E86A067"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Public administration</w:t>
            </w:r>
          </w:p>
        </w:tc>
        <w:tc>
          <w:tcPr>
            <w:tcW w:w="494" w:type="pct"/>
            <w:tcBorders>
              <w:top w:val="single" w:sz="8" w:space="0" w:color="7F7F7F"/>
              <w:left w:val="nil"/>
              <w:bottom w:val="single" w:sz="8" w:space="0" w:color="7F7F7F"/>
              <w:right w:val="nil"/>
            </w:tcBorders>
            <w:shd w:val="clear" w:color="auto" w:fill="auto"/>
            <w:noWrap/>
            <w:vAlign w:val="center"/>
            <w:hideMark/>
          </w:tcPr>
          <w:p w14:paraId="0DC490D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9</w:t>
            </w:r>
          </w:p>
        </w:tc>
        <w:tc>
          <w:tcPr>
            <w:tcW w:w="602" w:type="pct"/>
            <w:tcBorders>
              <w:top w:val="nil"/>
              <w:left w:val="nil"/>
              <w:bottom w:val="single" w:sz="8" w:space="0" w:color="7F7F7F"/>
              <w:right w:val="nil"/>
            </w:tcBorders>
            <w:shd w:val="clear" w:color="auto" w:fill="auto"/>
            <w:noWrap/>
            <w:vAlign w:val="center"/>
            <w:hideMark/>
          </w:tcPr>
          <w:p w14:paraId="48F4967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single" w:sz="8" w:space="0" w:color="7F7F7F"/>
              <w:left w:val="nil"/>
              <w:bottom w:val="single" w:sz="8" w:space="0" w:color="7F7F7F"/>
              <w:right w:val="nil"/>
            </w:tcBorders>
            <w:shd w:val="clear" w:color="auto" w:fill="auto"/>
            <w:noWrap/>
            <w:vAlign w:val="center"/>
            <w:hideMark/>
          </w:tcPr>
          <w:p w14:paraId="6A3C31D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c>
          <w:tcPr>
            <w:tcW w:w="510" w:type="pct"/>
            <w:tcBorders>
              <w:top w:val="nil"/>
              <w:left w:val="nil"/>
              <w:bottom w:val="single" w:sz="8" w:space="0" w:color="7F7F7F"/>
              <w:right w:val="nil"/>
            </w:tcBorders>
            <w:shd w:val="clear" w:color="auto" w:fill="auto"/>
            <w:noWrap/>
            <w:vAlign w:val="center"/>
            <w:hideMark/>
          </w:tcPr>
          <w:p w14:paraId="2250AED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single" w:sz="8" w:space="0" w:color="7F7F7F"/>
              <w:left w:val="nil"/>
              <w:bottom w:val="single" w:sz="8" w:space="0" w:color="7F7F7F"/>
              <w:right w:val="nil"/>
            </w:tcBorders>
            <w:shd w:val="clear" w:color="auto" w:fill="auto"/>
            <w:noWrap/>
            <w:vAlign w:val="center"/>
            <w:hideMark/>
          </w:tcPr>
          <w:p w14:paraId="0C504E9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7FE4B51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0403842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15</w:t>
            </w:r>
          </w:p>
        </w:tc>
        <w:tc>
          <w:tcPr>
            <w:tcW w:w="441" w:type="pct"/>
            <w:tcBorders>
              <w:top w:val="nil"/>
              <w:left w:val="nil"/>
              <w:bottom w:val="single" w:sz="8" w:space="0" w:color="7F7F7F"/>
              <w:right w:val="nil"/>
            </w:tcBorders>
            <w:shd w:val="clear" w:color="auto" w:fill="auto"/>
            <w:vAlign w:val="center"/>
            <w:hideMark/>
          </w:tcPr>
          <w:p w14:paraId="15F1958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03B4BB83" w14:textId="77777777" w:rsidTr="00574F32">
        <w:trPr>
          <w:trHeight w:val="227"/>
        </w:trPr>
        <w:tc>
          <w:tcPr>
            <w:tcW w:w="894" w:type="pct"/>
            <w:tcBorders>
              <w:top w:val="nil"/>
              <w:left w:val="nil"/>
              <w:bottom w:val="nil"/>
              <w:right w:val="nil"/>
            </w:tcBorders>
            <w:shd w:val="clear" w:color="auto" w:fill="auto"/>
            <w:noWrap/>
            <w:vAlign w:val="center"/>
            <w:hideMark/>
          </w:tcPr>
          <w:p w14:paraId="191A5E80"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 xml:space="preserve">Fisheries </w:t>
            </w:r>
          </w:p>
        </w:tc>
        <w:tc>
          <w:tcPr>
            <w:tcW w:w="494" w:type="pct"/>
            <w:tcBorders>
              <w:top w:val="nil"/>
              <w:left w:val="nil"/>
              <w:bottom w:val="nil"/>
              <w:right w:val="nil"/>
            </w:tcBorders>
            <w:shd w:val="clear" w:color="auto" w:fill="auto"/>
            <w:noWrap/>
            <w:vAlign w:val="center"/>
            <w:hideMark/>
          </w:tcPr>
          <w:p w14:paraId="23A81D1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7</w:t>
            </w:r>
          </w:p>
        </w:tc>
        <w:tc>
          <w:tcPr>
            <w:tcW w:w="602" w:type="pct"/>
            <w:tcBorders>
              <w:top w:val="nil"/>
              <w:left w:val="nil"/>
              <w:bottom w:val="single" w:sz="8" w:space="0" w:color="7F7F7F"/>
              <w:right w:val="nil"/>
            </w:tcBorders>
            <w:shd w:val="clear" w:color="auto" w:fill="auto"/>
            <w:noWrap/>
            <w:vAlign w:val="center"/>
            <w:hideMark/>
          </w:tcPr>
          <w:p w14:paraId="03716F0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nil"/>
              <w:left w:val="nil"/>
              <w:bottom w:val="nil"/>
              <w:right w:val="nil"/>
            </w:tcBorders>
            <w:shd w:val="clear" w:color="auto" w:fill="auto"/>
            <w:noWrap/>
            <w:vAlign w:val="center"/>
            <w:hideMark/>
          </w:tcPr>
          <w:p w14:paraId="31BD075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w:t>
            </w:r>
          </w:p>
        </w:tc>
        <w:tc>
          <w:tcPr>
            <w:tcW w:w="510" w:type="pct"/>
            <w:tcBorders>
              <w:top w:val="nil"/>
              <w:left w:val="nil"/>
              <w:bottom w:val="single" w:sz="8" w:space="0" w:color="7F7F7F"/>
              <w:right w:val="nil"/>
            </w:tcBorders>
            <w:shd w:val="clear" w:color="auto" w:fill="auto"/>
            <w:noWrap/>
            <w:vAlign w:val="center"/>
            <w:hideMark/>
          </w:tcPr>
          <w:p w14:paraId="3BCF0CA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nil"/>
              <w:left w:val="nil"/>
              <w:bottom w:val="nil"/>
              <w:right w:val="nil"/>
            </w:tcBorders>
            <w:shd w:val="clear" w:color="auto" w:fill="auto"/>
            <w:noWrap/>
            <w:vAlign w:val="center"/>
            <w:hideMark/>
          </w:tcPr>
          <w:p w14:paraId="1125A5D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6C58A31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1F749B3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12</w:t>
            </w:r>
          </w:p>
        </w:tc>
        <w:tc>
          <w:tcPr>
            <w:tcW w:w="441" w:type="pct"/>
            <w:tcBorders>
              <w:top w:val="nil"/>
              <w:left w:val="nil"/>
              <w:bottom w:val="single" w:sz="8" w:space="0" w:color="7F7F7F"/>
              <w:right w:val="nil"/>
            </w:tcBorders>
            <w:shd w:val="clear" w:color="auto" w:fill="auto"/>
            <w:vAlign w:val="center"/>
            <w:hideMark/>
          </w:tcPr>
          <w:p w14:paraId="5773774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3ADBDB61"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478A51B4"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 xml:space="preserve">Food </w:t>
            </w:r>
          </w:p>
        </w:tc>
        <w:tc>
          <w:tcPr>
            <w:tcW w:w="494" w:type="pct"/>
            <w:tcBorders>
              <w:top w:val="single" w:sz="8" w:space="0" w:color="7F7F7F"/>
              <w:left w:val="nil"/>
              <w:bottom w:val="single" w:sz="8" w:space="0" w:color="7F7F7F"/>
              <w:right w:val="nil"/>
            </w:tcBorders>
            <w:shd w:val="clear" w:color="auto" w:fill="auto"/>
            <w:noWrap/>
            <w:vAlign w:val="center"/>
            <w:hideMark/>
          </w:tcPr>
          <w:p w14:paraId="206D3A5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c>
          <w:tcPr>
            <w:tcW w:w="602" w:type="pct"/>
            <w:tcBorders>
              <w:top w:val="nil"/>
              <w:left w:val="nil"/>
              <w:bottom w:val="single" w:sz="8" w:space="0" w:color="7F7F7F"/>
              <w:right w:val="nil"/>
            </w:tcBorders>
            <w:shd w:val="clear" w:color="auto" w:fill="auto"/>
            <w:noWrap/>
            <w:vAlign w:val="center"/>
            <w:hideMark/>
          </w:tcPr>
          <w:p w14:paraId="1962D35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90" w:type="pct"/>
            <w:tcBorders>
              <w:top w:val="single" w:sz="8" w:space="0" w:color="7F7F7F"/>
              <w:left w:val="nil"/>
              <w:bottom w:val="single" w:sz="8" w:space="0" w:color="7F7F7F"/>
              <w:right w:val="nil"/>
            </w:tcBorders>
            <w:shd w:val="clear" w:color="auto" w:fill="auto"/>
            <w:noWrap/>
            <w:vAlign w:val="center"/>
            <w:hideMark/>
          </w:tcPr>
          <w:p w14:paraId="7F51DCD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w:t>
            </w:r>
          </w:p>
        </w:tc>
        <w:tc>
          <w:tcPr>
            <w:tcW w:w="510" w:type="pct"/>
            <w:tcBorders>
              <w:top w:val="nil"/>
              <w:left w:val="nil"/>
              <w:bottom w:val="single" w:sz="8" w:space="0" w:color="7F7F7F"/>
              <w:right w:val="nil"/>
            </w:tcBorders>
            <w:shd w:val="clear" w:color="auto" w:fill="auto"/>
            <w:noWrap/>
            <w:vAlign w:val="center"/>
            <w:hideMark/>
          </w:tcPr>
          <w:p w14:paraId="0291D4B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single" w:sz="8" w:space="0" w:color="7F7F7F"/>
              <w:left w:val="nil"/>
              <w:bottom w:val="single" w:sz="8" w:space="0" w:color="7F7F7F"/>
              <w:right w:val="nil"/>
            </w:tcBorders>
            <w:shd w:val="clear" w:color="auto" w:fill="auto"/>
            <w:noWrap/>
            <w:vAlign w:val="center"/>
            <w:hideMark/>
          </w:tcPr>
          <w:p w14:paraId="2F9B05C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538" w:type="pct"/>
            <w:tcBorders>
              <w:top w:val="nil"/>
              <w:left w:val="nil"/>
              <w:bottom w:val="single" w:sz="8" w:space="0" w:color="7F7F7F"/>
              <w:right w:val="nil"/>
            </w:tcBorders>
            <w:shd w:val="clear" w:color="auto" w:fill="auto"/>
            <w:noWrap/>
            <w:vAlign w:val="center"/>
            <w:hideMark/>
          </w:tcPr>
          <w:p w14:paraId="6939F9E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703472B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12</w:t>
            </w:r>
          </w:p>
        </w:tc>
        <w:tc>
          <w:tcPr>
            <w:tcW w:w="441" w:type="pct"/>
            <w:tcBorders>
              <w:top w:val="nil"/>
              <w:left w:val="nil"/>
              <w:bottom w:val="single" w:sz="8" w:space="0" w:color="7F7F7F"/>
              <w:right w:val="nil"/>
            </w:tcBorders>
            <w:shd w:val="clear" w:color="auto" w:fill="auto"/>
            <w:vAlign w:val="center"/>
            <w:hideMark/>
          </w:tcPr>
          <w:p w14:paraId="272112D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6ED03DD2" w14:textId="77777777" w:rsidTr="00574F32">
        <w:trPr>
          <w:trHeight w:val="227"/>
        </w:trPr>
        <w:tc>
          <w:tcPr>
            <w:tcW w:w="894" w:type="pct"/>
            <w:tcBorders>
              <w:top w:val="nil"/>
              <w:left w:val="nil"/>
              <w:bottom w:val="nil"/>
              <w:right w:val="nil"/>
            </w:tcBorders>
            <w:shd w:val="clear" w:color="auto" w:fill="auto"/>
            <w:noWrap/>
            <w:vAlign w:val="center"/>
            <w:hideMark/>
          </w:tcPr>
          <w:p w14:paraId="1F7BF0F5"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 xml:space="preserve">Migration </w:t>
            </w:r>
          </w:p>
        </w:tc>
        <w:tc>
          <w:tcPr>
            <w:tcW w:w="494" w:type="pct"/>
            <w:tcBorders>
              <w:top w:val="nil"/>
              <w:left w:val="nil"/>
              <w:bottom w:val="nil"/>
              <w:right w:val="nil"/>
            </w:tcBorders>
            <w:shd w:val="clear" w:color="auto" w:fill="auto"/>
            <w:noWrap/>
            <w:vAlign w:val="center"/>
            <w:hideMark/>
          </w:tcPr>
          <w:p w14:paraId="70D79CE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c>
          <w:tcPr>
            <w:tcW w:w="602" w:type="pct"/>
            <w:tcBorders>
              <w:top w:val="nil"/>
              <w:left w:val="nil"/>
              <w:bottom w:val="single" w:sz="8" w:space="0" w:color="7F7F7F"/>
              <w:right w:val="nil"/>
            </w:tcBorders>
            <w:shd w:val="clear" w:color="auto" w:fill="auto"/>
            <w:noWrap/>
            <w:vAlign w:val="center"/>
            <w:hideMark/>
          </w:tcPr>
          <w:p w14:paraId="1AAA2E3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90" w:type="pct"/>
            <w:tcBorders>
              <w:top w:val="nil"/>
              <w:left w:val="nil"/>
              <w:bottom w:val="nil"/>
              <w:right w:val="nil"/>
            </w:tcBorders>
            <w:shd w:val="clear" w:color="auto" w:fill="auto"/>
            <w:noWrap/>
            <w:vAlign w:val="center"/>
            <w:hideMark/>
          </w:tcPr>
          <w:p w14:paraId="0DBBE31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510" w:type="pct"/>
            <w:tcBorders>
              <w:top w:val="nil"/>
              <w:left w:val="nil"/>
              <w:bottom w:val="single" w:sz="8" w:space="0" w:color="7F7F7F"/>
              <w:right w:val="nil"/>
            </w:tcBorders>
            <w:shd w:val="clear" w:color="auto" w:fill="auto"/>
            <w:noWrap/>
            <w:vAlign w:val="center"/>
            <w:hideMark/>
          </w:tcPr>
          <w:p w14:paraId="7C041E3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nil"/>
              <w:left w:val="nil"/>
              <w:bottom w:val="nil"/>
              <w:right w:val="nil"/>
            </w:tcBorders>
            <w:shd w:val="clear" w:color="auto" w:fill="auto"/>
            <w:noWrap/>
            <w:vAlign w:val="center"/>
            <w:hideMark/>
          </w:tcPr>
          <w:p w14:paraId="4508A9B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78634A5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1428A1D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10</w:t>
            </w:r>
          </w:p>
        </w:tc>
        <w:tc>
          <w:tcPr>
            <w:tcW w:w="441" w:type="pct"/>
            <w:tcBorders>
              <w:top w:val="nil"/>
              <w:left w:val="nil"/>
              <w:bottom w:val="single" w:sz="8" w:space="0" w:color="7F7F7F"/>
              <w:right w:val="nil"/>
            </w:tcBorders>
            <w:shd w:val="clear" w:color="auto" w:fill="auto"/>
            <w:vAlign w:val="center"/>
            <w:hideMark/>
          </w:tcPr>
          <w:p w14:paraId="75D45BB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3438BB2F"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45E08B50"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Tobacco</w:t>
            </w:r>
          </w:p>
        </w:tc>
        <w:tc>
          <w:tcPr>
            <w:tcW w:w="494" w:type="pct"/>
            <w:tcBorders>
              <w:top w:val="single" w:sz="8" w:space="0" w:color="7F7F7F"/>
              <w:left w:val="nil"/>
              <w:bottom w:val="single" w:sz="8" w:space="0" w:color="7F7F7F"/>
              <w:right w:val="nil"/>
            </w:tcBorders>
            <w:shd w:val="clear" w:color="auto" w:fill="auto"/>
            <w:noWrap/>
            <w:vAlign w:val="center"/>
            <w:hideMark/>
          </w:tcPr>
          <w:p w14:paraId="524D56C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8</w:t>
            </w:r>
          </w:p>
        </w:tc>
        <w:tc>
          <w:tcPr>
            <w:tcW w:w="602" w:type="pct"/>
            <w:tcBorders>
              <w:top w:val="nil"/>
              <w:left w:val="nil"/>
              <w:bottom w:val="single" w:sz="8" w:space="0" w:color="7F7F7F"/>
              <w:right w:val="nil"/>
            </w:tcBorders>
            <w:shd w:val="clear" w:color="auto" w:fill="auto"/>
            <w:noWrap/>
            <w:vAlign w:val="center"/>
            <w:hideMark/>
          </w:tcPr>
          <w:p w14:paraId="7C07CF0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90" w:type="pct"/>
            <w:tcBorders>
              <w:top w:val="single" w:sz="8" w:space="0" w:color="7F7F7F"/>
              <w:left w:val="nil"/>
              <w:bottom w:val="single" w:sz="8" w:space="0" w:color="7F7F7F"/>
              <w:right w:val="nil"/>
            </w:tcBorders>
            <w:shd w:val="clear" w:color="auto" w:fill="auto"/>
            <w:noWrap/>
            <w:vAlign w:val="center"/>
            <w:hideMark/>
          </w:tcPr>
          <w:p w14:paraId="529E80E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10" w:type="pct"/>
            <w:tcBorders>
              <w:top w:val="nil"/>
              <w:left w:val="nil"/>
              <w:bottom w:val="single" w:sz="8" w:space="0" w:color="7F7F7F"/>
              <w:right w:val="nil"/>
            </w:tcBorders>
            <w:shd w:val="clear" w:color="auto" w:fill="auto"/>
            <w:noWrap/>
            <w:vAlign w:val="center"/>
            <w:hideMark/>
          </w:tcPr>
          <w:p w14:paraId="25C5239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single" w:sz="8" w:space="0" w:color="7F7F7F"/>
              <w:left w:val="nil"/>
              <w:bottom w:val="single" w:sz="8" w:space="0" w:color="7F7F7F"/>
              <w:right w:val="nil"/>
            </w:tcBorders>
            <w:shd w:val="clear" w:color="auto" w:fill="auto"/>
            <w:noWrap/>
            <w:vAlign w:val="center"/>
            <w:hideMark/>
          </w:tcPr>
          <w:p w14:paraId="16F4599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38" w:type="pct"/>
            <w:tcBorders>
              <w:top w:val="nil"/>
              <w:left w:val="nil"/>
              <w:bottom w:val="single" w:sz="8" w:space="0" w:color="7F7F7F"/>
              <w:right w:val="nil"/>
            </w:tcBorders>
            <w:shd w:val="clear" w:color="auto" w:fill="auto"/>
            <w:noWrap/>
            <w:vAlign w:val="center"/>
            <w:hideMark/>
          </w:tcPr>
          <w:p w14:paraId="371DACA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08746DD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9</w:t>
            </w:r>
          </w:p>
        </w:tc>
        <w:tc>
          <w:tcPr>
            <w:tcW w:w="441" w:type="pct"/>
            <w:tcBorders>
              <w:top w:val="nil"/>
              <w:left w:val="nil"/>
              <w:bottom w:val="single" w:sz="8" w:space="0" w:color="7F7F7F"/>
              <w:right w:val="nil"/>
            </w:tcBorders>
            <w:shd w:val="clear" w:color="auto" w:fill="auto"/>
            <w:vAlign w:val="center"/>
            <w:hideMark/>
          </w:tcPr>
          <w:p w14:paraId="75A774C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169CF4F9" w14:textId="77777777" w:rsidTr="00574F32">
        <w:trPr>
          <w:trHeight w:val="227"/>
        </w:trPr>
        <w:tc>
          <w:tcPr>
            <w:tcW w:w="894" w:type="pct"/>
            <w:tcBorders>
              <w:top w:val="nil"/>
              <w:left w:val="nil"/>
              <w:bottom w:val="nil"/>
              <w:right w:val="nil"/>
            </w:tcBorders>
            <w:shd w:val="clear" w:color="auto" w:fill="auto"/>
            <w:noWrap/>
            <w:vAlign w:val="center"/>
            <w:hideMark/>
          </w:tcPr>
          <w:p w14:paraId="7F71C453"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Energy</w:t>
            </w:r>
          </w:p>
        </w:tc>
        <w:tc>
          <w:tcPr>
            <w:tcW w:w="494" w:type="pct"/>
            <w:tcBorders>
              <w:top w:val="nil"/>
              <w:left w:val="nil"/>
              <w:bottom w:val="nil"/>
              <w:right w:val="nil"/>
            </w:tcBorders>
            <w:shd w:val="clear" w:color="auto" w:fill="auto"/>
            <w:noWrap/>
            <w:vAlign w:val="center"/>
            <w:hideMark/>
          </w:tcPr>
          <w:p w14:paraId="4A85A49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c>
          <w:tcPr>
            <w:tcW w:w="602" w:type="pct"/>
            <w:tcBorders>
              <w:top w:val="nil"/>
              <w:left w:val="nil"/>
              <w:bottom w:val="single" w:sz="8" w:space="0" w:color="7F7F7F"/>
              <w:right w:val="nil"/>
            </w:tcBorders>
            <w:shd w:val="clear" w:color="auto" w:fill="auto"/>
            <w:noWrap/>
            <w:vAlign w:val="center"/>
            <w:hideMark/>
          </w:tcPr>
          <w:p w14:paraId="0407A87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90" w:type="pct"/>
            <w:tcBorders>
              <w:top w:val="nil"/>
              <w:left w:val="nil"/>
              <w:bottom w:val="nil"/>
              <w:right w:val="nil"/>
            </w:tcBorders>
            <w:shd w:val="clear" w:color="auto" w:fill="auto"/>
            <w:noWrap/>
            <w:vAlign w:val="center"/>
            <w:hideMark/>
          </w:tcPr>
          <w:p w14:paraId="34D7C4B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10" w:type="pct"/>
            <w:tcBorders>
              <w:top w:val="nil"/>
              <w:left w:val="nil"/>
              <w:bottom w:val="single" w:sz="8" w:space="0" w:color="7F7F7F"/>
              <w:right w:val="nil"/>
            </w:tcBorders>
            <w:shd w:val="clear" w:color="auto" w:fill="auto"/>
            <w:noWrap/>
            <w:vAlign w:val="center"/>
            <w:hideMark/>
          </w:tcPr>
          <w:p w14:paraId="54A34DC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nil"/>
              <w:left w:val="nil"/>
              <w:bottom w:val="nil"/>
              <w:right w:val="nil"/>
            </w:tcBorders>
            <w:shd w:val="clear" w:color="auto" w:fill="auto"/>
            <w:noWrap/>
            <w:vAlign w:val="center"/>
            <w:hideMark/>
          </w:tcPr>
          <w:p w14:paraId="17EB408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371668B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71BBCB6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8</w:t>
            </w:r>
          </w:p>
        </w:tc>
        <w:tc>
          <w:tcPr>
            <w:tcW w:w="441" w:type="pct"/>
            <w:tcBorders>
              <w:top w:val="nil"/>
              <w:left w:val="nil"/>
              <w:bottom w:val="single" w:sz="8" w:space="0" w:color="7F7F7F"/>
              <w:right w:val="nil"/>
            </w:tcBorders>
            <w:shd w:val="clear" w:color="auto" w:fill="auto"/>
            <w:vAlign w:val="center"/>
            <w:hideMark/>
          </w:tcPr>
          <w:p w14:paraId="4C7744F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7B393F28"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1E6EAE01"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 xml:space="preserve">Economic policy </w:t>
            </w:r>
          </w:p>
        </w:tc>
        <w:tc>
          <w:tcPr>
            <w:tcW w:w="494" w:type="pct"/>
            <w:tcBorders>
              <w:top w:val="single" w:sz="8" w:space="0" w:color="7F7F7F"/>
              <w:left w:val="nil"/>
              <w:bottom w:val="single" w:sz="8" w:space="0" w:color="7F7F7F"/>
              <w:right w:val="nil"/>
            </w:tcBorders>
            <w:shd w:val="clear" w:color="auto" w:fill="auto"/>
            <w:noWrap/>
            <w:vAlign w:val="center"/>
            <w:hideMark/>
          </w:tcPr>
          <w:p w14:paraId="17162306"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c>
          <w:tcPr>
            <w:tcW w:w="602" w:type="pct"/>
            <w:tcBorders>
              <w:top w:val="nil"/>
              <w:left w:val="nil"/>
              <w:bottom w:val="single" w:sz="8" w:space="0" w:color="7F7F7F"/>
              <w:right w:val="nil"/>
            </w:tcBorders>
            <w:shd w:val="clear" w:color="auto" w:fill="auto"/>
            <w:noWrap/>
            <w:vAlign w:val="center"/>
            <w:hideMark/>
          </w:tcPr>
          <w:p w14:paraId="474A5BA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90" w:type="pct"/>
            <w:tcBorders>
              <w:top w:val="single" w:sz="8" w:space="0" w:color="7F7F7F"/>
              <w:left w:val="nil"/>
              <w:bottom w:val="single" w:sz="8" w:space="0" w:color="7F7F7F"/>
              <w:right w:val="nil"/>
            </w:tcBorders>
            <w:shd w:val="clear" w:color="auto" w:fill="auto"/>
            <w:noWrap/>
            <w:vAlign w:val="center"/>
            <w:hideMark/>
          </w:tcPr>
          <w:p w14:paraId="0AAB9BB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10" w:type="pct"/>
            <w:tcBorders>
              <w:top w:val="nil"/>
              <w:left w:val="nil"/>
              <w:bottom w:val="single" w:sz="8" w:space="0" w:color="7F7F7F"/>
              <w:right w:val="nil"/>
            </w:tcBorders>
            <w:shd w:val="clear" w:color="auto" w:fill="auto"/>
            <w:noWrap/>
            <w:vAlign w:val="center"/>
            <w:hideMark/>
          </w:tcPr>
          <w:p w14:paraId="7480B6B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single" w:sz="8" w:space="0" w:color="7F7F7F"/>
              <w:left w:val="nil"/>
              <w:bottom w:val="single" w:sz="8" w:space="0" w:color="7F7F7F"/>
              <w:right w:val="nil"/>
            </w:tcBorders>
            <w:shd w:val="clear" w:color="auto" w:fill="auto"/>
            <w:noWrap/>
            <w:vAlign w:val="center"/>
            <w:hideMark/>
          </w:tcPr>
          <w:p w14:paraId="08EE1CB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31CF6B2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7D4F4BA6"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7</w:t>
            </w:r>
          </w:p>
        </w:tc>
        <w:tc>
          <w:tcPr>
            <w:tcW w:w="441" w:type="pct"/>
            <w:tcBorders>
              <w:top w:val="nil"/>
              <w:left w:val="nil"/>
              <w:bottom w:val="single" w:sz="8" w:space="0" w:color="7F7F7F"/>
              <w:right w:val="nil"/>
            </w:tcBorders>
            <w:shd w:val="clear" w:color="auto" w:fill="auto"/>
            <w:vAlign w:val="center"/>
            <w:hideMark/>
          </w:tcPr>
          <w:p w14:paraId="6616293F"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07270B65" w14:textId="77777777" w:rsidTr="00574F32">
        <w:trPr>
          <w:trHeight w:val="227"/>
        </w:trPr>
        <w:tc>
          <w:tcPr>
            <w:tcW w:w="894" w:type="pct"/>
            <w:tcBorders>
              <w:top w:val="nil"/>
              <w:left w:val="nil"/>
              <w:bottom w:val="nil"/>
              <w:right w:val="nil"/>
            </w:tcBorders>
            <w:shd w:val="clear" w:color="auto" w:fill="auto"/>
            <w:noWrap/>
            <w:vAlign w:val="center"/>
            <w:hideMark/>
          </w:tcPr>
          <w:p w14:paraId="5E38E999"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 xml:space="preserve">Gender </w:t>
            </w:r>
          </w:p>
        </w:tc>
        <w:tc>
          <w:tcPr>
            <w:tcW w:w="494" w:type="pct"/>
            <w:tcBorders>
              <w:top w:val="nil"/>
              <w:left w:val="nil"/>
              <w:bottom w:val="nil"/>
              <w:right w:val="nil"/>
            </w:tcBorders>
            <w:shd w:val="clear" w:color="auto" w:fill="auto"/>
            <w:noWrap/>
            <w:vAlign w:val="center"/>
            <w:hideMark/>
          </w:tcPr>
          <w:p w14:paraId="48668D6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w:t>
            </w:r>
          </w:p>
        </w:tc>
        <w:tc>
          <w:tcPr>
            <w:tcW w:w="602" w:type="pct"/>
            <w:tcBorders>
              <w:top w:val="nil"/>
              <w:left w:val="nil"/>
              <w:bottom w:val="single" w:sz="8" w:space="0" w:color="7F7F7F"/>
              <w:right w:val="nil"/>
            </w:tcBorders>
            <w:shd w:val="clear" w:color="auto" w:fill="auto"/>
            <w:noWrap/>
            <w:vAlign w:val="center"/>
            <w:hideMark/>
          </w:tcPr>
          <w:p w14:paraId="214B040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90" w:type="pct"/>
            <w:tcBorders>
              <w:top w:val="nil"/>
              <w:left w:val="nil"/>
              <w:bottom w:val="nil"/>
              <w:right w:val="nil"/>
            </w:tcBorders>
            <w:shd w:val="clear" w:color="auto" w:fill="auto"/>
            <w:noWrap/>
            <w:vAlign w:val="center"/>
            <w:hideMark/>
          </w:tcPr>
          <w:p w14:paraId="55E5699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2</w:t>
            </w:r>
          </w:p>
        </w:tc>
        <w:tc>
          <w:tcPr>
            <w:tcW w:w="510" w:type="pct"/>
            <w:tcBorders>
              <w:top w:val="nil"/>
              <w:left w:val="nil"/>
              <w:bottom w:val="single" w:sz="8" w:space="0" w:color="7F7F7F"/>
              <w:right w:val="nil"/>
            </w:tcBorders>
            <w:shd w:val="clear" w:color="auto" w:fill="auto"/>
            <w:noWrap/>
            <w:vAlign w:val="center"/>
            <w:hideMark/>
          </w:tcPr>
          <w:p w14:paraId="5D0F92ED"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nil"/>
              <w:left w:val="nil"/>
              <w:bottom w:val="nil"/>
              <w:right w:val="nil"/>
            </w:tcBorders>
            <w:shd w:val="clear" w:color="auto" w:fill="auto"/>
            <w:noWrap/>
            <w:vAlign w:val="center"/>
            <w:hideMark/>
          </w:tcPr>
          <w:p w14:paraId="3984713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28F8A3D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65B1A2C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7</w:t>
            </w:r>
          </w:p>
        </w:tc>
        <w:tc>
          <w:tcPr>
            <w:tcW w:w="441" w:type="pct"/>
            <w:tcBorders>
              <w:top w:val="nil"/>
              <w:left w:val="nil"/>
              <w:bottom w:val="single" w:sz="8" w:space="0" w:color="7F7F7F"/>
              <w:right w:val="nil"/>
            </w:tcBorders>
            <w:shd w:val="clear" w:color="auto" w:fill="auto"/>
            <w:vAlign w:val="center"/>
            <w:hideMark/>
          </w:tcPr>
          <w:p w14:paraId="6ABD9C6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r>
      <w:tr w:rsidR="00574F32" w:rsidRPr="00A552E4" w14:paraId="53CCCCA0"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7FECD696"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Regulation</w:t>
            </w:r>
          </w:p>
        </w:tc>
        <w:tc>
          <w:tcPr>
            <w:tcW w:w="494" w:type="pct"/>
            <w:tcBorders>
              <w:top w:val="single" w:sz="8" w:space="0" w:color="7F7F7F"/>
              <w:left w:val="nil"/>
              <w:bottom w:val="single" w:sz="8" w:space="0" w:color="7F7F7F"/>
              <w:right w:val="nil"/>
            </w:tcBorders>
            <w:shd w:val="clear" w:color="auto" w:fill="auto"/>
            <w:noWrap/>
            <w:vAlign w:val="center"/>
            <w:hideMark/>
          </w:tcPr>
          <w:p w14:paraId="3BF141D6"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c>
          <w:tcPr>
            <w:tcW w:w="602" w:type="pct"/>
            <w:tcBorders>
              <w:top w:val="nil"/>
              <w:left w:val="nil"/>
              <w:bottom w:val="single" w:sz="8" w:space="0" w:color="7F7F7F"/>
              <w:right w:val="nil"/>
            </w:tcBorders>
            <w:shd w:val="clear" w:color="auto" w:fill="auto"/>
            <w:noWrap/>
            <w:vAlign w:val="center"/>
            <w:hideMark/>
          </w:tcPr>
          <w:p w14:paraId="317786A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90" w:type="pct"/>
            <w:tcBorders>
              <w:top w:val="single" w:sz="8" w:space="0" w:color="7F7F7F"/>
              <w:left w:val="nil"/>
              <w:bottom w:val="single" w:sz="8" w:space="0" w:color="7F7F7F"/>
              <w:right w:val="nil"/>
            </w:tcBorders>
            <w:shd w:val="clear" w:color="auto" w:fill="auto"/>
            <w:noWrap/>
            <w:vAlign w:val="center"/>
            <w:hideMark/>
          </w:tcPr>
          <w:p w14:paraId="5174D12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10" w:type="pct"/>
            <w:tcBorders>
              <w:top w:val="nil"/>
              <w:left w:val="nil"/>
              <w:bottom w:val="single" w:sz="8" w:space="0" w:color="7F7F7F"/>
              <w:right w:val="nil"/>
            </w:tcBorders>
            <w:shd w:val="clear" w:color="auto" w:fill="auto"/>
            <w:noWrap/>
            <w:vAlign w:val="center"/>
            <w:hideMark/>
          </w:tcPr>
          <w:p w14:paraId="098909B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single" w:sz="8" w:space="0" w:color="7F7F7F"/>
              <w:left w:val="nil"/>
              <w:bottom w:val="single" w:sz="8" w:space="0" w:color="7F7F7F"/>
              <w:right w:val="nil"/>
            </w:tcBorders>
            <w:shd w:val="clear" w:color="auto" w:fill="auto"/>
            <w:noWrap/>
            <w:vAlign w:val="center"/>
            <w:hideMark/>
          </w:tcPr>
          <w:p w14:paraId="6946293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38" w:type="pct"/>
            <w:tcBorders>
              <w:top w:val="nil"/>
              <w:left w:val="nil"/>
              <w:bottom w:val="single" w:sz="8" w:space="0" w:color="7F7F7F"/>
              <w:right w:val="nil"/>
            </w:tcBorders>
            <w:shd w:val="clear" w:color="auto" w:fill="auto"/>
            <w:noWrap/>
            <w:vAlign w:val="center"/>
            <w:hideMark/>
          </w:tcPr>
          <w:p w14:paraId="43A8E3C0"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4136076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6</w:t>
            </w:r>
          </w:p>
        </w:tc>
        <w:tc>
          <w:tcPr>
            <w:tcW w:w="441" w:type="pct"/>
            <w:tcBorders>
              <w:top w:val="nil"/>
              <w:left w:val="nil"/>
              <w:bottom w:val="single" w:sz="8" w:space="0" w:color="7F7F7F"/>
              <w:right w:val="nil"/>
            </w:tcBorders>
            <w:shd w:val="clear" w:color="auto" w:fill="auto"/>
            <w:vAlign w:val="center"/>
            <w:hideMark/>
          </w:tcPr>
          <w:p w14:paraId="50C5EAC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r>
      <w:tr w:rsidR="00574F32" w:rsidRPr="00A552E4" w14:paraId="105455A7" w14:textId="77777777" w:rsidTr="00574F32">
        <w:trPr>
          <w:trHeight w:val="227"/>
        </w:trPr>
        <w:tc>
          <w:tcPr>
            <w:tcW w:w="894" w:type="pct"/>
            <w:tcBorders>
              <w:top w:val="nil"/>
              <w:left w:val="nil"/>
              <w:bottom w:val="nil"/>
              <w:right w:val="nil"/>
            </w:tcBorders>
            <w:shd w:val="clear" w:color="auto" w:fill="auto"/>
            <w:noWrap/>
            <w:vAlign w:val="center"/>
            <w:hideMark/>
          </w:tcPr>
          <w:p w14:paraId="72D30B63"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Culture</w:t>
            </w:r>
          </w:p>
        </w:tc>
        <w:tc>
          <w:tcPr>
            <w:tcW w:w="494" w:type="pct"/>
            <w:tcBorders>
              <w:top w:val="nil"/>
              <w:left w:val="nil"/>
              <w:bottom w:val="nil"/>
              <w:right w:val="nil"/>
            </w:tcBorders>
            <w:shd w:val="clear" w:color="auto" w:fill="auto"/>
            <w:noWrap/>
            <w:vAlign w:val="center"/>
            <w:hideMark/>
          </w:tcPr>
          <w:p w14:paraId="2568B91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602" w:type="pct"/>
            <w:tcBorders>
              <w:top w:val="nil"/>
              <w:left w:val="nil"/>
              <w:bottom w:val="single" w:sz="8" w:space="0" w:color="7F7F7F"/>
              <w:right w:val="nil"/>
            </w:tcBorders>
            <w:shd w:val="clear" w:color="auto" w:fill="auto"/>
            <w:noWrap/>
            <w:vAlign w:val="center"/>
            <w:hideMark/>
          </w:tcPr>
          <w:p w14:paraId="3D90B4C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90" w:type="pct"/>
            <w:tcBorders>
              <w:top w:val="nil"/>
              <w:left w:val="nil"/>
              <w:bottom w:val="nil"/>
              <w:right w:val="nil"/>
            </w:tcBorders>
            <w:shd w:val="clear" w:color="auto" w:fill="auto"/>
            <w:noWrap/>
            <w:vAlign w:val="center"/>
            <w:hideMark/>
          </w:tcPr>
          <w:p w14:paraId="73748DA2"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10" w:type="pct"/>
            <w:tcBorders>
              <w:top w:val="nil"/>
              <w:left w:val="nil"/>
              <w:bottom w:val="single" w:sz="8" w:space="0" w:color="7F7F7F"/>
              <w:right w:val="nil"/>
            </w:tcBorders>
            <w:shd w:val="clear" w:color="auto" w:fill="auto"/>
            <w:noWrap/>
            <w:vAlign w:val="center"/>
            <w:hideMark/>
          </w:tcPr>
          <w:p w14:paraId="596A816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nil"/>
              <w:left w:val="nil"/>
              <w:bottom w:val="nil"/>
              <w:right w:val="nil"/>
            </w:tcBorders>
            <w:shd w:val="clear" w:color="auto" w:fill="auto"/>
            <w:noWrap/>
            <w:vAlign w:val="center"/>
            <w:hideMark/>
          </w:tcPr>
          <w:p w14:paraId="65F3288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3C65BFC5"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nil"/>
              <w:left w:val="nil"/>
              <w:bottom w:val="nil"/>
              <w:right w:val="nil"/>
            </w:tcBorders>
            <w:shd w:val="clear" w:color="auto" w:fill="auto"/>
            <w:noWrap/>
            <w:vAlign w:val="center"/>
            <w:hideMark/>
          </w:tcPr>
          <w:p w14:paraId="267AB96A"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c>
          <w:tcPr>
            <w:tcW w:w="441" w:type="pct"/>
            <w:tcBorders>
              <w:top w:val="nil"/>
              <w:left w:val="nil"/>
              <w:bottom w:val="single" w:sz="8" w:space="0" w:color="7F7F7F"/>
              <w:right w:val="nil"/>
            </w:tcBorders>
            <w:shd w:val="clear" w:color="auto" w:fill="auto"/>
            <w:vAlign w:val="center"/>
            <w:hideMark/>
          </w:tcPr>
          <w:p w14:paraId="4D27F0F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r>
      <w:tr w:rsidR="00574F32" w:rsidRPr="00A552E4" w14:paraId="702FBD68" w14:textId="77777777" w:rsidTr="00574F32">
        <w:trPr>
          <w:trHeight w:val="227"/>
        </w:trPr>
        <w:tc>
          <w:tcPr>
            <w:tcW w:w="894" w:type="pct"/>
            <w:tcBorders>
              <w:top w:val="single" w:sz="8" w:space="0" w:color="7F7F7F"/>
              <w:left w:val="nil"/>
              <w:bottom w:val="single" w:sz="8" w:space="0" w:color="7F7F7F"/>
              <w:right w:val="nil"/>
            </w:tcBorders>
            <w:shd w:val="clear" w:color="auto" w:fill="auto"/>
            <w:noWrap/>
            <w:vAlign w:val="center"/>
            <w:hideMark/>
          </w:tcPr>
          <w:p w14:paraId="0E66AF4E"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 xml:space="preserve">Sports </w:t>
            </w:r>
          </w:p>
        </w:tc>
        <w:tc>
          <w:tcPr>
            <w:tcW w:w="494" w:type="pct"/>
            <w:tcBorders>
              <w:top w:val="single" w:sz="8" w:space="0" w:color="7F7F7F"/>
              <w:left w:val="nil"/>
              <w:bottom w:val="single" w:sz="8" w:space="0" w:color="7F7F7F"/>
              <w:right w:val="nil"/>
            </w:tcBorders>
            <w:shd w:val="clear" w:color="auto" w:fill="auto"/>
            <w:noWrap/>
            <w:vAlign w:val="center"/>
            <w:hideMark/>
          </w:tcPr>
          <w:p w14:paraId="145FE954"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w:t>
            </w:r>
          </w:p>
        </w:tc>
        <w:tc>
          <w:tcPr>
            <w:tcW w:w="602" w:type="pct"/>
            <w:tcBorders>
              <w:top w:val="nil"/>
              <w:left w:val="nil"/>
              <w:bottom w:val="single" w:sz="8" w:space="0" w:color="7F7F7F"/>
              <w:right w:val="nil"/>
            </w:tcBorders>
            <w:shd w:val="clear" w:color="auto" w:fill="auto"/>
            <w:noWrap/>
            <w:vAlign w:val="center"/>
            <w:hideMark/>
          </w:tcPr>
          <w:p w14:paraId="3E86F283"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90" w:type="pct"/>
            <w:tcBorders>
              <w:top w:val="single" w:sz="8" w:space="0" w:color="7F7F7F"/>
              <w:left w:val="nil"/>
              <w:bottom w:val="single" w:sz="8" w:space="0" w:color="7F7F7F"/>
              <w:right w:val="nil"/>
            </w:tcBorders>
            <w:shd w:val="clear" w:color="auto" w:fill="auto"/>
            <w:noWrap/>
            <w:vAlign w:val="center"/>
            <w:hideMark/>
          </w:tcPr>
          <w:p w14:paraId="5A1271D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10" w:type="pct"/>
            <w:tcBorders>
              <w:top w:val="nil"/>
              <w:left w:val="nil"/>
              <w:bottom w:val="single" w:sz="8" w:space="0" w:color="7F7F7F"/>
              <w:right w:val="nil"/>
            </w:tcBorders>
            <w:shd w:val="clear" w:color="auto" w:fill="auto"/>
            <w:noWrap/>
            <w:vAlign w:val="center"/>
            <w:hideMark/>
          </w:tcPr>
          <w:p w14:paraId="10A7292B"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571" w:type="pct"/>
            <w:tcBorders>
              <w:top w:val="single" w:sz="8" w:space="0" w:color="7F7F7F"/>
              <w:left w:val="nil"/>
              <w:bottom w:val="single" w:sz="8" w:space="0" w:color="7F7F7F"/>
              <w:right w:val="nil"/>
            </w:tcBorders>
            <w:shd w:val="clear" w:color="auto" w:fill="auto"/>
            <w:noWrap/>
            <w:vAlign w:val="center"/>
            <w:hideMark/>
          </w:tcPr>
          <w:p w14:paraId="77E3101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w:t>
            </w:r>
          </w:p>
        </w:tc>
        <w:tc>
          <w:tcPr>
            <w:tcW w:w="538" w:type="pct"/>
            <w:tcBorders>
              <w:top w:val="nil"/>
              <w:left w:val="nil"/>
              <w:bottom w:val="single" w:sz="8" w:space="0" w:color="7F7F7F"/>
              <w:right w:val="nil"/>
            </w:tcBorders>
            <w:shd w:val="clear" w:color="auto" w:fill="auto"/>
            <w:noWrap/>
            <w:vAlign w:val="center"/>
            <w:hideMark/>
          </w:tcPr>
          <w:p w14:paraId="5CED286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c>
          <w:tcPr>
            <w:tcW w:w="359" w:type="pct"/>
            <w:tcBorders>
              <w:top w:val="single" w:sz="8" w:space="0" w:color="7F7F7F"/>
              <w:left w:val="nil"/>
              <w:bottom w:val="single" w:sz="8" w:space="0" w:color="7F7F7F"/>
              <w:right w:val="nil"/>
            </w:tcBorders>
            <w:shd w:val="clear" w:color="auto" w:fill="auto"/>
            <w:noWrap/>
            <w:vAlign w:val="center"/>
            <w:hideMark/>
          </w:tcPr>
          <w:p w14:paraId="113406E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w:t>
            </w:r>
          </w:p>
        </w:tc>
        <w:tc>
          <w:tcPr>
            <w:tcW w:w="441" w:type="pct"/>
            <w:tcBorders>
              <w:top w:val="nil"/>
              <w:left w:val="nil"/>
              <w:bottom w:val="single" w:sz="8" w:space="0" w:color="7F7F7F"/>
              <w:right w:val="nil"/>
            </w:tcBorders>
            <w:shd w:val="clear" w:color="auto" w:fill="auto"/>
            <w:vAlign w:val="center"/>
            <w:hideMark/>
          </w:tcPr>
          <w:p w14:paraId="13F9C60E"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0%</w:t>
            </w:r>
          </w:p>
        </w:tc>
      </w:tr>
      <w:tr w:rsidR="00574F32" w:rsidRPr="00A552E4" w14:paraId="7918523A" w14:textId="77777777" w:rsidTr="00574F32">
        <w:trPr>
          <w:trHeight w:val="227"/>
        </w:trPr>
        <w:tc>
          <w:tcPr>
            <w:tcW w:w="894" w:type="pct"/>
            <w:tcBorders>
              <w:top w:val="nil"/>
              <w:left w:val="nil"/>
              <w:bottom w:val="single" w:sz="8" w:space="0" w:color="7F7F7F"/>
              <w:right w:val="nil"/>
            </w:tcBorders>
            <w:shd w:val="clear" w:color="auto" w:fill="auto"/>
            <w:noWrap/>
            <w:vAlign w:val="center"/>
            <w:hideMark/>
          </w:tcPr>
          <w:p w14:paraId="72823311" w14:textId="77777777" w:rsidR="00574F32" w:rsidRPr="00A552E4" w:rsidRDefault="00574F32" w:rsidP="00574F32">
            <w:pPr>
              <w:rPr>
                <w:color w:val="000000"/>
                <w:sz w:val="18"/>
                <w:szCs w:val="18"/>
                <w:lang w:val="en-GB" w:eastAsia="en-US"/>
              </w:rPr>
            </w:pPr>
            <w:r w:rsidRPr="00A552E4">
              <w:rPr>
                <w:color w:val="000000"/>
                <w:sz w:val="18"/>
                <w:szCs w:val="18"/>
                <w:lang w:val="en-GB" w:eastAsia="en-US"/>
              </w:rPr>
              <w:t>TOT</w:t>
            </w:r>
          </w:p>
        </w:tc>
        <w:tc>
          <w:tcPr>
            <w:tcW w:w="494" w:type="pct"/>
            <w:tcBorders>
              <w:top w:val="nil"/>
              <w:left w:val="nil"/>
              <w:bottom w:val="single" w:sz="8" w:space="0" w:color="7F7F7F"/>
              <w:right w:val="nil"/>
            </w:tcBorders>
            <w:shd w:val="clear" w:color="auto" w:fill="auto"/>
            <w:noWrap/>
            <w:vAlign w:val="center"/>
            <w:hideMark/>
          </w:tcPr>
          <w:p w14:paraId="07EE0FC9"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734</w:t>
            </w:r>
          </w:p>
        </w:tc>
        <w:tc>
          <w:tcPr>
            <w:tcW w:w="602" w:type="pct"/>
            <w:tcBorders>
              <w:top w:val="nil"/>
              <w:left w:val="nil"/>
              <w:bottom w:val="single" w:sz="8" w:space="0" w:color="7F7F7F"/>
              <w:right w:val="nil"/>
            </w:tcBorders>
            <w:shd w:val="clear" w:color="auto" w:fill="auto"/>
            <w:noWrap/>
            <w:vAlign w:val="center"/>
            <w:hideMark/>
          </w:tcPr>
          <w:p w14:paraId="52E0483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53%</w:t>
            </w:r>
          </w:p>
        </w:tc>
        <w:tc>
          <w:tcPr>
            <w:tcW w:w="590" w:type="pct"/>
            <w:tcBorders>
              <w:top w:val="nil"/>
              <w:left w:val="nil"/>
              <w:bottom w:val="single" w:sz="8" w:space="0" w:color="7F7F7F"/>
              <w:right w:val="nil"/>
            </w:tcBorders>
            <w:shd w:val="clear" w:color="auto" w:fill="auto"/>
            <w:noWrap/>
            <w:vAlign w:val="center"/>
            <w:hideMark/>
          </w:tcPr>
          <w:p w14:paraId="013E6628"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479</w:t>
            </w:r>
          </w:p>
        </w:tc>
        <w:tc>
          <w:tcPr>
            <w:tcW w:w="510" w:type="pct"/>
            <w:tcBorders>
              <w:top w:val="nil"/>
              <w:left w:val="nil"/>
              <w:bottom w:val="single" w:sz="8" w:space="0" w:color="7F7F7F"/>
              <w:right w:val="nil"/>
            </w:tcBorders>
            <w:shd w:val="clear" w:color="auto" w:fill="auto"/>
            <w:noWrap/>
            <w:vAlign w:val="center"/>
            <w:hideMark/>
          </w:tcPr>
          <w:p w14:paraId="51E1C4A7"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35%</w:t>
            </w:r>
          </w:p>
        </w:tc>
        <w:tc>
          <w:tcPr>
            <w:tcW w:w="571" w:type="pct"/>
            <w:tcBorders>
              <w:top w:val="nil"/>
              <w:left w:val="nil"/>
              <w:bottom w:val="single" w:sz="8" w:space="0" w:color="7F7F7F"/>
              <w:right w:val="nil"/>
            </w:tcBorders>
            <w:shd w:val="clear" w:color="auto" w:fill="auto"/>
            <w:noWrap/>
            <w:vAlign w:val="center"/>
            <w:hideMark/>
          </w:tcPr>
          <w:p w14:paraId="5D42166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172</w:t>
            </w:r>
          </w:p>
        </w:tc>
        <w:tc>
          <w:tcPr>
            <w:tcW w:w="538" w:type="pct"/>
            <w:tcBorders>
              <w:top w:val="nil"/>
              <w:left w:val="nil"/>
              <w:bottom w:val="single" w:sz="8" w:space="0" w:color="7F7F7F"/>
              <w:right w:val="nil"/>
            </w:tcBorders>
            <w:shd w:val="clear" w:color="auto" w:fill="auto"/>
            <w:noWrap/>
            <w:vAlign w:val="center"/>
            <w:hideMark/>
          </w:tcPr>
          <w:p w14:paraId="4B617921"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12%</w:t>
            </w:r>
          </w:p>
        </w:tc>
        <w:tc>
          <w:tcPr>
            <w:tcW w:w="359" w:type="pct"/>
            <w:tcBorders>
              <w:top w:val="nil"/>
              <w:left w:val="nil"/>
              <w:bottom w:val="single" w:sz="8" w:space="0" w:color="7F7F7F"/>
              <w:right w:val="nil"/>
            </w:tcBorders>
            <w:shd w:val="clear" w:color="auto" w:fill="auto"/>
            <w:noWrap/>
            <w:vAlign w:val="center"/>
            <w:hideMark/>
          </w:tcPr>
          <w:p w14:paraId="7570C46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1385</w:t>
            </w:r>
          </w:p>
        </w:tc>
        <w:tc>
          <w:tcPr>
            <w:tcW w:w="441" w:type="pct"/>
            <w:tcBorders>
              <w:top w:val="nil"/>
              <w:left w:val="nil"/>
              <w:bottom w:val="single" w:sz="8" w:space="0" w:color="7F7F7F"/>
              <w:right w:val="nil"/>
            </w:tcBorders>
            <w:shd w:val="clear" w:color="auto" w:fill="auto"/>
            <w:vAlign w:val="center"/>
            <w:hideMark/>
          </w:tcPr>
          <w:p w14:paraId="022C507C" w14:textId="77777777" w:rsidR="00574F32" w:rsidRPr="00A552E4" w:rsidRDefault="00574F32" w:rsidP="00574F32">
            <w:pPr>
              <w:jc w:val="center"/>
              <w:rPr>
                <w:color w:val="000000"/>
                <w:sz w:val="18"/>
                <w:szCs w:val="18"/>
                <w:lang w:val="en-GB" w:eastAsia="en-US"/>
              </w:rPr>
            </w:pPr>
            <w:r w:rsidRPr="00A552E4">
              <w:rPr>
                <w:color w:val="000000"/>
                <w:sz w:val="18"/>
                <w:szCs w:val="18"/>
                <w:lang w:val="en-GB" w:eastAsia="en-US"/>
              </w:rPr>
              <w:t>100%</w:t>
            </w:r>
          </w:p>
        </w:tc>
      </w:tr>
    </w:tbl>
    <w:p w14:paraId="6138580A" w14:textId="49965CDD" w:rsidR="00574F32" w:rsidRPr="00A552E4" w:rsidRDefault="00574F32" w:rsidP="0076075C">
      <w:pPr>
        <w:pStyle w:val="Default"/>
        <w:spacing w:line="312" w:lineRule="auto"/>
        <w:rPr>
          <w:i/>
          <w:iCs/>
          <w:color w:val="auto"/>
          <w:lang w:val="en-GB"/>
        </w:rPr>
      </w:pPr>
    </w:p>
    <w:p w14:paraId="5CEDD55C" w14:textId="77777777" w:rsidR="0076075C" w:rsidRPr="00A552E4" w:rsidRDefault="0076075C" w:rsidP="0076075C">
      <w:pPr>
        <w:pStyle w:val="Default"/>
        <w:spacing w:line="312" w:lineRule="auto"/>
        <w:jc w:val="both"/>
        <w:rPr>
          <w:i/>
          <w:iCs/>
          <w:color w:val="auto"/>
          <w:lang w:val="en-GB"/>
        </w:rPr>
      </w:pPr>
      <w:r w:rsidRPr="00A552E4">
        <w:rPr>
          <w:i/>
          <w:iCs/>
          <w:color w:val="auto"/>
          <w:lang w:val="en-GB"/>
        </w:rPr>
        <w:t>Source: own elaboration.</w:t>
      </w:r>
    </w:p>
    <w:p w14:paraId="2B1F1B0A" w14:textId="5F46EB53" w:rsidR="0076075C" w:rsidRPr="00A552E4" w:rsidRDefault="0076075C" w:rsidP="0076075C">
      <w:pPr>
        <w:rPr>
          <w:b/>
          <w:bCs/>
          <w:color w:val="000000"/>
          <w:bdr w:val="none" w:sz="0" w:space="0" w:color="auto" w:frame="1"/>
          <w:shd w:val="clear" w:color="auto" w:fill="FFFFFF"/>
          <w:lang w:val="en-GB"/>
        </w:rPr>
      </w:pPr>
    </w:p>
    <w:p w14:paraId="3EBEC1DE" w14:textId="37203F03" w:rsidR="006359C6" w:rsidRPr="00A552E4" w:rsidRDefault="006359C6" w:rsidP="0076075C">
      <w:pPr>
        <w:rPr>
          <w:b/>
          <w:bCs/>
          <w:color w:val="000000"/>
          <w:bdr w:val="none" w:sz="0" w:space="0" w:color="auto" w:frame="1"/>
          <w:shd w:val="clear" w:color="auto" w:fill="FFFFFF"/>
          <w:lang w:val="en-GB"/>
        </w:rPr>
      </w:pPr>
    </w:p>
    <w:p w14:paraId="6B1E1600" w14:textId="7C3EFBE0" w:rsidR="006359C6" w:rsidRPr="00A552E4" w:rsidRDefault="006359C6" w:rsidP="0076075C">
      <w:pPr>
        <w:rPr>
          <w:b/>
          <w:bCs/>
          <w:color w:val="000000"/>
          <w:bdr w:val="none" w:sz="0" w:space="0" w:color="auto" w:frame="1"/>
          <w:shd w:val="clear" w:color="auto" w:fill="FFFFFF"/>
          <w:lang w:val="en-GB"/>
        </w:rPr>
      </w:pPr>
    </w:p>
    <w:p w14:paraId="1751C693" w14:textId="373BB52B" w:rsidR="006359C6" w:rsidRPr="00A552E4" w:rsidRDefault="006359C6" w:rsidP="0076075C">
      <w:pPr>
        <w:rPr>
          <w:b/>
          <w:bCs/>
          <w:color w:val="000000"/>
          <w:bdr w:val="none" w:sz="0" w:space="0" w:color="auto" w:frame="1"/>
          <w:shd w:val="clear" w:color="auto" w:fill="FFFFFF"/>
          <w:lang w:val="en-GB"/>
        </w:rPr>
      </w:pPr>
    </w:p>
    <w:p w14:paraId="08A1FC34" w14:textId="4955189A" w:rsidR="006359C6" w:rsidRPr="00A552E4" w:rsidRDefault="006359C6" w:rsidP="0076075C">
      <w:pPr>
        <w:rPr>
          <w:b/>
          <w:bCs/>
          <w:color w:val="000000"/>
          <w:bdr w:val="none" w:sz="0" w:space="0" w:color="auto" w:frame="1"/>
          <w:shd w:val="clear" w:color="auto" w:fill="FFFFFF"/>
          <w:lang w:val="en-GB"/>
        </w:rPr>
      </w:pPr>
    </w:p>
    <w:p w14:paraId="609DB13F" w14:textId="1CA5ADE8" w:rsidR="006359C6" w:rsidRPr="00A552E4" w:rsidRDefault="006359C6" w:rsidP="0076075C">
      <w:pPr>
        <w:rPr>
          <w:b/>
          <w:bCs/>
          <w:color w:val="000000"/>
          <w:bdr w:val="none" w:sz="0" w:space="0" w:color="auto" w:frame="1"/>
          <w:shd w:val="clear" w:color="auto" w:fill="FFFFFF"/>
          <w:lang w:val="en-GB"/>
        </w:rPr>
      </w:pPr>
    </w:p>
    <w:p w14:paraId="1B0D65F7" w14:textId="6C0D6F8C" w:rsidR="006359C6" w:rsidRPr="00A552E4" w:rsidRDefault="006359C6" w:rsidP="0076075C">
      <w:pPr>
        <w:rPr>
          <w:b/>
          <w:bCs/>
          <w:color w:val="000000"/>
          <w:bdr w:val="none" w:sz="0" w:space="0" w:color="auto" w:frame="1"/>
          <w:shd w:val="clear" w:color="auto" w:fill="FFFFFF"/>
          <w:lang w:val="en-GB"/>
        </w:rPr>
      </w:pPr>
    </w:p>
    <w:p w14:paraId="5A7D3E40" w14:textId="11CA08C6" w:rsidR="006359C6" w:rsidRPr="00A552E4" w:rsidRDefault="006359C6" w:rsidP="0076075C">
      <w:pPr>
        <w:rPr>
          <w:b/>
          <w:bCs/>
          <w:color w:val="000000"/>
          <w:bdr w:val="none" w:sz="0" w:space="0" w:color="auto" w:frame="1"/>
          <w:shd w:val="clear" w:color="auto" w:fill="FFFFFF"/>
          <w:lang w:val="en-GB"/>
        </w:rPr>
      </w:pPr>
    </w:p>
    <w:p w14:paraId="0EBF6082" w14:textId="5EE62721" w:rsidR="006359C6" w:rsidRPr="00A552E4" w:rsidRDefault="006359C6" w:rsidP="0076075C">
      <w:pPr>
        <w:rPr>
          <w:b/>
          <w:bCs/>
          <w:color w:val="000000"/>
          <w:bdr w:val="none" w:sz="0" w:space="0" w:color="auto" w:frame="1"/>
          <w:shd w:val="clear" w:color="auto" w:fill="FFFFFF"/>
          <w:lang w:val="en-GB"/>
        </w:rPr>
      </w:pPr>
    </w:p>
    <w:p w14:paraId="3E77F6E7" w14:textId="1B47D490" w:rsidR="006359C6" w:rsidRPr="00A552E4" w:rsidRDefault="006359C6" w:rsidP="0076075C">
      <w:pPr>
        <w:rPr>
          <w:b/>
          <w:bCs/>
          <w:color w:val="000000"/>
          <w:bdr w:val="none" w:sz="0" w:space="0" w:color="auto" w:frame="1"/>
          <w:shd w:val="clear" w:color="auto" w:fill="FFFFFF"/>
          <w:lang w:val="en-GB"/>
        </w:rPr>
      </w:pPr>
    </w:p>
    <w:p w14:paraId="3222A524" w14:textId="5A3C2E1C" w:rsidR="003A56E2" w:rsidRPr="00A552E4" w:rsidRDefault="003A56E2" w:rsidP="003A56E2">
      <w:pPr>
        <w:jc w:val="both"/>
        <w:rPr>
          <w:i/>
          <w:iCs/>
          <w:lang w:val="en-GB"/>
        </w:rPr>
      </w:pPr>
      <w:r w:rsidRPr="00A552E4">
        <w:rPr>
          <w:i/>
          <w:iCs/>
          <w:lang w:val="en-GB"/>
        </w:rPr>
        <w:lastRenderedPageBreak/>
        <w:t xml:space="preserve">Table </w:t>
      </w:r>
      <w:r w:rsidR="002B1486">
        <w:rPr>
          <w:i/>
          <w:iCs/>
          <w:lang w:val="en-GB"/>
        </w:rPr>
        <w:t>B</w:t>
      </w:r>
      <w:r w:rsidR="00C1625E">
        <w:rPr>
          <w:i/>
          <w:iCs/>
          <w:lang w:val="en-GB"/>
        </w:rPr>
        <w:t>1</w:t>
      </w:r>
      <w:r w:rsidRPr="00A552E4">
        <w:rPr>
          <w:i/>
          <w:iCs/>
          <w:lang w:val="en-GB"/>
        </w:rPr>
        <w:t>.</w:t>
      </w:r>
      <w:r w:rsidRPr="00A552E4">
        <w:rPr>
          <w:lang w:val="en-GB"/>
        </w:rPr>
        <w:t xml:space="preserve"> </w:t>
      </w:r>
      <w:r w:rsidRPr="00A552E4">
        <w:rPr>
          <w:i/>
          <w:iCs/>
          <w:lang w:val="en-GB"/>
        </w:rPr>
        <w:t xml:space="preserve">Distribution of empirical foci across policy sectors – 1990-2000. </w:t>
      </w:r>
    </w:p>
    <w:tbl>
      <w:tblPr>
        <w:tblStyle w:val="Tabellasemplice-2"/>
        <w:tblW w:w="5000" w:type="pct"/>
        <w:tblLook w:val="04A0" w:firstRow="1" w:lastRow="0" w:firstColumn="1" w:lastColumn="0" w:noHBand="0" w:noVBand="1"/>
      </w:tblPr>
      <w:tblGrid>
        <w:gridCol w:w="2075"/>
        <w:gridCol w:w="731"/>
        <w:gridCol w:w="904"/>
        <w:gridCol w:w="731"/>
        <w:gridCol w:w="904"/>
        <w:gridCol w:w="765"/>
        <w:gridCol w:w="933"/>
        <w:gridCol w:w="675"/>
        <w:gridCol w:w="900"/>
        <w:gridCol w:w="399"/>
        <w:gridCol w:w="621"/>
      </w:tblGrid>
      <w:tr w:rsidR="003A56E2" w:rsidRPr="00A552E4" w14:paraId="795C60BB" w14:textId="77777777" w:rsidTr="005E73D0">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76261278" w14:textId="5B0100D2" w:rsidR="003A56E2" w:rsidRPr="00A552E4" w:rsidRDefault="003A56E2" w:rsidP="002056E3">
            <w:pPr>
              <w:rPr>
                <w:color w:val="000000"/>
                <w:sz w:val="16"/>
                <w:szCs w:val="16"/>
                <w:lang w:val="en-GB" w:eastAsia="en-US"/>
              </w:rPr>
            </w:pPr>
          </w:p>
        </w:tc>
        <w:tc>
          <w:tcPr>
            <w:tcW w:w="848" w:type="pct"/>
            <w:gridSpan w:val="2"/>
            <w:hideMark/>
          </w:tcPr>
          <w:p w14:paraId="2D9F6EDF"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EVIDENCE-BASED</w:t>
            </w:r>
          </w:p>
        </w:tc>
        <w:tc>
          <w:tcPr>
            <w:tcW w:w="848" w:type="pct"/>
            <w:gridSpan w:val="2"/>
            <w:hideMark/>
          </w:tcPr>
          <w:p w14:paraId="586D1C6E"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POLICY ADVICE</w:t>
            </w:r>
          </w:p>
        </w:tc>
        <w:tc>
          <w:tcPr>
            <w:tcW w:w="881" w:type="pct"/>
            <w:gridSpan w:val="2"/>
            <w:hideMark/>
          </w:tcPr>
          <w:p w14:paraId="6CE8835F"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KNOWLEDGE DISSEMINATION</w:t>
            </w:r>
          </w:p>
        </w:tc>
        <w:tc>
          <w:tcPr>
            <w:tcW w:w="817" w:type="pct"/>
            <w:gridSpan w:val="2"/>
            <w:noWrap/>
            <w:hideMark/>
          </w:tcPr>
          <w:p w14:paraId="2F04C46E"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DATA-DRIVEN</w:t>
            </w:r>
          </w:p>
        </w:tc>
        <w:tc>
          <w:tcPr>
            <w:tcW w:w="529" w:type="pct"/>
            <w:gridSpan w:val="2"/>
            <w:noWrap/>
            <w:hideMark/>
          </w:tcPr>
          <w:p w14:paraId="64F07F9C"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TOT</w:t>
            </w:r>
          </w:p>
        </w:tc>
      </w:tr>
      <w:tr w:rsidR="003A56E2" w:rsidRPr="00A552E4" w14:paraId="548C3943"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67F7D6B3"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Climate policy</w:t>
            </w:r>
          </w:p>
        </w:tc>
        <w:tc>
          <w:tcPr>
            <w:tcW w:w="379" w:type="pct"/>
            <w:noWrap/>
            <w:hideMark/>
          </w:tcPr>
          <w:p w14:paraId="29F4791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22D6BFC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79" w:type="pct"/>
            <w:noWrap/>
            <w:hideMark/>
          </w:tcPr>
          <w:p w14:paraId="2386F26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0B0E487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7" w:type="pct"/>
            <w:noWrap/>
            <w:hideMark/>
          </w:tcPr>
          <w:p w14:paraId="3DFEB80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6FE794C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2242754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6A99CB1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2910B78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015C7F4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0AA07024"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227D9117"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Digital policy</w:t>
            </w:r>
          </w:p>
        </w:tc>
        <w:tc>
          <w:tcPr>
            <w:tcW w:w="379" w:type="pct"/>
            <w:noWrap/>
            <w:hideMark/>
          </w:tcPr>
          <w:p w14:paraId="4633E4D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4FDDE80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79" w:type="pct"/>
            <w:noWrap/>
            <w:hideMark/>
          </w:tcPr>
          <w:p w14:paraId="0F1A9CE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0B00F26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7" w:type="pct"/>
            <w:noWrap/>
            <w:hideMark/>
          </w:tcPr>
          <w:p w14:paraId="3E610A2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2BCF49B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4A4CD41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0072516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3CAA83D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749170C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2990B2D5"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47FAD3A5"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Education</w:t>
            </w:r>
          </w:p>
        </w:tc>
        <w:tc>
          <w:tcPr>
            <w:tcW w:w="379" w:type="pct"/>
            <w:noWrap/>
            <w:hideMark/>
          </w:tcPr>
          <w:p w14:paraId="7C962E1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469" w:type="pct"/>
            <w:noWrap/>
            <w:hideMark/>
          </w:tcPr>
          <w:p w14:paraId="2874123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379" w:type="pct"/>
            <w:noWrap/>
            <w:hideMark/>
          </w:tcPr>
          <w:p w14:paraId="07EA747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48828F1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7" w:type="pct"/>
            <w:noWrap/>
            <w:hideMark/>
          </w:tcPr>
          <w:p w14:paraId="53B9008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4" w:type="pct"/>
            <w:noWrap/>
            <w:hideMark/>
          </w:tcPr>
          <w:p w14:paraId="7B55652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50" w:type="pct"/>
            <w:noWrap/>
            <w:hideMark/>
          </w:tcPr>
          <w:p w14:paraId="1617430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1573D2C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176A686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322" w:type="pct"/>
            <w:noWrap/>
            <w:hideMark/>
          </w:tcPr>
          <w:p w14:paraId="6833E2C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r>
      <w:tr w:rsidR="003A56E2" w:rsidRPr="00A552E4" w14:paraId="4766A421"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2F295F7C"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Environmental (ecology)</w:t>
            </w:r>
          </w:p>
        </w:tc>
        <w:tc>
          <w:tcPr>
            <w:tcW w:w="379" w:type="pct"/>
            <w:noWrap/>
            <w:hideMark/>
          </w:tcPr>
          <w:p w14:paraId="6140E42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117E5AC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79" w:type="pct"/>
            <w:noWrap/>
            <w:hideMark/>
          </w:tcPr>
          <w:p w14:paraId="376E5D1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1FF6F7E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7" w:type="pct"/>
            <w:noWrap/>
            <w:hideMark/>
          </w:tcPr>
          <w:p w14:paraId="6092297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624EC44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02CCBB2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0334751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0E7D273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7255248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4E622B75"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47B3550A"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Environmental (general)</w:t>
            </w:r>
          </w:p>
        </w:tc>
        <w:tc>
          <w:tcPr>
            <w:tcW w:w="379" w:type="pct"/>
            <w:noWrap/>
            <w:hideMark/>
          </w:tcPr>
          <w:p w14:paraId="45D22C4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21</w:t>
            </w:r>
          </w:p>
        </w:tc>
        <w:tc>
          <w:tcPr>
            <w:tcW w:w="469" w:type="pct"/>
            <w:noWrap/>
            <w:hideMark/>
          </w:tcPr>
          <w:p w14:paraId="2AFABE1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22%</w:t>
            </w:r>
          </w:p>
        </w:tc>
        <w:tc>
          <w:tcPr>
            <w:tcW w:w="379" w:type="pct"/>
            <w:noWrap/>
            <w:hideMark/>
          </w:tcPr>
          <w:p w14:paraId="705A9D8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469" w:type="pct"/>
            <w:noWrap/>
            <w:hideMark/>
          </w:tcPr>
          <w:p w14:paraId="5F5AB1A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397" w:type="pct"/>
            <w:noWrap/>
            <w:hideMark/>
          </w:tcPr>
          <w:p w14:paraId="355DB9D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4" w:type="pct"/>
            <w:noWrap/>
            <w:hideMark/>
          </w:tcPr>
          <w:p w14:paraId="67AE6D9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50" w:type="pct"/>
            <w:noWrap/>
            <w:hideMark/>
          </w:tcPr>
          <w:p w14:paraId="29AE9AC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7" w:type="pct"/>
            <w:noWrap/>
            <w:hideMark/>
          </w:tcPr>
          <w:p w14:paraId="2A73F61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07" w:type="pct"/>
            <w:noWrap/>
            <w:hideMark/>
          </w:tcPr>
          <w:p w14:paraId="3DB3D21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33</w:t>
            </w:r>
          </w:p>
        </w:tc>
        <w:tc>
          <w:tcPr>
            <w:tcW w:w="322" w:type="pct"/>
            <w:noWrap/>
            <w:hideMark/>
          </w:tcPr>
          <w:p w14:paraId="369006D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34%</w:t>
            </w:r>
          </w:p>
        </w:tc>
      </w:tr>
      <w:tr w:rsidR="003A56E2" w:rsidRPr="00A552E4" w14:paraId="3B4AB36C"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272A15CD"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Fisheries policy</w:t>
            </w:r>
          </w:p>
        </w:tc>
        <w:tc>
          <w:tcPr>
            <w:tcW w:w="379" w:type="pct"/>
            <w:noWrap/>
            <w:hideMark/>
          </w:tcPr>
          <w:p w14:paraId="14931B5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6A8C7F1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79" w:type="pct"/>
            <w:noWrap/>
            <w:hideMark/>
          </w:tcPr>
          <w:p w14:paraId="2AF589A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28AF7B4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7" w:type="pct"/>
            <w:noWrap/>
            <w:hideMark/>
          </w:tcPr>
          <w:p w14:paraId="6F192CE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33DD940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5683D9C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1B46AB5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01271E3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2" w:type="pct"/>
            <w:noWrap/>
            <w:hideMark/>
          </w:tcPr>
          <w:p w14:paraId="54BEEB0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3A56E2" w:rsidRPr="00A552E4" w14:paraId="4FA6DF3A"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3BD219AA"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Food policy</w:t>
            </w:r>
          </w:p>
        </w:tc>
        <w:tc>
          <w:tcPr>
            <w:tcW w:w="379" w:type="pct"/>
            <w:noWrap/>
            <w:hideMark/>
          </w:tcPr>
          <w:p w14:paraId="062F6A0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640324C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79" w:type="pct"/>
            <w:noWrap/>
            <w:hideMark/>
          </w:tcPr>
          <w:p w14:paraId="67A77DE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1F96C27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7" w:type="pct"/>
            <w:noWrap/>
            <w:hideMark/>
          </w:tcPr>
          <w:p w14:paraId="75AE3E9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38A51DD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3177D23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5CC7AE5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73791CB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084EBC9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4FC29E94"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4FCE8824"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Health</w:t>
            </w:r>
          </w:p>
        </w:tc>
        <w:tc>
          <w:tcPr>
            <w:tcW w:w="379" w:type="pct"/>
            <w:noWrap/>
            <w:hideMark/>
          </w:tcPr>
          <w:p w14:paraId="41499F4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69" w:type="pct"/>
            <w:noWrap/>
            <w:hideMark/>
          </w:tcPr>
          <w:p w14:paraId="4070243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379" w:type="pct"/>
            <w:noWrap/>
            <w:hideMark/>
          </w:tcPr>
          <w:p w14:paraId="292AE98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69" w:type="pct"/>
            <w:noWrap/>
            <w:hideMark/>
          </w:tcPr>
          <w:p w14:paraId="6E4E218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97" w:type="pct"/>
            <w:noWrap/>
            <w:hideMark/>
          </w:tcPr>
          <w:p w14:paraId="466851E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2B1B682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5578954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0E04E76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6D2EC70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c>
          <w:tcPr>
            <w:tcW w:w="322" w:type="pct"/>
            <w:noWrap/>
            <w:hideMark/>
          </w:tcPr>
          <w:p w14:paraId="3696BC4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r>
      <w:tr w:rsidR="003A56E2" w:rsidRPr="00A552E4" w14:paraId="72991B7F"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784A6DFA"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Justice</w:t>
            </w:r>
          </w:p>
        </w:tc>
        <w:tc>
          <w:tcPr>
            <w:tcW w:w="379" w:type="pct"/>
            <w:noWrap/>
            <w:hideMark/>
          </w:tcPr>
          <w:p w14:paraId="5A6A045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69" w:type="pct"/>
            <w:noWrap/>
            <w:hideMark/>
          </w:tcPr>
          <w:p w14:paraId="30351C1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79" w:type="pct"/>
            <w:noWrap/>
            <w:hideMark/>
          </w:tcPr>
          <w:p w14:paraId="0083E88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5F7BC5F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7" w:type="pct"/>
            <w:noWrap/>
            <w:hideMark/>
          </w:tcPr>
          <w:p w14:paraId="2A66E03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47B54FF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11CA6FD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1E32015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7F697BA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22" w:type="pct"/>
            <w:noWrap/>
            <w:hideMark/>
          </w:tcPr>
          <w:p w14:paraId="0CBABAB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r>
      <w:tr w:rsidR="003A56E2" w:rsidRPr="00A552E4" w14:paraId="241E23D4"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76C0D95C"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not specified</w:t>
            </w:r>
          </w:p>
        </w:tc>
        <w:tc>
          <w:tcPr>
            <w:tcW w:w="379" w:type="pct"/>
            <w:noWrap/>
            <w:hideMark/>
          </w:tcPr>
          <w:p w14:paraId="5F5F92E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13</w:t>
            </w:r>
          </w:p>
        </w:tc>
        <w:tc>
          <w:tcPr>
            <w:tcW w:w="469" w:type="pct"/>
            <w:noWrap/>
            <w:hideMark/>
          </w:tcPr>
          <w:p w14:paraId="7094C60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13%</w:t>
            </w:r>
          </w:p>
        </w:tc>
        <w:tc>
          <w:tcPr>
            <w:tcW w:w="379" w:type="pct"/>
            <w:noWrap/>
            <w:hideMark/>
          </w:tcPr>
          <w:p w14:paraId="167E916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469" w:type="pct"/>
            <w:noWrap/>
            <w:hideMark/>
          </w:tcPr>
          <w:p w14:paraId="109DDF2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397" w:type="pct"/>
            <w:noWrap/>
            <w:hideMark/>
          </w:tcPr>
          <w:p w14:paraId="138601B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16FC34E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6485511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67" w:type="pct"/>
            <w:noWrap/>
            <w:hideMark/>
          </w:tcPr>
          <w:p w14:paraId="69849F6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207" w:type="pct"/>
            <w:noWrap/>
            <w:hideMark/>
          </w:tcPr>
          <w:p w14:paraId="1FE4B15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26</w:t>
            </w:r>
          </w:p>
        </w:tc>
        <w:tc>
          <w:tcPr>
            <w:tcW w:w="322" w:type="pct"/>
            <w:noWrap/>
            <w:hideMark/>
          </w:tcPr>
          <w:p w14:paraId="237394B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27%</w:t>
            </w:r>
          </w:p>
        </w:tc>
      </w:tr>
      <w:tr w:rsidR="003A56E2" w:rsidRPr="00A552E4" w14:paraId="55A6FEA3"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33513796"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Public administration</w:t>
            </w:r>
          </w:p>
        </w:tc>
        <w:tc>
          <w:tcPr>
            <w:tcW w:w="379" w:type="pct"/>
            <w:noWrap/>
            <w:hideMark/>
          </w:tcPr>
          <w:p w14:paraId="4DCE387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7B5988F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79" w:type="pct"/>
            <w:noWrap/>
            <w:hideMark/>
          </w:tcPr>
          <w:p w14:paraId="34E96EF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7A52A26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7" w:type="pct"/>
            <w:noWrap/>
            <w:hideMark/>
          </w:tcPr>
          <w:p w14:paraId="4F2DAE8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268E1C6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34E3A82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1CB7B89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4F3238F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54BF9AE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63740C3B"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0283A82F"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Risk management</w:t>
            </w:r>
          </w:p>
        </w:tc>
        <w:tc>
          <w:tcPr>
            <w:tcW w:w="379" w:type="pct"/>
            <w:noWrap/>
            <w:hideMark/>
          </w:tcPr>
          <w:p w14:paraId="0FD7B4F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69" w:type="pct"/>
            <w:noWrap/>
            <w:hideMark/>
          </w:tcPr>
          <w:p w14:paraId="61455F4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79" w:type="pct"/>
            <w:noWrap/>
            <w:hideMark/>
          </w:tcPr>
          <w:p w14:paraId="3D656D4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69" w:type="pct"/>
            <w:noWrap/>
            <w:hideMark/>
          </w:tcPr>
          <w:p w14:paraId="771E1CF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7" w:type="pct"/>
            <w:noWrap/>
            <w:hideMark/>
          </w:tcPr>
          <w:p w14:paraId="594B6B8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3D6914D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0351BDE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71EDE33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4E32683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22" w:type="pct"/>
            <w:noWrap/>
            <w:hideMark/>
          </w:tcPr>
          <w:p w14:paraId="7ED599A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r>
      <w:tr w:rsidR="003A56E2" w:rsidRPr="00A552E4" w14:paraId="6F0CDECD"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760623C0"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Social policy</w:t>
            </w:r>
          </w:p>
        </w:tc>
        <w:tc>
          <w:tcPr>
            <w:tcW w:w="379" w:type="pct"/>
            <w:noWrap/>
            <w:hideMark/>
          </w:tcPr>
          <w:p w14:paraId="6496614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781FBE2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79" w:type="pct"/>
            <w:noWrap/>
            <w:hideMark/>
          </w:tcPr>
          <w:p w14:paraId="74CFEA8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6765857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7" w:type="pct"/>
            <w:noWrap/>
            <w:hideMark/>
          </w:tcPr>
          <w:p w14:paraId="3CBE6EF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70B3C4C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3B92133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6DF6F81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3699956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3D04751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30557655"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5BCC4A71"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Social work</w:t>
            </w:r>
          </w:p>
        </w:tc>
        <w:tc>
          <w:tcPr>
            <w:tcW w:w="379" w:type="pct"/>
            <w:noWrap/>
            <w:hideMark/>
          </w:tcPr>
          <w:p w14:paraId="4750C78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0102CD1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79" w:type="pct"/>
            <w:noWrap/>
            <w:hideMark/>
          </w:tcPr>
          <w:p w14:paraId="6383101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360E5F8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7" w:type="pct"/>
            <w:noWrap/>
            <w:hideMark/>
          </w:tcPr>
          <w:p w14:paraId="6072F94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4" w:type="pct"/>
            <w:noWrap/>
            <w:hideMark/>
          </w:tcPr>
          <w:p w14:paraId="35D13C8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50" w:type="pct"/>
            <w:noWrap/>
            <w:hideMark/>
          </w:tcPr>
          <w:p w14:paraId="370CFCC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084A85C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2DFA3C0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2" w:type="pct"/>
            <w:noWrap/>
            <w:hideMark/>
          </w:tcPr>
          <w:p w14:paraId="73DE404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3A56E2" w:rsidRPr="00A552E4" w14:paraId="628EB539"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59A962BC"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Sustainable development</w:t>
            </w:r>
          </w:p>
        </w:tc>
        <w:tc>
          <w:tcPr>
            <w:tcW w:w="379" w:type="pct"/>
            <w:noWrap/>
            <w:hideMark/>
          </w:tcPr>
          <w:p w14:paraId="523DA78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2251C39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79" w:type="pct"/>
            <w:noWrap/>
            <w:hideMark/>
          </w:tcPr>
          <w:p w14:paraId="35C9128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7DD8B85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7" w:type="pct"/>
            <w:noWrap/>
            <w:hideMark/>
          </w:tcPr>
          <w:p w14:paraId="7E2569C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7C58C94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752F2AC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7" w:type="pct"/>
            <w:noWrap/>
            <w:hideMark/>
          </w:tcPr>
          <w:p w14:paraId="2D88B06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07" w:type="pct"/>
            <w:noWrap/>
            <w:hideMark/>
          </w:tcPr>
          <w:p w14:paraId="6FE3CAA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10E2A98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0F810B83"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17CB3E5A"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Taxation policy</w:t>
            </w:r>
          </w:p>
        </w:tc>
        <w:tc>
          <w:tcPr>
            <w:tcW w:w="379" w:type="pct"/>
            <w:noWrap/>
            <w:hideMark/>
          </w:tcPr>
          <w:p w14:paraId="6B23B2B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538C4D9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79" w:type="pct"/>
            <w:noWrap/>
            <w:hideMark/>
          </w:tcPr>
          <w:p w14:paraId="488A0A7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72BFC12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7" w:type="pct"/>
            <w:noWrap/>
            <w:hideMark/>
          </w:tcPr>
          <w:p w14:paraId="416109A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42BBE61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3D77EB4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3C8B0A7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3D1C7B9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08BE81A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7692C834"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64A34F45"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Transport policy</w:t>
            </w:r>
          </w:p>
        </w:tc>
        <w:tc>
          <w:tcPr>
            <w:tcW w:w="379" w:type="pct"/>
            <w:noWrap/>
            <w:hideMark/>
          </w:tcPr>
          <w:p w14:paraId="6824EA1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9" w:type="pct"/>
            <w:noWrap/>
            <w:hideMark/>
          </w:tcPr>
          <w:p w14:paraId="6B36A23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79" w:type="pct"/>
            <w:noWrap/>
            <w:hideMark/>
          </w:tcPr>
          <w:p w14:paraId="29FA1AF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69" w:type="pct"/>
            <w:noWrap/>
            <w:hideMark/>
          </w:tcPr>
          <w:p w14:paraId="7AE8EFF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7" w:type="pct"/>
            <w:noWrap/>
            <w:hideMark/>
          </w:tcPr>
          <w:p w14:paraId="554A8AB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4" w:type="pct"/>
            <w:noWrap/>
            <w:hideMark/>
          </w:tcPr>
          <w:p w14:paraId="27B9042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50" w:type="pct"/>
            <w:noWrap/>
            <w:hideMark/>
          </w:tcPr>
          <w:p w14:paraId="7FE1D67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67" w:type="pct"/>
            <w:noWrap/>
            <w:hideMark/>
          </w:tcPr>
          <w:p w14:paraId="15ED5BD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07" w:type="pct"/>
            <w:noWrap/>
            <w:hideMark/>
          </w:tcPr>
          <w:p w14:paraId="4DE8FB0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2" w:type="pct"/>
            <w:noWrap/>
            <w:hideMark/>
          </w:tcPr>
          <w:p w14:paraId="7DF3370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07A47FF7"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1077" w:type="pct"/>
            <w:noWrap/>
            <w:hideMark/>
          </w:tcPr>
          <w:p w14:paraId="781769CC" w14:textId="00540C5D" w:rsidR="003A56E2" w:rsidRPr="00A552E4" w:rsidRDefault="005E73D0" w:rsidP="002056E3">
            <w:pPr>
              <w:rPr>
                <w:b w:val="0"/>
                <w:bCs w:val="0"/>
                <w:color w:val="000000"/>
                <w:sz w:val="16"/>
                <w:szCs w:val="16"/>
                <w:lang w:val="en-GB" w:eastAsia="en-US"/>
              </w:rPr>
            </w:pPr>
            <w:r w:rsidRPr="00A552E4">
              <w:rPr>
                <w:b w:val="0"/>
                <w:bCs w:val="0"/>
                <w:color w:val="000000"/>
                <w:sz w:val="16"/>
                <w:szCs w:val="16"/>
                <w:lang w:val="en-GB" w:eastAsia="en-US"/>
              </w:rPr>
              <w:t>TOT</w:t>
            </w:r>
          </w:p>
        </w:tc>
        <w:tc>
          <w:tcPr>
            <w:tcW w:w="379" w:type="pct"/>
            <w:noWrap/>
            <w:hideMark/>
          </w:tcPr>
          <w:p w14:paraId="3542C18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53</w:t>
            </w:r>
          </w:p>
        </w:tc>
        <w:tc>
          <w:tcPr>
            <w:tcW w:w="469" w:type="pct"/>
            <w:noWrap/>
            <w:hideMark/>
          </w:tcPr>
          <w:p w14:paraId="5D06383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55%</w:t>
            </w:r>
          </w:p>
        </w:tc>
        <w:tc>
          <w:tcPr>
            <w:tcW w:w="379" w:type="pct"/>
            <w:noWrap/>
            <w:hideMark/>
          </w:tcPr>
          <w:p w14:paraId="52A7ABB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32</w:t>
            </w:r>
          </w:p>
        </w:tc>
        <w:tc>
          <w:tcPr>
            <w:tcW w:w="469" w:type="pct"/>
            <w:noWrap/>
            <w:hideMark/>
          </w:tcPr>
          <w:p w14:paraId="057255A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33%</w:t>
            </w:r>
          </w:p>
        </w:tc>
        <w:tc>
          <w:tcPr>
            <w:tcW w:w="397" w:type="pct"/>
            <w:noWrap/>
            <w:hideMark/>
          </w:tcPr>
          <w:p w14:paraId="0E4BE16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w:t>
            </w:r>
          </w:p>
        </w:tc>
        <w:tc>
          <w:tcPr>
            <w:tcW w:w="484" w:type="pct"/>
            <w:noWrap/>
            <w:hideMark/>
          </w:tcPr>
          <w:p w14:paraId="1012CCB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w:t>
            </w:r>
          </w:p>
        </w:tc>
        <w:tc>
          <w:tcPr>
            <w:tcW w:w="350" w:type="pct"/>
            <w:noWrap/>
            <w:hideMark/>
          </w:tcPr>
          <w:p w14:paraId="3C4446F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67" w:type="pct"/>
            <w:noWrap/>
            <w:hideMark/>
          </w:tcPr>
          <w:p w14:paraId="226384A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207" w:type="pct"/>
            <w:noWrap/>
            <w:hideMark/>
          </w:tcPr>
          <w:p w14:paraId="5EE54F2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97</w:t>
            </w:r>
          </w:p>
        </w:tc>
        <w:tc>
          <w:tcPr>
            <w:tcW w:w="322" w:type="pct"/>
            <w:noWrap/>
            <w:hideMark/>
          </w:tcPr>
          <w:p w14:paraId="1E1ADD3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100%</w:t>
            </w:r>
          </w:p>
        </w:tc>
      </w:tr>
    </w:tbl>
    <w:p w14:paraId="1B0F29DD" w14:textId="77777777" w:rsidR="005E73D0" w:rsidRPr="00A552E4" w:rsidRDefault="005E73D0" w:rsidP="003A56E2">
      <w:pPr>
        <w:pStyle w:val="Default"/>
        <w:spacing w:line="312" w:lineRule="auto"/>
        <w:jc w:val="both"/>
        <w:rPr>
          <w:i/>
          <w:iCs/>
          <w:color w:val="auto"/>
          <w:sz w:val="16"/>
          <w:szCs w:val="16"/>
          <w:lang w:val="en-GB"/>
        </w:rPr>
      </w:pPr>
    </w:p>
    <w:p w14:paraId="0E6749E1" w14:textId="26F18885" w:rsidR="003A56E2" w:rsidRPr="00A552E4" w:rsidRDefault="003A56E2" w:rsidP="003A56E2">
      <w:pPr>
        <w:pStyle w:val="Default"/>
        <w:spacing w:line="312" w:lineRule="auto"/>
        <w:jc w:val="both"/>
        <w:rPr>
          <w:i/>
          <w:iCs/>
          <w:color w:val="auto"/>
          <w:lang w:val="en-GB"/>
        </w:rPr>
      </w:pPr>
      <w:r w:rsidRPr="00A552E4">
        <w:rPr>
          <w:i/>
          <w:iCs/>
          <w:color w:val="auto"/>
          <w:lang w:val="en-GB"/>
        </w:rPr>
        <w:t>Source: own elaboration.</w:t>
      </w:r>
    </w:p>
    <w:p w14:paraId="2203D25E" w14:textId="77777777" w:rsidR="003A56E2" w:rsidRPr="00A552E4" w:rsidRDefault="003A56E2" w:rsidP="003A56E2">
      <w:pPr>
        <w:jc w:val="both"/>
        <w:rPr>
          <w:i/>
          <w:iCs/>
          <w:lang w:val="en-GB"/>
        </w:rPr>
      </w:pPr>
    </w:p>
    <w:p w14:paraId="2B89FF34" w14:textId="074CB417" w:rsidR="003A56E2" w:rsidRPr="00A552E4" w:rsidRDefault="003A56E2" w:rsidP="003A56E2">
      <w:pPr>
        <w:jc w:val="both"/>
        <w:rPr>
          <w:i/>
          <w:iCs/>
          <w:lang w:val="en-GB"/>
        </w:rPr>
      </w:pPr>
      <w:r w:rsidRPr="00A552E4">
        <w:rPr>
          <w:i/>
          <w:iCs/>
          <w:lang w:val="en-GB"/>
        </w:rPr>
        <w:t xml:space="preserve">Table </w:t>
      </w:r>
      <w:r w:rsidR="00C1625E">
        <w:rPr>
          <w:i/>
          <w:iCs/>
          <w:lang w:val="en-GB"/>
        </w:rPr>
        <w:t>B2</w:t>
      </w:r>
      <w:r w:rsidRPr="00A552E4">
        <w:rPr>
          <w:i/>
          <w:iCs/>
          <w:lang w:val="en-GB"/>
        </w:rPr>
        <w:t>.</w:t>
      </w:r>
      <w:r w:rsidRPr="00A552E4">
        <w:rPr>
          <w:lang w:val="en-GB"/>
        </w:rPr>
        <w:t xml:space="preserve"> </w:t>
      </w:r>
      <w:r w:rsidRPr="00A552E4">
        <w:rPr>
          <w:i/>
          <w:iCs/>
          <w:lang w:val="en-GB"/>
        </w:rPr>
        <w:t xml:space="preserve">Distribution of empirical foci across policy sectors – 2001-2010. </w:t>
      </w:r>
    </w:p>
    <w:p w14:paraId="681025C9" w14:textId="77777777" w:rsidR="003A56E2" w:rsidRPr="00A552E4" w:rsidRDefault="003A56E2" w:rsidP="003A56E2">
      <w:pPr>
        <w:pStyle w:val="Default"/>
        <w:spacing w:line="312" w:lineRule="auto"/>
        <w:jc w:val="both"/>
        <w:rPr>
          <w:i/>
          <w:iCs/>
          <w:color w:val="auto"/>
          <w:sz w:val="16"/>
          <w:szCs w:val="16"/>
          <w:lang w:val="en-GB"/>
        </w:rPr>
      </w:pPr>
    </w:p>
    <w:tbl>
      <w:tblPr>
        <w:tblStyle w:val="Tabellasemplice-2"/>
        <w:tblW w:w="5000" w:type="pct"/>
        <w:tblLook w:val="04A0" w:firstRow="1" w:lastRow="0" w:firstColumn="1" w:lastColumn="0" w:noHBand="0" w:noVBand="1"/>
      </w:tblPr>
      <w:tblGrid>
        <w:gridCol w:w="1821"/>
        <w:gridCol w:w="757"/>
        <w:gridCol w:w="929"/>
        <w:gridCol w:w="758"/>
        <w:gridCol w:w="929"/>
        <w:gridCol w:w="758"/>
        <w:gridCol w:w="929"/>
        <w:gridCol w:w="758"/>
        <w:gridCol w:w="929"/>
        <w:gridCol w:w="457"/>
        <w:gridCol w:w="613"/>
      </w:tblGrid>
      <w:tr w:rsidR="005E73D0" w:rsidRPr="00A552E4" w14:paraId="672BC694" w14:textId="77777777" w:rsidTr="005E73D0">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4E867D31" w14:textId="3E18DDC7" w:rsidR="005E73D0" w:rsidRPr="00A552E4" w:rsidRDefault="005E73D0" w:rsidP="005E73D0">
            <w:pPr>
              <w:rPr>
                <w:color w:val="000000"/>
                <w:sz w:val="16"/>
                <w:szCs w:val="16"/>
                <w:lang w:val="en-GB" w:eastAsia="en-US"/>
              </w:rPr>
            </w:pPr>
          </w:p>
        </w:tc>
        <w:tc>
          <w:tcPr>
            <w:tcW w:w="875" w:type="pct"/>
            <w:gridSpan w:val="2"/>
            <w:hideMark/>
          </w:tcPr>
          <w:p w14:paraId="187D8D3B" w14:textId="49180081" w:rsidR="005E73D0" w:rsidRPr="00A552E4" w:rsidRDefault="005E73D0" w:rsidP="005E73D0">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EVIDENCE-BASED</w:t>
            </w:r>
          </w:p>
        </w:tc>
        <w:tc>
          <w:tcPr>
            <w:tcW w:w="875" w:type="pct"/>
            <w:gridSpan w:val="2"/>
            <w:hideMark/>
          </w:tcPr>
          <w:p w14:paraId="239FCE67" w14:textId="5AF724DE" w:rsidR="005E73D0" w:rsidRPr="00A552E4" w:rsidRDefault="005E73D0" w:rsidP="005E73D0">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POLICY ADVICE</w:t>
            </w:r>
          </w:p>
        </w:tc>
        <w:tc>
          <w:tcPr>
            <w:tcW w:w="875" w:type="pct"/>
            <w:gridSpan w:val="2"/>
            <w:hideMark/>
          </w:tcPr>
          <w:p w14:paraId="44BE0136" w14:textId="143B1152" w:rsidR="005E73D0" w:rsidRPr="00A552E4" w:rsidRDefault="005E73D0" w:rsidP="005E73D0">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KNOWLEDGE DISSEMINATION</w:t>
            </w:r>
          </w:p>
        </w:tc>
        <w:tc>
          <w:tcPr>
            <w:tcW w:w="875" w:type="pct"/>
            <w:gridSpan w:val="2"/>
            <w:noWrap/>
            <w:hideMark/>
          </w:tcPr>
          <w:p w14:paraId="48414C82" w14:textId="59385B40" w:rsidR="005E73D0" w:rsidRPr="00A552E4" w:rsidRDefault="005E73D0" w:rsidP="005E73D0">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DATA-DRIVEN</w:t>
            </w:r>
          </w:p>
        </w:tc>
        <w:tc>
          <w:tcPr>
            <w:tcW w:w="556" w:type="pct"/>
            <w:gridSpan w:val="2"/>
            <w:noWrap/>
            <w:hideMark/>
          </w:tcPr>
          <w:p w14:paraId="0C20F38B" w14:textId="536ECF68" w:rsidR="005E73D0" w:rsidRPr="00A552E4" w:rsidRDefault="005E73D0" w:rsidP="005E73D0">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TOT</w:t>
            </w:r>
          </w:p>
        </w:tc>
      </w:tr>
      <w:tr w:rsidR="005E73D0" w:rsidRPr="00A552E4" w14:paraId="4280DEB8"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156E069E"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Agricultural policy</w:t>
            </w:r>
          </w:p>
        </w:tc>
        <w:tc>
          <w:tcPr>
            <w:tcW w:w="393" w:type="pct"/>
            <w:noWrap/>
            <w:hideMark/>
          </w:tcPr>
          <w:p w14:paraId="39008FA0"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6592B7C0"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48A03DA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466A280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718D7D4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5C0B577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A267DA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71AFC70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7F729946"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20" w:type="pct"/>
            <w:noWrap/>
            <w:hideMark/>
          </w:tcPr>
          <w:p w14:paraId="6A6F14E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7A000BAB"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64ED10A8"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Childhood policy</w:t>
            </w:r>
          </w:p>
        </w:tc>
        <w:tc>
          <w:tcPr>
            <w:tcW w:w="393" w:type="pct"/>
            <w:noWrap/>
            <w:hideMark/>
          </w:tcPr>
          <w:p w14:paraId="75A4F8B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54E7403A"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697DBB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4AD4015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2448A5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5A7B679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B41289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1DBE75C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2EB84B9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0" w:type="pct"/>
            <w:noWrap/>
            <w:hideMark/>
          </w:tcPr>
          <w:p w14:paraId="6F39084B"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7AA412CD"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6ECCAB02"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Climate policy</w:t>
            </w:r>
          </w:p>
        </w:tc>
        <w:tc>
          <w:tcPr>
            <w:tcW w:w="393" w:type="pct"/>
            <w:noWrap/>
            <w:hideMark/>
          </w:tcPr>
          <w:p w14:paraId="3CC970B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481" w:type="pct"/>
            <w:noWrap/>
            <w:hideMark/>
          </w:tcPr>
          <w:p w14:paraId="16F652E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3" w:type="pct"/>
            <w:noWrap/>
            <w:hideMark/>
          </w:tcPr>
          <w:p w14:paraId="02D8599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40F2BE1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B7455D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790D50B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0EDEB79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2" w:type="pct"/>
            <w:noWrap/>
            <w:hideMark/>
          </w:tcPr>
          <w:p w14:paraId="113571AD"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4A56A33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c>
          <w:tcPr>
            <w:tcW w:w="320" w:type="pct"/>
            <w:noWrap/>
            <w:hideMark/>
          </w:tcPr>
          <w:p w14:paraId="78C00C4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r>
      <w:tr w:rsidR="005E73D0" w:rsidRPr="00A552E4" w14:paraId="25C47641"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03722B00"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Cultural policy</w:t>
            </w:r>
          </w:p>
        </w:tc>
        <w:tc>
          <w:tcPr>
            <w:tcW w:w="393" w:type="pct"/>
            <w:noWrap/>
            <w:hideMark/>
          </w:tcPr>
          <w:p w14:paraId="4DE8617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66EFCA2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82A1AC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2252D08A"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E16FC1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32D22D3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41E550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2" w:type="pct"/>
            <w:noWrap/>
            <w:hideMark/>
          </w:tcPr>
          <w:p w14:paraId="5AB1B00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6DBB1AB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0" w:type="pct"/>
            <w:noWrap/>
            <w:hideMark/>
          </w:tcPr>
          <w:p w14:paraId="3DFCC95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5E73D0" w:rsidRPr="00A552E4" w14:paraId="57B64F32"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CF9742D" w14:textId="7DFE511A"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Development policy</w:t>
            </w:r>
          </w:p>
        </w:tc>
        <w:tc>
          <w:tcPr>
            <w:tcW w:w="393" w:type="pct"/>
            <w:noWrap/>
            <w:hideMark/>
          </w:tcPr>
          <w:p w14:paraId="08EAD70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344760E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15CB34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4C56FB0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FE8C030"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1" w:type="pct"/>
            <w:noWrap/>
            <w:hideMark/>
          </w:tcPr>
          <w:p w14:paraId="5F21D55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3001632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4044FFF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321CA72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20" w:type="pct"/>
            <w:noWrap/>
            <w:hideMark/>
          </w:tcPr>
          <w:p w14:paraId="1045901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74550478"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080926E1"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Digital policy</w:t>
            </w:r>
          </w:p>
        </w:tc>
        <w:tc>
          <w:tcPr>
            <w:tcW w:w="393" w:type="pct"/>
            <w:noWrap/>
            <w:hideMark/>
          </w:tcPr>
          <w:p w14:paraId="622546E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4B1ECCF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77AAC60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6D7CA6C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62171A3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2B5504C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77A3F4A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67ED2EF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112E94AB"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0" w:type="pct"/>
            <w:noWrap/>
            <w:hideMark/>
          </w:tcPr>
          <w:p w14:paraId="430A11A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5E73D0" w:rsidRPr="00A552E4" w14:paraId="455F85D3"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C995BA3"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Drug policy</w:t>
            </w:r>
          </w:p>
        </w:tc>
        <w:tc>
          <w:tcPr>
            <w:tcW w:w="393" w:type="pct"/>
            <w:noWrap/>
            <w:hideMark/>
          </w:tcPr>
          <w:p w14:paraId="225D79B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77136B4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3F0737B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12F0646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2B49B5B7"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45CCFA9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63B5FC7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57A284D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10CF2DB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20" w:type="pct"/>
            <w:noWrap/>
            <w:hideMark/>
          </w:tcPr>
          <w:p w14:paraId="771A41E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2D0AF67A"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C9DC4FE"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Economic policy</w:t>
            </w:r>
          </w:p>
        </w:tc>
        <w:tc>
          <w:tcPr>
            <w:tcW w:w="393" w:type="pct"/>
            <w:noWrap/>
            <w:hideMark/>
          </w:tcPr>
          <w:p w14:paraId="4B9B403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1DFAF58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FA98EA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66D1DA3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BACF8A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55CCBB05"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2A2F952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7E7A711A"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3A51F48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0" w:type="pct"/>
            <w:noWrap/>
            <w:hideMark/>
          </w:tcPr>
          <w:p w14:paraId="751E78BE"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5E73D0" w:rsidRPr="00A552E4" w14:paraId="3429FAE5"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189E7E10"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Education</w:t>
            </w:r>
          </w:p>
        </w:tc>
        <w:tc>
          <w:tcPr>
            <w:tcW w:w="393" w:type="pct"/>
            <w:noWrap/>
            <w:hideMark/>
          </w:tcPr>
          <w:p w14:paraId="1356FA3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14</w:t>
            </w:r>
          </w:p>
        </w:tc>
        <w:tc>
          <w:tcPr>
            <w:tcW w:w="481" w:type="pct"/>
            <w:noWrap/>
            <w:hideMark/>
          </w:tcPr>
          <w:p w14:paraId="0AC8DD2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393" w:type="pct"/>
            <w:noWrap/>
            <w:hideMark/>
          </w:tcPr>
          <w:p w14:paraId="56D7FEB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3753E0D7"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27E5659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1" w:type="pct"/>
            <w:noWrap/>
            <w:hideMark/>
          </w:tcPr>
          <w:p w14:paraId="2676D7ED"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38466DE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00F3D3E0"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2513E36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16</w:t>
            </w:r>
          </w:p>
        </w:tc>
        <w:tc>
          <w:tcPr>
            <w:tcW w:w="320" w:type="pct"/>
            <w:noWrap/>
            <w:hideMark/>
          </w:tcPr>
          <w:p w14:paraId="07070A7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r>
      <w:tr w:rsidR="005E73D0" w:rsidRPr="00A552E4" w14:paraId="0EBF41B7"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498AFC18"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Environmental (ecology)</w:t>
            </w:r>
          </w:p>
        </w:tc>
        <w:tc>
          <w:tcPr>
            <w:tcW w:w="393" w:type="pct"/>
            <w:noWrap/>
            <w:hideMark/>
          </w:tcPr>
          <w:p w14:paraId="73F5FF3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3F4BF47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FEF124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719D612B"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DA5A8FB"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1750707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03F833F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63ED77CB"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28199F6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0" w:type="pct"/>
            <w:noWrap/>
            <w:hideMark/>
          </w:tcPr>
          <w:p w14:paraId="7A04370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5E73D0" w:rsidRPr="00A552E4" w14:paraId="3676FECE"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5A48B1DE"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Environmental (forest)</w:t>
            </w:r>
          </w:p>
        </w:tc>
        <w:tc>
          <w:tcPr>
            <w:tcW w:w="393" w:type="pct"/>
            <w:noWrap/>
            <w:hideMark/>
          </w:tcPr>
          <w:p w14:paraId="31DC67D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6F87926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F08F660"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1" w:type="pct"/>
            <w:noWrap/>
            <w:hideMark/>
          </w:tcPr>
          <w:p w14:paraId="55E0A31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25DE21A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55BE7550"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06A74FE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5BB0786D"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1C08D9F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20" w:type="pct"/>
            <w:noWrap/>
            <w:hideMark/>
          </w:tcPr>
          <w:p w14:paraId="1A9DE56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290D62D4"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0E1A02E0"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Environmental (general)</w:t>
            </w:r>
          </w:p>
        </w:tc>
        <w:tc>
          <w:tcPr>
            <w:tcW w:w="393" w:type="pct"/>
            <w:noWrap/>
            <w:hideMark/>
          </w:tcPr>
          <w:p w14:paraId="16ECFD4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38</w:t>
            </w:r>
          </w:p>
        </w:tc>
        <w:tc>
          <w:tcPr>
            <w:tcW w:w="481" w:type="pct"/>
            <w:noWrap/>
            <w:hideMark/>
          </w:tcPr>
          <w:p w14:paraId="1CBD659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12%</w:t>
            </w:r>
          </w:p>
        </w:tc>
        <w:tc>
          <w:tcPr>
            <w:tcW w:w="393" w:type="pct"/>
            <w:noWrap/>
            <w:hideMark/>
          </w:tcPr>
          <w:p w14:paraId="28EEE85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15</w:t>
            </w:r>
          </w:p>
        </w:tc>
        <w:tc>
          <w:tcPr>
            <w:tcW w:w="481" w:type="pct"/>
            <w:noWrap/>
            <w:hideMark/>
          </w:tcPr>
          <w:p w14:paraId="7053F19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393" w:type="pct"/>
            <w:noWrap/>
            <w:hideMark/>
          </w:tcPr>
          <w:p w14:paraId="5F6869E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481" w:type="pct"/>
            <w:noWrap/>
            <w:hideMark/>
          </w:tcPr>
          <w:p w14:paraId="43B47FF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3" w:type="pct"/>
            <w:noWrap/>
            <w:hideMark/>
          </w:tcPr>
          <w:p w14:paraId="7E9D080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2" w:type="pct"/>
            <w:noWrap/>
            <w:hideMark/>
          </w:tcPr>
          <w:p w14:paraId="6949FFA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56E2C24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60</w:t>
            </w:r>
          </w:p>
        </w:tc>
        <w:tc>
          <w:tcPr>
            <w:tcW w:w="320" w:type="pct"/>
            <w:noWrap/>
            <w:hideMark/>
          </w:tcPr>
          <w:p w14:paraId="5442FDB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20%</w:t>
            </w:r>
          </w:p>
        </w:tc>
      </w:tr>
      <w:tr w:rsidR="005E73D0" w:rsidRPr="00A552E4" w14:paraId="35E7125C"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01951BB6"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Environmental (marine)</w:t>
            </w:r>
          </w:p>
        </w:tc>
        <w:tc>
          <w:tcPr>
            <w:tcW w:w="393" w:type="pct"/>
            <w:noWrap/>
            <w:hideMark/>
          </w:tcPr>
          <w:p w14:paraId="5054CD8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605DF85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00D9C7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7538602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0ECE0A6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117278B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6F8E207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3A80EF4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7F67E2C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0" w:type="pct"/>
            <w:noWrap/>
            <w:hideMark/>
          </w:tcPr>
          <w:p w14:paraId="4F74261D"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7EBBC1AC"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CB81581"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Environmental (water)</w:t>
            </w:r>
          </w:p>
        </w:tc>
        <w:tc>
          <w:tcPr>
            <w:tcW w:w="393" w:type="pct"/>
            <w:noWrap/>
            <w:hideMark/>
          </w:tcPr>
          <w:p w14:paraId="3D1DFE0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481" w:type="pct"/>
            <w:noWrap/>
            <w:hideMark/>
          </w:tcPr>
          <w:p w14:paraId="42A66E3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93" w:type="pct"/>
            <w:noWrap/>
            <w:hideMark/>
          </w:tcPr>
          <w:p w14:paraId="05DF058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57E2F15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85086E5"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0453CA3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D80B33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6D66F5C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21F0B09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12</w:t>
            </w:r>
          </w:p>
        </w:tc>
        <w:tc>
          <w:tcPr>
            <w:tcW w:w="320" w:type="pct"/>
            <w:noWrap/>
            <w:hideMark/>
          </w:tcPr>
          <w:p w14:paraId="29B4235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r>
      <w:tr w:rsidR="005E73D0" w:rsidRPr="00A552E4" w14:paraId="4EE26406"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0401EF3B"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Fisheries policy</w:t>
            </w:r>
          </w:p>
        </w:tc>
        <w:tc>
          <w:tcPr>
            <w:tcW w:w="393" w:type="pct"/>
            <w:noWrap/>
            <w:hideMark/>
          </w:tcPr>
          <w:p w14:paraId="594354C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1" w:type="pct"/>
            <w:noWrap/>
            <w:hideMark/>
          </w:tcPr>
          <w:p w14:paraId="0717D51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3856D72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7688E06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7C1615E6"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76531F3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6DE0D11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64C2A9B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1AF682A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20" w:type="pct"/>
            <w:noWrap/>
            <w:hideMark/>
          </w:tcPr>
          <w:p w14:paraId="7DFF86C6"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6F2C805E"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5E240B07"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Food policy</w:t>
            </w:r>
          </w:p>
        </w:tc>
        <w:tc>
          <w:tcPr>
            <w:tcW w:w="393" w:type="pct"/>
            <w:noWrap/>
            <w:hideMark/>
          </w:tcPr>
          <w:p w14:paraId="27C7E50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1" w:type="pct"/>
            <w:noWrap/>
            <w:hideMark/>
          </w:tcPr>
          <w:p w14:paraId="3AA952E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0CDEEF5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5F91B58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73ECCCD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5E7BFA3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53A4E1E"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38D3BBB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2DD4A3F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0" w:type="pct"/>
            <w:noWrap/>
            <w:hideMark/>
          </w:tcPr>
          <w:p w14:paraId="51A2D75A"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5C838401"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19458CD6"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Gender policy</w:t>
            </w:r>
          </w:p>
        </w:tc>
        <w:tc>
          <w:tcPr>
            <w:tcW w:w="393" w:type="pct"/>
            <w:noWrap/>
            <w:hideMark/>
          </w:tcPr>
          <w:p w14:paraId="1C38BCC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47AF836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351B19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60176C4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7DA30D3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733E836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0447FB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1EE4028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2C4171E6"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0" w:type="pct"/>
            <w:noWrap/>
            <w:hideMark/>
          </w:tcPr>
          <w:p w14:paraId="65BB464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5E73D0" w:rsidRPr="00A552E4" w14:paraId="69EA9825"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3C6C0A62"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Health</w:t>
            </w:r>
          </w:p>
        </w:tc>
        <w:tc>
          <w:tcPr>
            <w:tcW w:w="393" w:type="pct"/>
            <w:noWrap/>
            <w:hideMark/>
          </w:tcPr>
          <w:p w14:paraId="17D71A4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32</w:t>
            </w:r>
          </w:p>
        </w:tc>
        <w:tc>
          <w:tcPr>
            <w:tcW w:w="481" w:type="pct"/>
            <w:noWrap/>
            <w:hideMark/>
          </w:tcPr>
          <w:p w14:paraId="32181D5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393" w:type="pct"/>
            <w:noWrap/>
            <w:hideMark/>
          </w:tcPr>
          <w:p w14:paraId="622A5CA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0E309E6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7A38957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1" w:type="pct"/>
            <w:noWrap/>
            <w:hideMark/>
          </w:tcPr>
          <w:p w14:paraId="67CA4F0A"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574732F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2" w:type="pct"/>
            <w:noWrap/>
            <w:hideMark/>
          </w:tcPr>
          <w:p w14:paraId="617BCD2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657A48A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37</w:t>
            </w:r>
          </w:p>
        </w:tc>
        <w:tc>
          <w:tcPr>
            <w:tcW w:w="320" w:type="pct"/>
            <w:noWrap/>
            <w:hideMark/>
          </w:tcPr>
          <w:p w14:paraId="1F430A3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12%</w:t>
            </w:r>
          </w:p>
        </w:tc>
      </w:tr>
      <w:tr w:rsidR="005E73D0" w:rsidRPr="00A552E4" w14:paraId="27FB3F0C"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67DBB2EF"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Innovation policy</w:t>
            </w:r>
          </w:p>
        </w:tc>
        <w:tc>
          <w:tcPr>
            <w:tcW w:w="393" w:type="pct"/>
            <w:noWrap/>
            <w:hideMark/>
          </w:tcPr>
          <w:p w14:paraId="726C5F7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4296BCC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2BD618C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4F808FD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21BCC6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4F7D715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A7131D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0391601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7B20368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0" w:type="pct"/>
            <w:noWrap/>
            <w:hideMark/>
          </w:tcPr>
          <w:p w14:paraId="1DD8F9F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4FF8EE47"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6CAE648E"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Justice</w:t>
            </w:r>
          </w:p>
        </w:tc>
        <w:tc>
          <w:tcPr>
            <w:tcW w:w="393" w:type="pct"/>
            <w:noWrap/>
            <w:hideMark/>
          </w:tcPr>
          <w:p w14:paraId="79549A7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12</w:t>
            </w:r>
          </w:p>
        </w:tc>
        <w:tc>
          <w:tcPr>
            <w:tcW w:w="481" w:type="pct"/>
            <w:noWrap/>
            <w:hideMark/>
          </w:tcPr>
          <w:p w14:paraId="3DB5A875"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93" w:type="pct"/>
            <w:noWrap/>
            <w:hideMark/>
          </w:tcPr>
          <w:p w14:paraId="7D0C6E6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60F3BCA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01995A1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7320FA4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32DF67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2" w:type="pct"/>
            <w:noWrap/>
            <w:hideMark/>
          </w:tcPr>
          <w:p w14:paraId="2555310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37" w:type="pct"/>
            <w:noWrap/>
            <w:hideMark/>
          </w:tcPr>
          <w:p w14:paraId="5046FF2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18</w:t>
            </w:r>
          </w:p>
        </w:tc>
        <w:tc>
          <w:tcPr>
            <w:tcW w:w="320" w:type="pct"/>
            <w:noWrap/>
            <w:hideMark/>
          </w:tcPr>
          <w:p w14:paraId="4EB6A58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r>
      <w:tr w:rsidR="005E73D0" w:rsidRPr="00A552E4" w14:paraId="73397025"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1BDA0983" w14:textId="2FD40071" w:rsidR="005E73D0" w:rsidRPr="00A552E4" w:rsidRDefault="0094296C" w:rsidP="005E73D0">
            <w:pPr>
              <w:rPr>
                <w:b w:val="0"/>
                <w:bCs w:val="0"/>
                <w:color w:val="000000"/>
                <w:sz w:val="16"/>
                <w:szCs w:val="16"/>
                <w:lang w:val="en-GB" w:eastAsia="en-US"/>
              </w:rPr>
            </w:pPr>
            <w:r w:rsidRPr="00A552E4">
              <w:rPr>
                <w:b w:val="0"/>
                <w:bCs w:val="0"/>
                <w:color w:val="000000"/>
                <w:sz w:val="16"/>
                <w:szCs w:val="16"/>
                <w:lang w:val="en-GB" w:eastAsia="en-US"/>
              </w:rPr>
              <w:t>Labour</w:t>
            </w:r>
          </w:p>
        </w:tc>
        <w:tc>
          <w:tcPr>
            <w:tcW w:w="393" w:type="pct"/>
            <w:noWrap/>
            <w:hideMark/>
          </w:tcPr>
          <w:p w14:paraId="16ABB9C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5502392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15708F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13000BB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03CDCAA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08E4A02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5E1653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72F5CA4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5A5DB59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0" w:type="pct"/>
            <w:noWrap/>
            <w:hideMark/>
          </w:tcPr>
          <w:p w14:paraId="580C843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118AA951"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D903BCA" w14:textId="0EA208FD"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Migration policy</w:t>
            </w:r>
          </w:p>
        </w:tc>
        <w:tc>
          <w:tcPr>
            <w:tcW w:w="393" w:type="pct"/>
            <w:noWrap/>
            <w:hideMark/>
          </w:tcPr>
          <w:p w14:paraId="2152BA6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7DC6E62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527837F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6908CC3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1900625"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1" w:type="pct"/>
            <w:noWrap/>
            <w:hideMark/>
          </w:tcPr>
          <w:p w14:paraId="5D4885F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424759D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464EB7DE"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54F097EA"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320" w:type="pct"/>
            <w:noWrap/>
            <w:hideMark/>
          </w:tcPr>
          <w:p w14:paraId="2D00C4C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5E73D0" w:rsidRPr="00A552E4" w14:paraId="0476484F"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0F8E4EC9"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not specified</w:t>
            </w:r>
          </w:p>
        </w:tc>
        <w:tc>
          <w:tcPr>
            <w:tcW w:w="393" w:type="pct"/>
            <w:noWrap/>
            <w:hideMark/>
          </w:tcPr>
          <w:p w14:paraId="61713DF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52</w:t>
            </w:r>
          </w:p>
        </w:tc>
        <w:tc>
          <w:tcPr>
            <w:tcW w:w="481" w:type="pct"/>
            <w:noWrap/>
            <w:hideMark/>
          </w:tcPr>
          <w:p w14:paraId="50645CB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17%</w:t>
            </w:r>
          </w:p>
        </w:tc>
        <w:tc>
          <w:tcPr>
            <w:tcW w:w="393" w:type="pct"/>
            <w:noWrap/>
            <w:hideMark/>
          </w:tcPr>
          <w:p w14:paraId="3544D236"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12</w:t>
            </w:r>
          </w:p>
        </w:tc>
        <w:tc>
          <w:tcPr>
            <w:tcW w:w="481" w:type="pct"/>
            <w:noWrap/>
            <w:hideMark/>
          </w:tcPr>
          <w:p w14:paraId="2C412847"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93" w:type="pct"/>
            <w:noWrap/>
            <w:hideMark/>
          </w:tcPr>
          <w:p w14:paraId="5AB2EA4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1" w:type="pct"/>
            <w:noWrap/>
            <w:hideMark/>
          </w:tcPr>
          <w:p w14:paraId="1CD2B8B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5B0598F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00CA8DC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75AD044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66</w:t>
            </w:r>
          </w:p>
        </w:tc>
        <w:tc>
          <w:tcPr>
            <w:tcW w:w="320" w:type="pct"/>
            <w:noWrap/>
            <w:hideMark/>
          </w:tcPr>
          <w:p w14:paraId="0989BF2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21%</w:t>
            </w:r>
          </w:p>
        </w:tc>
      </w:tr>
      <w:tr w:rsidR="005E73D0" w:rsidRPr="00A552E4" w14:paraId="110EB7CE"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48C0A0B7"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Other</w:t>
            </w:r>
          </w:p>
        </w:tc>
        <w:tc>
          <w:tcPr>
            <w:tcW w:w="393" w:type="pct"/>
            <w:noWrap/>
            <w:hideMark/>
          </w:tcPr>
          <w:p w14:paraId="20E2782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2B284AA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3C5DF3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1911DB7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5D1D0F7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3EE71AA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2F64B0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7DA8A3D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49A1F1E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20" w:type="pct"/>
            <w:noWrap/>
            <w:hideMark/>
          </w:tcPr>
          <w:p w14:paraId="64C913F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7374AC34"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CAE1699"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Public administration</w:t>
            </w:r>
          </w:p>
        </w:tc>
        <w:tc>
          <w:tcPr>
            <w:tcW w:w="393" w:type="pct"/>
            <w:noWrap/>
            <w:hideMark/>
          </w:tcPr>
          <w:p w14:paraId="3DA5F7B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1" w:type="pct"/>
            <w:noWrap/>
            <w:hideMark/>
          </w:tcPr>
          <w:p w14:paraId="231C5B4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11E6970D"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563D828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0C610E0"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198216F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2EB73D3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46B572F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3A08B98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20" w:type="pct"/>
            <w:noWrap/>
            <w:hideMark/>
          </w:tcPr>
          <w:p w14:paraId="7BC2990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070F9EB2"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5DFF3602"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Regulation</w:t>
            </w:r>
          </w:p>
        </w:tc>
        <w:tc>
          <w:tcPr>
            <w:tcW w:w="393" w:type="pct"/>
            <w:noWrap/>
            <w:hideMark/>
          </w:tcPr>
          <w:p w14:paraId="22C7D2F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66F4A78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2CB5ABA"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5E64815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0C3A6E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7CE7994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BF0280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273DBD9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069FF4A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0" w:type="pct"/>
            <w:noWrap/>
            <w:hideMark/>
          </w:tcPr>
          <w:p w14:paraId="417A2CA5"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5E73D0" w:rsidRPr="00A552E4" w14:paraId="54164413"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D47C397"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Risk management</w:t>
            </w:r>
          </w:p>
        </w:tc>
        <w:tc>
          <w:tcPr>
            <w:tcW w:w="393" w:type="pct"/>
            <w:noWrap/>
            <w:hideMark/>
          </w:tcPr>
          <w:p w14:paraId="45276926"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13F9A2D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6AE9936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1DC8F38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4133F197"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00C7FC6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1329FCD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4CD68C2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5DCB2EF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320" w:type="pct"/>
            <w:noWrap/>
            <w:hideMark/>
          </w:tcPr>
          <w:p w14:paraId="56D5687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5E73D0" w:rsidRPr="00A552E4" w14:paraId="0686B180"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53E5D5F"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Social policy</w:t>
            </w:r>
          </w:p>
        </w:tc>
        <w:tc>
          <w:tcPr>
            <w:tcW w:w="393" w:type="pct"/>
            <w:noWrap/>
            <w:hideMark/>
          </w:tcPr>
          <w:p w14:paraId="749108D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16</w:t>
            </w:r>
          </w:p>
        </w:tc>
        <w:tc>
          <w:tcPr>
            <w:tcW w:w="481" w:type="pct"/>
            <w:noWrap/>
            <w:hideMark/>
          </w:tcPr>
          <w:p w14:paraId="7B0DC9CB"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393" w:type="pct"/>
            <w:noWrap/>
            <w:hideMark/>
          </w:tcPr>
          <w:p w14:paraId="5B0363E9"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2C1CC28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665F898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7A2D2EF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326F3815"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6FC757C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4D7EE7B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19</w:t>
            </w:r>
          </w:p>
        </w:tc>
        <w:tc>
          <w:tcPr>
            <w:tcW w:w="320" w:type="pct"/>
            <w:noWrap/>
            <w:hideMark/>
          </w:tcPr>
          <w:p w14:paraId="188D79C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r>
      <w:tr w:rsidR="005E73D0" w:rsidRPr="00A552E4" w14:paraId="1B1FEE37"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785430EC"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Social work</w:t>
            </w:r>
          </w:p>
        </w:tc>
        <w:tc>
          <w:tcPr>
            <w:tcW w:w="393" w:type="pct"/>
            <w:noWrap/>
            <w:hideMark/>
          </w:tcPr>
          <w:p w14:paraId="50E5BB2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1" w:type="pct"/>
            <w:noWrap/>
            <w:hideMark/>
          </w:tcPr>
          <w:p w14:paraId="1848C25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3A539BC1"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348B1E6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819D60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723442A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9EEBDE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36F8968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79B438D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20" w:type="pct"/>
            <w:noWrap/>
            <w:hideMark/>
          </w:tcPr>
          <w:p w14:paraId="11F5BB5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25A51DB0"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33027B03"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Sports policy</w:t>
            </w:r>
          </w:p>
        </w:tc>
        <w:tc>
          <w:tcPr>
            <w:tcW w:w="393" w:type="pct"/>
            <w:noWrap/>
            <w:hideMark/>
          </w:tcPr>
          <w:p w14:paraId="0136036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102E1E3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4496DC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2006770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3111B0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3246294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8A9F41D"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3B06D14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0F977B5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20" w:type="pct"/>
            <w:noWrap/>
            <w:hideMark/>
          </w:tcPr>
          <w:p w14:paraId="41639DA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5E73D0" w:rsidRPr="00A552E4" w14:paraId="063E726C"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4A70BDFB"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Sustainable development</w:t>
            </w:r>
          </w:p>
        </w:tc>
        <w:tc>
          <w:tcPr>
            <w:tcW w:w="393" w:type="pct"/>
            <w:noWrap/>
            <w:hideMark/>
          </w:tcPr>
          <w:p w14:paraId="6235263D"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1" w:type="pct"/>
            <w:noWrap/>
            <w:hideMark/>
          </w:tcPr>
          <w:p w14:paraId="2C08ED1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3" w:type="pct"/>
            <w:noWrap/>
            <w:hideMark/>
          </w:tcPr>
          <w:p w14:paraId="6D7D748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00EB8C8D"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677BB14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0F4D93A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2E26CB0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2" w:type="pct"/>
            <w:noWrap/>
            <w:hideMark/>
          </w:tcPr>
          <w:p w14:paraId="2146D4E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37" w:type="pct"/>
            <w:noWrap/>
            <w:hideMark/>
          </w:tcPr>
          <w:p w14:paraId="35639A0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320" w:type="pct"/>
            <w:noWrap/>
            <w:hideMark/>
          </w:tcPr>
          <w:p w14:paraId="491A04F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5E73D0" w:rsidRPr="00A552E4" w14:paraId="00CC9C07"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24B84D29"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Technology policy</w:t>
            </w:r>
          </w:p>
        </w:tc>
        <w:tc>
          <w:tcPr>
            <w:tcW w:w="393" w:type="pct"/>
            <w:noWrap/>
            <w:hideMark/>
          </w:tcPr>
          <w:p w14:paraId="4D74F303"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1A9BA11E"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F80CC5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6B2D357F"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406A32F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4530E6F2"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0018AFE1"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4E1FF5A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3B20A46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0" w:type="pct"/>
            <w:noWrap/>
            <w:hideMark/>
          </w:tcPr>
          <w:p w14:paraId="6E4FA72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65CEE226"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448A5AA3"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Transport policy</w:t>
            </w:r>
          </w:p>
        </w:tc>
        <w:tc>
          <w:tcPr>
            <w:tcW w:w="393" w:type="pct"/>
            <w:noWrap/>
            <w:hideMark/>
          </w:tcPr>
          <w:p w14:paraId="0AC3EB7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481" w:type="pct"/>
            <w:noWrap/>
            <w:hideMark/>
          </w:tcPr>
          <w:p w14:paraId="192E22A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3" w:type="pct"/>
            <w:noWrap/>
            <w:hideMark/>
          </w:tcPr>
          <w:p w14:paraId="19F35CD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283E9D72"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052AEE5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5B07385B"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F09DB5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7830821A"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77FC160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320" w:type="pct"/>
            <w:noWrap/>
            <w:hideMark/>
          </w:tcPr>
          <w:p w14:paraId="1CE7059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5E73D0" w:rsidRPr="00A552E4" w14:paraId="2384FD01" w14:textId="77777777" w:rsidTr="005E73D0">
        <w:trPr>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4CC6B9A6" w14:textId="77777777"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Urban development</w:t>
            </w:r>
          </w:p>
        </w:tc>
        <w:tc>
          <w:tcPr>
            <w:tcW w:w="393" w:type="pct"/>
            <w:noWrap/>
            <w:hideMark/>
          </w:tcPr>
          <w:p w14:paraId="7ECCFA14"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18A2DD3C"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3B0E05F6"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1" w:type="pct"/>
            <w:noWrap/>
            <w:hideMark/>
          </w:tcPr>
          <w:p w14:paraId="24078CEE"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50B642C7"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1" w:type="pct"/>
            <w:noWrap/>
            <w:hideMark/>
          </w:tcPr>
          <w:p w14:paraId="7B2CAE9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3" w:type="pct"/>
            <w:noWrap/>
            <w:hideMark/>
          </w:tcPr>
          <w:p w14:paraId="7C330968"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2" w:type="pct"/>
            <w:noWrap/>
            <w:hideMark/>
          </w:tcPr>
          <w:p w14:paraId="4CFCD54A"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7" w:type="pct"/>
            <w:noWrap/>
            <w:hideMark/>
          </w:tcPr>
          <w:p w14:paraId="1A8F5120"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20" w:type="pct"/>
            <w:noWrap/>
            <w:hideMark/>
          </w:tcPr>
          <w:p w14:paraId="0727F8EB" w14:textId="77777777" w:rsidR="005E73D0" w:rsidRPr="00A552E4" w:rsidRDefault="005E73D0" w:rsidP="005E73D0">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5E73D0" w:rsidRPr="00A552E4" w14:paraId="699C1FEB" w14:textId="77777777" w:rsidTr="005E73D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945" w:type="pct"/>
            <w:noWrap/>
            <w:hideMark/>
          </w:tcPr>
          <w:p w14:paraId="3FEADA97" w14:textId="5843558A" w:rsidR="005E73D0" w:rsidRPr="00A552E4" w:rsidRDefault="005E73D0" w:rsidP="005E73D0">
            <w:pPr>
              <w:rPr>
                <w:b w:val="0"/>
                <w:bCs w:val="0"/>
                <w:color w:val="000000"/>
                <w:sz w:val="16"/>
                <w:szCs w:val="16"/>
                <w:lang w:val="en-GB" w:eastAsia="en-US"/>
              </w:rPr>
            </w:pPr>
            <w:r w:rsidRPr="00A552E4">
              <w:rPr>
                <w:b w:val="0"/>
                <w:bCs w:val="0"/>
                <w:color w:val="000000"/>
                <w:sz w:val="16"/>
                <w:szCs w:val="16"/>
                <w:lang w:val="en-GB" w:eastAsia="en-US"/>
              </w:rPr>
              <w:t>TOT</w:t>
            </w:r>
          </w:p>
        </w:tc>
        <w:tc>
          <w:tcPr>
            <w:tcW w:w="393" w:type="pct"/>
            <w:noWrap/>
            <w:hideMark/>
          </w:tcPr>
          <w:p w14:paraId="2FD0BAC8"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222</w:t>
            </w:r>
          </w:p>
        </w:tc>
        <w:tc>
          <w:tcPr>
            <w:tcW w:w="481" w:type="pct"/>
            <w:noWrap/>
            <w:hideMark/>
          </w:tcPr>
          <w:p w14:paraId="759A620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72%</w:t>
            </w:r>
          </w:p>
        </w:tc>
        <w:tc>
          <w:tcPr>
            <w:tcW w:w="393" w:type="pct"/>
            <w:noWrap/>
            <w:hideMark/>
          </w:tcPr>
          <w:p w14:paraId="3EAF521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46</w:t>
            </w:r>
          </w:p>
        </w:tc>
        <w:tc>
          <w:tcPr>
            <w:tcW w:w="481" w:type="pct"/>
            <w:noWrap/>
            <w:hideMark/>
          </w:tcPr>
          <w:p w14:paraId="66EC9145"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15%</w:t>
            </w:r>
          </w:p>
        </w:tc>
        <w:tc>
          <w:tcPr>
            <w:tcW w:w="393" w:type="pct"/>
            <w:noWrap/>
            <w:hideMark/>
          </w:tcPr>
          <w:p w14:paraId="1C8DF343"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31</w:t>
            </w:r>
          </w:p>
        </w:tc>
        <w:tc>
          <w:tcPr>
            <w:tcW w:w="481" w:type="pct"/>
            <w:noWrap/>
            <w:hideMark/>
          </w:tcPr>
          <w:p w14:paraId="0CBA1A19"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393" w:type="pct"/>
            <w:noWrap/>
            <w:hideMark/>
          </w:tcPr>
          <w:p w14:paraId="5A87F2DE"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c>
          <w:tcPr>
            <w:tcW w:w="482" w:type="pct"/>
            <w:noWrap/>
            <w:hideMark/>
          </w:tcPr>
          <w:p w14:paraId="2C7D1AEC"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237" w:type="pct"/>
            <w:noWrap/>
            <w:hideMark/>
          </w:tcPr>
          <w:p w14:paraId="567E9544"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307</w:t>
            </w:r>
          </w:p>
        </w:tc>
        <w:tc>
          <w:tcPr>
            <w:tcW w:w="320" w:type="pct"/>
            <w:noWrap/>
            <w:hideMark/>
          </w:tcPr>
          <w:p w14:paraId="5131411F" w14:textId="77777777" w:rsidR="005E73D0" w:rsidRPr="00A552E4" w:rsidRDefault="005E73D0" w:rsidP="005E73D0">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100%</w:t>
            </w:r>
          </w:p>
        </w:tc>
      </w:tr>
    </w:tbl>
    <w:p w14:paraId="25817C86" w14:textId="77777777" w:rsidR="003A56E2" w:rsidRPr="00A552E4" w:rsidRDefault="003A56E2" w:rsidP="003A56E2">
      <w:pPr>
        <w:pStyle w:val="Default"/>
        <w:spacing w:line="312" w:lineRule="auto"/>
        <w:jc w:val="both"/>
        <w:rPr>
          <w:i/>
          <w:iCs/>
          <w:color w:val="auto"/>
          <w:sz w:val="16"/>
          <w:szCs w:val="16"/>
          <w:lang w:val="en-GB"/>
        </w:rPr>
      </w:pPr>
    </w:p>
    <w:p w14:paraId="7392E7B5" w14:textId="77777777" w:rsidR="003A56E2" w:rsidRPr="00A552E4" w:rsidRDefault="003A56E2" w:rsidP="003A56E2">
      <w:pPr>
        <w:pStyle w:val="Default"/>
        <w:spacing w:line="312" w:lineRule="auto"/>
        <w:jc w:val="both"/>
        <w:rPr>
          <w:i/>
          <w:iCs/>
          <w:color w:val="auto"/>
          <w:lang w:val="en-GB"/>
        </w:rPr>
      </w:pPr>
      <w:r w:rsidRPr="00A552E4">
        <w:rPr>
          <w:i/>
          <w:iCs/>
          <w:color w:val="auto"/>
          <w:lang w:val="en-GB"/>
        </w:rPr>
        <w:t xml:space="preserve">Source: own elaboration. </w:t>
      </w:r>
    </w:p>
    <w:p w14:paraId="08A0DC74" w14:textId="1EB19C47" w:rsidR="003A56E2" w:rsidRPr="00A552E4" w:rsidRDefault="005E73D0" w:rsidP="003A56E2">
      <w:pPr>
        <w:jc w:val="both"/>
        <w:rPr>
          <w:i/>
          <w:iCs/>
          <w:lang w:val="en-GB"/>
        </w:rPr>
      </w:pPr>
      <w:r w:rsidRPr="00A552E4">
        <w:rPr>
          <w:i/>
          <w:iCs/>
          <w:lang w:val="en-GB"/>
        </w:rPr>
        <w:lastRenderedPageBreak/>
        <w:t>T</w:t>
      </w:r>
      <w:r w:rsidR="003A56E2" w:rsidRPr="00A552E4">
        <w:rPr>
          <w:i/>
          <w:iCs/>
          <w:lang w:val="en-GB"/>
        </w:rPr>
        <w:t xml:space="preserve">able </w:t>
      </w:r>
      <w:r w:rsidR="00C1625E">
        <w:rPr>
          <w:i/>
          <w:iCs/>
          <w:lang w:val="en-GB"/>
        </w:rPr>
        <w:t>B3</w:t>
      </w:r>
      <w:r w:rsidR="003A56E2" w:rsidRPr="00A552E4">
        <w:rPr>
          <w:i/>
          <w:iCs/>
          <w:lang w:val="en-GB"/>
        </w:rPr>
        <w:t>.</w:t>
      </w:r>
      <w:r w:rsidR="003A56E2" w:rsidRPr="00A552E4">
        <w:rPr>
          <w:lang w:val="en-GB"/>
        </w:rPr>
        <w:t xml:space="preserve"> </w:t>
      </w:r>
      <w:r w:rsidR="003A56E2" w:rsidRPr="00A552E4">
        <w:rPr>
          <w:i/>
          <w:iCs/>
          <w:lang w:val="en-GB"/>
        </w:rPr>
        <w:t xml:space="preserve">Distribution of empirical foci across policy sectors – 2011-2020. </w:t>
      </w:r>
    </w:p>
    <w:p w14:paraId="1E35F88D" w14:textId="77777777" w:rsidR="003A56E2" w:rsidRPr="00A552E4" w:rsidRDefault="003A56E2" w:rsidP="003A56E2">
      <w:pPr>
        <w:pStyle w:val="Default"/>
        <w:spacing w:line="312" w:lineRule="auto"/>
        <w:jc w:val="both"/>
        <w:rPr>
          <w:i/>
          <w:iCs/>
          <w:color w:val="auto"/>
          <w:lang w:val="en-GB"/>
        </w:rPr>
      </w:pPr>
    </w:p>
    <w:tbl>
      <w:tblPr>
        <w:tblStyle w:val="Tabellasemplice-2"/>
        <w:tblW w:w="5000" w:type="pct"/>
        <w:tblLook w:val="04A0" w:firstRow="1" w:lastRow="0" w:firstColumn="1" w:lastColumn="0" w:noHBand="0" w:noVBand="1"/>
      </w:tblPr>
      <w:tblGrid>
        <w:gridCol w:w="1821"/>
        <w:gridCol w:w="761"/>
        <w:gridCol w:w="931"/>
        <w:gridCol w:w="761"/>
        <w:gridCol w:w="931"/>
        <w:gridCol w:w="761"/>
        <w:gridCol w:w="932"/>
        <w:gridCol w:w="762"/>
        <w:gridCol w:w="932"/>
        <w:gridCol w:w="456"/>
        <w:gridCol w:w="590"/>
      </w:tblGrid>
      <w:tr w:rsidR="003A56E2" w:rsidRPr="00A552E4" w14:paraId="217555AC" w14:textId="77777777" w:rsidTr="004F6653">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78D0BB9" w14:textId="73166B22" w:rsidR="003A56E2" w:rsidRPr="00A552E4" w:rsidRDefault="003A56E2" w:rsidP="002056E3">
            <w:pPr>
              <w:rPr>
                <w:color w:val="000000"/>
                <w:sz w:val="16"/>
                <w:szCs w:val="16"/>
                <w:lang w:val="en-GB" w:eastAsia="en-US"/>
              </w:rPr>
            </w:pPr>
          </w:p>
        </w:tc>
        <w:tc>
          <w:tcPr>
            <w:tcW w:w="884" w:type="pct"/>
            <w:gridSpan w:val="2"/>
            <w:hideMark/>
          </w:tcPr>
          <w:p w14:paraId="19076B29"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EVIDENCE-BASED</w:t>
            </w:r>
          </w:p>
        </w:tc>
        <w:tc>
          <w:tcPr>
            <w:tcW w:w="884" w:type="pct"/>
            <w:gridSpan w:val="2"/>
            <w:hideMark/>
          </w:tcPr>
          <w:p w14:paraId="4CA6CB27"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POLICY ADVICE</w:t>
            </w:r>
          </w:p>
        </w:tc>
        <w:tc>
          <w:tcPr>
            <w:tcW w:w="884" w:type="pct"/>
            <w:gridSpan w:val="2"/>
            <w:hideMark/>
          </w:tcPr>
          <w:p w14:paraId="35CC670B"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KNOWLEDGE DISSEMINATION</w:t>
            </w:r>
          </w:p>
        </w:tc>
        <w:tc>
          <w:tcPr>
            <w:tcW w:w="884" w:type="pct"/>
            <w:gridSpan w:val="2"/>
            <w:noWrap/>
            <w:hideMark/>
          </w:tcPr>
          <w:p w14:paraId="7D99DC98"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DATA-DRIVEN</w:t>
            </w:r>
          </w:p>
        </w:tc>
        <w:tc>
          <w:tcPr>
            <w:tcW w:w="526" w:type="pct"/>
            <w:gridSpan w:val="2"/>
            <w:noWrap/>
            <w:hideMark/>
          </w:tcPr>
          <w:p w14:paraId="12B0BDFD" w14:textId="77777777" w:rsidR="003A56E2" w:rsidRPr="00A552E4" w:rsidRDefault="003A56E2" w:rsidP="002056E3">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en-GB" w:eastAsia="en-US"/>
              </w:rPr>
            </w:pPr>
            <w:r w:rsidRPr="00A552E4">
              <w:rPr>
                <w:b w:val="0"/>
                <w:bCs w:val="0"/>
                <w:color w:val="000000"/>
                <w:sz w:val="16"/>
                <w:szCs w:val="16"/>
                <w:lang w:val="en-GB" w:eastAsia="en-US"/>
              </w:rPr>
              <w:t>TOT</w:t>
            </w:r>
          </w:p>
        </w:tc>
      </w:tr>
      <w:tr w:rsidR="003A56E2" w:rsidRPr="00A552E4" w14:paraId="5BECE20A"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D647B41"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Agricultural policy</w:t>
            </w:r>
          </w:p>
        </w:tc>
        <w:tc>
          <w:tcPr>
            <w:tcW w:w="398" w:type="pct"/>
            <w:noWrap/>
            <w:hideMark/>
          </w:tcPr>
          <w:p w14:paraId="02D9494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13</w:t>
            </w:r>
          </w:p>
        </w:tc>
        <w:tc>
          <w:tcPr>
            <w:tcW w:w="486" w:type="pct"/>
            <w:noWrap/>
            <w:hideMark/>
          </w:tcPr>
          <w:p w14:paraId="64DDDCE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2E7039C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22663A9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6E1EFB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64B6494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025DDB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7B6B24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06E24BF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14</w:t>
            </w:r>
          </w:p>
        </w:tc>
        <w:tc>
          <w:tcPr>
            <w:tcW w:w="292" w:type="pct"/>
            <w:noWrap/>
            <w:hideMark/>
          </w:tcPr>
          <w:p w14:paraId="328964C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0188B36E"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9A8841C"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Childhood policy</w:t>
            </w:r>
          </w:p>
        </w:tc>
        <w:tc>
          <w:tcPr>
            <w:tcW w:w="398" w:type="pct"/>
            <w:noWrap/>
            <w:hideMark/>
          </w:tcPr>
          <w:p w14:paraId="40E0DDE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486" w:type="pct"/>
            <w:noWrap/>
            <w:hideMark/>
          </w:tcPr>
          <w:p w14:paraId="0DAE5F9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759691F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2C6B076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107BD5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40F7213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63C25C2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325612D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2B1DB7A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12</w:t>
            </w:r>
          </w:p>
        </w:tc>
        <w:tc>
          <w:tcPr>
            <w:tcW w:w="292" w:type="pct"/>
            <w:noWrap/>
            <w:hideMark/>
          </w:tcPr>
          <w:p w14:paraId="2E1BF4B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41AF3CC1"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4584259"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Climate policy</w:t>
            </w:r>
          </w:p>
        </w:tc>
        <w:tc>
          <w:tcPr>
            <w:tcW w:w="398" w:type="pct"/>
            <w:noWrap/>
            <w:hideMark/>
          </w:tcPr>
          <w:p w14:paraId="78F643C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38</w:t>
            </w:r>
          </w:p>
        </w:tc>
        <w:tc>
          <w:tcPr>
            <w:tcW w:w="486" w:type="pct"/>
            <w:noWrap/>
            <w:hideMark/>
          </w:tcPr>
          <w:p w14:paraId="1A93CB0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98" w:type="pct"/>
            <w:noWrap/>
            <w:hideMark/>
          </w:tcPr>
          <w:p w14:paraId="32E1280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w:t>
            </w:r>
          </w:p>
        </w:tc>
        <w:tc>
          <w:tcPr>
            <w:tcW w:w="486" w:type="pct"/>
            <w:noWrap/>
            <w:hideMark/>
          </w:tcPr>
          <w:p w14:paraId="02CA90B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301F222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w:t>
            </w:r>
          </w:p>
        </w:tc>
        <w:tc>
          <w:tcPr>
            <w:tcW w:w="486" w:type="pct"/>
            <w:noWrap/>
            <w:hideMark/>
          </w:tcPr>
          <w:p w14:paraId="356D682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41410C3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777F4DD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34" w:type="pct"/>
            <w:noWrap/>
            <w:hideMark/>
          </w:tcPr>
          <w:p w14:paraId="69DAD89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59</w:t>
            </w:r>
          </w:p>
        </w:tc>
        <w:tc>
          <w:tcPr>
            <w:tcW w:w="292" w:type="pct"/>
            <w:noWrap/>
            <w:hideMark/>
          </w:tcPr>
          <w:p w14:paraId="0BB5349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r>
      <w:tr w:rsidR="003A56E2" w:rsidRPr="00A552E4" w14:paraId="78C7954B"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ABA7EEB"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Cultural policy</w:t>
            </w:r>
          </w:p>
        </w:tc>
        <w:tc>
          <w:tcPr>
            <w:tcW w:w="398" w:type="pct"/>
            <w:noWrap/>
            <w:hideMark/>
          </w:tcPr>
          <w:p w14:paraId="5FA3F02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2F41393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43D21D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848F32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51A5E1B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3D1C1B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10149D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297ABE6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64E86F6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292" w:type="pct"/>
            <w:noWrap/>
            <w:hideMark/>
          </w:tcPr>
          <w:p w14:paraId="4407C2C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3A56E2" w:rsidRPr="00A552E4" w14:paraId="1493F150"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BB75203"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Development policy</w:t>
            </w:r>
          </w:p>
        </w:tc>
        <w:tc>
          <w:tcPr>
            <w:tcW w:w="398" w:type="pct"/>
            <w:noWrap/>
            <w:hideMark/>
          </w:tcPr>
          <w:p w14:paraId="62D208F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11</w:t>
            </w:r>
          </w:p>
        </w:tc>
        <w:tc>
          <w:tcPr>
            <w:tcW w:w="486" w:type="pct"/>
            <w:noWrap/>
            <w:hideMark/>
          </w:tcPr>
          <w:p w14:paraId="2EAFD23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2A1F541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EE9588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8F64E5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C295AB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98B08C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55DBDD3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6EC309B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13</w:t>
            </w:r>
          </w:p>
        </w:tc>
        <w:tc>
          <w:tcPr>
            <w:tcW w:w="292" w:type="pct"/>
            <w:noWrap/>
            <w:hideMark/>
          </w:tcPr>
          <w:p w14:paraId="4B58467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7607468"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A9D58BE"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Digital policy</w:t>
            </w:r>
          </w:p>
        </w:tc>
        <w:tc>
          <w:tcPr>
            <w:tcW w:w="398" w:type="pct"/>
            <w:noWrap/>
            <w:hideMark/>
          </w:tcPr>
          <w:p w14:paraId="516219D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6" w:type="pct"/>
            <w:noWrap/>
            <w:hideMark/>
          </w:tcPr>
          <w:p w14:paraId="3B86E68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146F8E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5AC7754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0EC24C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E4CA2C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D0E02D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6D8EC0E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34" w:type="pct"/>
            <w:noWrap/>
            <w:hideMark/>
          </w:tcPr>
          <w:p w14:paraId="188B218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w:t>
            </w:r>
          </w:p>
        </w:tc>
        <w:tc>
          <w:tcPr>
            <w:tcW w:w="292" w:type="pct"/>
            <w:noWrap/>
            <w:hideMark/>
          </w:tcPr>
          <w:p w14:paraId="2C9125B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35A2EE0"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A5EA9F3"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Drug policy</w:t>
            </w:r>
          </w:p>
        </w:tc>
        <w:tc>
          <w:tcPr>
            <w:tcW w:w="398" w:type="pct"/>
            <w:noWrap/>
            <w:hideMark/>
          </w:tcPr>
          <w:p w14:paraId="0CAAA5E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15</w:t>
            </w:r>
          </w:p>
        </w:tc>
        <w:tc>
          <w:tcPr>
            <w:tcW w:w="486" w:type="pct"/>
            <w:noWrap/>
            <w:hideMark/>
          </w:tcPr>
          <w:p w14:paraId="09AB1B2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8" w:type="pct"/>
            <w:noWrap/>
            <w:hideMark/>
          </w:tcPr>
          <w:p w14:paraId="043CB22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278A807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76F455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52C350C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9FFA58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4F7E432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39E3D6F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16</w:t>
            </w:r>
          </w:p>
        </w:tc>
        <w:tc>
          <w:tcPr>
            <w:tcW w:w="292" w:type="pct"/>
            <w:noWrap/>
            <w:hideMark/>
          </w:tcPr>
          <w:p w14:paraId="74BB5FE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3A56E2" w:rsidRPr="00A552E4" w14:paraId="7F94ED5F"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45C53632"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Economic policy</w:t>
            </w:r>
          </w:p>
        </w:tc>
        <w:tc>
          <w:tcPr>
            <w:tcW w:w="398" w:type="pct"/>
            <w:noWrap/>
            <w:hideMark/>
          </w:tcPr>
          <w:p w14:paraId="39BCE87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1F2E0D7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4C6927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10ED1CE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37B46B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5B5521D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6C01027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7DC8474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0763438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292" w:type="pct"/>
            <w:noWrap/>
            <w:hideMark/>
          </w:tcPr>
          <w:p w14:paraId="0622C96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446522C0"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F6352DF"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Education</w:t>
            </w:r>
          </w:p>
        </w:tc>
        <w:tc>
          <w:tcPr>
            <w:tcW w:w="398" w:type="pct"/>
            <w:noWrap/>
            <w:hideMark/>
          </w:tcPr>
          <w:p w14:paraId="706EE42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22</w:t>
            </w:r>
          </w:p>
        </w:tc>
        <w:tc>
          <w:tcPr>
            <w:tcW w:w="486" w:type="pct"/>
            <w:noWrap/>
            <w:hideMark/>
          </w:tcPr>
          <w:p w14:paraId="69331C9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8" w:type="pct"/>
            <w:noWrap/>
            <w:hideMark/>
          </w:tcPr>
          <w:p w14:paraId="68DC625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9B6424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10199C5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6" w:type="pct"/>
            <w:noWrap/>
            <w:hideMark/>
          </w:tcPr>
          <w:p w14:paraId="418FD42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5CAC37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0EBAA52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295D62C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28</w:t>
            </w:r>
          </w:p>
        </w:tc>
        <w:tc>
          <w:tcPr>
            <w:tcW w:w="292" w:type="pct"/>
            <w:noWrap/>
            <w:hideMark/>
          </w:tcPr>
          <w:p w14:paraId="7EA2BE2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r>
      <w:tr w:rsidR="003A56E2" w:rsidRPr="00A552E4" w14:paraId="44EBE9C8"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6F2F816" w14:textId="67071B75" w:rsidR="003A56E2" w:rsidRPr="00A552E4" w:rsidRDefault="004F6653" w:rsidP="002056E3">
            <w:pPr>
              <w:rPr>
                <w:b w:val="0"/>
                <w:bCs w:val="0"/>
                <w:color w:val="000000"/>
                <w:sz w:val="16"/>
                <w:szCs w:val="16"/>
                <w:lang w:val="en-GB" w:eastAsia="en-US"/>
              </w:rPr>
            </w:pPr>
            <w:r w:rsidRPr="00A552E4">
              <w:rPr>
                <w:b w:val="0"/>
                <w:bCs w:val="0"/>
                <w:color w:val="000000"/>
                <w:sz w:val="16"/>
                <w:szCs w:val="16"/>
                <w:lang w:val="en-GB" w:eastAsia="en-US"/>
              </w:rPr>
              <w:t>E</w:t>
            </w:r>
            <w:r w:rsidR="003A56E2" w:rsidRPr="00A552E4">
              <w:rPr>
                <w:b w:val="0"/>
                <w:bCs w:val="0"/>
                <w:color w:val="000000"/>
                <w:sz w:val="16"/>
                <w:szCs w:val="16"/>
                <w:lang w:val="en-GB" w:eastAsia="en-US"/>
              </w:rPr>
              <w:t>nergy</w:t>
            </w:r>
          </w:p>
        </w:tc>
        <w:tc>
          <w:tcPr>
            <w:tcW w:w="398" w:type="pct"/>
            <w:noWrap/>
            <w:hideMark/>
          </w:tcPr>
          <w:p w14:paraId="62246A1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486" w:type="pct"/>
            <w:noWrap/>
            <w:hideMark/>
          </w:tcPr>
          <w:p w14:paraId="2A07B9C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056E8F3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7D79D46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5D5501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236DC3A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4F7432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5CD7B0B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59A43BB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c>
          <w:tcPr>
            <w:tcW w:w="292" w:type="pct"/>
            <w:noWrap/>
            <w:hideMark/>
          </w:tcPr>
          <w:p w14:paraId="0C94D63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5408011"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9746EA8"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Environmental (ecology)</w:t>
            </w:r>
          </w:p>
        </w:tc>
        <w:tc>
          <w:tcPr>
            <w:tcW w:w="398" w:type="pct"/>
            <w:noWrap/>
            <w:hideMark/>
          </w:tcPr>
          <w:p w14:paraId="72C5E41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15</w:t>
            </w:r>
          </w:p>
        </w:tc>
        <w:tc>
          <w:tcPr>
            <w:tcW w:w="486" w:type="pct"/>
            <w:noWrap/>
            <w:hideMark/>
          </w:tcPr>
          <w:p w14:paraId="2CCB537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8" w:type="pct"/>
            <w:noWrap/>
            <w:hideMark/>
          </w:tcPr>
          <w:p w14:paraId="0F4ED13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5DBD90B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C656C8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6A00A19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5454E4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3ED86A0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0F6995B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20</w:t>
            </w:r>
          </w:p>
        </w:tc>
        <w:tc>
          <w:tcPr>
            <w:tcW w:w="292" w:type="pct"/>
            <w:noWrap/>
            <w:hideMark/>
          </w:tcPr>
          <w:p w14:paraId="60A2812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3A56E2" w:rsidRPr="00A552E4" w14:paraId="5257DFE8"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67DE50B"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Environmental (forest)</w:t>
            </w:r>
          </w:p>
        </w:tc>
        <w:tc>
          <w:tcPr>
            <w:tcW w:w="398" w:type="pct"/>
            <w:noWrap/>
            <w:hideMark/>
          </w:tcPr>
          <w:p w14:paraId="46C89AC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c>
          <w:tcPr>
            <w:tcW w:w="486" w:type="pct"/>
            <w:noWrap/>
            <w:hideMark/>
          </w:tcPr>
          <w:p w14:paraId="18E7B97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0CC1C70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6" w:type="pct"/>
            <w:noWrap/>
            <w:hideMark/>
          </w:tcPr>
          <w:p w14:paraId="00FDC42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25B70E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2907FCA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2738B3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15B15DB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506520A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16</w:t>
            </w:r>
          </w:p>
        </w:tc>
        <w:tc>
          <w:tcPr>
            <w:tcW w:w="292" w:type="pct"/>
            <w:noWrap/>
            <w:hideMark/>
          </w:tcPr>
          <w:p w14:paraId="52A3008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3A56E2" w:rsidRPr="00A552E4" w14:paraId="5E162E16"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035AF36"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Environmental (general)</w:t>
            </w:r>
          </w:p>
        </w:tc>
        <w:tc>
          <w:tcPr>
            <w:tcW w:w="398" w:type="pct"/>
            <w:noWrap/>
            <w:hideMark/>
          </w:tcPr>
          <w:p w14:paraId="768F5B9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82</w:t>
            </w:r>
          </w:p>
        </w:tc>
        <w:tc>
          <w:tcPr>
            <w:tcW w:w="486" w:type="pct"/>
            <w:noWrap/>
            <w:hideMark/>
          </w:tcPr>
          <w:p w14:paraId="74BAB4A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c>
          <w:tcPr>
            <w:tcW w:w="398" w:type="pct"/>
            <w:noWrap/>
            <w:hideMark/>
          </w:tcPr>
          <w:p w14:paraId="39B17F6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30</w:t>
            </w:r>
          </w:p>
        </w:tc>
        <w:tc>
          <w:tcPr>
            <w:tcW w:w="486" w:type="pct"/>
            <w:noWrap/>
            <w:hideMark/>
          </w:tcPr>
          <w:p w14:paraId="69715B5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98" w:type="pct"/>
            <w:noWrap/>
            <w:hideMark/>
          </w:tcPr>
          <w:p w14:paraId="3CC94EE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13</w:t>
            </w:r>
          </w:p>
        </w:tc>
        <w:tc>
          <w:tcPr>
            <w:tcW w:w="486" w:type="pct"/>
            <w:noWrap/>
            <w:hideMark/>
          </w:tcPr>
          <w:p w14:paraId="11E3CB6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6AFF1B1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14</w:t>
            </w:r>
          </w:p>
        </w:tc>
        <w:tc>
          <w:tcPr>
            <w:tcW w:w="486" w:type="pct"/>
            <w:noWrap/>
            <w:hideMark/>
          </w:tcPr>
          <w:p w14:paraId="57BE1D3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34" w:type="pct"/>
            <w:noWrap/>
            <w:hideMark/>
          </w:tcPr>
          <w:p w14:paraId="3372955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139</w:t>
            </w:r>
          </w:p>
        </w:tc>
        <w:tc>
          <w:tcPr>
            <w:tcW w:w="292" w:type="pct"/>
            <w:noWrap/>
            <w:hideMark/>
          </w:tcPr>
          <w:p w14:paraId="4DD777A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14%</w:t>
            </w:r>
          </w:p>
        </w:tc>
      </w:tr>
      <w:tr w:rsidR="003A56E2" w:rsidRPr="00A552E4" w14:paraId="57D37A9C"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3F2FBD4"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Environmental (marine)</w:t>
            </w:r>
          </w:p>
        </w:tc>
        <w:tc>
          <w:tcPr>
            <w:tcW w:w="398" w:type="pct"/>
            <w:noWrap/>
            <w:hideMark/>
          </w:tcPr>
          <w:p w14:paraId="6BB3B4D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24</w:t>
            </w:r>
          </w:p>
        </w:tc>
        <w:tc>
          <w:tcPr>
            <w:tcW w:w="486" w:type="pct"/>
            <w:noWrap/>
            <w:hideMark/>
          </w:tcPr>
          <w:p w14:paraId="682D076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8" w:type="pct"/>
            <w:noWrap/>
            <w:hideMark/>
          </w:tcPr>
          <w:p w14:paraId="2282B55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B73B52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0F97E3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2E6D120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9585F0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3E43090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2CBF32A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27</w:t>
            </w:r>
          </w:p>
        </w:tc>
        <w:tc>
          <w:tcPr>
            <w:tcW w:w="292" w:type="pct"/>
            <w:noWrap/>
            <w:hideMark/>
          </w:tcPr>
          <w:p w14:paraId="3E0819D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r>
      <w:tr w:rsidR="003A56E2" w:rsidRPr="00A552E4" w14:paraId="577EE769"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67138D09"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Environmental (water)</w:t>
            </w:r>
          </w:p>
        </w:tc>
        <w:tc>
          <w:tcPr>
            <w:tcW w:w="398" w:type="pct"/>
            <w:noWrap/>
            <w:hideMark/>
          </w:tcPr>
          <w:p w14:paraId="74166E5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26</w:t>
            </w:r>
          </w:p>
        </w:tc>
        <w:tc>
          <w:tcPr>
            <w:tcW w:w="486" w:type="pct"/>
            <w:noWrap/>
            <w:hideMark/>
          </w:tcPr>
          <w:p w14:paraId="1B947BF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98" w:type="pct"/>
            <w:noWrap/>
            <w:hideMark/>
          </w:tcPr>
          <w:p w14:paraId="2A64839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6D189E3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647B12A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6086723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0D7BB7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0F405D4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3347A02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34</w:t>
            </w:r>
          </w:p>
        </w:tc>
        <w:tc>
          <w:tcPr>
            <w:tcW w:w="292" w:type="pct"/>
            <w:noWrap/>
            <w:hideMark/>
          </w:tcPr>
          <w:p w14:paraId="5DD88BF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r>
      <w:tr w:rsidR="003A56E2" w:rsidRPr="00A552E4" w14:paraId="57DC0937"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3A808F12"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Fisheries policy</w:t>
            </w:r>
          </w:p>
        </w:tc>
        <w:tc>
          <w:tcPr>
            <w:tcW w:w="398" w:type="pct"/>
            <w:noWrap/>
            <w:hideMark/>
          </w:tcPr>
          <w:p w14:paraId="70FD7CE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47ADA22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6B3386B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32C409A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5B3FA9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04A1CE1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E6C5AF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2DEB87C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3FC5D94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w:t>
            </w:r>
          </w:p>
        </w:tc>
        <w:tc>
          <w:tcPr>
            <w:tcW w:w="292" w:type="pct"/>
            <w:noWrap/>
            <w:hideMark/>
          </w:tcPr>
          <w:p w14:paraId="242C704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2B594B0"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F5A7061"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Food policy</w:t>
            </w:r>
          </w:p>
        </w:tc>
        <w:tc>
          <w:tcPr>
            <w:tcW w:w="398" w:type="pct"/>
            <w:noWrap/>
            <w:hideMark/>
          </w:tcPr>
          <w:p w14:paraId="3B95F43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02C66D3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1158E0A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19AE277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92C690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47C5195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6F6AE1F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726CCBF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52DA15A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w:t>
            </w:r>
          </w:p>
        </w:tc>
        <w:tc>
          <w:tcPr>
            <w:tcW w:w="292" w:type="pct"/>
            <w:noWrap/>
            <w:hideMark/>
          </w:tcPr>
          <w:p w14:paraId="137D8DC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4D8807E"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B160C04"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Gender policy</w:t>
            </w:r>
          </w:p>
        </w:tc>
        <w:tc>
          <w:tcPr>
            <w:tcW w:w="398" w:type="pct"/>
            <w:noWrap/>
            <w:hideMark/>
          </w:tcPr>
          <w:p w14:paraId="37D7B46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6930505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7D872F0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4623674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573DB28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74F6FDE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277290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706D247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261BE06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292" w:type="pct"/>
            <w:noWrap/>
            <w:hideMark/>
          </w:tcPr>
          <w:p w14:paraId="167D029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74269A5E"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0C6395E"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Health</w:t>
            </w:r>
          </w:p>
        </w:tc>
        <w:tc>
          <w:tcPr>
            <w:tcW w:w="398" w:type="pct"/>
            <w:noWrap/>
            <w:hideMark/>
          </w:tcPr>
          <w:p w14:paraId="1F938B9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79</w:t>
            </w:r>
          </w:p>
        </w:tc>
        <w:tc>
          <w:tcPr>
            <w:tcW w:w="486" w:type="pct"/>
            <w:noWrap/>
            <w:hideMark/>
          </w:tcPr>
          <w:p w14:paraId="7A5EDB6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c>
          <w:tcPr>
            <w:tcW w:w="398" w:type="pct"/>
            <w:noWrap/>
            <w:hideMark/>
          </w:tcPr>
          <w:p w14:paraId="2414A79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486" w:type="pct"/>
            <w:noWrap/>
            <w:hideMark/>
          </w:tcPr>
          <w:p w14:paraId="476DE7F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5E6859E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486" w:type="pct"/>
            <w:noWrap/>
            <w:hideMark/>
          </w:tcPr>
          <w:p w14:paraId="644DB9B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14DAE10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2BF67AF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29D837E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102</w:t>
            </w:r>
          </w:p>
        </w:tc>
        <w:tc>
          <w:tcPr>
            <w:tcW w:w="292" w:type="pct"/>
            <w:noWrap/>
            <w:hideMark/>
          </w:tcPr>
          <w:p w14:paraId="66E4D75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r>
      <w:tr w:rsidR="003A56E2" w:rsidRPr="00A552E4" w14:paraId="5C3F8A91"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7FCFFF6"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Higher Education policy</w:t>
            </w:r>
          </w:p>
        </w:tc>
        <w:tc>
          <w:tcPr>
            <w:tcW w:w="398" w:type="pct"/>
            <w:noWrap/>
            <w:hideMark/>
          </w:tcPr>
          <w:p w14:paraId="0FF444E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290519A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43B6088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39726D0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5CE5A2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08662AA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527EBBB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2F3D85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3FBF1CF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292" w:type="pct"/>
            <w:noWrap/>
            <w:hideMark/>
          </w:tcPr>
          <w:p w14:paraId="21C6A1F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4E21B018"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CB3CBB9"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Housing</w:t>
            </w:r>
          </w:p>
        </w:tc>
        <w:tc>
          <w:tcPr>
            <w:tcW w:w="398" w:type="pct"/>
            <w:noWrap/>
            <w:hideMark/>
          </w:tcPr>
          <w:p w14:paraId="689B330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6" w:type="pct"/>
            <w:noWrap/>
            <w:hideMark/>
          </w:tcPr>
          <w:p w14:paraId="25015D9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06F959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13C981E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488D3B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02F86D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A550B7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BA5F63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58E3EC0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292" w:type="pct"/>
            <w:noWrap/>
            <w:hideMark/>
          </w:tcPr>
          <w:p w14:paraId="3AE3BEF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3A56E2" w:rsidRPr="00A552E4" w14:paraId="50CFD64C"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D6D628E"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Innovation policy</w:t>
            </w:r>
          </w:p>
        </w:tc>
        <w:tc>
          <w:tcPr>
            <w:tcW w:w="398" w:type="pct"/>
            <w:noWrap/>
            <w:hideMark/>
          </w:tcPr>
          <w:p w14:paraId="686AD99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662B824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E32A02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736223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2CBD7C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12286F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49FE9F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25DEE8A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7390C1D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292" w:type="pct"/>
            <w:noWrap/>
            <w:hideMark/>
          </w:tcPr>
          <w:p w14:paraId="13697C3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3A56E2" w:rsidRPr="00A552E4" w14:paraId="617FA6C4"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505D0CE8"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Justice</w:t>
            </w:r>
          </w:p>
        </w:tc>
        <w:tc>
          <w:tcPr>
            <w:tcW w:w="398" w:type="pct"/>
            <w:noWrap/>
            <w:hideMark/>
          </w:tcPr>
          <w:p w14:paraId="1CC4FE5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52</w:t>
            </w:r>
          </w:p>
        </w:tc>
        <w:tc>
          <w:tcPr>
            <w:tcW w:w="486" w:type="pct"/>
            <w:noWrap/>
            <w:hideMark/>
          </w:tcPr>
          <w:p w14:paraId="4C5D41B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398" w:type="pct"/>
            <w:noWrap/>
            <w:hideMark/>
          </w:tcPr>
          <w:p w14:paraId="30ADFC1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1DACE19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C5617A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6" w:type="pct"/>
            <w:noWrap/>
            <w:hideMark/>
          </w:tcPr>
          <w:p w14:paraId="5DD6EA7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18EDADE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713616A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34" w:type="pct"/>
            <w:noWrap/>
            <w:hideMark/>
          </w:tcPr>
          <w:p w14:paraId="430F7E9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63</w:t>
            </w:r>
          </w:p>
        </w:tc>
        <w:tc>
          <w:tcPr>
            <w:tcW w:w="292" w:type="pct"/>
            <w:noWrap/>
            <w:hideMark/>
          </w:tcPr>
          <w:p w14:paraId="4478988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r>
      <w:tr w:rsidR="003A56E2" w:rsidRPr="00A552E4" w14:paraId="031A958A"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92D8A7C" w14:textId="00F2B521" w:rsidR="003A56E2" w:rsidRPr="00A552E4" w:rsidRDefault="0094296C" w:rsidP="002056E3">
            <w:pPr>
              <w:rPr>
                <w:b w:val="0"/>
                <w:bCs w:val="0"/>
                <w:color w:val="000000"/>
                <w:sz w:val="16"/>
                <w:szCs w:val="16"/>
                <w:lang w:val="en-GB" w:eastAsia="en-US"/>
              </w:rPr>
            </w:pPr>
            <w:r w:rsidRPr="00A552E4">
              <w:rPr>
                <w:b w:val="0"/>
                <w:bCs w:val="0"/>
                <w:color w:val="000000"/>
                <w:sz w:val="16"/>
                <w:szCs w:val="16"/>
                <w:lang w:val="en-GB" w:eastAsia="en-US"/>
              </w:rPr>
              <w:t>Labour</w:t>
            </w:r>
          </w:p>
        </w:tc>
        <w:tc>
          <w:tcPr>
            <w:tcW w:w="398" w:type="pct"/>
            <w:noWrap/>
            <w:hideMark/>
          </w:tcPr>
          <w:p w14:paraId="6326BCB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w:t>
            </w:r>
          </w:p>
        </w:tc>
        <w:tc>
          <w:tcPr>
            <w:tcW w:w="486" w:type="pct"/>
            <w:noWrap/>
            <w:hideMark/>
          </w:tcPr>
          <w:p w14:paraId="6022BA7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2F58E02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7F9BAEA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128813E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96FAF6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1CA9B8C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3622450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5BBF8AE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w:t>
            </w:r>
          </w:p>
        </w:tc>
        <w:tc>
          <w:tcPr>
            <w:tcW w:w="292" w:type="pct"/>
            <w:noWrap/>
            <w:hideMark/>
          </w:tcPr>
          <w:p w14:paraId="5E411DA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A568FF4"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DE77FC3"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Landscape policy</w:t>
            </w:r>
          </w:p>
        </w:tc>
        <w:tc>
          <w:tcPr>
            <w:tcW w:w="398" w:type="pct"/>
            <w:noWrap/>
            <w:hideMark/>
          </w:tcPr>
          <w:p w14:paraId="251D314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6BF7A48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166F393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43F3B88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7FB8F1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8ADB3C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AD6E9A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71CF92D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43426CF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292" w:type="pct"/>
            <w:noWrap/>
            <w:hideMark/>
          </w:tcPr>
          <w:p w14:paraId="665B5EF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3A56E2" w:rsidRPr="00A552E4" w14:paraId="7695A2E2"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45DD7143"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Local policy</w:t>
            </w:r>
          </w:p>
        </w:tc>
        <w:tc>
          <w:tcPr>
            <w:tcW w:w="398" w:type="pct"/>
            <w:noWrap/>
            <w:hideMark/>
          </w:tcPr>
          <w:p w14:paraId="5B4EE73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6" w:type="pct"/>
            <w:noWrap/>
            <w:hideMark/>
          </w:tcPr>
          <w:p w14:paraId="7D08F49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5B9BDC8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0568368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A00D32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5CB2420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D9C213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29B2516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38E9DF3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292" w:type="pct"/>
            <w:noWrap/>
            <w:hideMark/>
          </w:tcPr>
          <w:p w14:paraId="7F262CE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152B13FB"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6596B9CD" w14:textId="14D62CF2" w:rsidR="003A56E2" w:rsidRPr="00A552E4" w:rsidRDefault="005E73D0" w:rsidP="002056E3">
            <w:pPr>
              <w:rPr>
                <w:b w:val="0"/>
                <w:bCs w:val="0"/>
                <w:color w:val="000000"/>
                <w:sz w:val="16"/>
                <w:szCs w:val="16"/>
                <w:lang w:val="en-GB" w:eastAsia="en-US"/>
              </w:rPr>
            </w:pPr>
            <w:r w:rsidRPr="00A552E4">
              <w:rPr>
                <w:b w:val="0"/>
                <w:bCs w:val="0"/>
                <w:color w:val="000000"/>
                <w:sz w:val="16"/>
                <w:szCs w:val="16"/>
                <w:lang w:val="en-GB" w:eastAsia="en-US"/>
              </w:rPr>
              <w:t>Migration policy</w:t>
            </w:r>
          </w:p>
        </w:tc>
        <w:tc>
          <w:tcPr>
            <w:tcW w:w="398" w:type="pct"/>
            <w:noWrap/>
            <w:hideMark/>
          </w:tcPr>
          <w:p w14:paraId="6262D77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6" w:type="pct"/>
            <w:noWrap/>
            <w:hideMark/>
          </w:tcPr>
          <w:p w14:paraId="04F1FDC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52A2731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3D254BF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5ADFEEB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5BD5ADD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F7BA06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34C61E5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2F87821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292" w:type="pct"/>
            <w:noWrap/>
            <w:hideMark/>
          </w:tcPr>
          <w:p w14:paraId="7C95AD6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FDD92F0"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30AA2E85"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Not for profit</w:t>
            </w:r>
          </w:p>
        </w:tc>
        <w:tc>
          <w:tcPr>
            <w:tcW w:w="398" w:type="pct"/>
            <w:noWrap/>
            <w:hideMark/>
          </w:tcPr>
          <w:p w14:paraId="0BC76FD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7D1A8EE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EE9212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50AA1BC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8F975B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0524E89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3FA86F2"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D17D95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46F8C56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292" w:type="pct"/>
            <w:noWrap/>
            <w:hideMark/>
          </w:tcPr>
          <w:p w14:paraId="50B8E2B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3A56E2" w:rsidRPr="00A552E4" w14:paraId="1DF6B69E"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525AFDF1" w14:textId="1372A41E" w:rsidR="003A56E2" w:rsidRPr="00A552E4" w:rsidRDefault="005E73D0" w:rsidP="002056E3">
            <w:pPr>
              <w:rPr>
                <w:b w:val="0"/>
                <w:bCs w:val="0"/>
                <w:color w:val="000000"/>
                <w:sz w:val="16"/>
                <w:szCs w:val="16"/>
                <w:lang w:val="en-GB" w:eastAsia="en-US"/>
              </w:rPr>
            </w:pPr>
            <w:r w:rsidRPr="00A552E4">
              <w:rPr>
                <w:b w:val="0"/>
                <w:bCs w:val="0"/>
                <w:color w:val="000000"/>
                <w:sz w:val="16"/>
                <w:szCs w:val="16"/>
                <w:lang w:val="en-GB" w:eastAsia="en-US"/>
              </w:rPr>
              <w:t>Not</w:t>
            </w:r>
            <w:r w:rsidR="003A56E2" w:rsidRPr="00A552E4">
              <w:rPr>
                <w:b w:val="0"/>
                <w:bCs w:val="0"/>
                <w:color w:val="000000"/>
                <w:sz w:val="16"/>
                <w:szCs w:val="16"/>
                <w:lang w:val="en-GB" w:eastAsia="en-US"/>
              </w:rPr>
              <w:t xml:space="preserve"> specified</w:t>
            </w:r>
          </w:p>
        </w:tc>
        <w:tc>
          <w:tcPr>
            <w:tcW w:w="398" w:type="pct"/>
            <w:noWrap/>
            <w:hideMark/>
          </w:tcPr>
          <w:p w14:paraId="07CCF0F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138</w:t>
            </w:r>
          </w:p>
        </w:tc>
        <w:tc>
          <w:tcPr>
            <w:tcW w:w="486" w:type="pct"/>
            <w:noWrap/>
            <w:hideMark/>
          </w:tcPr>
          <w:p w14:paraId="5C44716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14%</w:t>
            </w:r>
          </w:p>
        </w:tc>
        <w:tc>
          <w:tcPr>
            <w:tcW w:w="398" w:type="pct"/>
            <w:noWrap/>
            <w:hideMark/>
          </w:tcPr>
          <w:p w14:paraId="48BFF93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37</w:t>
            </w:r>
          </w:p>
        </w:tc>
        <w:tc>
          <w:tcPr>
            <w:tcW w:w="486" w:type="pct"/>
            <w:noWrap/>
            <w:hideMark/>
          </w:tcPr>
          <w:p w14:paraId="07C8FA5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398" w:type="pct"/>
            <w:noWrap/>
            <w:hideMark/>
          </w:tcPr>
          <w:p w14:paraId="4439A8E3"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32</w:t>
            </w:r>
          </w:p>
        </w:tc>
        <w:tc>
          <w:tcPr>
            <w:tcW w:w="486" w:type="pct"/>
            <w:noWrap/>
            <w:hideMark/>
          </w:tcPr>
          <w:p w14:paraId="7310E3E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398" w:type="pct"/>
            <w:noWrap/>
            <w:hideMark/>
          </w:tcPr>
          <w:p w14:paraId="6A04142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17</w:t>
            </w:r>
          </w:p>
        </w:tc>
        <w:tc>
          <w:tcPr>
            <w:tcW w:w="486" w:type="pct"/>
            <w:noWrap/>
            <w:hideMark/>
          </w:tcPr>
          <w:p w14:paraId="3985B9C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234" w:type="pct"/>
            <w:noWrap/>
            <w:hideMark/>
          </w:tcPr>
          <w:p w14:paraId="5A34646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224</w:t>
            </w:r>
          </w:p>
        </w:tc>
        <w:tc>
          <w:tcPr>
            <w:tcW w:w="292" w:type="pct"/>
            <w:noWrap/>
            <w:hideMark/>
          </w:tcPr>
          <w:p w14:paraId="26FB9E5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23%</w:t>
            </w:r>
          </w:p>
        </w:tc>
      </w:tr>
      <w:tr w:rsidR="003A56E2" w:rsidRPr="00A552E4" w14:paraId="3BA9CD5D"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CC88FA9"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Other</w:t>
            </w:r>
          </w:p>
        </w:tc>
        <w:tc>
          <w:tcPr>
            <w:tcW w:w="398" w:type="pct"/>
            <w:noWrap/>
            <w:hideMark/>
          </w:tcPr>
          <w:p w14:paraId="553C0C1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w:t>
            </w:r>
          </w:p>
        </w:tc>
        <w:tc>
          <w:tcPr>
            <w:tcW w:w="486" w:type="pct"/>
            <w:noWrap/>
            <w:hideMark/>
          </w:tcPr>
          <w:p w14:paraId="7BA8324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7E9CE36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63CC763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5E0758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7F086E9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1876E7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43A4F24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34" w:type="pct"/>
            <w:noWrap/>
            <w:hideMark/>
          </w:tcPr>
          <w:p w14:paraId="29EFE9C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17</w:t>
            </w:r>
          </w:p>
        </w:tc>
        <w:tc>
          <w:tcPr>
            <w:tcW w:w="292" w:type="pct"/>
            <w:noWrap/>
            <w:hideMark/>
          </w:tcPr>
          <w:p w14:paraId="73E88E5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r>
      <w:tr w:rsidR="003A56E2" w:rsidRPr="00A552E4" w14:paraId="03F557D9"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C384B50"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Public administration</w:t>
            </w:r>
          </w:p>
        </w:tc>
        <w:tc>
          <w:tcPr>
            <w:tcW w:w="398" w:type="pct"/>
            <w:noWrap/>
            <w:hideMark/>
          </w:tcPr>
          <w:p w14:paraId="16AE36C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486" w:type="pct"/>
            <w:noWrap/>
            <w:hideMark/>
          </w:tcPr>
          <w:p w14:paraId="3478F7F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1FCD9FF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2E7F7DE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6C0E14A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733C4A8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6B03E57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0F882BD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760727A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w:t>
            </w:r>
          </w:p>
        </w:tc>
        <w:tc>
          <w:tcPr>
            <w:tcW w:w="292" w:type="pct"/>
            <w:noWrap/>
            <w:hideMark/>
          </w:tcPr>
          <w:p w14:paraId="0B8838BD"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B400986"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637C13F"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Regulation</w:t>
            </w:r>
          </w:p>
        </w:tc>
        <w:tc>
          <w:tcPr>
            <w:tcW w:w="398" w:type="pct"/>
            <w:noWrap/>
            <w:hideMark/>
          </w:tcPr>
          <w:p w14:paraId="53FD8E8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4152195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5A2732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4428452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57F1ECE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7719CD1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3DE5C5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7488BBF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3CA0989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292" w:type="pct"/>
            <w:noWrap/>
            <w:hideMark/>
          </w:tcPr>
          <w:p w14:paraId="780B0EB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09841BFD"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42BA3684"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Risk management</w:t>
            </w:r>
          </w:p>
        </w:tc>
        <w:tc>
          <w:tcPr>
            <w:tcW w:w="398" w:type="pct"/>
            <w:noWrap/>
            <w:hideMark/>
          </w:tcPr>
          <w:p w14:paraId="7CCA41D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764BBCE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529BAD6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395767F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693D112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6C7E08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1CFC9ED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2265654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26EA6AB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292" w:type="pct"/>
            <w:noWrap/>
            <w:hideMark/>
          </w:tcPr>
          <w:p w14:paraId="0A0C00B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07D832AE"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C327288"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Social policy</w:t>
            </w:r>
          </w:p>
        </w:tc>
        <w:tc>
          <w:tcPr>
            <w:tcW w:w="398" w:type="pct"/>
            <w:noWrap/>
            <w:hideMark/>
          </w:tcPr>
          <w:p w14:paraId="2660990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20</w:t>
            </w:r>
          </w:p>
        </w:tc>
        <w:tc>
          <w:tcPr>
            <w:tcW w:w="486" w:type="pct"/>
            <w:noWrap/>
            <w:hideMark/>
          </w:tcPr>
          <w:p w14:paraId="62DBA8A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398" w:type="pct"/>
            <w:noWrap/>
            <w:hideMark/>
          </w:tcPr>
          <w:p w14:paraId="1FE1622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247F9CC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EAE6EF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14E49A9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10B023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486" w:type="pct"/>
            <w:noWrap/>
            <w:hideMark/>
          </w:tcPr>
          <w:p w14:paraId="3E61121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34" w:type="pct"/>
            <w:noWrap/>
            <w:hideMark/>
          </w:tcPr>
          <w:p w14:paraId="2D00880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26</w:t>
            </w:r>
          </w:p>
        </w:tc>
        <w:tc>
          <w:tcPr>
            <w:tcW w:w="292" w:type="pct"/>
            <w:noWrap/>
            <w:hideMark/>
          </w:tcPr>
          <w:p w14:paraId="086E3AF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r>
      <w:tr w:rsidR="003A56E2" w:rsidRPr="00A552E4" w14:paraId="1E1D4635"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C1CEBBF"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Social work</w:t>
            </w:r>
          </w:p>
        </w:tc>
        <w:tc>
          <w:tcPr>
            <w:tcW w:w="398" w:type="pct"/>
            <w:noWrap/>
            <w:hideMark/>
          </w:tcPr>
          <w:p w14:paraId="4C8CAA2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w:t>
            </w:r>
          </w:p>
        </w:tc>
        <w:tc>
          <w:tcPr>
            <w:tcW w:w="486" w:type="pct"/>
            <w:noWrap/>
            <w:hideMark/>
          </w:tcPr>
          <w:p w14:paraId="4B682A4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762AC1A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6154180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22AC83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6E4EDF1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62D210C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2FDBB4B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1AB15A7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w:t>
            </w:r>
          </w:p>
        </w:tc>
        <w:tc>
          <w:tcPr>
            <w:tcW w:w="292" w:type="pct"/>
            <w:noWrap/>
            <w:hideMark/>
          </w:tcPr>
          <w:p w14:paraId="20E8CD6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0FCFCD5E"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641B2BE7"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Sports policy</w:t>
            </w:r>
          </w:p>
        </w:tc>
        <w:tc>
          <w:tcPr>
            <w:tcW w:w="398" w:type="pct"/>
            <w:noWrap/>
            <w:hideMark/>
          </w:tcPr>
          <w:p w14:paraId="0170362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48DA4BF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79A0F56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2EF28DD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A373CE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242849A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89F50EF"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52F0A78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7558DE68"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4</w:t>
            </w:r>
          </w:p>
        </w:tc>
        <w:tc>
          <w:tcPr>
            <w:tcW w:w="292" w:type="pct"/>
            <w:noWrap/>
            <w:hideMark/>
          </w:tcPr>
          <w:p w14:paraId="6D59243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3A56E2" w:rsidRPr="00A552E4" w14:paraId="5E4A5040"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32065236"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Sustainable development</w:t>
            </w:r>
          </w:p>
        </w:tc>
        <w:tc>
          <w:tcPr>
            <w:tcW w:w="398" w:type="pct"/>
            <w:noWrap/>
            <w:hideMark/>
          </w:tcPr>
          <w:p w14:paraId="378CAAE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w:t>
            </w:r>
          </w:p>
        </w:tc>
        <w:tc>
          <w:tcPr>
            <w:tcW w:w="486" w:type="pct"/>
            <w:noWrap/>
            <w:hideMark/>
          </w:tcPr>
          <w:p w14:paraId="2A8505C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4C3AB2E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02EE101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1EB7FA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2</w:t>
            </w:r>
          </w:p>
        </w:tc>
        <w:tc>
          <w:tcPr>
            <w:tcW w:w="486" w:type="pct"/>
            <w:noWrap/>
            <w:hideMark/>
          </w:tcPr>
          <w:p w14:paraId="428DAA0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FBF9B8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04BEAB4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21BE0B8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13</w:t>
            </w:r>
          </w:p>
        </w:tc>
        <w:tc>
          <w:tcPr>
            <w:tcW w:w="292" w:type="pct"/>
            <w:noWrap/>
            <w:hideMark/>
          </w:tcPr>
          <w:p w14:paraId="12CD0520"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3000F473"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63F586DB"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Technology policy</w:t>
            </w:r>
          </w:p>
        </w:tc>
        <w:tc>
          <w:tcPr>
            <w:tcW w:w="398" w:type="pct"/>
            <w:noWrap/>
            <w:hideMark/>
          </w:tcPr>
          <w:p w14:paraId="5D43771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003BBC85"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EBBD8A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5773BAE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DD5897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54074E9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375F68E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624727A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5EC9EA91"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w:t>
            </w:r>
          </w:p>
        </w:tc>
        <w:tc>
          <w:tcPr>
            <w:tcW w:w="292" w:type="pct"/>
            <w:noWrap/>
            <w:hideMark/>
          </w:tcPr>
          <w:p w14:paraId="0338AAE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283742A3"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FAEB0C7"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Tobacco</w:t>
            </w:r>
          </w:p>
        </w:tc>
        <w:tc>
          <w:tcPr>
            <w:tcW w:w="398" w:type="pct"/>
            <w:noWrap/>
            <w:hideMark/>
          </w:tcPr>
          <w:p w14:paraId="5BC09A55"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w:t>
            </w:r>
          </w:p>
        </w:tc>
        <w:tc>
          <w:tcPr>
            <w:tcW w:w="486" w:type="pct"/>
            <w:noWrap/>
            <w:hideMark/>
          </w:tcPr>
          <w:p w14:paraId="06ED9922"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6418503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13C9536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D91439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38DB32B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C35E3D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4A73440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43061AA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w:t>
            </w:r>
          </w:p>
        </w:tc>
        <w:tc>
          <w:tcPr>
            <w:tcW w:w="292" w:type="pct"/>
            <w:noWrap/>
            <w:hideMark/>
          </w:tcPr>
          <w:p w14:paraId="5C3995D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00AA76FE"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6B042AA6"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Tourism</w:t>
            </w:r>
          </w:p>
        </w:tc>
        <w:tc>
          <w:tcPr>
            <w:tcW w:w="398" w:type="pct"/>
            <w:noWrap/>
            <w:hideMark/>
          </w:tcPr>
          <w:p w14:paraId="19E50E6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036749A3"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C80A41E"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5E24EBB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972A22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4DC32BC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53742074"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290DD8D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1344434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292" w:type="pct"/>
            <w:noWrap/>
            <w:hideMark/>
          </w:tcPr>
          <w:p w14:paraId="3CD6348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r>
      <w:tr w:rsidR="003A56E2" w:rsidRPr="00A552E4" w14:paraId="1A06314D"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6A38E1F"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Transport policy</w:t>
            </w:r>
          </w:p>
        </w:tc>
        <w:tc>
          <w:tcPr>
            <w:tcW w:w="398" w:type="pct"/>
            <w:noWrap/>
            <w:hideMark/>
          </w:tcPr>
          <w:p w14:paraId="6B8FF64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7</w:t>
            </w:r>
          </w:p>
        </w:tc>
        <w:tc>
          <w:tcPr>
            <w:tcW w:w="486" w:type="pct"/>
            <w:noWrap/>
            <w:hideMark/>
          </w:tcPr>
          <w:p w14:paraId="0CE8F8C6"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398" w:type="pct"/>
            <w:noWrap/>
            <w:hideMark/>
          </w:tcPr>
          <w:p w14:paraId="609C8B7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709FFFC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524F03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3520C70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4580F95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7FEB5519"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022CAB0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11</w:t>
            </w:r>
          </w:p>
        </w:tc>
        <w:tc>
          <w:tcPr>
            <w:tcW w:w="292" w:type="pct"/>
            <w:noWrap/>
            <w:hideMark/>
          </w:tcPr>
          <w:p w14:paraId="06A8EFDA"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58308F26" w14:textId="77777777" w:rsidTr="004F6653">
        <w:trPr>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A9E1CCB" w14:textId="77777777" w:rsidR="003A56E2" w:rsidRPr="00A552E4" w:rsidRDefault="003A56E2" w:rsidP="002056E3">
            <w:pPr>
              <w:rPr>
                <w:b w:val="0"/>
                <w:bCs w:val="0"/>
                <w:color w:val="000000"/>
                <w:sz w:val="16"/>
                <w:szCs w:val="16"/>
                <w:lang w:val="en-GB" w:eastAsia="en-US"/>
              </w:rPr>
            </w:pPr>
            <w:r w:rsidRPr="00A552E4">
              <w:rPr>
                <w:b w:val="0"/>
                <w:bCs w:val="0"/>
                <w:color w:val="000000"/>
                <w:sz w:val="16"/>
                <w:szCs w:val="16"/>
                <w:lang w:val="en-GB" w:eastAsia="en-US"/>
              </w:rPr>
              <w:t>Urban development</w:t>
            </w:r>
          </w:p>
        </w:tc>
        <w:tc>
          <w:tcPr>
            <w:tcW w:w="398" w:type="pct"/>
            <w:noWrap/>
            <w:hideMark/>
          </w:tcPr>
          <w:p w14:paraId="1EC393C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3</w:t>
            </w:r>
          </w:p>
        </w:tc>
        <w:tc>
          <w:tcPr>
            <w:tcW w:w="486" w:type="pct"/>
            <w:noWrap/>
            <w:hideMark/>
          </w:tcPr>
          <w:p w14:paraId="50098E2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199FBCAC"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486" w:type="pct"/>
            <w:noWrap/>
            <w:hideMark/>
          </w:tcPr>
          <w:p w14:paraId="2015DD0A"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01CD9836"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4754FF59"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398" w:type="pct"/>
            <w:noWrap/>
            <w:hideMark/>
          </w:tcPr>
          <w:p w14:paraId="22D4C7DD"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c>
          <w:tcPr>
            <w:tcW w:w="486" w:type="pct"/>
            <w:noWrap/>
            <w:hideMark/>
          </w:tcPr>
          <w:p w14:paraId="58041B30"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0%</w:t>
            </w:r>
          </w:p>
        </w:tc>
        <w:tc>
          <w:tcPr>
            <w:tcW w:w="234" w:type="pct"/>
            <w:noWrap/>
            <w:hideMark/>
          </w:tcPr>
          <w:p w14:paraId="3093D93B"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5</w:t>
            </w:r>
          </w:p>
        </w:tc>
        <w:tc>
          <w:tcPr>
            <w:tcW w:w="292" w:type="pct"/>
            <w:noWrap/>
            <w:hideMark/>
          </w:tcPr>
          <w:p w14:paraId="33016947" w14:textId="77777777" w:rsidR="003A56E2" w:rsidRPr="00A552E4" w:rsidRDefault="003A56E2" w:rsidP="002056E3">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w:t>
            </w:r>
          </w:p>
        </w:tc>
      </w:tr>
      <w:tr w:rsidR="003A56E2" w:rsidRPr="00A552E4" w14:paraId="39D8FA41" w14:textId="77777777" w:rsidTr="004F665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40" w:type="pct"/>
            <w:noWrap/>
            <w:hideMark/>
          </w:tcPr>
          <w:p w14:paraId="59F09426" w14:textId="2C4B302F" w:rsidR="003A56E2" w:rsidRPr="00A552E4" w:rsidRDefault="005E73D0" w:rsidP="002056E3">
            <w:pPr>
              <w:rPr>
                <w:b w:val="0"/>
                <w:bCs w:val="0"/>
                <w:color w:val="000000"/>
                <w:sz w:val="16"/>
                <w:szCs w:val="16"/>
                <w:lang w:val="en-GB" w:eastAsia="en-US"/>
              </w:rPr>
            </w:pPr>
            <w:r w:rsidRPr="00A552E4">
              <w:rPr>
                <w:b w:val="0"/>
                <w:bCs w:val="0"/>
                <w:color w:val="000000"/>
                <w:sz w:val="16"/>
                <w:szCs w:val="16"/>
                <w:lang w:val="en-GB" w:eastAsia="en-US"/>
              </w:rPr>
              <w:t>TOT</w:t>
            </w:r>
          </w:p>
        </w:tc>
        <w:tc>
          <w:tcPr>
            <w:tcW w:w="398" w:type="pct"/>
            <w:noWrap/>
            <w:hideMark/>
          </w:tcPr>
          <w:p w14:paraId="7D704C7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669</w:t>
            </w:r>
          </w:p>
        </w:tc>
        <w:tc>
          <w:tcPr>
            <w:tcW w:w="486" w:type="pct"/>
            <w:noWrap/>
            <w:hideMark/>
          </w:tcPr>
          <w:p w14:paraId="5833840B"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68%</w:t>
            </w:r>
          </w:p>
        </w:tc>
        <w:tc>
          <w:tcPr>
            <w:tcW w:w="398" w:type="pct"/>
            <w:noWrap/>
            <w:hideMark/>
          </w:tcPr>
          <w:p w14:paraId="4B5D8704"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116</w:t>
            </w:r>
          </w:p>
        </w:tc>
        <w:tc>
          <w:tcPr>
            <w:tcW w:w="486" w:type="pct"/>
            <w:noWrap/>
            <w:hideMark/>
          </w:tcPr>
          <w:p w14:paraId="5E11894E"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12%</w:t>
            </w:r>
          </w:p>
        </w:tc>
        <w:tc>
          <w:tcPr>
            <w:tcW w:w="398" w:type="pct"/>
            <w:noWrap/>
            <w:hideMark/>
          </w:tcPr>
          <w:p w14:paraId="61CD61E8"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107</w:t>
            </w:r>
          </w:p>
        </w:tc>
        <w:tc>
          <w:tcPr>
            <w:tcW w:w="486" w:type="pct"/>
            <w:noWrap/>
            <w:hideMark/>
          </w:tcPr>
          <w:p w14:paraId="1F31E2B1"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11%</w:t>
            </w:r>
          </w:p>
        </w:tc>
        <w:tc>
          <w:tcPr>
            <w:tcW w:w="398" w:type="pct"/>
            <w:noWrap/>
            <w:hideMark/>
          </w:tcPr>
          <w:p w14:paraId="57D258D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89</w:t>
            </w:r>
          </w:p>
        </w:tc>
        <w:tc>
          <w:tcPr>
            <w:tcW w:w="486" w:type="pct"/>
            <w:noWrap/>
            <w:hideMark/>
          </w:tcPr>
          <w:p w14:paraId="3BA8422C"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w:t>
            </w:r>
          </w:p>
        </w:tc>
        <w:tc>
          <w:tcPr>
            <w:tcW w:w="234" w:type="pct"/>
            <w:noWrap/>
            <w:hideMark/>
          </w:tcPr>
          <w:p w14:paraId="40FF5FAF"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981</w:t>
            </w:r>
          </w:p>
        </w:tc>
        <w:tc>
          <w:tcPr>
            <w:tcW w:w="292" w:type="pct"/>
            <w:noWrap/>
            <w:hideMark/>
          </w:tcPr>
          <w:p w14:paraId="2006A447" w14:textId="77777777" w:rsidR="003A56E2" w:rsidRPr="00A552E4" w:rsidRDefault="003A56E2" w:rsidP="002056E3">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en-US"/>
              </w:rPr>
            </w:pPr>
            <w:r w:rsidRPr="00A552E4">
              <w:rPr>
                <w:color w:val="000000"/>
                <w:sz w:val="16"/>
                <w:szCs w:val="16"/>
                <w:lang w:val="en-GB" w:eastAsia="en-US"/>
              </w:rPr>
              <w:t>100%</w:t>
            </w:r>
          </w:p>
        </w:tc>
      </w:tr>
    </w:tbl>
    <w:p w14:paraId="54056DDF" w14:textId="77777777" w:rsidR="003A56E2" w:rsidRPr="00A552E4" w:rsidRDefault="003A56E2" w:rsidP="003A56E2">
      <w:pPr>
        <w:pStyle w:val="Default"/>
        <w:spacing w:line="312" w:lineRule="auto"/>
        <w:jc w:val="both"/>
        <w:rPr>
          <w:i/>
          <w:iCs/>
          <w:color w:val="auto"/>
          <w:lang w:val="en-GB"/>
        </w:rPr>
      </w:pPr>
    </w:p>
    <w:p w14:paraId="6F54F12E" w14:textId="5B844DA5" w:rsidR="003A56E2" w:rsidRPr="00A552E4" w:rsidRDefault="003A56E2" w:rsidP="003A56E2">
      <w:pPr>
        <w:pStyle w:val="Default"/>
        <w:spacing w:line="312" w:lineRule="auto"/>
        <w:jc w:val="both"/>
        <w:rPr>
          <w:i/>
          <w:iCs/>
          <w:color w:val="auto"/>
          <w:lang w:val="en-GB"/>
        </w:rPr>
      </w:pPr>
      <w:r w:rsidRPr="00A552E4">
        <w:rPr>
          <w:i/>
          <w:iCs/>
          <w:color w:val="auto"/>
          <w:lang w:val="en-GB"/>
        </w:rPr>
        <w:t>Source: own elaboration</w:t>
      </w:r>
      <w:r w:rsidR="005E73D0" w:rsidRPr="00A552E4">
        <w:rPr>
          <w:i/>
          <w:iCs/>
          <w:color w:val="auto"/>
          <w:lang w:val="en-GB"/>
        </w:rPr>
        <w:t>.</w:t>
      </w:r>
    </w:p>
    <w:p w14:paraId="27D0196B" w14:textId="77777777" w:rsidR="006359C6" w:rsidRPr="00A552E4" w:rsidRDefault="006359C6" w:rsidP="0076075C">
      <w:pPr>
        <w:rPr>
          <w:b/>
          <w:bCs/>
          <w:color w:val="000000"/>
          <w:bdr w:val="none" w:sz="0" w:space="0" w:color="auto" w:frame="1"/>
          <w:shd w:val="clear" w:color="auto" w:fill="FFFFFF"/>
          <w:lang w:val="en-GB"/>
        </w:rPr>
      </w:pPr>
    </w:p>
    <w:p w14:paraId="635D28B2" w14:textId="015248B9" w:rsidR="0076075C" w:rsidRPr="00A552E4" w:rsidRDefault="00FB003F" w:rsidP="0076075C">
      <w:pPr>
        <w:rPr>
          <w:color w:val="000000"/>
          <w:bdr w:val="none" w:sz="0" w:space="0" w:color="auto" w:frame="1"/>
          <w:shd w:val="clear" w:color="auto" w:fill="FFFFFF"/>
          <w:lang w:val="en-GB"/>
        </w:rPr>
      </w:pPr>
      <w:r w:rsidRPr="00A552E4">
        <w:rPr>
          <w:i/>
          <w:iCs/>
          <w:color w:val="000000"/>
          <w:bdr w:val="none" w:sz="0" w:space="0" w:color="auto" w:frame="1"/>
          <w:shd w:val="clear" w:color="auto" w:fill="FFFFFF"/>
          <w:lang w:val="en-GB"/>
        </w:rPr>
        <w:t>Comment</w:t>
      </w:r>
      <w:r w:rsidRPr="00A552E4">
        <w:rPr>
          <w:color w:val="000000"/>
          <w:bdr w:val="none" w:sz="0" w:space="0" w:color="auto" w:frame="1"/>
          <w:shd w:val="clear" w:color="auto" w:fill="FFFFFF"/>
          <w:lang w:val="en-GB"/>
        </w:rPr>
        <w:t>: The selected 1385 pieces are distributed in the following asymmetric way: 7% in 1990-2000, 22% in 2001-2010, and 71% in 2011-2020. If we look at the sectoral breakdown of this interest, it seems that it started with a predominant focus on environmental policies, which can therefore be considered the sectoral starting point for the development of the literature on knowledge involvement in policymaking, and prevailing attention in evidence-based policy (55% of the sample for 1990-2000). In the second decade the interest in evidence-based policy increases to 72% of the sample, while the most studied sector is still represented by environmental policies, followed this time by healthcare, social policy, justice and education. The third decade does not show relevant changes in the distribution among the empirical foci, while the predominant policy sectors remain almost the same as in the previous decade (with a new concern for climate policy in line with growing societal and scientific interest in this field).</w:t>
      </w:r>
    </w:p>
    <w:p w14:paraId="63A6441B" w14:textId="3AFB542F" w:rsidR="003A56E2" w:rsidRPr="00A552E4" w:rsidRDefault="003A56E2" w:rsidP="0076075C">
      <w:pPr>
        <w:pStyle w:val="Default"/>
        <w:spacing w:line="312" w:lineRule="auto"/>
        <w:rPr>
          <w:i/>
          <w:iCs/>
          <w:color w:val="auto"/>
          <w:lang w:val="en-GB"/>
        </w:rPr>
      </w:pPr>
    </w:p>
    <w:p w14:paraId="56D95D26" w14:textId="77777777" w:rsidR="004F6653" w:rsidRPr="00A552E4" w:rsidRDefault="004F6653" w:rsidP="0076075C">
      <w:pPr>
        <w:pStyle w:val="Default"/>
        <w:spacing w:line="312" w:lineRule="auto"/>
        <w:rPr>
          <w:i/>
          <w:iCs/>
          <w:color w:val="auto"/>
          <w:lang w:val="en-GB"/>
        </w:rPr>
      </w:pPr>
    </w:p>
    <w:p w14:paraId="07EF1B3F" w14:textId="0A349C0C" w:rsidR="0076075C" w:rsidRPr="00A552E4" w:rsidRDefault="0076075C" w:rsidP="0076075C">
      <w:pPr>
        <w:pStyle w:val="Default"/>
        <w:spacing w:line="312" w:lineRule="auto"/>
        <w:rPr>
          <w:i/>
          <w:iCs/>
          <w:color w:val="auto"/>
          <w:lang w:val="en-GB"/>
        </w:rPr>
      </w:pPr>
      <w:r w:rsidRPr="00A552E4">
        <w:rPr>
          <w:i/>
          <w:iCs/>
          <w:color w:val="auto"/>
          <w:lang w:val="en-GB"/>
        </w:rPr>
        <w:lastRenderedPageBreak/>
        <w:t>Table </w:t>
      </w:r>
      <w:r w:rsidR="00C1625E">
        <w:rPr>
          <w:i/>
          <w:iCs/>
          <w:color w:val="auto"/>
          <w:lang w:val="en-GB"/>
        </w:rPr>
        <w:t>C</w:t>
      </w:r>
      <w:r w:rsidRPr="00A552E4">
        <w:rPr>
          <w:i/>
          <w:iCs/>
          <w:color w:val="auto"/>
          <w:lang w:val="en-GB"/>
        </w:rPr>
        <w:t>. Top 5</w:t>
      </w:r>
      <w:r w:rsidRPr="00A552E4">
        <w:rPr>
          <w:i/>
          <w:iCs/>
          <w:color w:val="auto"/>
          <w:vertAlign w:val="superscript"/>
          <w:lang w:val="en-GB"/>
        </w:rPr>
        <w:footnoteReference w:id="6"/>
      </w:r>
      <w:r w:rsidRPr="00A552E4">
        <w:rPr>
          <w:i/>
          <w:iCs/>
          <w:color w:val="auto"/>
          <w:lang w:val="en-GB"/>
        </w:rPr>
        <w:t xml:space="preserve"> constraining and facilitating factors by analytical goal.</w:t>
      </w:r>
    </w:p>
    <w:p w14:paraId="7AF4E68C" w14:textId="77777777" w:rsidR="0076075C" w:rsidRPr="00A552E4" w:rsidRDefault="0076075C" w:rsidP="0076075C">
      <w:pPr>
        <w:rPr>
          <w:b/>
          <w:bCs/>
          <w:lang w:val="en-GB"/>
        </w:rPr>
      </w:pPr>
    </w:p>
    <w:tbl>
      <w:tblPr>
        <w:tblStyle w:val="Tabellasemplice-2"/>
        <w:tblW w:w="9497" w:type="dxa"/>
        <w:tblLook w:val="04A0" w:firstRow="1" w:lastRow="0" w:firstColumn="1" w:lastColumn="0" w:noHBand="0" w:noVBand="1"/>
      </w:tblPr>
      <w:tblGrid>
        <w:gridCol w:w="1231"/>
        <w:gridCol w:w="3305"/>
        <w:gridCol w:w="660"/>
        <w:gridCol w:w="3734"/>
        <w:gridCol w:w="567"/>
      </w:tblGrid>
      <w:tr w:rsidR="0076075C" w:rsidRPr="00A552E4" w14:paraId="6B1CAD10" w14:textId="77777777" w:rsidTr="000367C6">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1" w:type="dxa"/>
            <w:noWrap/>
            <w:hideMark/>
          </w:tcPr>
          <w:p w14:paraId="203D7E93" w14:textId="70B88D6C" w:rsidR="0076075C" w:rsidRPr="00A552E4" w:rsidRDefault="0076075C" w:rsidP="001F3BD6">
            <w:pPr>
              <w:rPr>
                <w:b w:val="0"/>
                <w:bCs w:val="0"/>
                <w:color w:val="000000"/>
                <w:sz w:val="18"/>
                <w:szCs w:val="18"/>
                <w:lang w:val="en-GB"/>
              </w:rPr>
            </w:pPr>
          </w:p>
        </w:tc>
        <w:tc>
          <w:tcPr>
            <w:tcW w:w="3305" w:type="dxa"/>
            <w:noWrap/>
            <w:hideMark/>
          </w:tcPr>
          <w:p w14:paraId="722D8EAA" w14:textId="3FD5A583" w:rsidR="0076075C" w:rsidRPr="00A552E4" w:rsidRDefault="004F6653" w:rsidP="001F3BD6">
            <w:pP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rPr>
            </w:pPr>
            <w:r w:rsidRPr="00A552E4">
              <w:rPr>
                <w:b w:val="0"/>
                <w:bCs w:val="0"/>
                <w:color w:val="000000"/>
                <w:sz w:val="18"/>
                <w:szCs w:val="18"/>
                <w:lang w:val="en-GB"/>
              </w:rPr>
              <w:t>FACTOR - BARRIER</w:t>
            </w:r>
          </w:p>
        </w:tc>
        <w:tc>
          <w:tcPr>
            <w:tcW w:w="660" w:type="dxa"/>
            <w:noWrap/>
          </w:tcPr>
          <w:p w14:paraId="58C6F19D" w14:textId="325D17CF" w:rsidR="0076075C" w:rsidRPr="00A552E4" w:rsidRDefault="00C461B2" w:rsidP="001F3BD6">
            <w:pP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rPr>
            </w:pPr>
            <w:r w:rsidRPr="00A552E4">
              <w:rPr>
                <w:b w:val="0"/>
                <w:bCs w:val="0"/>
                <w:color w:val="000000"/>
                <w:sz w:val="18"/>
                <w:szCs w:val="18"/>
                <w:lang w:val="en-GB"/>
              </w:rPr>
              <w:t>n</w:t>
            </w:r>
          </w:p>
        </w:tc>
        <w:tc>
          <w:tcPr>
            <w:tcW w:w="3734" w:type="dxa"/>
            <w:noWrap/>
            <w:hideMark/>
          </w:tcPr>
          <w:p w14:paraId="632FF690" w14:textId="3E005B05" w:rsidR="0076075C" w:rsidRPr="00A552E4" w:rsidRDefault="004F6653" w:rsidP="001F3BD6">
            <w:pP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rPr>
            </w:pPr>
            <w:r w:rsidRPr="00A552E4">
              <w:rPr>
                <w:b w:val="0"/>
                <w:bCs w:val="0"/>
                <w:color w:val="000000"/>
                <w:sz w:val="18"/>
                <w:szCs w:val="18"/>
                <w:lang w:val="en-GB"/>
              </w:rPr>
              <w:t>FACTOR - FACILITATOR</w:t>
            </w:r>
          </w:p>
        </w:tc>
        <w:tc>
          <w:tcPr>
            <w:tcW w:w="567" w:type="dxa"/>
            <w:noWrap/>
            <w:hideMark/>
          </w:tcPr>
          <w:p w14:paraId="4212ED0C" w14:textId="386730F9" w:rsidR="0076075C" w:rsidRPr="00A552E4" w:rsidRDefault="00C461B2" w:rsidP="001F3BD6">
            <w:pP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rPr>
            </w:pPr>
            <w:r w:rsidRPr="00A552E4">
              <w:rPr>
                <w:b w:val="0"/>
                <w:bCs w:val="0"/>
                <w:color w:val="000000"/>
                <w:sz w:val="18"/>
                <w:szCs w:val="18"/>
                <w:lang w:val="en-GB"/>
              </w:rPr>
              <w:t>n</w:t>
            </w:r>
          </w:p>
        </w:tc>
      </w:tr>
      <w:tr w:rsidR="0076075C" w:rsidRPr="00A552E4" w14:paraId="1CDC7EDA" w14:textId="77777777" w:rsidTr="000367C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1" w:type="dxa"/>
            <w:vMerge w:val="restart"/>
            <w:noWrap/>
            <w:hideMark/>
          </w:tcPr>
          <w:p w14:paraId="4628387F" w14:textId="77777777" w:rsidR="0076075C" w:rsidRPr="00A552E4" w:rsidRDefault="0076075C" w:rsidP="001F3BD6">
            <w:pPr>
              <w:rPr>
                <w:b w:val="0"/>
                <w:bCs w:val="0"/>
                <w:color w:val="000000"/>
                <w:sz w:val="18"/>
                <w:szCs w:val="18"/>
                <w:lang w:val="en-GB"/>
              </w:rPr>
            </w:pPr>
            <w:r w:rsidRPr="00A552E4">
              <w:rPr>
                <w:b w:val="0"/>
                <w:bCs w:val="0"/>
                <w:color w:val="000000"/>
                <w:sz w:val="18"/>
                <w:szCs w:val="18"/>
                <w:lang w:val="en-GB"/>
              </w:rPr>
              <w:t>Analytical framework proposal</w:t>
            </w:r>
          </w:p>
        </w:tc>
        <w:tc>
          <w:tcPr>
            <w:tcW w:w="3305" w:type="dxa"/>
            <w:noWrap/>
            <w:hideMark/>
          </w:tcPr>
          <w:p w14:paraId="100C3961"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B1.3. Low analytical capacities</w:t>
            </w:r>
          </w:p>
        </w:tc>
        <w:tc>
          <w:tcPr>
            <w:tcW w:w="660" w:type="dxa"/>
            <w:noWrap/>
            <w:hideMark/>
          </w:tcPr>
          <w:p w14:paraId="4001FE87"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6</w:t>
            </w:r>
          </w:p>
        </w:tc>
        <w:tc>
          <w:tcPr>
            <w:tcW w:w="3734" w:type="dxa"/>
            <w:noWrap/>
            <w:hideMark/>
          </w:tcPr>
          <w:p w14:paraId="278E550A"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F1.3. Increased analytical capacities</w:t>
            </w:r>
          </w:p>
        </w:tc>
        <w:tc>
          <w:tcPr>
            <w:tcW w:w="567" w:type="dxa"/>
            <w:noWrap/>
            <w:hideMark/>
          </w:tcPr>
          <w:p w14:paraId="1A612BDD"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9</w:t>
            </w:r>
          </w:p>
        </w:tc>
      </w:tr>
      <w:tr w:rsidR="0076075C" w:rsidRPr="00A552E4" w14:paraId="75849853" w14:textId="77777777" w:rsidTr="000367C6">
        <w:trPr>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51FB2233" w14:textId="77777777" w:rsidR="0076075C" w:rsidRPr="00A552E4" w:rsidRDefault="0076075C" w:rsidP="001F3BD6">
            <w:pPr>
              <w:rPr>
                <w:b w:val="0"/>
                <w:bCs w:val="0"/>
                <w:color w:val="000000"/>
                <w:sz w:val="18"/>
                <w:szCs w:val="18"/>
                <w:lang w:val="en-GB"/>
              </w:rPr>
            </w:pPr>
          </w:p>
        </w:tc>
        <w:tc>
          <w:tcPr>
            <w:tcW w:w="3305" w:type="dxa"/>
            <w:noWrap/>
            <w:hideMark/>
          </w:tcPr>
          <w:p w14:paraId="2A5BD06D"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B4.1. Different interests</w:t>
            </w:r>
          </w:p>
        </w:tc>
        <w:tc>
          <w:tcPr>
            <w:tcW w:w="660" w:type="dxa"/>
            <w:noWrap/>
            <w:hideMark/>
          </w:tcPr>
          <w:p w14:paraId="1F57AD88"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4</w:t>
            </w:r>
          </w:p>
        </w:tc>
        <w:tc>
          <w:tcPr>
            <w:tcW w:w="3734" w:type="dxa"/>
            <w:noWrap/>
            <w:hideMark/>
          </w:tcPr>
          <w:p w14:paraId="01A8FC46"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F6.1. Credibility of evidence</w:t>
            </w:r>
          </w:p>
        </w:tc>
        <w:tc>
          <w:tcPr>
            <w:tcW w:w="567" w:type="dxa"/>
            <w:noWrap/>
            <w:hideMark/>
          </w:tcPr>
          <w:p w14:paraId="4AE2AFF1"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3</w:t>
            </w:r>
          </w:p>
        </w:tc>
      </w:tr>
      <w:tr w:rsidR="0076075C" w:rsidRPr="00A552E4" w14:paraId="28488D13" w14:textId="77777777" w:rsidTr="000367C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7AD4A368" w14:textId="77777777" w:rsidR="0076075C" w:rsidRPr="00A552E4" w:rsidRDefault="0076075C" w:rsidP="001F3BD6">
            <w:pPr>
              <w:rPr>
                <w:b w:val="0"/>
                <w:bCs w:val="0"/>
                <w:color w:val="000000"/>
                <w:sz w:val="18"/>
                <w:szCs w:val="18"/>
                <w:lang w:val="en-GB"/>
              </w:rPr>
            </w:pPr>
          </w:p>
        </w:tc>
        <w:tc>
          <w:tcPr>
            <w:tcW w:w="3305" w:type="dxa"/>
            <w:noWrap/>
            <w:hideMark/>
          </w:tcPr>
          <w:p w14:paraId="4A8DC557"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B2.2. Ideational bias</w:t>
            </w:r>
          </w:p>
        </w:tc>
        <w:tc>
          <w:tcPr>
            <w:tcW w:w="660" w:type="dxa"/>
            <w:noWrap/>
            <w:hideMark/>
          </w:tcPr>
          <w:p w14:paraId="3BD87E7C"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3</w:t>
            </w:r>
          </w:p>
        </w:tc>
        <w:tc>
          <w:tcPr>
            <w:tcW w:w="3734" w:type="dxa"/>
            <w:noWrap/>
            <w:hideMark/>
          </w:tcPr>
          <w:p w14:paraId="7B7939C1" w14:textId="499128D8"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F1.4. Increased organi</w:t>
            </w:r>
            <w:r w:rsidR="00A552E4">
              <w:rPr>
                <w:color w:val="000000"/>
                <w:sz w:val="18"/>
                <w:szCs w:val="18"/>
                <w:lang w:val="en-GB"/>
              </w:rPr>
              <w:t>s</w:t>
            </w:r>
            <w:r w:rsidRPr="00A552E4">
              <w:rPr>
                <w:color w:val="000000"/>
                <w:sz w:val="18"/>
                <w:szCs w:val="18"/>
                <w:lang w:val="en-GB"/>
              </w:rPr>
              <w:t xml:space="preserve">ational-technical capacities </w:t>
            </w:r>
          </w:p>
        </w:tc>
        <w:tc>
          <w:tcPr>
            <w:tcW w:w="567" w:type="dxa"/>
            <w:noWrap/>
            <w:hideMark/>
          </w:tcPr>
          <w:p w14:paraId="74A991BA"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2</w:t>
            </w:r>
          </w:p>
        </w:tc>
      </w:tr>
      <w:tr w:rsidR="0076075C" w:rsidRPr="00A552E4" w14:paraId="6B51E789" w14:textId="77777777" w:rsidTr="000367C6">
        <w:trPr>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0258D92A" w14:textId="77777777" w:rsidR="0076075C" w:rsidRPr="00A552E4" w:rsidRDefault="0076075C" w:rsidP="001F3BD6">
            <w:pPr>
              <w:rPr>
                <w:b w:val="0"/>
                <w:bCs w:val="0"/>
                <w:color w:val="000000"/>
                <w:sz w:val="18"/>
                <w:szCs w:val="18"/>
                <w:lang w:val="en-GB"/>
              </w:rPr>
            </w:pPr>
          </w:p>
        </w:tc>
        <w:tc>
          <w:tcPr>
            <w:tcW w:w="3305" w:type="dxa"/>
            <w:noWrap/>
            <w:hideMark/>
          </w:tcPr>
          <w:p w14:paraId="258FC9C5"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 xml:space="preserve">B3.1. Overestimation of actual science-policy relationship </w:t>
            </w:r>
          </w:p>
        </w:tc>
        <w:tc>
          <w:tcPr>
            <w:tcW w:w="660" w:type="dxa"/>
            <w:noWrap/>
            <w:hideMark/>
          </w:tcPr>
          <w:p w14:paraId="183C562D"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3</w:t>
            </w:r>
          </w:p>
        </w:tc>
        <w:tc>
          <w:tcPr>
            <w:tcW w:w="3734" w:type="dxa"/>
            <w:noWrap/>
            <w:hideMark/>
          </w:tcPr>
          <w:p w14:paraId="5DC2AB07" w14:textId="506C20E3"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 xml:space="preserve">F3.8. Providing platform for </w:t>
            </w:r>
            <w:r w:rsidR="00A552E4" w:rsidRPr="00A552E4">
              <w:rPr>
                <w:color w:val="000000"/>
                <w:sz w:val="18"/>
                <w:szCs w:val="18"/>
                <w:lang w:val="en-GB"/>
              </w:rPr>
              <w:t>science and politics to meet</w:t>
            </w:r>
          </w:p>
        </w:tc>
        <w:tc>
          <w:tcPr>
            <w:tcW w:w="567" w:type="dxa"/>
            <w:noWrap/>
            <w:hideMark/>
          </w:tcPr>
          <w:p w14:paraId="10280B9B"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2</w:t>
            </w:r>
          </w:p>
        </w:tc>
      </w:tr>
      <w:tr w:rsidR="0076075C" w:rsidRPr="00A552E4" w14:paraId="3FF6ED10" w14:textId="77777777" w:rsidTr="000367C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402C75BF" w14:textId="77777777" w:rsidR="0076075C" w:rsidRPr="00A552E4" w:rsidRDefault="0076075C" w:rsidP="001F3BD6">
            <w:pPr>
              <w:rPr>
                <w:b w:val="0"/>
                <w:bCs w:val="0"/>
                <w:color w:val="000000"/>
                <w:sz w:val="18"/>
                <w:szCs w:val="18"/>
                <w:lang w:val="en-GB"/>
              </w:rPr>
            </w:pPr>
          </w:p>
        </w:tc>
        <w:tc>
          <w:tcPr>
            <w:tcW w:w="3305" w:type="dxa"/>
            <w:noWrap/>
            <w:hideMark/>
          </w:tcPr>
          <w:p w14:paraId="04ADE759"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B3.6. Poor transmission/translation of knowledge</w:t>
            </w:r>
          </w:p>
        </w:tc>
        <w:tc>
          <w:tcPr>
            <w:tcW w:w="660" w:type="dxa"/>
            <w:noWrap/>
            <w:hideMark/>
          </w:tcPr>
          <w:p w14:paraId="1E90F556"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3</w:t>
            </w:r>
          </w:p>
        </w:tc>
        <w:tc>
          <w:tcPr>
            <w:tcW w:w="3734" w:type="dxa"/>
            <w:noWrap/>
            <w:hideMark/>
          </w:tcPr>
          <w:p w14:paraId="3A2099F7"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F5.2. Transparency</w:t>
            </w:r>
          </w:p>
        </w:tc>
        <w:tc>
          <w:tcPr>
            <w:tcW w:w="567" w:type="dxa"/>
            <w:noWrap/>
            <w:hideMark/>
          </w:tcPr>
          <w:p w14:paraId="0FBF7BA4"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2</w:t>
            </w:r>
          </w:p>
        </w:tc>
      </w:tr>
      <w:tr w:rsidR="0076075C" w:rsidRPr="00A552E4" w14:paraId="61B4AD47" w14:textId="77777777" w:rsidTr="000367C6">
        <w:trPr>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7EF15846" w14:textId="77777777" w:rsidR="0076075C" w:rsidRPr="00A552E4" w:rsidRDefault="0076075C" w:rsidP="001F3BD6">
            <w:pPr>
              <w:rPr>
                <w:b w:val="0"/>
                <w:bCs w:val="0"/>
                <w:color w:val="000000"/>
                <w:sz w:val="18"/>
                <w:szCs w:val="18"/>
                <w:lang w:val="en-GB"/>
              </w:rPr>
            </w:pPr>
          </w:p>
        </w:tc>
        <w:tc>
          <w:tcPr>
            <w:tcW w:w="3305" w:type="dxa"/>
            <w:noWrap/>
            <w:hideMark/>
          </w:tcPr>
          <w:p w14:paraId="0BD470FD"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B6.1. The nature of scientific inquiry</w:t>
            </w:r>
          </w:p>
        </w:tc>
        <w:tc>
          <w:tcPr>
            <w:tcW w:w="660" w:type="dxa"/>
            <w:noWrap/>
            <w:hideMark/>
          </w:tcPr>
          <w:p w14:paraId="6FFF619D"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3</w:t>
            </w:r>
          </w:p>
        </w:tc>
        <w:tc>
          <w:tcPr>
            <w:tcW w:w="3734" w:type="dxa"/>
            <w:noWrap/>
          </w:tcPr>
          <w:p w14:paraId="3350BDB8"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567" w:type="dxa"/>
            <w:noWrap/>
          </w:tcPr>
          <w:p w14:paraId="3B8B1515"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r>
      <w:tr w:rsidR="0076075C" w:rsidRPr="00A552E4" w14:paraId="2E124E1F" w14:textId="77777777" w:rsidTr="000367C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1" w:type="dxa"/>
            <w:vMerge w:val="restart"/>
            <w:noWrap/>
            <w:hideMark/>
          </w:tcPr>
          <w:p w14:paraId="6B687726" w14:textId="674D0EDD" w:rsidR="0076075C" w:rsidRPr="00A552E4" w:rsidRDefault="0076075C" w:rsidP="001F3BD6">
            <w:pPr>
              <w:rPr>
                <w:b w:val="0"/>
                <w:bCs w:val="0"/>
                <w:color w:val="000000"/>
                <w:sz w:val="18"/>
                <w:szCs w:val="18"/>
                <w:lang w:val="en-GB"/>
              </w:rPr>
            </w:pPr>
            <w:r w:rsidRPr="00A552E4">
              <w:rPr>
                <w:b w:val="0"/>
                <w:bCs w:val="0"/>
                <w:color w:val="000000"/>
                <w:sz w:val="18"/>
                <w:szCs w:val="18"/>
                <w:lang w:val="en-GB"/>
              </w:rPr>
              <w:t>P</w:t>
            </w:r>
            <w:r w:rsidR="004F6653" w:rsidRPr="00A552E4">
              <w:rPr>
                <w:b w:val="0"/>
                <w:bCs w:val="0"/>
                <w:color w:val="000000"/>
                <w:sz w:val="18"/>
                <w:szCs w:val="18"/>
                <w:lang w:val="en-GB"/>
              </w:rPr>
              <w:t>olicy p</w:t>
            </w:r>
            <w:r w:rsidRPr="00A552E4">
              <w:rPr>
                <w:b w:val="0"/>
                <w:bCs w:val="0"/>
                <w:color w:val="000000"/>
                <w:sz w:val="18"/>
                <w:szCs w:val="18"/>
                <w:lang w:val="en-GB"/>
              </w:rPr>
              <w:t>rocess analysis</w:t>
            </w:r>
          </w:p>
        </w:tc>
        <w:tc>
          <w:tcPr>
            <w:tcW w:w="3305" w:type="dxa"/>
            <w:noWrap/>
            <w:hideMark/>
          </w:tcPr>
          <w:p w14:paraId="21AFDE66"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B1.3. Low analytical capacities</w:t>
            </w:r>
          </w:p>
        </w:tc>
        <w:tc>
          <w:tcPr>
            <w:tcW w:w="660" w:type="dxa"/>
            <w:noWrap/>
            <w:hideMark/>
          </w:tcPr>
          <w:p w14:paraId="72F3B09D"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23</w:t>
            </w:r>
          </w:p>
        </w:tc>
        <w:tc>
          <w:tcPr>
            <w:tcW w:w="3734" w:type="dxa"/>
            <w:noWrap/>
            <w:hideMark/>
          </w:tcPr>
          <w:p w14:paraId="09CB74C5"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F3.5. Involvement of citizens and local stakeholders</w:t>
            </w:r>
          </w:p>
        </w:tc>
        <w:tc>
          <w:tcPr>
            <w:tcW w:w="567" w:type="dxa"/>
            <w:noWrap/>
            <w:hideMark/>
          </w:tcPr>
          <w:p w14:paraId="5D4B5540"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25</w:t>
            </w:r>
          </w:p>
        </w:tc>
      </w:tr>
      <w:tr w:rsidR="0076075C" w:rsidRPr="00A552E4" w14:paraId="0CF6F44F" w14:textId="77777777" w:rsidTr="000367C6">
        <w:trPr>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0F4BB4E3" w14:textId="77777777" w:rsidR="0076075C" w:rsidRPr="00A552E4" w:rsidRDefault="0076075C" w:rsidP="001F3BD6">
            <w:pPr>
              <w:rPr>
                <w:color w:val="000000"/>
                <w:sz w:val="18"/>
                <w:szCs w:val="18"/>
                <w:lang w:val="en-GB"/>
              </w:rPr>
            </w:pPr>
          </w:p>
        </w:tc>
        <w:tc>
          <w:tcPr>
            <w:tcW w:w="3305" w:type="dxa"/>
            <w:noWrap/>
            <w:hideMark/>
          </w:tcPr>
          <w:p w14:paraId="66670FBA" w14:textId="76704734"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B2.4. Politici</w:t>
            </w:r>
            <w:r w:rsidR="00A552E4">
              <w:rPr>
                <w:color w:val="000000"/>
                <w:sz w:val="18"/>
                <w:szCs w:val="18"/>
                <w:lang w:val="en-GB"/>
              </w:rPr>
              <w:t>s</w:t>
            </w:r>
            <w:r w:rsidRPr="00A552E4">
              <w:rPr>
                <w:color w:val="000000"/>
                <w:sz w:val="18"/>
                <w:szCs w:val="18"/>
                <w:lang w:val="en-GB"/>
              </w:rPr>
              <w:t>ation</w:t>
            </w:r>
          </w:p>
        </w:tc>
        <w:tc>
          <w:tcPr>
            <w:tcW w:w="660" w:type="dxa"/>
            <w:noWrap/>
            <w:hideMark/>
          </w:tcPr>
          <w:p w14:paraId="1AD3334E"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21</w:t>
            </w:r>
          </w:p>
        </w:tc>
        <w:tc>
          <w:tcPr>
            <w:tcW w:w="3734" w:type="dxa"/>
            <w:noWrap/>
            <w:hideMark/>
          </w:tcPr>
          <w:p w14:paraId="3363FDEB"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F1.3. Increased analytical capacities</w:t>
            </w:r>
          </w:p>
        </w:tc>
        <w:tc>
          <w:tcPr>
            <w:tcW w:w="567" w:type="dxa"/>
            <w:noWrap/>
            <w:hideMark/>
          </w:tcPr>
          <w:p w14:paraId="1E10FE42"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22</w:t>
            </w:r>
          </w:p>
        </w:tc>
      </w:tr>
      <w:tr w:rsidR="0076075C" w:rsidRPr="00A552E4" w14:paraId="2B727817" w14:textId="77777777" w:rsidTr="000367C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7907355D" w14:textId="77777777" w:rsidR="0076075C" w:rsidRPr="00A552E4" w:rsidRDefault="0076075C" w:rsidP="001F3BD6">
            <w:pPr>
              <w:rPr>
                <w:color w:val="000000"/>
                <w:sz w:val="18"/>
                <w:szCs w:val="18"/>
                <w:lang w:val="en-GB"/>
              </w:rPr>
            </w:pPr>
          </w:p>
        </w:tc>
        <w:tc>
          <w:tcPr>
            <w:tcW w:w="3305" w:type="dxa"/>
            <w:noWrap/>
            <w:hideMark/>
          </w:tcPr>
          <w:p w14:paraId="2497399B"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B2.1. Competing values</w:t>
            </w:r>
          </w:p>
        </w:tc>
        <w:tc>
          <w:tcPr>
            <w:tcW w:w="660" w:type="dxa"/>
            <w:noWrap/>
            <w:hideMark/>
          </w:tcPr>
          <w:p w14:paraId="5889BCDC"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17</w:t>
            </w:r>
          </w:p>
        </w:tc>
        <w:tc>
          <w:tcPr>
            <w:tcW w:w="3734" w:type="dxa"/>
            <w:noWrap/>
            <w:hideMark/>
          </w:tcPr>
          <w:p w14:paraId="371F1DB0"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 xml:space="preserve">F3.1. Capacity of scientists/experts to engage in the policy process </w:t>
            </w:r>
          </w:p>
        </w:tc>
        <w:tc>
          <w:tcPr>
            <w:tcW w:w="567" w:type="dxa"/>
            <w:noWrap/>
            <w:hideMark/>
          </w:tcPr>
          <w:p w14:paraId="3FC2B3A4"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12</w:t>
            </w:r>
          </w:p>
        </w:tc>
      </w:tr>
      <w:tr w:rsidR="0076075C" w:rsidRPr="00A552E4" w14:paraId="38E05A6A" w14:textId="77777777" w:rsidTr="000367C6">
        <w:trPr>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6175D834" w14:textId="77777777" w:rsidR="0076075C" w:rsidRPr="00A552E4" w:rsidRDefault="0076075C" w:rsidP="001F3BD6">
            <w:pPr>
              <w:rPr>
                <w:color w:val="000000"/>
                <w:sz w:val="18"/>
                <w:szCs w:val="18"/>
                <w:lang w:val="en-GB"/>
              </w:rPr>
            </w:pPr>
          </w:p>
        </w:tc>
        <w:tc>
          <w:tcPr>
            <w:tcW w:w="3305" w:type="dxa"/>
            <w:noWrap/>
            <w:hideMark/>
          </w:tcPr>
          <w:p w14:paraId="00F43888"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 xml:space="preserve">B3.1. Overestimation of actual science-policy relationship </w:t>
            </w:r>
          </w:p>
        </w:tc>
        <w:tc>
          <w:tcPr>
            <w:tcW w:w="660" w:type="dxa"/>
            <w:noWrap/>
            <w:hideMark/>
          </w:tcPr>
          <w:p w14:paraId="342973A0"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13</w:t>
            </w:r>
          </w:p>
        </w:tc>
        <w:tc>
          <w:tcPr>
            <w:tcW w:w="3734" w:type="dxa"/>
            <w:noWrap/>
            <w:hideMark/>
          </w:tcPr>
          <w:p w14:paraId="3545A023"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F3.4. Coproduction</w:t>
            </w:r>
          </w:p>
        </w:tc>
        <w:tc>
          <w:tcPr>
            <w:tcW w:w="567" w:type="dxa"/>
            <w:noWrap/>
            <w:hideMark/>
          </w:tcPr>
          <w:p w14:paraId="4B1D29FB"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11</w:t>
            </w:r>
          </w:p>
        </w:tc>
      </w:tr>
      <w:tr w:rsidR="0076075C" w:rsidRPr="00A552E4" w14:paraId="212DA00F" w14:textId="77777777" w:rsidTr="000367C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11F95699" w14:textId="77777777" w:rsidR="0076075C" w:rsidRPr="00A552E4" w:rsidRDefault="0076075C" w:rsidP="001F3BD6">
            <w:pPr>
              <w:rPr>
                <w:color w:val="000000"/>
                <w:sz w:val="18"/>
                <w:szCs w:val="18"/>
                <w:lang w:val="en-GB"/>
              </w:rPr>
            </w:pPr>
          </w:p>
        </w:tc>
        <w:tc>
          <w:tcPr>
            <w:tcW w:w="3305" w:type="dxa"/>
            <w:noWrap/>
            <w:hideMark/>
          </w:tcPr>
          <w:p w14:paraId="257BE701"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B2.2. Ideational bias</w:t>
            </w:r>
          </w:p>
        </w:tc>
        <w:tc>
          <w:tcPr>
            <w:tcW w:w="660" w:type="dxa"/>
            <w:noWrap/>
            <w:hideMark/>
          </w:tcPr>
          <w:p w14:paraId="1D59C66A"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11</w:t>
            </w:r>
          </w:p>
        </w:tc>
        <w:tc>
          <w:tcPr>
            <w:tcW w:w="3734" w:type="dxa"/>
            <w:noWrap/>
            <w:hideMark/>
          </w:tcPr>
          <w:p w14:paraId="181D9B10"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 xml:space="preserve">F2.3. Recognition of society values </w:t>
            </w:r>
          </w:p>
        </w:tc>
        <w:tc>
          <w:tcPr>
            <w:tcW w:w="567" w:type="dxa"/>
            <w:noWrap/>
            <w:hideMark/>
          </w:tcPr>
          <w:p w14:paraId="42D28463" w14:textId="77777777" w:rsidR="0076075C" w:rsidRPr="00A552E4" w:rsidRDefault="0076075C" w:rsidP="001F3BD6">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A552E4">
              <w:rPr>
                <w:color w:val="000000"/>
                <w:sz w:val="18"/>
                <w:szCs w:val="18"/>
                <w:lang w:val="en-GB"/>
              </w:rPr>
              <w:t>10</w:t>
            </w:r>
          </w:p>
        </w:tc>
      </w:tr>
      <w:tr w:rsidR="0076075C" w:rsidRPr="00A552E4" w14:paraId="39A42FEB" w14:textId="77777777" w:rsidTr="000367C6">
        <w:trPr>
          <w:trHeight w:val="170"/>
        </w:trPr>
        <w:tc>
          <w:tcPr>
            <w:cnfStyle w:val="001000000000" w:firstRow="0" w:lastRow="0" w:firstColumn="1" w:lastColumn="0" w:oddVBand="0" w:evenVBand="0" w:oddHBand="0" w:evenHBand="0" w:firstRowFirstColumn="0" w:firstRowLastColumn="0" w:lastRowFirstColumn="0" w:lastRowLastColumn="0"/>
            <w:tcW w:w="1231" w:type="dxa"/>
            <w:vMerge/>
            <w:hideMark/>
          </w:tcPr>
          <w:p w14:paraId="6E622DF9" w14:textId="77777777" w:rsidR="0076075C" w:rsidRPr="00A552E4" w:rsidRDefault="0076075C" w:rsidP="001F3BD6">
            <w:pPr>
              <w:rPr>
                <w:color w:val="000000"/>
                <w:sz w:val="18"/>
                <w:szCs w:val="18"/>
                <w:lang w:val="en-GB"/>
              </w:rPr>
            </w:pPr>
          </w:p>
        </w:tc>
        <w:tc>
          <w:tcPr>
            <w:tcW w:w="3305" w:type="dxa"/>
            <w:noWrap/>
            <w:hideMark/>
          </w:tcPr>
          <w:p w14:paraId="478A9115"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660" w:type="dxa"/>
            <w:noWrap/>
          </w:tcPr>
          <w:p w14:paraId="29ECB490"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3734" w:type="dxa"/>
            <w:noWrap/>
            <w:hideMark/>
          </w:tcPr>
          <w:p w14:paraId="78D7BB4C"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F2.4. Recognition of political factors</w:t>
            </w:r>
          </w:p>
        </w:tc>
        <w:tc>
          <w:tcPr>
            <w:tcW w:w="567" w:type="dxa"/>
            <w:noWrap/>
            <w:hideMark/>
          </w:tcPr>
          <w:p w14:paraId="07393B4A" w14:textId="77777777" w:rsidR="0076075C" w:rsidRPr="00A552E4" w:rsidRDefault="0076075C" w:rsidP="001F3BD6">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A552E4">
              <w:rPr>
                <w:color w:val="000000"/>
                <w:sz w:val="18"/>
                <w:szCs w:val="18"/>
                <w:lang w:val="en-GB"/>
              </w:rPr>
              <w:t>10</w:t>
            </w:r>
          </w:p>
        </w:tc>
      </w:tr>
    </w:tbl>
    <w:p w14:paraId="6812B3AE" w14:textId="77777777" w:rsidR="002B1486" w:rsidRPr="00A552E4" w:rsidRDefault="002B1486" w:rsidP="002B1486">
      <w:pPr>
        <w:pStyle w:val="Default"/>
        <w:spacing w:line="312" w:lineRule="auto"/>
        <w:jc w:val="both"/>
        <w:rPr>
          <w:i/>
          <w:iCs/>
          <w:color w:val="auto"/>
          <w:lang w:val="en-GB"/>
        </w:rPr>
      </w:pPr>
      <w:r w:rsidRPr="00A552E4">
        <w:rPr>
          <w:i/>
          <w:iCs/>
          <w:color w:val="auto"/>
          <w:lang w:val="en-GB"/>
        </w:rPr>
        <w:t>Source: own elaboration.</w:t>
      </w:r>
    </w:p>
    <w:p w14:paraId="339E05E8" w14:textId="77777777" w:rsidR="0076075C" w:rsidRPr="00A552E4" w:rsidRDefault="0076075C" w:rsidP="0076075C">
      <w:pPr>
        <w:spacing w:line="312" w:lineRule="auto"/>
        <w:jc w:val="both"/>
        <w:rPr>
          <w:i/>
          <w:iCs/>
          <w:color w:val="000000"/>
          <w:sz w:val="26"/>
          <w:szCs w:val="26"/>
          <w:lang w:val="en-GB"/>
        </w:rPr>
      </w:pPr>
    </w:p>
    <w:p w14:paraId="6B1814AF" w14:textId="2C04EEE0" w:rsidR="00E648EC" w:rsidRPr="00A552E4" w:rsidRDefault="00E648EC" w:rsidP="00E648EC">
      <w:pPr>
        <w:pStyle w:val="Default"/>
        <w:spacing w:line="312" w:lineRule="auto"/>
        <w:rPr>
          <w:color w:val="auto"/>
          <w:lang w:val="en-GB"/>
        </w:rPr>
      </w:pPr>
      <w:r w:rsidRPr="00A552E4">
        <w:rPr>
          <w:i/>
          <w:iCs/>
          <w:color w:val="auto"/>
          <w:lang w:val="en-GB"/>
        </w:rPr>
        <w:t xml:space="preserve">Table </w:t>
      </w:r>
      <w:r w:rsidR="00C1625E">
        <w:rPr>
          <w:i/>
          <w:iCs/>
          <w:color w:val="auto"/>
          <w:lang w:val="en-GB"/>
        </w:rPr>
        <w:t>D1</w:t>
      </w:r>
      <w:r w:rsidRPr="00A552E4">
        <w:rPr>
          <w:i/>
          <w:iCs/>
          <w:color w:val="auto"/>
          <w:lang w:val="en-GB"/>
        </w:rPr>
        <w:t>.</w:t>
      </w:r>
      <w:r w:rsidRPr="00A552E4">
        <w:rPr>
          <w:color w:val="auto"/>
          <w:lang w:val="en-GB"/>
        </w:rPr>
        <w:t xml:space="preserve"> </w:t>
      </w:r>
      <w:r w:rsidRPr="00A552E4">
        <w:rPr>
          <w:i/>
          <w:color w:val="auto"/>
          <w:lang w:val="en-GB"/>
        </w:rPr>
        <w:t>Distribution of analytical goals across empirical focus – 1990-2000.</w:t>
      </w:r>
    </w:p>
    <w:tbl>
      <w:tblPr>
        <w:tblStyle w:val="Tabellasemplice-2"/>
        <w:tblW w:w="5000" w:type="pct"/>
        <w:tblLook w:val="04A0" w:firstRow="1" w:lastRow="0" w:firstColumn="1" w:lastColumn="0" w:noHBand="0" w:noVBand="1"/>
      </w:tblPr>
      <w:tblGrid>
        <w:gridCol w:w="2586"/>
        <w:gridCol w:w="614"/>
        <w:gridCol w:w="781"/>
        <w:gridCol w:w="617"/>
        <w:gridCol w:w="785"/>
        <w:gridCol w:w="763"/>
        <w:gridCol w:w="933"/>
        <w:gridCol w:w="675"/>
        <w:gridCol w:w="823"/>
        <w:gridCol w:w="396"/>
        <w:gridCol w:w="665"/>
      </w:tblGrid>
      <w:tr w:rsidR="00A576A2" w:rsidRPr="00A552E4" w14:paraId="28B007AE" w14:textId="77777777" w:rsidTr="002B148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442FF955" w14:textId="77777777" w:rsidR="00A576A2" w:rsidRPr="00A552E4" w:rsidRDefault="00A576A2" w:rsidP="000367C6">
            <w:pPr>
              <w:rPr>
                <w:lang w:val="en-GB" w:eastAsia="en-US"/>
              </w:rPr>
            </w:pPr>
            <w:bookmarkStart w:id="0" w:name="_Hlk96007418"/>
          </w:p>
        </w:tc>
        <w:tc>
          <w:tcPr>
            <w:tcW w:w="724" w:type="pct"/>
            <w:gridSpan w:val="2"/>
            <w:hideMark/>
          </w:tcPr>
          <w:p w14:paraId="7F7D0918" w14:textId="77777777" w:rsidR="00A576A2" w:rsidRPr="00A552E4" w:rsidRDefault="00A576A2" w:rsidP="000367C6">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EVIDENCE-BASED</w:t>
            </w:r>
          </w:p>
        </w:tc>
        <w:tc>
          <w:tcPr>
            <w:tcW w:w="727" w:type="pct"/>
            <w:gridSpan w:val="2"/>
            <w:hideMark/>
          </w:tcPr>
          <w:p w14:paraId="7AD2C80A" w14:textId="77777777" w:rsidR="00A576A2" w:rsidRPr="00A552E4" w:rsidRDefault="00A576A2" w:rsidP="000367C6">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POLICY ADVICE</w:t>
            </w:r>
          </w:p>
        </w:tc>
        <w:tc>
          <w:tcPr>
            <w:tcW w:w="880" w:type="pct"/>
            <w:gridSpan w:val="2"/>
            <w:hideMark/>
          </w:tcPr>
          <w:p w14:paraId="03511E40" w14:textId="77777777" w:rsidR="00A576A2" w:rsidRPr="00A552E4" w:rsidRDefault="00A576A2" w:rsidP="000367C6">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KNOWLEDGE DISSEMINATION</w:t>
            </w:r>
          </w:p>
        </w:tc>
        <w:tc>
          <w:tcPr>
            <w:tcW w:w="777" w:type="pct"/>
            <w:gridSpan w:val="2"/>
            <w:noWrap/>
            <w:hideMark/>
          </w:tcPr>
          <w:p w14:paraId="5A021F0B" w14:textId="77777777" w:rsidR="00A576A2" w:rsidRPr="00A552E4" w:rsidRDefault="00A576A2" w:rsidP="000367C6">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DATA-DRIVEN</w:t>
            </w:r>
          </w:p>
        </w:tc>
        <w:tc>
          <w:tcPr>
            <w:tcW w:w="550" w:type="pct"/>
            <w:gridSpan w:val="2"/>
            <w:noWrap/>
            <w:hideMark/>
          </w:tcPr>
          <w:p w14:paraId="736299B7" w14:textId="05B18199" w:rsidR="00A576A2" w:rsidRPr="00A552E4" w:rsidRDefault="00A576A2" w:rsidP="00A576A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TOT</w:t>
            </w:r>
          </w:p>
        </w:tc>
      </w:tr>
      <w:bookmarkEnd w:id="0"/>
      <w:tr w:rsidR="00A576A2" w:rsidRPr="00A552E4" w14:paraId="06CB22DB" w14:textId="77777777" w:rsidTr="002B1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46DA55EE" w14:textId="6CCB1F5F"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Policy process analysis</w:t>
            </w:r>
          </w:p>
        </w:tc>
        <w:tc>
          <w:tcPr>
            <w:tcW w:w="319" w:type="pct"/>
            <w:noWrap/>
            <w:hideMark/>
          </w:tcPr>
          <w:p w14:paraId="411F77BC"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13</w:t>
            </w:r>
          </w:p>
        </w:tc>
        <w:tc>
          <w:tcPr>
            <w:tcW w:w="405" w:type="pct"/>
            <w:noWrap/>
            <w:hideMark/>
          </w:tcPr>
          <w:p w14:paraId="6F412CD4"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13%</w:t>
            </w:r>
          </w:p>
        </w:tc>
        <w:tc>
          <w:tcPr>
            <w:tcW w:w="320" w:type="pct"/>
            <w:noWrap/>
            <w:hideMark/>
          </w:tcPr>
          <w:p w14:paraId="3261B06F"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407" w:type="pct"/>
            <w:noWrap/>
            <w:hideMark/>
          </w:tcPr>
          <w:p w14:paraId="68BA700F"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396" w:type="pct"/>
            <w:noWrap/>
            <w:hideMark/>
          </w:tcPr>
          <w:p w14:paraId="5369D234"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484" w:type="pct"/>
            <w:noWrap/>
            <w:hideMark/>
          </w:tcPr>
          <w:p w14:paraId="1DB1FE2B"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350" w:type="pct"/>
            <w:noWrap/>
            <w:hideMark/>
          </w:tcPr>
          <w:p w14:paraId="507072F7"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427" w:type="pct"/>
            <w:noWrap/>
            <w:hideMark/>
          </w:tcPr>
          <w:p w14:paraId="04F7422E"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205" w:type="pct"/>
            <w:noWrap/>
            <w:hideMark/>
          </w:tcPr>
          <w:p w14:paraId="1CB28706"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22</w:t>
            </w:r>
          </w:p>
        </w:tc>
        <w:tc>
          <w:tcPr>
            <w:tcW w:w="345" w:type="pct"/>
            <w:noWrap/>
            <w:hideMark/>
          </w:tcPr>
          <w:p w14:paraId="07F2C062"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23%</w:t>
            </w:r>
          </w:p>
        </w:tc>
      </w:tr>
      <w:tr w:rsidR="00A576A2" w:rsidRPr="00A552E4" w14:paraId="04A9D7C2" w14:textId="77777777" w:rsidTr="002B1486">
        <w:trPr>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3A04E853" w14:textId="677B9216"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Techniques/model analysis</w:t>
            </w:r>
          </w:p>
        </w:tc>
        <w:tc>
          <w:tcPr>
            <w:tcW w:w="319" w:type="pct"/>
            <w:noWrap/>
            <w:hideMark/>
          </w:tcPr>
          <w:p w14:paraId="69519DE7"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405" w:type="pct"/>
            <w:noWrap/>
            <w:hideMark/>
          </w:tcPr>
          <w:p w14:paraId="7B239A61"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320" w:type="pct"/>
            <w:noWrap/>
            <w:hideMark/>
          </w:tcPr>
          <w:p w14:paraId="1FE677EC"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407" w:type="pct"/>
            <w:noWrap/>
            <w:hideMark/>
          </w:tcPr>
          <w:p w14:paraId="679355CD"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396" w:type="pct"/>
            <w:noWrap/>
            <w:hideMark/>
          </w:tcPr>
          <w:p w14:paraId="1A4F74BD"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84" w:type="pct"/>
            <w:noWrap/>
            <w:hideMark/>
          </w:tcPr>
          <w:p w14:paraId="753E3346"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50" w:type="pct"/>
            <w:noWrap/>
            <w:hideMark/>
          </w:tcPr>
          <w:p w14:paraId="6E42029B"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27" w:type="pct"/>
            <w:noWrap/>
            <w:hideMark/>
          </w:tcPr>
          <w:p w14:paraId="756AF003"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205" w:type="pct"/>
            <w:noWrap/>
            <w:hideMark/>
          </w:tcPr>
          <w:p w14:paraId="22869F19"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14</w:t>
            </w:r>
          </w:p>
        </w:tc>
        <w:tc>
          <w:tcPr>
            <w:tcW w:w="345" w:type="pct"/>
            <w:noWrap/>
            <w:hideMark/>
          </w:tcPr>
          <w:p w14:paraId="21924D3D"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14%</w:t>
            </w:r>
          </w:p>
        </w:tc>
      </w:tr>
      <w:tr w:rsidR="00A576A2" w:rsidRPr="00A552E4" w14:paraId="484C5A58" w14:textId="77777777" w:rsidTr="002B1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02C6E29B" w14:textId="7D9F6892"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 xml:space="preserve">Techniques/model proposal </w:t>
            </w:r>
          </w:p>
        </w:tc>
        <w:tc>
          <w:tcPr>
            <w:tcW w:w="319" w:type="pct"/>
            <w:noWrap/>
            <w:hideMark/>
          </w:tcPr>
          <w:p w14:paraId="22EFFF78"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15</w:t>
            </w:r>
          </w:p>
        </w:tc>
        <w:tc>
          <w:tcPr>
            <w:tcW w:w="405" w:type="pct"/>
            <w:noWrap/>
            <w:hideMark/>
          </w:tcPr>
          <w:p w14:paraId="6C286A0C"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15%</w:t>
            </w:r>
          </w:p>
        </w:tc>
        <w:tc>
          <w:tcPr>
            <w:tcW w:w="320" w:type="pct"/>
            <w:noWrap/>
            <w:hideMark/>
          </w:tcPr>
          <w:p w14:paraId="65793BD4"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407" w:type="pct"/>
            <w:noWrap/>
            <w:hideMark/>
          </w:tcPr>
          <w:p w14:paraId="76F91C63"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396" w:type="pct"/>
            <w:noWrap/>
            <w:hideMark/>
          </w:tcPr>
          <w:p w14:paraId="4DC30324"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484" w:type="pct"/>
            <w:noWrap/>
            <w:hideMark/>
          </w:tcPr>
          <w:p w14:paraId="4D5C5B9C"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50" w:type="pct"/>
            <w:noWrap/>
            <w:hideMark/>
          </w:tcPr>
          <w:p w14:paraId="6B336036"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27" w:type="pct"/>
            <w:noWrap/>
            <w:hideMark/>
          </w:tcPr>
          <w:p w14:paraId="2CFEF114"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205" w:type="pct"/>
            <w:noWrap/>
            <w:hideMark/>
          </w:tcPr>
          <w:p w14:paraId="4B7350AD"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24</w:t>
            </w:r>
          </w:p>
        </w:tc>
        <w:tc>
          <w:tcPr>
            <w:tcW w:w="345" w:type="pct"/>
            <w:noWrap/>
            <w:hideMark/>
          </w:tcPr>
          <w:p w14:paraId="21EAD078"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25%</w:t>
            </w:r>
          </w:p>
        </w:tc>
      </w:tr>
      <w:tr w:rsidR="00A576A2" w:rsidRPr="00A552E4" w14:paraId="5E1B4EF7" w14:textId="77777777" w:rsidTr="002B1486">
        <w:trPr>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3432B823" w14:textId="105C51DE"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Analytical framework proposal</w:t>
            </w:r>
          </w:p>
        </w:tc>
        <w:tc>
          <w:tcPr>
            <w:tcW w:w="319" w:type="pct"/>
            <w:noWrap/>
            <w:hideMark/>
          </w:tcPr>
          <w:p w14:paraId="18CEEC36"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405" w:type="pct"/>
            <w:noWrap/>
            <w:hideMark/>
          </w:tcPr>
          <w:p w14:paraId="554890C2"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320" w:type="pct"/>
            <w:noWrap/>
            <w:hideMark/>
          </w:tcPr>
          <w:p w14:paraId="5BE644B5"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07" w:type="pct"/>
            <w:noWrap/>
            <w:hideMark/>
          </w:tcPr>
          <w:p w14:paraId="2BE6B29D"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396" w:type="pct"/>
            <w:noWrap/>
            <w:hideMark/>
          </w:tcPr>
          <w:p w14:paraId="4C5F093A"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484" w:type="pct"/>
            <w:noWrap/>
            <w:hideMark/>
          </w:tcPr>
          <w:p w14:paraId="74F1C7E4"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50" w:type="pct"/>
            <w:noWrap/>
            <w:hideMark/>
          </w:tcPr>
          <w:p w14:paraId="7A8E5D27"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27" w:type="pct"/>
            <w:noWrap/>
            <w:hideMark/>
          </w:tcPr>
          <w:p w14:paraId="42988D97"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205" w:type="pct"/>
            <w:noWrap/>
            <w:hideMark/>
          </w:tcPr>
          <w:p w14:paraId="717CAD66"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15</w:t>
            </w:r>
          </w:p>
        </w:tc>
        <w:tc>
          <w:tcPr>
            <w:tcW w:w="345" w:type="pct"/>
            <w:noWrap/>
            <w:hideMark/>
          </w:tcPr>
          <w:p w14:paraId="57151033"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15%</w:t>
            </w:r>
          </w:p>
        </w:tc>
      </w:tr>
      <w:tr w:rsidR="00A576A2" w:rsidRPr="00A552E4" w14:paraId="493A92B1" w14:textId="77777777" w:rsidTr="002B1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58B13CC9" w14:textId="3D1F6B53"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Prescriptive</w:t>
            </w:r>
          </w:p>
        </w:tc>
        <w:tc>
          <w:tcPr>
            <w:tcW w:w="319" w:type="pct"/>
            <w:noWrap/>
            <w:hideMark/>
          </w:tcPr>
          <w:p w14:paraId="2275C9CE"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405" w:type="pct"/>
            <w:noWrap/>
            <w:hideMark/>
          </w:tcPr>
          <w:p w14:paraId="1BCBB510"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320" w:type="pct"/>
            <w:noWrap/>
            <w:hideMark/>
          </w:tcPr>
          <w:p w14:paraId="70EDD664"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407" w:type="pct"/>
            <w:noWrap/>
            <w:hideMark/>
          </w:tcPr>
          <w:p w14:paraId="6F46A147"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396" w:type="pct"/>
            <w:noWrap/>
            <w:hideMark/>
          </w:tcPr>
          <w:p w14:paraId="03A610D1"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484" w:type="pct"/>
            <w:noWrap/>
            <w:hideMark/>
          </w:tcPr>
          <w:p w14:paraId="14DFC452"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50" w:type="pct"/>
            <w:noWrap/>
            <w:hideMark/>
          </w:tcPr>
          <w:p w14:paraId="677B3F93"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427" w:type="pct"/>
            <w:noWrap/>
            <w:hideMark/>
          </w:tcPr>
          <w:p w14:paraId="7E42D6AC"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205" w:type="pct"/>
            <w:noWrap/>
            <w:hideMark/>
          </w:tcPr>
          <w:p w14:paraId="65327061"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22</w:t>
            </w:r>
          </w:p>
        </w:tc>
        <w:tc>
          <w:tcPr>
            <w:tcW w:w="345" w:type="pct"/>
            <w:noWrap/>
            <w:hideMark/>
          </w:tcPr>
          <w:p w14:paraId="5B0E28A8"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23%</w:t>
            </w:r>
          </w:p>
        </w:tc>
      </w:tr>
      <w:tr w:rsidR="000367C6" w:rsidRPr="00A552E4" w14:paraId="5799BEE9" w14:textId="77777777" w:rsidTr="002B1486">
        <w:trPr>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671A6C16" w14:textId="4A248EEC" w:rsidR="000367C6" w:rsidRPr="00A552E4" w:rsidRDefault="004F6653" w:rsidP="000367C6">
            <w:pPr>
              <w:rPr>
                <w:b w:val="0"/>
                <w:bCs w:val="0"/>
                <w:color w:val="000000"/>
                <w:sz w:val="18"/>
                <w:szCs w:val="18"/>
                <w:lang w:val="en-GB" w:eastAsia="en-US"/>
              </w:rPr>
            </w:pPr>
            <w:r w:rsidRPr="00A552E4">
              <w:rPr>
                <w:b w:val="0"/>
                <w:bCs w:val="0"/>
                <w:color w:val="000000"/>
                <w:sz w:val="18"/>
                <w:szCs w:val="18"/>
                <w:lang w:val="en-GB" w:eastAsia="en-US"/>
              </w:rPr>
              <w:t>TOT</w:t>
            </w:r>
          </w:p>
        </w:tc>
        <w:tc>
          <w:tcPr>
            <w:tcW w:w="319" w:type="pct"/>
            <w:noWrap/>
            <w:hideMark/>
          </w:tcPr>
          <w:p w14:paraId="7BB17562" w14:textId="2EF00D1C" w:rsidR="000367C6" w:rsidRPr="00A552E4" w:rsidRDefault="00057438"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53</w:t>
            </w:r>
          </w:p>
        </w:tc>
        <w:tc>
          <w:tcPr>
            <w:tcW w:w="405" w:type="pct"/>
            <w:noWrap/>
            <w:hideMark/>
          </w:tcPr>
          <w:p w14:paraId="61F1384C" w14:textId="77777777" w:rsidR="000367C6" w:rsidRPr="00A552E4" w:rsidRDefault="000367C6"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55%</w:t>
            </w:r>
          </w:p>
        </w:tc>
        <w:tc>
          <w:tcPr>
            <w:tcW w:w="320" w:type="pct"/>
            <w:noWrap/>
            <w:hideMark/>
          </w:tcPr>
          <w:p w14:paraId="7E0993A6" w14:textId="2B0F3C80" w:rsidR="000367C6" w:rsidRPr="00A552E4" w:rsidRDefault="00057438"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32</w:t>
            </w:r>
          </w:p>
        </w:tc>
        <w:tc>
          <w:tcPr>
            <w:tcW w:w="407" w:type="pct"/>
            <w:noWrap/>
            <w:hideMark/>
          </w:tcPr>
          <w:p w14:paraId="5072318D" w14:textId="77777777" w:rsidR="000367C6" w:rsidRPr="00A552E4" w:rsidRDefault="000367C6"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33%</w:t>
            </w:r>
          </w:p>
        </w:tc>
        <w:tc>
          <w:tcPr>
            <w:tcW w:w="396" w:type="pct"/>
            <w:noWrap/>
            <w:hideMark/>
          </w:tcPr>
          <w:p w14:paraId="47E3DDF1" w14:textId="77777777" w:rsidR="000367C6" w:rsidRPr="00A552E4" w:rsidRDefault="000367C6"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484" w:type="pct"/>
            <w:noWrap/>
            <w:hideMark/>
          </w:tcPr>
          <w:p w14:paraId="0BC639BA" w14:textId="77777777" w:rsidR="000367C6" w:rsidRPr="00A552E4" w:rsidRDefault="000367C6"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350" w:type="pct"/>
            <w:noWrap/>
            <w:hideMark/>
          </w:tcPr>
          <w:p w14:paraId="4EA13982" w14:textId="77777777" w:rsidR="000367C6" w:rsidRPr="00A552E4" w:rsidRDefault="000367C6"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27" w:type="pct"/>
            <w:noWrap/>
            <w:hideMark/>
          </w:tcPr>
          <w:p w14:paraId="1A281F20" w14:textId="77777777" w:rsidR="000367C6" w:rsidRPr="00A552E4" w:rsidRDefault="000367C6"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205" w:type="pct"/>
            <w:noWrap/>
            <w:hideMark/>
          </w:tcPr>
          <w:p w14:paraId="103EBB83" w14:textId="77777777" w:rsidR="000367C6" w:rsidRPr="00A552E4" w:rsidRDefault="000367C6"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97</w:t>
            </w:r>
          </w:p>
        </w:tc>
        <w:tc>
          <w:tcPr>
            <w:tcW w:w="345" w:type="pct"/>
            <w:noWrap/>
            <w:hideMark/>
          </w:tcPr>
          <w:p w14:paraId="51AC3C7F" w14:textId="77777777" w:rsidR="000367C6" w:rsidRPr="00A552E4" w:rsidRDefault="000367C6" w:rsidP="000367C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100%</w:t>
            </w:r>
          </w:p>
        </w:tc>
      </w:tr>
    </w:tbl>
    <w:p w14:paraId="308402E3" w14:textId="77777777" w:rsidR="002B1486" w:rsidRPr="00A552E4" w:rsidRDefault="002B1486" w:rsidP="002B1486">
      <w:pPr>
        <w:pStyle w:val="Default"/>
        <w:spacing w:line="312" w:lineRule="auto"/>
        <w:jc w:val="both"/>
        <w:rPr>
          <w:i/>
          <w:iCs/>
          <w:color w:val="auto"/>
          <w:lang w:val="en-GB"/>
        </w:rPr>
      </w:pPr>
      <w:r w:rsidRPr="00A552E4">
        <w:rPr>
          <w:i/>
          <w:iCs/>
          <w:color w:val="auto"/>
          <w:lang w:val="en-GB"/>
        </w:rPr>
        <w:t>Source: own elaboration.</w:t>
      </w:r>
    </w:p>
    <w:p w14:paraId="35488127" w14:textId="77777777" w:rsidR="00E648EC" w:rsidRPr="00A552E4" w:rsidRDefault="00E648EC" w:rsidP="00E648EC">
      <w:pPr>
        <w:pStyle w:val="Default"/>
        <w:spacing w:line="312" w:lineRule="auto"/>
        <w:rPr>
          <w:i/>
          <w:iCs/>
          <w:color w:val="auto"/>
          <w:lang w:val="en-GB"/>
        </w:rPr>
      </w:pPr>
    </w:p>
    <w:p w14:paraId="398F9407" w14:textId="48822BD8" w:rsidR="00E648EC" w:rsidRPr="00A552E4" w:rsidRDefault="00E648EC" w:rsidP="00E648EC">
      <w:pPr>
        <w:pStyle w:val="Default"/>
        <w:spacing w:line="312" w:lineRule="auto"/>
        <w:rPr>
          <w:color w:val="auto"/>
          <w:lang w:val="en-GB"/>
        </w:rPr>
      </w:pPr>
      <w:r w:rsidRPr="00A552E4">
        <w:rPr>
          <w:i/>
          <w:iCs/>
          <w:color w:val="auto"/>
          <w:lang w:val="en-GB"/>
        </w:rPr>
        <w:t xml:space="preserve">Table </w:t>
      </w:r>
      <w:r w:rsidR="00C1625E">
        <w:rPr>
          <w:i/>
          <w:iCs/>
          <w:color w:val="auto"/>
          <w:lang w:val="en-GB"/>
        </w:rPr>
        <w:t>D2</w:t>
      </w:r>
      <w:r w:rsidRPr="00A552E4">
        <w:rPr>
          <w:i/>
          <w:iCs/>
          <w:color w:val="auto"/>
          <w:lang w:val="en-GB"/>
        </w:rPr>
        <w:t>.</w:t>
      </w:r>
      <w:r w:rsidRPr="00A552E4">
        <w:rPr>
          <w:color w:val="auto"/>
          <w:lang w:val="en-GB"/>
        </w:rPr>
        <w:t xml:space="preserve"> </w:t>
      </w:r>
      <w:r w:rsidRPr="00A552E4">
        <w:rPr>
          <w:i/>
          <w:color w:val="auto"/>
          <w:lang w:val="en-GB"/>
        </w:rPr>
        <w:t>Distribution of analytical goals across empirical focus – 2001-2010.</w:t>
      </w:r>
    </w:p>
    <w:tbl>
      <w:tblPr>
        <w:tblStyle w:val="Tabellasemplice-2"/>
        <w:tblW w:w="5000" w:type="pct"/>
        <w:tblLook w:val="04A0" w:firstRow="1" w:lastRow="0" w:firstColumn="1" w:lastColumn="0" w:noHBand="0" w:noVBand="1"/>
      </w:tblPr>
      <w:tblGrid>
        <w:gridCol w:w="2592"/>
        <w:gridCol w:w="883"/>
        <w:gridCol w:w="576"/>
        <w:gridCol w:w="422"/>
        <w:gridCol w:w="576"/>
        <w:gridCol w:w="759"/>
        <w:gridCol w:w="937"/>
        <w:gridCol w:w="671"/>
        <w:gridCol w:w="827"/>
        <w:gridCol w:w="736"/>
        <w:gridCol w:w="659"/>
      </w:tblGrid>
      <w:tr w:rsidR="004F6653" w:rsidRPr="00A552E4" w14:paraId="6FC78615" w14:textId="77777777" w:rsidTr="002B148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38428820" w14:textId="77777777" w:rsidR="004F6653" w:rsidRPr="00A552E4" w:rsidRDefault="004F6653" w:rsidP="004F6653">
            <w:pPr>
              <w:rPr>
                <w:b w:val="0"/>
                <w:bCs w:val="0"/>
                <w:lang w:val="en-GB" w:eastAsia="en-US"/>
              </w:rPr>
            </w:pPr>
          </w:p>
        </w:tc>
        <w:tc>
          <w:tcPr>
            <w:tcW w:w="757" w:type="pct"/>
            <w:gridSpan w:val="2"/>
            <w:hideMark/>
          </w:tcPr>
          <w:p w14:paraId="6B6D0C1D" w14:textId="14456378"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EVIDENCE-BASED</w:t>
            </w:r>
          </w:p>
        </w:tc>
        <w:tc>
          <w:tcPr>
            <w:tcW w:w="518" w:type="pct"/>
            <w:gridSpan w:val="2"/>
            <w:hideMark/>
          </w:tcPr>
          <w:p w14:paraId="5176A23B" w14:textId="088F4660"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POLICY ADVICE</w:t>
            </w:r>
          </w:p>
        </w:tc>
        <w:tc>
          <w:tcPr>
            <w:tcW w:w="880" w:type="pct"/>
            <w:gridSpan w:val="2"/>
            <w:hideMark/>
          </w:tcPr>
          <w:p w14:paraId="4F3A8846" w14:textId="2FEBBEB1"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KNOWLEDGE DISSEMINATION</w:t>
            </w:r>
          </w:p>
        </w:tc>
        <w:tc>
          <w:tcPr>
            <w:tcW w:w="777" w:type="pct"/>
            <w:gridSpan w:val="2"/>
            <w:noWrap/>
            <w:hideMark/>
          </w:tcPr>
          <w:p w14:paraId="138AD347" w14:textId="3B3564D3"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DATA-DRIVEN</w:t>
            </w:r>
          </w:p>
        </w:tc>
        <w:tc>
          <w:tcPr>
            <w:tcW w:w="725" w:type="pct"/>
            <w:gridSpan w:val="2"/>
            <w:noWrap/>
            <w:hideMark/>
          </w:tcPr>
          <w:p w14:paraId="2DE61BDC" w14:textId="0A69BE43"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GB" w:eastAsia="en-US"/>
              </w:rPr>
            </w:pPr>
            <w:r w:rsidRPr="00A552E4">
              <w:rPr>
                <w:b w:val="0"/>
                <w:bCs w:val="0"/>
                <w:color w:val="000000"/>
                <w:sz w:val="18"/>
                <w:szCs w:val="18"/>
                <w:lang w:val="en-GB" w:eastAsia="en-US"/>
              </w:rPr>
              <w:t>TOT</w:t>
            </w:r>
          </w:p>
        </w:tc>
      </w:tr>
      <w:tr w:rsidR="00A576A2" w:rsidRPr="00A552E4" w14:paraId="00610223" w14:textId="77777777" w:rsidTr="002B1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0D009A1C" w14:textId="035EAB53"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Policy process analysis</w:t>
            </w:r>
          </w:p>
        </w:tc>
        <w:tc>
          <w:tcPr>
            <w:tcW w:w="458" w:type="pct"/>
            <w:noWrap/>
            <w:hideMark/>
          </w:tcPr>
          <w:p w14:paraId="6B24CCEE"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71</w:t>
            </w:r>
          </w:p>
        </w:tc>
        <w:tc>
          <w:tcPr>
            <w:tcW w:w="299" w:type="pct"/>
            <w:noWrap/>
            <w:hideMark/>
          </w:tcPr>
          <w:p w14:paraId="7DD6BF77"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23%</w:t>
            </w:r>
          </w:p>
        </w:tc>
        <w:tc>
          <w:tcPr>
            <w:tcW w:w="219" w:type="pct"/>
            <w:noWrap/>
            <w:hideMark/>
          </w:tcPr>
          <w:p w14:paraId="327C45EC"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22</w:t>
            </w:r>
          </w:p>
        </w:tc>
        <w:tc>
          <w:tcPr>
            <w:tcW w:w="299" w:type="pct"/>
            <w:noWrap/>
            <w:hideMark/>
          </w:tcPr>
          <w:p w14:paraId="649334CA"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394" w:type="pct"/>
            <w:noWrap/>
            <w:hideMark/>
          </w:tcPr>
          <w:p w14:paraId="7E5D2336"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16</w:t>
            </w:r>
          </w:p>
        </w:tc>
        <w:tc>
          <w:tcPr>
            <w:tcW w:w="486" w:type="pct"/>
            <w:noWrap/>
            <w:hideMark/>
          </w:tcPr>
          <w:p w14:paraId="561CDC28"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348" w:type="pct"/>
            <w:noWrap/>
            <w:hideMark/>
          </w:tcPr>
          <w:p w14:paraId="2C36C904"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429" w:type="pct"/>
            <w:noWrap/>
            <w:hideMark/>
          </w:tcPr>
          <w:p w14:paraId="4CCA7A2A"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82" w:type="pct"/>
            <w:noWrap/>
            <w:hideMark/>
          </w:tcPr>
          <w:p w14:paraId="0EBD83B0"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111</w:t>
            </w:r>
          </w:p>
        </w:tc>
        <w:tc>
          <w:tcPr>
            <w:tcW w:w="343" w:type="pct"/>
            <w:noWrap/>
            <w:hideMark/>
          </w:tcPr>
          <w:p w14:paraId="1771B608"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36%</w:t>
            </w:r>
          </w:p>
        </w:tc>
      </w:tr>
      <w:tr w:rsidR="00A576A2" w:rsidRPr="00A552E4" w14:paraId="55565CE4" w14:textId="77777777" w:rsidTr="002B1486">
        <w:trPr>
          <w:trHeight w:val="2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249BB928" w14:textId="4965C7AA"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Techniques/model analysis</w:t>
            </w:r>
          </w:p>
        </w:tc>
        <w:tc>
          <w:tcPr>
            <w:tcW w:w="458" w:type="pct"/>
            <w:noWrap/>
            <w:hideMark/>
          </w:tcPr>
          <w:p w14:paraId="051AEF1B"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41</w:t>
            </w:r>
          </w:p>
        </w:tc>
        <w:tc>
          <w:tcPr>
            <w:tcW w:w="299" w:type="pct"/>
            <w:noWrap/>
            <w:hideMark/>
          </w:tcPr>
          <w:p w14:paraId="755389D1"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13%</w:t>
            </w:r>
          </w:p>
        </w:tc>
        <w:tc>
          <w:tcPr>
            <w:tcW w:w="219" w:type="pct"/>
            <w:noWrap/>
            <w:hideMark/>
          </w:tcPr>
          <w:p w14:paraId="20DAFACF"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299" w:type="pct"/>
            <w:noWrap/>
            <w:hideMark/>
          </w:tcPr>
          <w:p w14:paraId="0BD48FA0"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94" w:type="pct"/>
            <w:noWrap/>
            <w:hideMark/>
          </w:tcPr>
          <w:p w14:paraId="749697FB"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486" w:type="pct"/>
            <w:noWrap/>
            <w:hideMark/>
          </w:tcPr>
          <w:p w14:paraId="5051747D"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48" w:type="pct"/>
            <w:noWrap/>
            <w:hideMark/>
          </w:tcPr>
          <w:p w14:paraId="5FEEC66F"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429" w:type="pct"/>
            <w:noWrap/>
            <w:hideMark/>
          </w:tcPr>
          <w:p w14:paraId="663F8729"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82" w:type="pct"/>
            <w:noWrap/>
            <w:hideMark/>
          </w:tcPr>
          <w:p w14:paraId="2E310CE2"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56</w:t>
            </w:r>
          </w:p>
        </w:tc>
        <w:tc>
          <w:tcPr>
            <w:tcW w:w="343" w:type="pct"/>
            <w:noWrap/>
            <w:hideMark/>
          </w:tcPr>
          <w:p w14:paraId="2AC7FD8A"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18%</w:t>
            </w:r>
          </w:p>
        </w:tc>
      </w:tr>
      <w:tr w:rsidR="00A576A2" w:rsidRPr="00A552E4" w14:paraId="0CD3B631" w14:textId="77777777" w:rsidTr="002B1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6D3674C9" w14:textId="6658A3B3"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 xml:space="preserve">Techniques/model proposal </w:t>
            </w:r>
          </w:p>
        </w:tc>
        <w:tc>
          <w:tcPr>
            <w:tcW w:w="458" w:type="pct"/>
            <w:noWrap/>
            <w:hideMark/>
          </w:tcPr>
          <w:p w14:paraId="5D2B3AAE"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47</w:t>
            </w:r>
          </w:p>
        </w:tc>
        <w:tc>
          <w:tcPr>
            <w:tcW w:w="299" w:type="pct"/>
            <w:noWrap/>
            <w:hideMark/>
          </w:tcPr>
          <w:p w14:paraId="5E770232"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15%</w:t>
            </w:r>
          </w:p>
        </w:tc>
        <w:tc>
          <w:tcPr>
            <w:tcW w:w="219" w:type="pct"/>
            <w:noWrap/>
            <w:hideMark/>
          </w:tcPr>
          <w:p w14:paraId="169C21F7"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299" w:type="pct"/>
            <w:noWrap/>
            <w:hideMark/>
          </w:tcPr>
          <w:p w14:paraId="7ECFC67C"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94" w:type="pct"/>
            <w:noWrap/>
            <w:hideMark/>
          </w:tcPr>
          <w:p w14:paraId="03FE8760"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86" w:type="pct"/>
            <w:noWrap/>
            <w:hideMark/>
          </w:tcPr>
          <w:p w14:paraId="569C18F5"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48" w:type="pct"/>
            <w:noWrap/>
            <w:hideMark/>
          </w:tcPr>
          <w:p w14:paraId="3D7659DA"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29" w:type="pct"/>
            <w:noWrap/>
            <w:hideMark/>
          </w:tcPr>
          <w:p w14:paraId="0061DACA"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382" w:type="pct"/>
            <w:noWrap/>
            <w:hideMark/>
          </w:tcPr>
          <w:p w14:paraId="45131BA6"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60</w:t>
            </w:r>
          </w:p>
        </w:tc>
        <w:tc>
          <w:tcPr>
            <w:tcW w:w="343" w:type="pct"/>
            <w:noWrap/>
            <w:hideMark/>
          </w:tcPr>
          <w:p w14:paraId="091885DA"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20%</w:t>
            </w:r>
          </w:p>
        </w:tc>
      </w:tr>
      <w:tr w:rsidR="00A576A2" w:rsidRPr="00A552E4" w14:paraId="376177A2" w14:textId="77777777" w:rsidTr="002B1486">
        <w:trPr>
          <w:trHeight w:val="2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31013FE8" w14:textId="587F0F06"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Analytical framework proposal</w:t>
            </w:r>
          </w:p>
        </w:tc>
        <w:tc>
          <w:tcPr>
            <w:tcW w:w="458" w:type="pct"/>
            <w:noWrap/>
            <w:hideMark/>
          </w:tcPr>
          <w:p w14:paraId="17FD7369"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30</w:t>
            </w:r>
          </w:p>
        </w:tc>
        <w:tc>
          <w:tcPr>
            <w:tcW w:w="299" w:type="pct"/>
            <w:noWrap/>
            <w:hideMark/>
          </w:tcPr>
          <w:p w14:paraId="71414B99"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w:t>
            </w:r>
          </w:p>
        </w:tc>
        <w:tc>
          <w:tcPr>
            <w:tcW w:w="219" w:type="pct"/>
            <w:noWrap/>
            <w:hideMark/>
          </w:tcPr>
          <w:p w14:paraId="70FE1F38"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p>
        </w:tc>
        <w:tc>
          <w:tcPr>
            <w:tcW w:w="299" w:type="pct"/>
            <w:noWrap/>
            <w:hideMark/>
          </w:tcPr>
          <w:p w14:paraId="6000A43F"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394" w:type="pct"/>
            <w:noWrap/>
            <w:hideMark/>
          </w:tcPr>
          <w:p w14:paraId="13A9FD4D"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86" w:type="pct"/>
            <w:noWrap/>
            <w:hideMark/>
          </w:tcPr>
          <w:p w14:paraId="7B672279"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348" w:type="pct"/>
            <w:noWrap/>
            <w:hideMark/>
          </w:tcPr>
          <w:p w14:paraId="3EA2824E"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429" w:type="pct"/>
            <w:noWrap/>
            <w:hideMark/>
          </w:tcPr>
          <w:p w14:paraId="7B6DB809"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382" w:type="pct"/>
            <w:noWrap/>
            <w:hideMark/>
          </w:tcPr>
          <w:p w14:paraId="3B3A18F9"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42</w:t>
            </w:r>
          </w:p>
        </w:tc>
        <w:tc>
          <w:tcPr>
            <w:tcW w:w="343" w:type="pct"/>
            <w:noWrap/>
            <w:hideMark/>
          </w:tcPr>
          <w:p w14:paraId="3EDCCAEB"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14%</w:t>
            </w:r>
          </w:p>
        </w:tc>
      </w:tr>
      <w:tr w:rsidR="00A576A2" w:rsidRPr="00A552E4" w14:paraId="17ABF9E0" w14:textId="77777777" w:rsidTr="002B1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313748A9" w14:textId="7689FFA8" w:rsidR="00A576A2" w:rsidRPr="00A552E4" w:rsidRDefault="00A576A2" w:rsidP="00A576A2">
            <w:pPr>
              <w:rPr>
                <w:b w:val="0"/>
                <w:bCs w:val="0"/>
                <w:color w:val="000000"/>
                <w:sz w:val="18"/>
                <w:szCs w:val="18"/>
                <w:lang w:val="en-GB" w:eastAsia="en-US"/>
              </w:rPr>
            </w:pPr>
            <w:r w:rsidRPr="00A552E4">
              <w:rPr>
                <w:b w:val="0"/>
                <w:bCs w:val="0"/>
                <w:color w:val="000000"/>
                <w:sz w:val="18"/>
                <w:szCs w:val="18"/>
                <w:lang w:val="en-GB" w:eastAsia="en-US"/>
              </w:rPr>
              <w:t>Prescriptive</w:t>
            </w:r>
          </w:p>
        </w:tc>
        <w:tc>
          <w:tcPr>
            <w:tcW w:w="458" w:type="pct"/>
            <w:noWrap/>
            <w:hideMark/>
          </w:tcPr>
          <w:p w14:paraId="30EB47D3"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33</w:t>
            </w:r>
          </w:p>
        </w:tc>
        <w:tc>
          <w:tcPr>
            <w:tcW w:w="299" w:type="pct"/>
            <w:noWrap/>
            <w:hideMark/>
          </w:tcPr>
          <w:p w14:paraId="4D2F279E"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p>
        </w:tc>
        <w:tc>
          <w:tcPr>
            <w:tcW w:w="219" w:type="pct"/>
            <w:noWrap/>
            <w:hideMark/>
          </w:tcPr>
          <w:p w14:paraId="250FBA8E"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299" w:type="pct"/>
            <w:noWrap/>
            <w:hideMark/>
          </w:tcPr>
          <w:p w14:paraId="6774B17A"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94" w:type="pct"/>
            <w:noWrap/>
            <w:hideMark/>
          </w:tcPr>
          <w:p w14:paraId="02C971A3"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486" w:type="pct"/>
            <w:noWrap/>
            <w:hideMark/>
          </w:tcPr>
          <w:p w14:paraId="0519254D"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48" w:type="pct"/>
            <w:noWrap/>
            <w:hideMark/>
          </w:tcPr>
          <w:p w14:paraId="30B8BF76"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29" w:type="pct"/>
            <w:noWrap/>
            <w:hideMark/>
          </w:tcPr>
          <w:p w14:paraId="3A95DD16"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382" w:type="pct"/>
            <w:noWrap/>
            <w:hideMark/>
          </w:tcPr>
          <w:p w14:paraId="224F6DAC"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38</w:t>
            </w:r>
          </w:p>
        </w:tc>
        <w:tc>
          <w:tcPr>
            <w:tcW w:w="343" w:type="pct"/>
            <w:noWrap/>
            <w:hideMark/>
          </w:tcPr>
          <w:p w14:paraId="5C2F2504" w14:textId="77777777" w:rsidR="00A576A2" w:rsidRPr="00A552E4" w:rsidRDefault="00A576A2" w:rsidP="00A576A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r>
      <w:tr w:rsidR="00A576A2" w:rsidRPr="00A552E4" w14:paraId="5DDCB554" w14:textId="77777777" w:rsidTr="002B1486">
        <w:trPr>
          <w:trHeight w:val="2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3B9DBDAC" w14:textId="1BE28B58" w:rsidR="00A576A2" w:rsidRPr="00A552E4" w:rsidRDefault="004F6653" w:rsidP="00A576A2">
            <w:pPr>
              <w:rPr>
                <w:b w:val="0"/>
                <w:bCs w:val="0"/>
                <w:color w:val="000000"/>
                <w:sz w:val="18"/>
                <w:szCs w:val="18"/>
                <w:lang w:val="en-GB" w:eastAsia="en-US"/>
              </w:rPr>
            </w:pPr>
            <w:r w:rsidRPr="00A552E4">
              <w:rPr>
                <w:b w:val="0"/>
                <w:bCs w:val="0"/>
                <w:color w:val="000000"/>
                <w:sz w:val="18"/>
                <w:szCs w:val="18"/>
                <w:lang w:val="en-GB" w:eastAsia="en-US"/>
              </w:rPr>
              <w:t>TOT</w:t>
            </w:r>
          </w:p>
        </w:tc>
        <w:tc>
          <w:tcPr>
            <w:tcW w:w="458" w:type="pct"/>
            <w:noWrap/>
            <w:hideMark/>
          </w:tcPr>
          <w:p w14:paraId="2D824B46" w14:textId="1DEA19A5" w:rsidR="00A576A2" w:rsidRPr="00A552E4" w:rsidRDefault="009C6090"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222</w:t>
            </w:r>
          </w:p>
        </w:tc>
        <w:tc>
          <w:tcPr>
            <w:tcW w:w="299" w:type="pct"/>
            <w:noWrap/>
            <w:hideMark/>
          </w:tcPr>
          <w:p w14:paraId="7A8E8375"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72%</w:t>
            </w:r>
          </w:p>
        </w:tc>
        <w:tc>
          <w:tcPr>
            <w:tcW w:w="219" w:type="pct"/>
            <w:noWrap/>
            <w:hideMark/>
          </w:tcPr>
          <w:p w14:paraId="48562733" w14:textId="31B5EA5E" w:rsidR="00A576A2" w:rsidRPr="00A552E4" w:rsidRDefault="009C6090"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46</w:t>
            </w:r>
          </w:p>
        </w:tc>
        <w:tc>
          <w:tcPr>
            <w:tcW w:w="299" w:type="pct"/>
            <w:noWrap/>
            <w:hideMark/>
          </w:tcPr>
          <w:p w14:paraId="2C2AA792"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15%</w:t>
            </w:r>
          </w:p>
        </w:tc>
        <w:tc>
          <w:tcPr>
            <w:tcW w:w="394" w:type="pct"/>
            <w:noWrap/>
            <w:hideMark/>
          </w:tcPr>
          <w:p w14:paraId="7B6B4FEC" w14:textId="03927AD3" w:rsidR="00A576A2" w:rsidRPr="00A552E4" w:rsidRDefault="009C6090"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31</w:t>
            </w:r>
          </w:p>
        </w:tc>
        <w:tc>
          <w:tcPr>
            <w:tcW w:w="486" w:type="pct"/>
            <w:noWrap/>
            <w:hideMark/>
          </w:tcPr>
          <w:p w14:paraId="5EE6004D"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w:t>
            </w:r>
          </w:p>
        </w:tc>
        <w:tc>
          <w:tcPr>
            <w:tcW w:w="348" w:type="pct"/>
            <w:noWrap/>
            <w:hideMark/>
          </w:tcPr>
          <w:p w14:paraId="38A675A5" w14:textId="06E1325D" w:rsidR="00A576A2" w:rsidRPr="00A552E4" w:rsidRDefault="009C6090"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8</w:t>
            </w:r>
          </w:p>
        </w:tc>
        <w:tc>
          <w:tcPr>
            <w:tcW w:w="429" w:type="pct"/>
            <w:noWrap/>
            <w:hideMark/>
          </w:tcPr>
          <w:p w14:paraId="64FC1574"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382" w:type="pct"/>
            <w:noWrap/>
            <w:hideMark/>
          </w:tcPr>
          <w:p w14:paraId="35CFED2A"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307</w:t>
            </w:r>
          </w:p>
        </w:tc>
        <w:tc>
          <w:tcPr>
            <w:tcW w:w="343" w:type="pct"/>
            <w:noWrap/>
            <w:hideMark/>
          </w:tcPr>
          <w:p w14:paraId="04CA3EED" w14:textId="77777777" w:rsidR="00A576A2" w:rsidRPr="00A552E4" w:rsidRDefault="00A576A2" w:rsidP="00A576A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100%</w:t>
            </w:r>
          </w:p>
        </w:tc>
      </w:tr>
    </w:tbl>
    <w:p w14:paraId="536F8ECA" w14:textId="77777777" w:rsidR="002B1486" w:rsidRPr="00A552E4" w:rsidRDefault="002B1486" w:rsidP="002B1486">
      <w:pPr>
        <w:pStyle w:val="Default"/>
        <w:spacing w:line="312" w:lineRule="auto"/>
        <w:jc w:val="both"/>
        <w:rPr>
          <w:i/>
          <w:iCs/>
          <w:color w:val="auto"/>
          <w:lang w:val="en-GB"/>
        </w:rPr>
      </w:pPr>
      <w:r w:rsidRPr="00A552E4">
        <w:rPr>
          <w:i/>
          <w:iCs/>
          <w:color w:val="auto"/>
          <w:lang w:val="en-GB"/>
        </w:rPr>
        <w:t>Source: own elaboration.</w:t>
      </w:r>
    </w:p>
    <w:p w14:paraId="0BD1006B" w14:textId="77777777" w:rsidR="00E648EC" w:rsidRPr="00A552E4" w:rsidRDefault="00E648EC" w:rsidP="00E648EC">
      <w:pPr>
        <w:pStyle w:val="Default"/>
        <w:spacing w:line="312" w:lineRule="auto"/>
        <w:rPr>
          <w:i/>
          <w:iCs/>
          <w:color w:val="auto"/>
          <w:lang w:val="en-GB"/>
        </w:rPr>
      </w:pPr>
    </w:p>
    <w:p w14:paraId="6C09BBBF" w14:textId="04E016D6" w:rsidR="00E648EC" w:rsidRPr="00A552E4" w:rsidRDefault="00E648EC" w:rsidP="00E648EC">
      <w:pPr>
        <w:pStyle w:val="Default"/>
        <w:spacing w:line="312" w:lineRule="auto"/>
        <w:rPr>
          <w:color w:val="auto"/>
          <w:lang w:val="en-GB"/>
        </w:rPr>
      </w:pPr>
      <w:r w:rsidRPr="00A552E4">
        <w:rPr>
          <w:i/>
          <w:iCs/>
          <w:color w:val="auto"/>
          <w:lang w:val="en-GB"/>
        </w:rPr>
        <w:t xml:space="preserve">Table </w:t>
      </w:r>
      <w:r w:rsidR="00C1625E">
        <w:rPr>
          <w:i/>
          <w:iCs/>
          <w:color w:val="auto"/>
          <w:lang w:val="en-GB"/>
        </w:rPr>
        <w:t>D3</w:t>
      </w:r>
      <w:r w:rsidRPr="00A552E4">
        <w:rPr>
          <w:i/>
          <w:iCs/>
          <w:color w:val="auto"/>
          <w:lang w:val="en-GB"/>
        </w:rPr>
        <w:t>.</w:t>
      </w:r>
      <w:r w:rsidRPr="00A552E4">
        <w:rPr>
          <w:color w:val="auto"/>
          <w:lang w:val="en-GB"/>
        </w:rPr>
        <w:t xml:space="preserve"> </w:t>
      </w:r>
      <w:r w:rsidRPr="00A552E4">
        <w:rPr>
          <w:i/>
          <w:color w:val="auto"/>
          <w:lang w:val="en-GB"/>
        </w:rPr>
        <w:t>Distribution of analytical goals across empirical focus – 2011-2020.</w:t>
      </w:r>
    </w:p>
    <w:tbl>
      <w:tblPr>
        <w:tblStyle w:val="Tabellasemplice-2"/>
        <w:tblW w:w="5000" w:type="pct"/>
        <w:tblLook w:val="04A0" w:firstRow="1" w:lastRow="0" w:firstColumn="1" w:lastColumn="0" w:noHBand="0" w:noVBand="1"/>
      </w:tblPr>
      <w:tblGrid>
        <w:gridCol w:w="2586"/>
        <w:gridCol w:w="594"/>
        <w:gridCol w:w="758"/>
        <w:gridCol w:w="596"/>
        <w:gridCol w:w="759"/>
        <w:gridCol w:w="765"/>
        <w:gridCol w:w="933"/>
        <w:gridCol w:w="675"/>
        <w:gridCol w:w="823"/>
        <w:gridCol w:w="486"/>
        <w:gridCol w:w="663"/>
      </w:tblGrid>
      <w:tr w:rsidR="004F6653" w:rsidRPr="00A552E4" w14:paraId="0D6D309C" w14:textId="77777777" w:rsidTr="004F665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4CAF75F9" w14:textId="77777777" w:rsidR="004F6653" w:rsidRPr="00A552E4" w:rsidRDefault="004F6653" w:rsidP="004F6653">
            <w:pPr>
              <w:jc w:val="center"/>
              <w:rPr>
                <w:b w:val="0"/>
                <w:bCs w:val="0"/>
                <w:lang w:val="en-GB" w:eastAsia="en-US"/>
              </w:rPr>
            </w:pPr>
          </w:p>
        </w:tc>
        <w:tc>
          <w:tcPr>
            <w:tcW w:w="701" w:type="pct"/>
            <w:gridSpan w:val="2"/>
            <w:hideMark/>
          </w:tcPr>
          <w:p w14:paraId="024DAB26" w14:textId="3D443968"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EVIDENCE-BASED</w:t>
            </w:r>
          </w:p>
        </w:tc>
        <w:tc>
          <w:tcPr>
            <w:tcW w:w="703" w:type="pct"/>
            <w:gridSpan w:val="2"/>
            <w:hideMark/>
          </w:tcPr>
          <w:p w14:paraId="78AB9489" w14:textId="2C455D2F"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POLICY ADVICE</w:t>
            </w:r>
          </w:p>
        </w:tc>
        <w:tc>
          <w:tcPr>
            <w:tcW w:w="881" w:type="pct"/>
            <w:gridSpan w:val="2"/>
            <w:hideMark/>
          </w:tcPr>
          <w:p w14:paraId="696E53C4" w14:textId="40FBF4B2"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KNOWLEDGE DISSEMINATION</w:t>
            </w:r>
          </w:p>
        </w:tc>
        <w:tc>
          <w:tcPr>
            <w:tcW w:w="777" w:type="pct"/>
            <w:gridSpan w:val="2"/>
            <w:noWrap/>
            <w:hideMark/>
          </w:tcPr>
          <w:p w14:paraId="48906AAF" w14:textId="6C6A5C1E"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DATA-DRIVEN</w:t>
            </w:r>
          </w:p>
        </w:tc>
        <w:tc>
          <w:tcPr>
            <w:tcW w:w="596" w:type="pct"/>
            <w:gridSpan w:val="2"/>
            <w:noWrap/>
            <w:hideMark/>
          </w:tcPr>
          <w:p w14:paraId="705BD0FB" w14:textId="475CDEAA" w:rsidR="004F6653" w:rsidRPr="00A552E4" w:rsidRDefault="004F6653" w:rsidP="004F6653">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GB" w:eastAsia="en-US"/>
              </w:rPr>
            </w:pPr>
            <w:r w:rsidRPr="00A552E4">
              <w:rPr>
                <w:b w:val="0"/>
                <w:bCs w:val="0"/>
                <w:color w:val="000000"/>
                <w:sz w:val="18"/>
                <w:szCs w:val="18"/>
                <w:lang w:val="en-GB" w:eastAsia="en-US"/>
              </w:rPr>
              <w:t>TOT</w:t>
            </w:r>
          </w:p>
        </w:tc>
      </w:tr>
      <w:tr w:rsidR="00A34712" w:rsidRPr="00A552E4" w14:paraId="55E50887" w14:textId="77777777" w:rsidTr="004F665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145C98C4" w14:textId="30A1E6EA" w:rsidR="00A34712" w:rsidRPr="00A552E4" w:rsidRDefault="00A34712" w:rsidP="00A34712">
            <w:pPr>
              <w:rPr>
                <w:b w:val="0"/>
                <w:bCs w:val="0"/>
                <w:color w:val="000000"/>
                <w:sz w:val="18"/>
                <w:szCs w:val="18"/>
                <w:lang w:val="en-GB" w:eastAsia="en-US"/>
              </w:rPr>
            </w:pPr>
            <w:r w:rsidRPr="00A552E4">
              <w:rPr>
                <w:b w:val="0"/>
                <w:bCs w:val="0"/>
                <w:color w:val="000000"/>
                <w:sz w:val="18"/>
                <w:szCs w:val="18"/>
                <w:lang w:val="en-GB" w:eastAsia="en-US"/>
              </w:rPr>
              <w:t>Policy process analysis</w:t>
            </w:r>
          </w:p>
        </w:tc>
        <w:tc>
          <w:tcPr>
            <w:tcW w:w="308" w:type="pct"/>
            <w:noWrap/>
            <w:hideMark/>
          </w:tcPr>
          <w:p w14:paraId="3F5D5BC3"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236</w:t>
            </w:r>
          </w:p>
        </w:tc>
        <w:tc>
          <w:tcPr>
            <w:tcW w:w="393" w:type="pct"/>
            <w:noWrap/>
            <w:hideMark/>
          </w:tcPr>
          <w:p w14:paraId="7B962965"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24%</w:t>
            </w:r>
          </w:p>
        </w:tc>
        <w:tc>
          <w:tcPr>
            <w:tcW w:w="309" w:type="pct"/>
            <w:noWrap/>
            <w:hideMark/>
          </w:tcPr>
          <w:p w14:paraId="4ABEF490"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54</w:t>
            </w:r>
          </w:p>
        </w:tc>
        <w:tc>
          <w:tcPr>
            <w:tcW w:w="394" w:type="pct"/>
            <w:noWrap/>
            <w:hideMark/>
          </w:tcPr>
          <w:p w14:paraId="1AB90F4F"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p>
        </w:tc>
        <w:tc>
          <w:tcPr>
            <w:tcW w:w="397" w:type="pct"/>
            <w:noWrap/>
            <w:hideMark/>
          </w:tcPr>
          <w:p w14:paraId="488CF8C1"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41</w:t>
            </w:r>
          </w:p>
        </w:tc>
        <w:tc>
          <w:tcPr>
            <w:tcW w:w="484" w:type="pct"/>
            <w:noWrap/>
            <w:hideMark/>
          </w:tcPr>
          <w:p w14:paraId="632FE0A6"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350" w:type="pct"/>
            <w:noWrap/>
            <w:hideMark/>
          </w:tcPr>
          <w:p w14:paraId="3ECA26A8"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p>
        </w:tc>
        <w:tc>
          <w:tcPr>
            <w:tcW w:w="427" w:type="pct"/>
            <w:noWrap/>
            <w:hideMark/>
          </w:tcPr>
          <w:p w14:paraId="6C39D983"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252" w:type="pct"/>
            <w:noWrap/>
            <w:hideMark/>
          </w:tcPr>
          <w:p w14:paraId="025A78AB"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342</w:t>
            </w:r>
          </w:p>
        </w:tc>
        <w:tc>
          <w:tcPr>
            <w:tcW w:w="344" w:type="pct"/>
            <w:noWrap/>
            <w:hideMark/>
          </w:tcPr>
          <w:p w14:paraId="63D3F82F"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35%</w:t>
            </w:r>
          </w:p>
        </w:tc>
      </w:tr>
      <w:tr w:rsidR="004F6653" w:rsidRPr="00A552E4" w14:paraId="448C42E6" w14:textId="77777777" w:rsidTr="004F6653">
        <w:trPr>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4E8511A3" w14:textId="04C795ED" w:rsidR="004F6653" w:rsidRPr="00A552E4" w:rsidRDefault="004F6653" w:rsidP="004F6653">
            <w:pPr>
              <w:rPr>
                <w:b w:val="0"/>
                <w:bCs w:val="0"/>
                <w:color w:val="000000"/>
                <w:sz w:val="18"/>
                <w:szCs w:val="18"/>
                <w:lang w:val="en-GB" w:eastAsia="en-US"/>
              </w:rPr>
            </w:pPr>
            <w:r w:rsidRPr="00A552E4">
              <w:rPr>
                <w:b w:val="0"/>
                <w:bCs w:val="0"/>
                <w:color w:val="000000"/>
                <w:sz w:val="18"/>
                <w:szCs w:val="18"/>
                <w:lang w:val="en-GB" w:eastAsia="en-US"/>
              </w:rPr>
              <w:t>Techniques/model analysis</w:t>
            </w:r>
          </w:p>
        </w:tc>
        <w:tc>
          <w:tcPr>
            <w:tcW w:w="308" w:type="pct"/>
            <w:noWrap/>
            <w:hideMark/>
          </w:tcPr>
          <w:p w14:paraId="620277F3"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174</w:t>
            </w:r>
          </w:p>
        </w:tc>
        <w:tc>
          <w:tcPr>
            <w:tcW w:w="393" w:type="pct"/>
            <w:noWrap/>
            <w:hideMark/>
          </w:tcPr>
          <w:p w14:paraId="13C08809"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18%</w:t>
            </w:r>
          </w:p>
        </w:tc>
        <w:tc>
          <w:tcPr>
            <w:tcW w:w="309" w:type="pct"/>
            <w:noWrap/>
            <w:hideMark/>
          </w:tcPr>
          <w:p w14:paraId="5C2F842E"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18</w:t>
            </w:r>
          </w:p>
        </w:tc>
        <w:tc>
          <w:tcPr>
            <w:tcW w:w="394" w:type="pct"/>
            <w:noWrap/>
            <w:hideMark/>
          </w:tcPr>
          <w:p w14:paraId="25EEBA6B"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97" w:type="pct"/>
            <w:noWrap/>
            <w:hideMark/>
          </w:tcPr>
          <w:p w14:paraId="52726F51"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24</w:t>
            </w:r>
          </w:p>
        </w:tc>
        <w:tc>
          <w:tcPr>
            <w:tcW w:w="484" w:type="pct"/>
            <w:noWrap/>
            <w:hideMark/>
          </w:tcPr>
          <w:p w14:paraId="0B25451B"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50" w:type="pct"/>
            <w:noWrap/>
            <w:hideMark/>
          </w:tcPr>
          <w:p w14:paraId="2FD8C5A5"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45</w:t>
            </w:r>
          </w:p>
        </w:tc>
        <w:tc>
          <w:tcPr>
            <w:tcW w:w="427" w:type="pct"/>
            <w:noWrap/>
            <w:hideMark/>
          </w:tcPr>
          <w:p w14:paraId="2A23248F"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252" w:type="pct"/>
            <w:noWrap/>
            <w:hideMark/>
          </w:tcPr>
          <w:p w14:paraId="213E3EB8"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261</w:t>
            </w:r>
          </w:p>
        </w:tc>
        <w:tc>
          <w:tcPr>
            <w:tcW w:w="344" w:type="pct"/>
            <w:noWrap/>
            <w:hideMark/>
          </w:tcPr>
          <w:p w14:paraId="6BF8D83B" w14:textId="77777777" w:rsidR="004F6653" w:rsidRPr="00A552E4" w:rsidRDefault="004F6653" w:rsidP="004F665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27%</w:t>
            </w:r>
          </w:p>
        </w:tc>
      </w:tr>
      <w:tr w:rsidR="004F6653" w:rsidRPr="00A552E4" w14:paraId="57A3353E" w14:textId="77777777" w:rsidTr="004F665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53EF47F2" w14:textId="6954C7C3" w:rsidR="004F6653" w:rsidRPr="00A552E4" w:rsidRDefault="004F6653" w:rsidP="004F6653">
            <w:pPr>
              <w:rPr>
                <w:b w:val="0"/>
                <w:bCs w:val="0"/>
                <w:color w:val="000000"/>
                <w:sz w:val="18"/>
                <w:szCs w:val="18"/>
                <w:lang w:val="en-GB" w:eastAsia="en-US"/>
              </w:rPr>
            </w:pPr>
            <w:r w:rsidRPr="00A552E4">
              <w:rPr>
                <w:b w:val="0"/>
                <w:bCs w:val="0"/>
                <w:color w:val="000000"/>
                <w:sz w:val="18"/>
                <w:szCs w:val="18"/>
                <w:lang w:val="en-GB" w:eastAsia="en-US"/>
              </w:rPr>
              <w:t xml:space="preserve">Techniques/model proposal </w:t>
            </w:r>
          </w:p>
        </w:tc>
        <w:tc>
          <w:tcPr>
            <w:tcW w:w="308" w:type="pct"/>
            <w:noWrap/>
            <w:hideMark/>
          </w:tcPr>
          <w:p w14:paraId="1DA7F951"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118</w:t>
            </w:r>
          </w:p>
        </w:tc>
        <w:tc>
          <w:tcPr>
            <w:tcW w:w="393" w:type="pct"/>
            <w:noWrap/>
            <w:hideMark/>
          </w:tcPr>
          <w:p w14:paraId="50144934"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309" w:type="pct"/>
            <w:noWrap/>
            <w:hideMark/>
          </w:tcPr>
          <w:p w14:paraId="3549333F"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21</w:t>
            </w:r>
          </w:p>
        </w:tc>
        <w:tc>
          <w:tcPr>
            <w:tcW w:w="394" w:type="pct"/>
            <w:noWrap/>
            <w:hideMark/>
          </w:tcPr>
          <w:p w14:paraId="543FCC2E"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97" w:type="pct"/>
            <w:noWrap/>
            <w:hideMark/>
          </w:tcPr>
          <w:p w14:paraId="2E88E7D0"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21</w:t>
            </w:r>
          </w:p>
        </w:tc>
        <w:tc>
          <w:tcPr>
            <w:tcW w:w="484" w:type="pct"/>
            <w:noWrap/>
            <w:hideMark/>
          </w:tcPr>
          <w:p w14:paraId="5531EE01"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350" w:type="pct"/>
            <w:noWrap/>
            <w:hideMark/>
          </w:tcPr>
          <w:p w14:paraId="7784753A"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27</w:t>
            </w:r>
          </w:p>
        </w:tc>
        <w:tc>
          <w:tcPr>
            <w:tcW w:w="427" w:type="pct"/>
            <w:noWrap/>
            <w:hideMark/>
          </w:tcPr>
          <w:p w14:paraId="2F921C3F"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252" w:type="pct"/>
            <w:noWrap/>
            <w:hideMark/>
          </w:tcPr>
          <w:p w14:paraId="13525F34"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187</w:t>
            </w:r>
          </w:p>
        </w:tc>
        <w:tc>
          <w:tcPr>
            <w:tcW w:w="344" w:type="pct"/>
            <w:noWrap/>
            <w:hideMark/>
          </w:tcPr>
          <w:p w14:paraId="5A1AF7D9" w14:textId="77777777" w:rsidR="004F6653" w:rsidRPr="00A552E4" w:rsidRDefault="004F6653" w:rsidP="004F665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19%</w:t>
            </w:r>
          </w:p>
        </w:tc>
      </w:tr>
      <w:tr w:rsidR="00A34712" w:rsidRPr="00A552E4" w14:paraId="3D729A54" w14:textId="77777777" w:rsidTr="004F6653">
        <w:trPr>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2B3E7D91" w14:textId="5F7CD25D" w:rsidR="00A34712" w:rsidRPr="00A552E4" w:rsidRDefault="00A34712" w:rsidP="00A34712">
            <w:pPr>
              <w:rPr>
                <w:b w:val="0"/>
                <w:bCs w:val="0"/>
                <w:color w:val="000000"/>
                <w:sz w:val="18"/>
                <w:szCs w:val="18"/>
                <w:lang w:val="en-GB" w:eastAsia="en-US"/>
              </w:rPr>
            </w:pPr>
            <w:r w:rsidRPr="00A552E4">
              <w:rPr>
                <w:b w:val="0"/>
                <w:bCs w:val="0"/>
                <w:color w:val="000000"/>
                <w:sz w:val="18"/>
                <w:szCs w:val="18"/>
                <w:lang w:val="en-GB" w:eastAsia="en-US"/>
              </w:rPr>
              <w:t>Analytical framework proposal</w:t>
            </w:r>
          </w:p>
        </w:tc>
        <w:tc>
          <w:tcPr>
            <w:tcW w:w="308" w:type="pct"/>
            <w:noWrap/>
            <w:hideMark/>
          </w:tcPr>
          <w:p w14:paraId="1763E8B0"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77</w:t>
            </w:r>
          </w:p>
        </w:tc>
        <w:tc>
          <w:tcPr>
            <w:tcW w:w="393" w:type="pct"/>
            <w:noWrap/>
            <w:hideMark/>
          </w:tcPr>
          <w:p w14:paraId="6EE26693"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309" w:type="pct"/>
            <w:noWrap/>
            <w:hideMark/>
          </w:tcPr>
          <w:p w14:paraId="7E860FE8"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394" w:type="pct"/>
            <w:noWrap/>
            <w:hideMark/>
          </w:tcPr>
          <w:p w14:paraId="781D36E2"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97" w:type="pct"/>
            <w:noWrap/>
            <w:hideMark/>
          </w:tcPr>
          <w:p w14:paraId="13CF62D5"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14</w:t>
            </w:r>
          </w:p>
        </w:tc>
        <w:tc>
          <w:tcPr>
            <w:tcW w:w="484" w:type="pct"/>
            <w:noWrap/>
            <w:hideMark/>
          </w:tcPr>
          <w:p w14:paraId="160F3A0E"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50" w:type="pct"/>
            <w:noWrap/>
            <w:hideMark/>
          </w:tcPr>
          <w:p w14:paraId="6132F929"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27" w:type="pct"/>
            <w:noWrap/>
            <w:hideMark/>
          </w:tcPr>
          <w:p w14:paraId="7B8D7E12"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252" w:type="pct"/>
            <w:noWrap/>
            <w:hideMark/>
          </w:tcPr>
          <w:p w14:paraId="7E2A731E"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106</w:t>
            </w:r>
          </w:p>
        </w:tc>
        <w:tc>
          <w:tcPr>
            <w:tcW w:w="344" w:type="pct"/>
            <w:noWrap/>
            <w:hideMark/>
          </w:tcPr>
          <w:p w14:paraId="3D8F4C65"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p>
        </w:tc>
      </w:tr>
      <w:tr w:rsidR="00A34712" w:rsidRPr="00A552E4" w14:paraId="6CFB0D7E" w14:textId="77777777" w:rsidTr="004F665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709767F9" w14:textId="2F41119E" w:rsidR="00A34712" w:rsidRPr="00A552E4" w:rsidRDefault="00A34712" w:rsidP="00A34712">
            <w:pPr>
              <w:rPr>
                <w:b w:val="0"/>
                <w:bCs w:val="0"/>
                <w:color w:val="000000"/>
                <w:sz w:val="18"/>
                <w:szCs w:val="18"/>
                <w:lang w:val="en-GB" w:eastAsia="en-US"/>
              </w:rPr>
            </w:pPr>
            <w:r w:rsidRPr="00A552E4">
              <w:rPr>
                <w:b w:val="0"/>
                <w:bCs w:val="0"/>
                <w:color w:val="000000"/>
                <w:sz w:val="18"/>
                <w:szCs w:val="18"/>
                <w:lang w:val="en-GB" w:eastAsia="en-US"/>
              </w:rPr>
              <w:t>Prescriptive</w:t>
            </w:r>
          </w:p>
        </w:tc>
        <w:tc>
          <w:tcPr>
            <w:tcW w:w="308" w:type="pct"/>
            <w:noWrap/>
            <w:hideMark/>
          </w:tcPr>
          <w:p w14:paraId="7B7CA507"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64</w:t>
            </w:r>
          </w:p>
        </w:tc>
        <w:tc>
          <w:tcPr>
            <w:tcW w:w="393" w:type="pct"/>
            <w:noWrap/>
            <w:hideMark/>
          </w:tcPr>
          <w:p w14:paraId="77D3FB32"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309" w:type="pct"/>
            <w:noWrap/>
            <w:hideMark/>
          </w:tcPr>
          <w:p w14:paraId="1A589E88"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p>
        </w:tc>
        <w:tc>
          <w:tcPr>
            <w:tcW w:w="394" w:type="pct"/>
            <w:noWrap/>
            <w:hideMark/>
          </w:tcPr>
          <w:p w14:paraId="54C69A80"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97" w:type="pct"/>
            <w:noWrap/>
            <w:hideMark/>
          </w:tcPr>
          <w:p w14:paraId="62220B32"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484" w:type="pct"/>
            <w:noWrap/>
            <w:hideMark/>
          </w:tcPr>
          <w:p w14:paraId="4F14702E"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50" w:type="pct"/>
            <w:noWrap/>
            <w:hideMark/>
          </w:tcPr>
          <w:p w14:paraId="5E206795"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27" w:type="pct"/>
            <w:noWrap/>
            <w:hideMark/>
          </w:tcPr>
          <w:p w14:paraId="1C3294ED"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p>
        </w:tc>
        <w:tc>
          <w:tcPr>
            <w:tcW w:w="252" w:type="pct"/>
            <w:noWrap/>
            <w:hideMark/>
          </w:tcPr>
          <w:p w14:paraId="5B87FABF"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85</w:t>
            </w:r>
          </w:p>
        </w:tc>
        <w:tc>
          <w:tcPr>
            <w:tcW w:w="344" w:type="pct"/>
            <w:noWrap/>
            <w:hideMark/>
          </w:tcPr>
          <w:p w14:paraId="0AAB6980" w14:textId="77777777" w:rsidR="00A34712" w:rsidRPr="00A552E4" w:rsidRDefault="00A34712" w:rsidP="00A34712">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r>
      <w:tr w:rsidR="00A34712" w:rsidRPr="00A552E4" w14:paraId="5D89EFB5" w14:textId="77777777" w:rsidTr="004F6653">
        <w:trPr>
          <w:trHeight w:val="2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76418B3D" w14:textId="250628FA" w:rsidR="00A34712" w:rsidRPr="00A552E4" w:rsidRDefault="004F6653" w:rsidP="00A34712">
            <w:pPr>
              <w:rPr>
                <w:b w:val="0"/>
                <w:bCs w:val="0"/>
                <w:color w:val="000000"/>
                <w:sz w:val="18"/>
                <w:szCs w:val="18"/>
                <w:lang w:val="en-GB" w:eastAsia="en-US"/>
              </w:rPr>
            </w:pPr>
            <w:r w:rsidRPr="00A552E4">
              <w:rPr>
                <w:b w:val="0"/>
                <w:bCs w:val="0"/>
                <w:color w:val="000000"/>
                <w:sz w:val="18"/>
                <w:szCs w:val="18"/>
                <w:lang w:val="en-GB" w:eastAsia="en-US"/>
              </w:rPr>
              <w:t>TOT</w:t>
            </w:r>
          </w:p>
        </w:tc>
        <w:tc>
          <w:tcPr>
            <w:tcW w:w="308" w:type="pct"/>
            <w:noWrap/>
            <w:hideMark/>
          </w:tcPr>
          <w:p w14:paraId="4B8795BA" w14:textId="415560F2" w:rsidR="00A34712" w:rsidRPr="00A552E4" w:rsidRDefault="009C6090"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669</w:t>
            </w:r>
          </w:p>
        </w:tc>
        <w:tc>
          <w:tcPr>
            <w:tcW w:w="393" w:type="pct"/>
            <w:noWrap/>
            <w:hideMark/>
          </w:tcPr>
          <w:p w14:paraId="2B87D012"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68%</w:t>
            </w:r>
          </w:p>
        </w:tc>
        <w:tc>
          <w:tcPr>
            <w:tcW w:w="309" w:type="pct"/>
            <w:noWrap/>
            <w:hideMark/>
          </w:tcPr>
          <w:p w14:paraId="144611AB" w14:textId="218E8AF9" w:rsidR="00A34712" w:rsidRPr="00A552E4" w:rsidRDefault="009C6090"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116</w:t>
            </w:r>
          </w:p>
        </w:tc>
        <w:tc>
          <w:tcPr>
            <w:tcW w:w="394" w:type="pct"/>
            <w:noWrap/>
            <w:hideMark/>
          </w:tcPr>
          <w:p w14:paraId="5F207967"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397" w:type="pct"/>
            <w:noWrap/>
            <w:hideMark/>
          </w:tcPr>
          <w:p w14:paraId="7BDE4BAA" w14:textId="02797B56" w:rsidR="00A34712" w:rsidRPr="00A552E4" w:rsidRDefault="009C6090"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107</w:t>
            </w:r>
          </w:p>
        </w:tc>
        <w:tc>
          <w:tcPr>
            <w:tcW w:w="484" w:type="pct"/>
            <w:noWrap/>
            <w:hideMark/>
          </w:tcPr>
          <w:p w14:paraId="1A09C480"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p>
        </w:tc>
        <w:tc>
          <w:tcPr>
            <w:tcW w:w="350" w:type="pct"/>
            <w:noWrap/>
            <w:hideMark/>
          </w:tcPr>
          <w:p w14:paraId="03C43334" w14:textId="3A33D090" w:rsidR="00A34712" w:rsidRPr="00A552E4" w:rsidRDefault="009C6090"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Pr>
                <w:color w:val="000000"/>
                <w:sz w:val="18"/>
                <w:szCs w:val="18"/>
                <w:lang w:val="en-GB" w:eastAsia="en-US"/>
              </w:rPr>
              <w:t>89</w:t>
            </w:r>
          </w:p>
        </w:tc>
        <w:tc>
          <w:tcPr>
            <w:tcW w:w="427" w:type="pct"/>
            <w:noWrap/>
            <w:hideMark/>
          </w:tcPr>
          <w:p w14:paraId="18ECF70F"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252" w:type="pct"/>
            <w:noWrap/>
            <w:hideMark/>
          </w:tcPr>
          <w:p w14:paraId="55CEB185"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981</w:t>
            </w:r>
          </w:p>
        </w:tc>
        <w:tc>
          <w:tcPr>
            <w:tcW w:w="344" w:type="pct"/>
            <w:noWrap/>
            <w:hideMark/>
          </w:tcPr>
          <w:p w14:paraId="757D288F" w14:textId="77777777" w:rsidR="00A34712" w:rsidRPr="00A552E4" w:rsidRDefault="00A34712" w:rsidP="00A34712">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100%</w:t>
            </w:r>
          </w:p>
        </w:tc>
      </w:tr>
    </w:tbl>
    <w:p w14:paraId="79C5AA6E" w14:textId="77777777" w:rsidR="002B1486" w:rsidRPr="00A552E4" w:rsidRDefault="002B1486" w:rsidP="002B1486">
      <w:pPr>
        <w:pStyle w:val="Default"/>
        <w:spacing w:line="312" w:lineRule="auto"/>
        <w:jc w:val="both"/>
        <w:rPr>
          <w:i/>
          <w:iCs/>
          <w:color w:val="auto"/>
          <w:lang w:val="en-GB"/>
        </w:rPr>
      </w:pPr>
      <w:r w:rsidRPr="00A552E4">
        <w:rPr>
          <w:i/>
          <w:iCs/>
          <w:color w:val="auto"/>
          <w:lang w:val="en-GB"/>
        </w:rPr>
        <w:t>Source: own elaboration.</w:t>
      </w:r>
    </w:p>
    <w:p w14:paraId="4985EBD3" w14:textId="2B8DAD8B" w:rsidR="00E648EC" w:rsidRPr="00A552E4" w:rsidRDefault="00E648EC" w:rsidP="00E648EC">
      <w:pPr>
        <w:pStyle w:val="Default"/>
        <w:spacing w:line="312" w:lineRule="auto"/>
        <w:rPr>
          <w:i/>
          <w:iCs/>
          <w:color w:val="auto"/>
          <w:lang w:val="en-GB"/>
        </w:rPr>
      </w:pPr>
    </w:p>
    <w:p w14:paraId="5826AD52" w14:textId="77777777" w:rsidR="00FB003F" w:rsidRPr="00A552E4" w:rsidRDefault="00FB003F" w:rsidP="00FB003F">
      <w:pPr>
        <w:jc w:val="both"/>
        <w:rPr>
          <w:i/>
          <w:iCs/>
          <w:lang w:val="en-GB"/>
        </w:rPr>
      </w:pPr>
    </w:p>
    <w:p w14:paraId="20F45B22" w14:textId="2E54D460" w:rsidR="00FB003F" w:rsidRPr="00A552E4" w:rsidRDefault="00FB003F" w:rsidP="00FB003F">
      <w:pPr>
        <w:jc w:val="both"/>
        <w:rPr>
          <w:lang w:val="en-GB"/>
        </w:rPr>
      </w:pPr>
      <w:r w:rsidRPr="00A552E4">
        <w:rPr>
          <w:i/>
          <w:iCs/>
          <w:lang w:val="en-GB"/>
        </w:rPr>
        <w:t xml:space="preserve">Table </w:t>
      </w:r>
      <w:r w:rsidR="00A00008">
        <w:rPr>
          <w:i/>
          <w:iCs/>
          <w:lang w:val="en-GB"/>
        </w:rPr>
        <w:t>E1</w:t>
      </w:r>
      <w:r w:rsidRPr="00A552E4">
        <w:rPr>
          <w:i/>
          <w:iCs/>
          <w:lang w:val="en-GB"/>
        </w:rPr>
        <w:t>.</w:t>
      </w:r>
      <w:r w:rsidRPr="00A552E4">
        <w:rPr>
          <w:lang w:val="en-GB"/>
        </w:rPr>
        <w:t xml:space="preserve"> </w:t>
      </w:r>
      <w:r w:rsidRPr="00A552E4">
        <w:rPr>
          <w:i/>
          <w:iCs/>
          <w:lang w:val="en-GB"/>
        </w:rPr>
        <w:t>Recurrence of six types of barriers and facilitators – 1990-2000</w:t>
      </w:r>
      <w:r w:rsidRPr="00A552E4">
        <w:rPr>
          <w:lang w:val="en-GB"/>
        </w:rPr>
        <w:t>.</w:t>
      </w:r>
    </w:p>
    <w:p w14:paraId="5958E5B1" w14:textId="77777777" w:rsidR="00FB003F" w:rsidRPr="00A552E4" w:rsidRDefault="00FB003F" w:rsidP="00FB003F">
      <w:pPr>
        <w:rPr>
          <w:i/>
          <w:iCs/>
          <w:lang w:val="en-GB"/>
        </w:rPr>
      </w:pPr>
    </w:p>
    <w:tbl>
      <w:tblPr>
        <w:tblStyle w:val="Tabellasemplice-2"/>
        <w:tblpPr w:leftFromText="180" w:rightFromText="180" w:vertAnchor="text" w:tblpY="1"/>
        <w:tblW w:w="5000" w:type="pct"/>
        <w:tblLook w:val="04A0" w:firstRow="1" w:lastRow="0" w:firstColumn="1" w:lastColumn="0" w:noHBand="0" w:noVBand="1"/>
      </w:tblPr>
      <w:tblGrid>
        <w:gridCol w:w="5226"/>
        <w:gridCol w:w="950"/>
        <w:gridCol w:w="1259"/>
        <w:gridCol w:w="950"/>
        <w:gridCol w:w="1253"/>
      </w:tblGrid>
      <w:tr w:rsidR="00FB003F" w:rsidRPr="00A552E4" w14:paraId="37843E5B" w14:textId="77777777" w:rsidTr="005A1DD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711" w:type="pct"/>
            <w:noWrap/>
            <w:hideMark/>
          </w:tcPr>
          <w:p w14:paraId="427095EF" w14:textId="77777777" w:rsidR="00FB003F" w:rsidRPr="00A552E4" w:rsidRDefault="00FB003F" w:rsidP="005A1DD1">
            <w:pPr>
              <w:rPr>
                <w:b w:val="0"/>
                <w:bCs w:val="0"/>
                <w:color w:val="000000"/>
                <w:sz w:val="22"/>
                <w:szCs w:val="22"/>
                <w:lang w:val="en-GB" w:eastAsia="en-US"/>
              </w:rPr>
            </w:pPr>
          </w:p>
        </w:tc>
        <w:tc>
          <w:tcPr>
            <w:tcW w:w="1146" w:type="pct"/>
            <w:gridSpan w:val="2"/>
            <w:noWrap/>
          </w:tcPr>
          <w:p w14:paraId="7434DB78" w14:textId="77777777" w:rsidR="00FB003F" w:rsidRPr="00A552E4" w:rsidRDefault="00FB003F" w:rsidP="005A1DD1">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GB" w:eastAsia="en-US"/>
              </w:rPr>
            </w:pPr>
            <w:r w:rsidRPr="00A552E4">
              <w:rPr>
                <w:b w:val="0"/>
                <w:bCs w:val="0"/>
                <w:color w:val="000000"/>
                <w:sz w:val="22"/>
                <w:szCs w:val="22"/>
                <w:lang w:val="en-GB" w:eastAsia="en-US"/>
              </w:rPr>
              <w:t>BARRIERS</w:t>
            </w:r>
          </w:p>
        </w:tc>
        <w:tc>
          <w:tcPr>
            <w:tcW w:w="1143" w:type="pct"/>
            <w:gridSpan w:val="2"/>
            <w:noWrap/>
          </w:tcPr>
          <w:p w14:paraId="2AD48F25" w14:textId="77777777" w:rsidR="00FB003F" w:rsidRPr="00A552E4" w:rsidRDefault="00FB003F" w:rsidP="005A1DD1">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GB" w:eastAsia="en-US"/>
              </w:rPr>
            </w:pPr>
            <w:r w:rsidRPr="00A552E4">
              <w:rPr>
                <w:b w:val="0"/>
                <w:bCs w:val="0"/>
                <w:color w:val="000000"/>
                <w:sz w:val="22"/>
                <w:szCs w:val="22"/>
                <w:lang w:val="en-GB" w:eastAsia="en-US"/>
              </w:rPr>
              <w:t>FACILITATORS</w:t>
            </w:r>
          </w:p>
        </w:tc>
      </w:tr>
      <w:tr w:rsidR="00FB003F" w:rsidRPr="00A552E4" w14:paraId="02D951B6"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711" w:type="pct"/>
            <w:noWrap/>
            <w:hideMark/>
          </w:tcPr>
          <w:p w14:paraId="67590093"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POLICY CAPACITIES</w:t>
            </w:r>
          </w:p>
        </w:tc>
        <w:tc>
          <w:tcPr>
            <w:tcW w:w="493" w:type="pct"/>
            <w:noWrap/>
            <w:hideMark/>
          </w:tcPr>
          <w:p w14:paraId="5C77E73C"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w:t>
            </w:r>
          </w:p>
        </w:tc>
        <w:tc>
          <w:tcPr>
            <w:tcW w:w="653" w:type="pct"/>
            <w:noWrap/>
            <w:hideMark/>
          </w:tcPr>
          <w:p w14:paraId="7EEECED8"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13%</w:t>
            </w:r>
          </w:p>
        </w:tc>
        <w:tc>
          <w:tcPr>
            <w:tcW w:w="493" w:type="pct"/>
            <w:noWrap/>
            <w:hideMark/>
          </w:tcPr>
          <w:p w14:paraId="2A8243CF"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w:t>
            </w:r>
          </w:p>
        </w:tc>
        <w:tc>
          <w:tcPr>
            <w:tcW w:w="650" w:type="pct"/>
            <w:noWrap/>
            <w:hideMark/>
          </w:tcPr>
          <w:p w14:paraId="6270221B"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33%</w:t>
            </w:r>
          </w:p>
        </w:tc>
      </w:tr>
      <w:tr w:rsidR="00FB003F" w:rsidRPr="00A552E4" w14:paraId="24C9BEF6"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2711" w:type="pct"/>
            <w:noWrap/>
            <w:hideMark/>
          </w:tcPr>
          <w:p w14:paraId="662055CF"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VALUES/IDEOLOGY/BELIEFS</w:t>
            </w:r>
          </w:p>
        </w:tc>
        <w:tc>
          <w:tcPr>
            <w:tcW w:w="493" w:type="pct"/>
            <w:noWrap/>
            <w:hideMark/>
          </w:tcPr>
          <w:p w14:paraId="0188C3DE"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6</w:t>
            </w:r>
          </w:p>
        </w:tc>
        <w:tc>
          <w:tcPr>
            <w:tcW w:w="653" w:type="pct"/>
            <w:noWrap/>
            <w:hideMark/>
          </w:tcPr>
          <w:p w14:paraId="76CEC1B6"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38%</w:t>
            </w:r>
          </w:p>
        </w:tc>
        <w:tc>
          <w:tcPr>
            <w:tcW w:w="493" w:type="pct"/>
            <w:noWrap/>
          </w:tcPr>
          <w:p w14:paraId="74EA4772"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p>
        </w:tc>
        <w:tc>
          <w:tcPr>
            <w:tcW w:w="650" w:type="pct"/>
            <w:noWrap/>
          </w:tcPr>
          <w:p w14:paraId="5AC3CE2F"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p>
        </w:tc>
      </w:tr>
      <w:tr w:rsidR="00FB003F" w:rsidRPr="00A552E4" w14:paraId="11E3C55F"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711" w:type="pct"/>
            <w:noWrap/>
            <w:hideMark/>
          </w:tcPr>
          <w:p w14:paraId="6AAFADB2"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ACTORS’RELATIONS</w:t>
            </w:r>
          </w:p>
        </w:tc>
        <w:tc>
          <w:tcPr>
            <w:tcW w:w="493" w:type="pct"/>
            <w:noWrap/>
            <w:hideMark/>
          </w:tcPr>
          <w:p w14:paraId="70A766B2"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w:t>
            </w:r>
          </w:p>
        </w:tc>
        <w:tc>
          <w:tcPr>
            <w:tcW w:w="653" w:type="pct"/>
            <w:noWrap/>
            <w:hideMark/>
          </w:tcPr>
          <w:p w14:paraId="611B9D1E"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25%</w:t>
            </w:r>
          </w:p>
        </w:tc>
        <w:tc>
          <w:tcPr>
            <w:tcW w:w="493" w:type="pct"/>
            <w:noWrap/>
          </w:tcPr>
          <w:p w14:paraId="7B677BCF"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p>
        </w:tc>
        <w:tc>
          <w:tcPr>
            <w:tcW w:w="650" w:type="pct"/>
            <w:noWrap/>
          </w:tcPr>
          <w:p w14:paraId="4C05B454"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p>
        </w:tc>
      </w:tr>
      <w:tr w:rsidR="00FB003F" w:rsidRPr="00A552E4" w14:paraId="36AD9664"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2711" w:type="pct"/>
            <w:noWrap/>
            <w:hideMark/>
          </w:tcPr>
          <w:p w14:paraId="6A179298"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INTERESTS</w:t>
            </w:r>
          </w:p>
        </w:tc>
        <w:tc>
          <w:tcPr>
            <w:tcW w:w="493" w:type="pct"/>
            <w:noWrap/>
          </w:tcPr>
          <w:p w14:paraId="255FBD31"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p>
        </w:tc>
        <w:tc>
          <w:tcPr>
            <w:tcW w:w="653" w:type="pct"/>
            <w:noWrap/>
          </w:tcPr>
          <w:p w14:paraId="64E9D0D3"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p>
        </w:tc>
        <w:tc>
          <w:tcPr>
            <w:tcW w:w="493" w:type="pct"/>
            <w:noWrap/>
            <w:hideMark/>
          </w:tcPr>
          <w:p w14:paraId="78FD0830"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w:t>
            </w:r>
          </w:p>
        </w:tc>
        <w:tc>
          <w:tcPr>
            <w:tcW w:w="650" w:type="pct"/>
            <w:noWrap/>
            <w:hideMark/>
          </w:tcPr>
          <w:p w14:paraId="1E301BF7"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33%</w:t>
            </w:r>
          </w:p>
        </w:tc>
      </w:tr>
      <w:tr w:rsidR="00FB003F" w:rsidRPr="00A552E4" w14:paraId="4EDB54C9"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711" w:type="pct"/>
            <w:noWrap/>
            <w:hideMark/>
          </w:tcPr>
          <w:p w14:paraId="3C6F54FE"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INSTITUTIONAL/PROCESSUAL ARRANGEMENTS</w:t>
            </w:r>
          </w:p>
        </w:tc>
        <w:tc>
          <w:tcPr>
            <w:tcW w:w="493" w:type="pct"/>
            <w:noWrap/>
            <w:hideMark/>
          </w:tcPr>
          <w:p w14:paraId="161C65E0"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w:t>
            </w:r>
          </w:p>
        </w:tc>
        <w:tc>
          <w:tcPr>
            <w:tcW w:w="653" w:type="pct"/>
            <w:noWrap/>
            <w:hideMark/>
          </w:tcPr>
          <w:p w14:paraId="5A7CEE6E"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6%</w:t>
            </w:r>
          </w:p>
        </w:tc>
        <w:tc>
          <w:tcPr>
            <w:tcW w:w="493" w:type="pct"/>
            <w:noWrap/>
            <w:hideMark/>
          </w:tcPr>
          <w:p w14:paraId="05D3EAAD"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p>
        </w:tc>
        <w:tc>
          <w:tcPr>
            <w:tcW w:w="650" w:type="pct"/>
            <w:noWrap/>
            <w:hideMark/>
          </w:tcPr>
          <w:p w14:paraId="2DDE93DD"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p>
        </w:tc>
      </w:tr>
      <w:tr w:rsidR="00FB003F" w:rsidRPr="00A552E4" w14:paraId="2EF9BD0F"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2711" w:type="pct"/>
            <w:noWrap/>
            <w:hideMark/>
          </w:tcPr>
          <w:p w14:paraId="4F507225"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TYPE OF EVIDENCE</w:t>
            </w:r>
          </w:p>
        </w:tc>
        <w:tc>
          <w:tcPr>
            <w:tcW w:w="493" w:type="pct"/>
            <w:noWrap/>
            <w:hideMark/>
          </w:tcPr>
          <w:p w14:paraId="5C37C816"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w:t>
            </w:r>
          </w:p>
        </w:tc>
        <w:tc>
          <w:tcPr>
            <w:tcW w:w="653" w:type="pct"/>
            <w:noWrap/>
            <w:hideMark/>
          </w:tcPr>
          <w:p w14:paraId="6303DB3E"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19%</w:t>
            </w:r>
          </w:p>
        </w:tc>
        <w:tc>
          <w:tcPr>
            <w:tcW w:w="493" w:type="pct"/>
            <w:noWrap/>
            <w:hideMark/>
          </w:tcPr>
          <w:p w14:paraId="25FEBEE7"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w:t>
            </w:r>
          </w:p>
        </w:tc>
        <w:tc>
          <w:tcPr>
            <w:tcW w:w="650" w:type="pct"/>
            <w:noWrap/>
            <w:hideMark/>
          </w:tcPr>
          <w:p w14:paraId="38EE748B"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33%</w:t>
            </w:r>
          </w:p>
        </w:tc>
      </w:tr>
      <w:tr w:rsidR="00FB003F" w:rsidRPr="00A552E4" w14:paraId="00C746C8"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711" w:type="pct"/>
            <w:noWrap/>
            <w:hideMark/>
          </w:tcPr>
          <w:p w14:paraId="3DD6A3A5"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TOT</w:t>
            </w:r>
          </w:p>
        </w:tc>
        <w:tc>
          <w:tcPr>
            <w:tcW w:w="493" w:type="pct"/>
            <w:noWrap/>
            <w:hideMark/>
          </w:tcPr>
          <w:p w14:paraId="6E50B772"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16</w:t>
            </w:r>
          </w:p>
        </w:tc>
        <w:tc>
          <w:tcPr>
            <w:tcW w:w="653" w:type="pct"/>
            <w:noWrap/>
            <w:hideMark/>
          </w:tcPr>
          <w:p w14:paraId="299A8DB2"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100%</w:t>
            </w:r>
          </w:p>
        </w:tc>
        <w:tc>
          <w:tcPr>
            <w:tcW w:w="493" w:type="pct"/>
            <w:noWrap/>
            <w:hideMark/>
          </w:tcPr>
          <w:p w14:paraId="293AB41E"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w:t>
            </w:r>
          </w:p>
        </w:tc>
        <w:tc>
          <w:tcPr>
            <w:tcW w:w="650" w:type="pct"/>
            <w:noWrap/>
            <w:hideMark/>
          </w:tcPr>
          <w:p w14:paraId="4C1C9D31"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100%</w:t>
            </w:r>
          </w:p>
        </w:tc>
      </w:tr>
    </w:tbl>
    <w:p w14:paraId="77F3224C" w14:textId="7CA568F0" w:rsidR="00FB003F" w:rsidRPr="00A552E4" w:rsidRDefault="00FB003F" w:rsidP="00FB003F">
      <w:pPr>
        <w:rPr>
          <w:i/>
          <w:iCs/>
          <w:lang w:val="en-GB"/>
        </w:rPr>
      </w:pPr>
      <w:r w:rsidRPr="00A552E4">
        <w:rPr>
          <w:i/>
          <w:iCs/>
          <w:lang w:val="en-GB"/>
        </w:rPr>
        <w:t xml:space="preserve">Source: own elaboration. </w:t>
      </w:r>
    </w:p>
    <w:p w14:paraId="70B7B187" w14:textId="52226913" w:rsidR="005564F8" w:rsidRPr="00A552E4" w:rsidRDefault="005564F8" w:rsidP="00FB003F">
      <w:pPr>
        <w:rPr>
          <w:i/>
          <w:iCs/>
          <w:lang w:val="en-GB"/>
        </w:rPr>
      </w:pPr>
    </w:p>
    <w:p w14:paraId="0D25E070" w14:textId="77777777" w:rsidR="005564F8" w:rsidRPr="00A552E4" w:rsidRDefault="005564F8" w:rsidP="00FB003F">
      <w:pPr>
        <w:rPr>
          <w:i/>
          <w:iCs/>
          <w:lang w:val="en-GB"/>
        </w:rPr>
      </w:pPr>
    </w:p>
    <w:p w14:paraId="4577ADEE" w14:textId="77777777" w:rsidR="00FB003F" w:rsidRPr="00A552E4" w:rsidRDefault="00FB003F" w:rsidP="00FB003F">
      <w:pPr>
        <w:rPr>
          <w:lang w:val="en-GB"/>
        </w:rPr>
      </w:pPr>
    </w:p>
    <w:p w14:paraId="1B584D45" w14:textId="63B287E4" w:rsidR="00FB003F" w:rsidRPr="00A552E4" w:rsidRDefault="00FB003F" w:rsidP="00FB003F">
      <w:pPr>
        <w:jc w:val="both"/>
        <w:rPr>
          <w:lang w:val="en-GB"/>
        </w:rPr>
      </w:pPr>
      <w:r w:rsidRPr="00A552E4">
        <w:rPr>
          <w:i/>
          <w:iCs/>
          <w:lang w:val="en-GB"/>
        </w:rPr>
        <w:t xml:space="preserve">Table </w:t>
      </w:r>
      <w:r w:rsidR="00A00008">
        <w:rPr>
          <w:i/>
          <w:iCs/>
          <w:lang w:val="en-GB"/>
        </w:rPr>
        <w:t>E2</w:t>
      </w:r>
      <w:r w:rsidRPr="00A552E4">
        <w:rPr>
          <w:i/>
          <w:iCs/>
          <w:lang w:val="en-GB"/>
        </w:rPr>
        <w:t>.</w:t>
      </w:r>
      <w:r w:rsidRPr="00A552E4">
        <w:rPr>
          <w:lang w:val="en-GB"/>
        </w:rPr>
        <w:t xml:space="preserve"> </w:t>
      </w:r>
      <w:r w:rsidRPr="00A552E4">
        <w:rPr>
          <w:i/>
          <w:iCs/>
          <w:lang w:val="en-GB"/>
        </w:rPr>
        <w:t>Recurrence of six types of barriers and facilitators – 2001-2010</w:t>
      </w:r>
      <w:r w:rsidRPr="00A552E4">
        <w:rPr>
          <w:lang w:val="en-GB"/>
        </w:rPr>
        <w:t>.</w:t>
      </w:r>
    </w:p>
    <w:p w14:paraId="25990052" w14:textId="77777777" w:rsidR="00FB003F" w:rsidRPr="00A552E4" w:rsidRDefault="00FB003F" w:rsidP="00FB003F">
      <w:pPr>
        <w:rPr>
          <w:b/>
          <w:bCs/>
          <w:color w:val="000000"/>
          <w:sz w:val="32"/>
          <w:szCs w:val="32"/>
          <w:lang w:val="en-GB"/>
        </w:rPr>
      </w:pPr>
    </w:p>
    <w:tbl>
      <w:tblPr>
        <w:tblStyle w:val="Tabellasemplice-2"/>
        <w:tblW w:w="5000" w:type="pct"/>
        <w:tblLook w:val="04A0" w:firstRow="1" w:lastRow="0" w:firstColumn="1" w:lastColumn="0" w:noHBand="0" w:noVBand="1"/>
      </w:tblPr>
      <w:tblGrid>
        <w:gridCol w:w="5222"/>
        <w:gridCol w:w="958"/>
        <w:gridCol w:w="1183"/>
        <w:gridCol w:w="959"/>
        <w:gridCol w:w="1316"/>
      </w:tblGrid>
      <w:tr w:rsidR="00FB003F" w:rsidRPr="00A552E4" w14:paraId="048EB30F" w14:textId="77777777" w:rsidTr="005A1DD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5" w:type="pct"/>
            <w:noWrap/>
          </w:tcPr>
          <w:p w14:paraId="79AE22BA" w14:textId="77777777" w:rsidR="00FB003F" w:rsidRPr="00A552E4" w:rsidRDefault="00FB003F" w:rsidP="005A1DD1">
            <w:pPr>
              <w:rPr>
                <w:b w:val="0"/>
                <w:bCs w:val="0"/>
                <w:color w:val="000000"/>
                <w:sz w:val="22"/>
                <w:szCs w:val="22"/>
                <w:lang w:val="en-GB" w:eastAsia="en-US"/>
              </w:rPr>
            </w:pPr>
          </w:p>
        </w:tc>
        <w:tc>
          <w:tcPr>
            <w:tcW w:w="1188" w:type="pct"/>
            <w:gridSpan w:val="2"/>
            <w:noWrap/>
          </w:tcPr>
          <w:p w14:paraId="28772AB7" w14:textId="77777777" w:rsidR="00FB003F" w:rsidRPr="00A552E4" w:rsidRDefault="00FB003F" w:rsidP="005A1DD1">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GB" w:eastAsia="en-US"/>
              </w:rPr>
            </w:pPr>
            <w:r w:rsidRPr="00A552E4">
              <w:rPr>
                <w:b w:val="0"/>
                <w:bCs w:val="0"/>
                <w:sz w:val="22"/>
                <w:szCs w:val="22"/>
                <w:lang w:val="en-GB"/>
              </w:rPr>
              <w:t>BARRIERS</w:t>
            </w:r>
          </w:p>
        </w:tc>
        <w:tc>
          <w:tcPr>
            <w:tcW w:w="1257" w:type="pct"/>
            <w:gridSpan w:val="2"/>
            <w:noWrap/>
          </w:tcPr>
          <w:p w14:paraId="7EAE6CBE" w14:textId="77777777" w:rsidR="00FB003F" w:rsidRPr="00A552E4" w:rsidRDefault="00FB003F" w:rsidP="005A1DD1">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GB" w:eastAsia="en-US"/>
              </w:rPr>
            </w:pPr>
            <w:r w:rsidRPr="00A552E4">
              <w:rPr>
                <w:b w:val="0"/>
                <w:bCs w:val="0"/>
                <w:sz w:val="22"/>
                <w:szCs w:val="22"/>
                <w:lang w:val="en-GB"/>
              </w:rPr>
              <w:t>FACILITATORS</w:t>
            </w:r>
          </w:p>
        </w:tc>
      </w:tr>
      <w:tr w:rsidR="00FB003F" w:rsidRPr="00A552E4" w14:paraId="1634FC65" w14:textId="77777777" w:rsidTr="005A1DD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5" w:type="pct"/>
            <w:noWrap/>
            <w:hideMark/>
          </w:tcPr>
          <w:p w14:paraId="7177E7A4"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POLICY CAPACITIES</w:t>
            </w:r>
          </w:p>
        </w:tc>
        <w:tc>
          <w:tcPr>
            <w:tcW w:w="536" w:type="pct"/>
            <w:noWrap/>
            <w:hideMark/>
          </w:tcPr>
          <w:p w14:paraId="1FFE6A54"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6</w:t>
            </w:r>
          </w:p>
        </w:tc>
        <w:tc>
          <w:tcPr>
            <w:tcW w:w="652" w:type="pct"/>
            <w:noWrap/>
            <w:hideMark/>
          </w:tcPr>
          <w:p w14:paraId="7E41D3C8"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13%</w:t>
            </w:r>
          </w:p>
        </w:tc>
        <w:tc>
          <w:tcPr>
            <w:tcW w:w="536" w:type="pct"/>
            <w:noWrap/>
            <w:hideMark/>
          </w:tcPr>
          <w:p w14:paraId="3E66937F"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5</w:t>
            </w:r>
          </w:p>
        </w:tc>
        <w:tc>
          <w:tcPr>
            <w:tcW w:w="721" w:type="pct"/>
            <w:noWrap/>
            <w:hideMark/>
          </w:tcPr>
          <w:p w14:paraId="00354216"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17%</w:t>
            </w:r>
          </w:p>
        </w:tc>
      </w:tr>
      <w:tr w:rsidR="00FB003F" w:rsidRPr="00A552E4" w14:paraId="2FBD1678" w14:textId="77777777" w:rsidTr="005A1DD1">
        <w:trPr>
          <w:trHeight w:val="170"/>
        </w:trPr>
        <w:tc>
          <w:tcPr>
            <w:cnfStyle w:val="001000000000" w:firstRow="0" w:lastRow="0" w:firstColumn="1" w:lastColumn="0" w:oddVBand="0" w:evenVBand="0" w:oddHBand="0" w:evenHBand="0" w:firstRowFirstColumn="0" w:firstRowLastColumn="0" w:lastRowFirstColumn="0" w:lastRowLastColumn="0"/>
            <w:tcW w:w="2555" w:type="pct"/>
            <w:noWrap/>
            <w:hideMark/>
          </w:tcPr>
          <w:p w14:paraId="09C35D3A"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VALUES/IDEOLOGY/BELIEFS</w:t>
            </w:r>
          </w:p>
        </w:tc>
        <w:tc>
          <w:tcPr>
            <w:tcW w:w="536" w:type="pct"/>
            <w:noWrap/>
            <w:hideMark/>
          </w:tcPr>
          <w:p w14:paraId="26DC3433"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20</w:t>
            </w:r>
          </w:p>
        </w:tc>
        <w:tc>
          <w:tcPr>
            <w:tcW w:w="652" w:type="pct"/>
            <w:noWrap/>
            <w:hideMark/>
          </w:tcPr>
          <w:p w14:paraId="68CB420D"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42%</w:t>
            </w:r>
          </w:p>
        </w:tc>
        <w:tc>
          <w:tcPr>
            <w:tcW w:w="536" w:type="pct"/>
            <w:noWrap/>
            <w:hideMark/>
          </w:tcPr>
          <w:p w14:paraId="58B1E19C"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5</w:t>
            </w:r>
          </w:p>
        </w:tc>
        <w:tc>
          <w:tcPr>
            <w:tcW w:w="721" w:type="pct"/>
            <w:noWrap/>
            <w:hideMark/>
          </w:tcPr>
          <w:p w14:paraId="3B29054C"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17%</w:t>
            </w:r>
          </w:p>
        </w:tc>
      </w:tr>
      <w:tr w:rsidR="00FB003F" w:rsidRPr="00A552E4" w14:paraId="0BE4AA4E" w14:textId="77777777" w:rsidTr="005A1DD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5" w:type="pct"/>
            <w:noWrap/>
            <w:hideMark/>
          </w:tcPr>
          <w:p w14:paraId="0413B59E"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ACTORS’RELATIONS</w:t>
            </w:r>
          </w:p>
        </w:tc>
        <w:tc>
          <w:tcPr>
            <w:tcW w:w="536" w:type="pct"/>
            <w:noWrap/>
            <w:hideMark/>
          </w:tcPr>
          <w:p w14:paraId="032B0E79"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w:t>
            </w:r>
          </w:p>
        </w:tc>
        <w:tc>
          <w:tcPr>
            <w:tcW w:w="652" w:type="pct"/>
            <w:noWrap/>
            <w:hideMark/>
          </w:tcPr>
          <w:p w14:paraId="25D6E18B"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21%</w:t>
            </w:r>
          </w:p>
        </w:tc>
        <w:tc>
          <w:tcPr>
            <w:tcW w:w="536" w:type="pct"/>
            <w:noWrap/>
            <w:hideMark/>
          </w:tcPr>
          <w:p w14:paraId="3F976412"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15</w:t>
            </w:r>
          </w:p>
        </w:tc>
        <w:tc>
          <w:tcPr>
            <w:tcW w:w="721" w:type="pct"/>
            <w:noWrap/>
            <w:hideMark/>
          </w:tcPr>
          <w:p w14:paraId="2DE6D777"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52%</w:t>
            </w:r>
          </w:p>
        </w:tc>
      </w:tr>
      <w:tr w:rsidR="00FB003F" w:rsidRPr="00A552E4" w14:paraId="32552284" w14:textId="77777777" w:rsidTr="005A1DD1">
        <w:trPr>
          <w:trHeight w:val="170"/>
        </w:trPr>
        <w:tc>
          <w:tcPr>
            <w:cnfStyle w:val="001000000000" w:firstRow="0" w:lastRow="0" w:firstColumn="1" w:lastColumn="0" w:oddVBand="0" w:evenVBand="0" w:oddHBand="0" w:evenHBand="0" w:firstRowFirstColumn="0" w:firstRowLastColumn="0" w:lastRowFirstColumn="0" w:lastRowLastColumn="0"/>
            <w:tcW w:w="2555" w:type="pct"/>
            <w:noWrap/>
            <w:hideMark/>
          </w:tcPr>
          <w:p w14:paraId="5E661D0B"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INTERESTS</w:t>
            </w:r>
          </w:p>
        </w:tc>
        <w:tc>
          <w:tcPr>
            <w:tcW w:w="536" w:type="pct"/>
            <w:noWrap/>
            <w:hideMark/>
          </w:tcPr>
          <w:p w14:paraId="0E751D5E"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5</w:t>
            </w:r>
          </w:p>
        </w:tc>
        <w:tc>
          <w:tcPr>
            <w:tcW w:w="652" w:type="pct"/>
            <w:noWrap/>
            <w:hideMark/>
          </w:tcPr>
          <w:p w14:paraId="3DF467FB"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w:t>
            </w:r>
          </w:p>
        </w:tc>
        <w:tc>
          <w:tcPr>
            <w:tcW w:w="536" w:type="pct"/>
            <w:noWrap/>
            <w:hideMark/>
          </w:tcPr>
          <w:p w14:paraId="6445D0F0"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p>
        </w:tc>
        <w:tc>
          <w:tcPr>
            <w:tcW w:w="721" w:type="pct"/>
            <w:noWrap/>
            <w:hideMark/>
          </w:tcPr>
          <w:p w14:paraId="656D6F56"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GB" w:eastAsia="en-US"/>
              </w:rPr>
            </w:pPr>
          </w:p>
        </w:tc>
      </w:tr>
      <w:tr w:rsidR="00FB003F" w:rsidRPr="00A552E4" w14:paraId="100C504C" w14:textId="77777777" w:rsidTr="005A1DD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5" w:type="pct"/>
            <w:noWrap/>
            <w:hideMark/>
          </w:tcPr>
          <w:p w14:paraId="0719E77E"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INSTITUTIONAL/PROCESSUAL ARRANGEMENTS</w:t>
            </w:r>
          </w:p>
        </w:tc>
        <w:tc>
          <w:tcPr>
            <w:tcW w:w="536" w:type="pct"/>
            <w:noWrap/>
            <w:hideMark/>
          </w:tcPr>
          <w:p w14:paraId="07D26F78"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w:t>
            </w:r>
          </w:p>
        </w:tc>
        <w:tc>
          <w:tcPr>
            <w:tcW w:w="652" w:type="pct"/>
            <w:noWrap/>
            <w:hideMark/>
          </w:tcPr>
          <w:p w14:paraId="2F0B05E4"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w:t>
            </w:r>
          </w:p>
        </w:tc>
        <w:tc>
          <w:tcPr>
            <w:tcW w:w="536" w:type="pct"/>
            <w:noWrap/>
            <w:hideMark/>
          </w:tcPr>
          <w:p w14:paraId="54EDD79D"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w:t>
            </w:r>
          </w:p>
        </w:tc>
        <w:tc>
          <w:tcPr>
            <w:tcW w:w="721" w:type="pct"/>
            <w:noWrap/>
            <w:hideMark/>
          </w:tcPr>
          <w:p w14:paraId="43758F6E"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w:t>
            </w:r>
          </w:p>
        </w:tc>
      </w:tr>
      <w:tr w:rsidR="00FB003F" w:rsidRPr="00A552E4" w14:paraId="7AC8C3DB" w14:textId="77777777" w:rsidTr="005A1DD1">
        <w:trPr>
          <w:trHeight w:val="170"/>
        </w:trPr>
        <w:tc>
          <w:tcPr>
            <w:cnfStyle w:val="001000000000" w:firstRow="0" w:lastRow="0" w:firstColumn="1" w:lastColumn="0" w:oddVBand="0" w:evenVBand="0" w:oddHBand="0" w:evenHBand="0" w:firstRowFirstColumn="0" w:firstRowLastColumn="0" w:lastRowFirstColumn="0" w:lastRowLastColumn="0"/>
            <w:tcW w:w="2555" w:type="pct"/>
            <w:noWrap/>
            <w:hideMark/>
          </w:tcPr>
          <w:p w14:paraId="43712536"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TYPE OF EVIDENCE</w:t>
            </w:r>
          </w:p>
        </w:tc>
        <w:tc>
          <w:tcPr>
            <w:tcW w:w="536" w:type="pct"/>
            <w:noWrap/>
            <w:hideMark/>
          </w:tcPr>
          <w:p w14:paraId="66AD6BE5"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5</w:t>
            </w:r>
          </w:p>
        </w:tc>
        <w:tc>
          <w:tcPr>
            <w:tcW w:w="652" w:type="pct"/>
            <w:noWrap/>
            <w:hideMark/>
          </w:tcPr>
          <w:p w14:paraId="261123E2"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w:t>
            </w:r>
          </w:p>
        </w:tc>
        <w:tc>
          <w:tcPr>
            <w:tcW w:w="536" w:type="pct"/>
            <w:noWrap/>
            <w:hideMark/>
          </w:tcPr>
          <w:p w14:paraId="7A9A59F5"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w:t>
            </w:r>
          </w:p>
        </w:tc>
        <w:tc>
          <w:tcPr>
            <w:tcW w:w="721" w:type="pct"/>
            <w:noWrap/>
            <w:hideMark/>
          </w:tcPr>
          <w:p w14:paraId="0E7A0970"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w:t>
            </w:r>
          </w:p>
        </w:tc>
      </w:tr>
      <w:tr w:rsidR="00FB003F" w:rsidRPr="00A552E4" w14:paraId="33CFB615" w14:textId="77777777" w:rsidTr="005A1DD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5" w:type="pct"/>
            <w:noWrap/>
            <w:hideMark/>
          </w:tcPr>
          <w:p w14:paraId="030EB547"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TOT</w:t>
            </w:r>
          </w:p>
        </w:tc>
        <w:tc>
          <w:tcPr>
            <w:tcW w:w="536" w:type="pct"/>
            <w:noWrap/>
            <w:hideMark/>
          </w:tcPr>
          <w:p w14:paraId="664D1D10"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48</w:t>
            </w:r>
          </w:p>
        </w:tc>
        <w:tc>
          <w:tcPr>
            <w:tcW w:w="652" w:type="pct"/>
            <w:noWrap/>
            <w:hideMark/>
          </w:tcPr>
          <w:p w14:paraId="3760D877"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100%</w:t>
            </w:r>
          </w:p>
        </w:tc>
        <w:tc>
          <w:tcPr>
            <w:tcW w:w="536" w:type="pct"/>
            <w:noWrap/>
            <w:hideMark/>
          </w:tcPr>
          <w:p w14:paraId="195D1C0F"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29</w:t>
            </w:r>
          </w:p>
        </w:tc>
        <w:tc>
          <w:tcPr>
            <w:tcW w:w="721" w:type="pct"/>
            <w:noWrap/>
            <w:hideMark/>
          </w:tcPr>
          <w:p w14:paraId="240A2239"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100%</w:t>
            </w:r>
          </w:p>
        </w:tc>
      </w:tr>
    </w:tbl>
    <w:p w14:paraId="42890125" w14:textId="011FD6B3" w:rsidR="00FB003F" w:rsidRPr="00A552E4" w:rsidRDefault="00FB003F" w:rsidP="00FB003F">
      <w:pPr>
        <w:rPr>
          <w:i/>
          <w:iCs/>
          <w:lang w:val="en-GB"/>
        </w:rPr>
      </w:pPr>
      <w:r w:rsidRPr="00A552E4">
        <w:rPr>
          <w:i/>
          <w:iCs/>
          <w:lang w:val="en-GB"/>
        </w:rPr>
        <w:t xml:space="preserve">Source: own elaboration. </w:t>
      </w:r>
    </w:p>
    <w:p w14:paraId="3D7C325F" w14:textId="60A539D5" w:rsidR="005564F8" w:rsidRPr="00A552E4" w:rsidRDefault="005564F8" w:rsidP="00FB003F">
      <w:pPr>
        <w:rPr>
          <w:i/>
          <w:iCs/>
          <w:lang w:val="en-GB"/>
        </w:rPr>
      </w:pPr>
    </w:p>
    <w:p w14:paraId="3DA88515" w14:textId="05065544" w:rsidR="005564F8" w:rsidRPr="00A552E4" w:rsidRDefault="005564F8" w:rsidP="00FB003F">
      <w:pPr>
        <w:rPr>
          <w:i/>
          <w:iCs/>
          <w:lang w:val="en-GB"/>
        </w:rPr>
      </w:pPr>
    </w:p>
    <w:p w14:paraId="5F01D4FD" w14:textId="77777777" w:rsidR="005564F8" w:rsidRPr="00A552E4" w:rsidRDefault="005564F8" w:rsidP="00FB003F">
      <w:pPr>
        <w:rPr>
          <w:i/>
          <w:iCs/>
          <w:lang w:val="en-GB"/>
        </w:rPr>
      </w:pPr>
    </w:p>
    <w:p w14:paraId="1CFDC727" w14:textId="77777777" w:rsidR="00FB003F" w:rsidRPr="00A552E4" w:rsidRDefault="00FB003F" w:rsidP="00FB003F">
      <w:pPr>
        <w:rPr>
          <w:b/>
          <w:bCs/>
          <w:color w:val="000000"/>
          <w:sz w:val="32"/>
          <w:szCs w:val="32"/>
          <w:lang w:val="en-GB"/>
        </w:rPr>
      </w:pPr>
    </w:p>
    <w:p w14:paraId="4ECDED6C" w14:textId="2DC7A5D3" w:rsidR="00FB003F" w:rsidRPr="00A552E4" w:rsidRDefault="00FB003F" w:rsidP="00FB003F">
      <w:pPr>
        <w:jc w:val="both"/>
        <w:rPr>
          <w:lang w:val="en-GB"/>
        </w:rPr>
      </w:pPr>
      <w:r w:rsidRPr="00A552E4">
        <w:rPr>
          <w:i/>
          <w:iCs/>
          <w:lang w:val="en-GB"/>
        </w:rPr>
        <w:t xml:space="preserve">Table </w:t>
      </w:r>
      <w:r w:rsidR="00A00008">
        <w:rPr>
          <w:i/>
          <w:iCs/>
          <w:lang w:val="en-GB"/>
        </w:rPr>
        <w:t>E3</w:t>
      </w:r>
      <w:r w:rsidRPr="00A552E4">
        <w:rPr>
          <w:i/>
          <w:iCs/>
          <w:lang w:val="en-GB"/>
        </w:rPr>
        <w:t>.</w:t>
      </w:r>
      <w:r w:rsidRPr="00A552E4">
        <w:rPr>
          <w:lang w:val="en-GB"/>
        </w:rPr>
        <w:t xml:space="preserve"> </w:t>
      </w:r>
      <w:r w:rsidRPr="00A552E4">
        <w:rPr>
          <w:i/>
          <w:iCs/>
          <w:lang w:val="en-GB"/>
        </w:rPr>
        <w:t>Recurrence of six types of barriers and facilitators – 2011-2020</w:t>
      </w:r>
      <w:r w:rsidRPr="00A552E4">
        <w:rPr>
          <w:lang w:val="en-GB"/>
        </w:rPr>
        <w:t>.</w:t>
      </w:r>
    </w:p>
    <w:p w14:paraId="4D1A224C" w14:textId="77777777" w:rsidR="00FB003F" w:rsidRPr="00A552E4" w:rsidRDefault="00FB003F" w:rsidP="00FB003F">
      <w:pPr>
        <w:rPr>
          <w:b/>
          <w:bCs/>
          <w:color w:val="000000"/>
          <w:sz w:val="32"/>
          <w:szCs w:val="32"/>
          <w:lang w:val="en-GB"/>
        </w:rPr>
      </w:pPr>
    </w:p>
    <w:tbl>
      <w:tblPr>
        <w:tblStyle w:val="Tabellasemplice-2"/>
        <w:tblW w:w="5000" w:type="pct"/>
        <w:tblLook w:val="04A0" w:firstRow="1" w:lastRow="0" w:firstColumn="1" w:lastColumn="0" w:noHBand="0" w:noVBand="1"/>
      </w:tblPr>
      <w:tblGrid>
        <w:gridCol w:w="5226"/>
        <w:gridCol w:w="989"/>
        <w:gridCol w:w="1218"/>
        <w:gridCol w:w="989"/>
        <w:gridCol w:w="1216"/>
      </w:tblGrid>
      <w:tr w:rsidR="00FB003F" w:rsidRPr="00A552E4" w14:paraId="3E224B51" w14:textId="77777777" w:rsidTr="005A1DD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11" w:type="pct"/>
            <w:noWrap/>
          </w:tcPr>
          <w:p w14:paraId="7EA2A42F" w14:textId="77777777" w:rsidR="00FB003F" w:rsidRPr="00A552E4" w:rsidRDefault="00FB003F" w:rsidP="005A1DD1">
            <w:pPr>
              <w:rPr>
                <w:b w:val="0"/>
                <w:bCs w:val="0"/>
                <w:color w:val="000000"/>
                <w:sz w:val="22"/>
                <w:szCs w:val="22"/>
                <w:lang w:val="en-GB" w:eastAsia="en-US"/>
              </w:rPr>
            </w:pPr>
          </w:p>
        </w:tc>
        <w:tc>
          <w:tcPr>
            <w:tcW w:w="1145" w:type="pct"/>
            <w:gridSpan w:val="2"/>
            <w:noWrap/>
          </w:tcPr>
          <w:p w14:paraId="40819277" w14:textId="77777777" w:rsidR="00FB003F" w:rsidRPr="00A552E4" w:rsidRDefault="00FB003F" w:rsidP="005A1DD1">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GB" w:eastAsia="en-US"/>
              </w:rPr>
            </w:pPr>
            <w:r w:rsidRPr="00A552E4">
              <w:rPr>
                <w:b w:val="0"/>
                <w:bCs w:val="0"/>
                <w:sz w:val="22"/>
                <w:szCs w:val="22"/>
                <w:lang w:val="en-GB"/>
              </w:rPr>
              <w:t>BARRIERS</w:t>
            </w:r>
          </w:p>
        </w:tc>
        <w:tc>
          <w:tcPr>
            <w:tcW w:w="1145" w:type="pct"/>
            <w:gridSpan w:val="2"/>
            <w:noWrap/>
          </w:tcPr>
          <w:p w14:paraId="45DCAE94" w14:textId="77777777" w:rsidR="00FB003F" w:rsidRPr="00A552E4" w:rsidRDefault="00FB003F" w:rsidP="005A1DD1">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GB" w:eastAsia="en-US"/>
              </w:rPr>
            </w:pPr>
            <w:r w:rsidRPr="00A552E4">
              <w:rPr>
                <w:b w:val="0"/>
                <w:bCs w:val="0"/>
                <w:sz w:val="22"/>
                <w:szCs w:val="22"/>
                <w:lang w:val="en-GB"/>
              </w:rPr>
              <w:t>FACILITATORS</w:t>
            </w:r>
          </w:p>
        </w:tc>
      </w:tr>
      <w:tr w:rsidR="00FB003F" w:rsidRPr="00A552E4" w14:paraId="109558A7" w14:textId="77777777" w:rsidTr="005A1D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11" w:type="pct"/>
            <w:noWrap/>
            <w:hideMark/>
          </w:tcPr>
          <w:p w14:paraId="44B03D50"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POLICY CAPACITIES</w:t>
            </w:r>
          </w:p>
        </w:tc>
        <w:tc>
          <w:tcPr>
            <w:tcW w:w="513" w:type="pct"/>
            <w:noWrap/>
            <w:hideMark/>
          </w:tcPr>
          <w:p w14:paraId="382D0C91"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32</w:t>
            </w:r>
          </w:p>
        </w:tc>
        <w:tc>
          <w:tcPr>
            <w:tcW w:w="631" w:type="pct"/>
            <w:noWrap/>
            <w:hideMark/>
          </w:tcPr>
          <w:p w14:paraId="3347DCBC"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19%</w:t>
            </w:r>
          </w:p>
        </w:tc>
        <w:tc>
          <w:tcPr>
            <w:tcW w:w="513" w:type="pct"/>
            <w:noWrap/>
            <w:hideMark/>
          </w:tcPr>
          <w:p w14:paraId="66EBEBC4"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38</w:t>
            </w:r>
          </w:p>
        </w:tc>
        <w:tc>
          <w:tcPr>
            <w:tcW w:w="631" w:type="pct"/>
            <w:noWrap/>
            <w:hideMark/>
          </w:tcPr>
          <w:p w14:paraId="03C0A562"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22%</w:t>
            </w:r>
          </w:p>
        </w:tc>
      </w:tr>
      <w:tr w:rsidR="00FB003F" w:rsidRPr="00A552E4" w14:paraId="7F54B182" w14:textId="77777777" w:rsidTr="005A1DD1">
        <w:trPr>
          <w:trHeight w:val="283"/>
        </w:trPr>
        <w:tc>
          <w:tcPr>
            <w:cnfStyle w:val="001000000000" w:firstRow="0" w:lastRow="0" w:firstColumn="1" w:lastColumn="0" w:oddVBand="0" w:evenVBand="0" w:oddHBand="0" w:evenHBand="0" w:firstRowFirstColumn="0" w:firstRowLastColumn="0" w:lastRowFirstColumn="0" w:lastRowLastColumn="0"/>
            <w:tcW w:w="2711" w:type="pct"/>
            <w:noWrap/>
            <w:hideMark/>
          </w:tcPr>
          <w:p w14:paraId="4C76AD0C"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VALUES/IDEOLOGY/BELIEFS</w:t>
            </w:r>
          </w:p>
        </w:tc>
        <w:tc>
          <w:tcPr>
            <w:tcW w:w="513" w:type="pct"/>
            <w:noWrap/>
            <w:hideMark/>
          </w:tcPr>
          <w:p w14:paraId="7FD98FE7"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47</w:t>
            </w:r>
          </w:p>
        </w:tc>
        <w:tc>
          <w:tcPr>
            <w:tcW w:w="631" w:type="pct"/>
            <w:noWrap/>
            <w:hideMark/>
          </w:tcPr>
          <w:p w14:paraId="58729C5C"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28%</w:t>
            </w:r>
          </w:p>
        </w:tc>
        <w:tc>
          <w:tcPr>
            <w:tcW w:w="513" w:type="pct"/>
            <w:noWrap/>
            <w:hideMark/>
          </w:tcPr>
          <w:p w14:paraId="3FE5509C"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26</w:t>
            </w:r>
          </w:p>
        </w:tc>
        <w:tc>
          <w:tcPr>
            <w:tcW w:w="631" w:type="pct"/>
            <w:noWrap/>
            <w:hideMark/>
          </w:tcPr>
          <w:p w14:paraId="5B524CAF"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15%</w:t>
            </w:r>
          </w:p>
        </w:tc>
      </w:tr>
      <w:tr w:rsidR="00FB003F" w:rsidRPr="00A552E4" w14:paraId="0A834CDE" w14:textId="77777777" w:rsidTr="005A1D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11" w:type="pct"/>
            <w:noWrap/>
            <w:hideMark/>
          </w:tcPr>
          <w:p w14:paraId="6F2AC38E"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ACTORS’RELATIONS</w:t>
            </w:r>
          </w:p>
        </w:tc>
        <w:tc>
          <w:tcPr>
            <w:tcW w:w="513" w:type="pct"/>
            <w:noWrap/>
            <w:hideMark/>
          </w:tcPr>
          <w:p w14:paraId="569D1E30"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47</w:t>
            </w:r>
          </w:p>
        </w:tc>
        <w:tc>
          <w:tcPr>
            <w:tcW w:w="631" w:type="pct"/>
            <w:noWrap/>
            <w:hideMark/>
          </w:tcPr>
          <w:p w14:paraId="649BFE2A"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28%</w:t>
            </w:r>
          </w:p>
        </w:tc>
        <w:tc>
          <w:tcPr>
            <w:tcW w:w="513" w:type="pct"/>
            <w:noWrap/>
            <w:hideMark/>
          </w:tcPr>
          <w:p w14:paraId="4F726C38"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76</w:t>
            </w:r>
          </w:p>
        </w:tc>
        <w:tc>
          <w:tcPr>
            <w:tcW w:w="631" w:type="pct"/>
            <w:noWrap/>
            <w:hideMark/>
          </w:tcPr>
          <w:p w14:paraId="73AE8DD0"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44%</w:t>
            </w:r>
          </w:p>
        </w:tc>
      </w:tr>
      <w:tr w:rsidR="00FB003F" w:rsidRPr="00A552E4" w14:paraId="1F7FAE1E" w14:textId="77777777" w:rsidTr="005A1DD1">
        <w:trPr>
          <w:trHeight w:val="283"/>
        </w:trPr>
        <w:tc>
          <w:tcPr>
            <w:cnfStyle w:val="001000000000" w:firstRow="0" w:lastRow="0" w:firstColumn="1" w:lastColumn="0" w:oddVBand="0" w:evenVBand="0" w:oddHBand="0" w:evenHBand="0" w:firstRowFirstColumn="0" w:firstRowLastColumn="0" w:lastRowFirstColumn="0" w:lastRowLastColumn="0"/>
            <w:tcW w:w="2711" w:type="pct"/>
            <w:noWrap/>
            <w:hideMark/>
          </w:tcPr>
          <w:p w14:paraId="6A288E21"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INTERESTS</w:t>
            </w:r>
          </w:p>
        </w:tc>
        <w:tc>
          <w:tcPr>
            <w:tcW w:w="513" w:type="pct"/>
            <w:noWrap/>
            <w:hideMark/>
          </w:tcPr>
          <w:p w14:paraId="30E16BA5"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9</w:t>
            </w:r>
          </w:p>
        </w:tc>
        <w:tc>
          <w:tcPr>
            <w:tcW w:w="631" w:type="pct"/>
            <w:noWrap/>
            <w:hideMark/>
          </w:tcPr>
          <w:p w14:paraId="52EB62BF"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5%</w:t>
            </w:r>
          </w:p>
        </w:tc>
        <w:tc>
          <w:tcPr>
            <w:tcW w:w="513" w:type="pct"/>
            <w:noWrap/>
            <w:hideMark/>
          </w:tcPr>
          <w:p w14:paraId="2B381001"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w:t>
            </w:r>
          </w:p>
        </w:tc>
        <w:tc>
          <w:tcPr>
            <w:tcW w:w="631" w:type="pct"/>
            <w:noWrap/>
            <w:hideMark/>
          </w:tcPr>
          <w:p w14:paraId="20CACF4E"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w:t>
            </w:r>
          </w:p>
        </w:tc>
      </w:tr>
      <w:tr w:rsidR="00FB003F" w:rsidRPr="00A552E4" w14:paraId="3EE69DAD" w14:textId="77777777" w:rsidTr="005A1D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11" w:type="pct"/>
            <w:noWrap/>
            <w:hideMark/>
          </w:tcPr>
          <w:p w14:paraId="00477305"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INSTITUTIONAL/PROCESSUAL ARRANGEMENTS</w:t>
            </w:r>
          </w:p>
        </w:tc>
        <w:tc>
          <w:tcPr>
            <w:tcW w:w="513" w:type="pct"/>
            <w:noWrap/>
            <w:hideMark/>
          </w:tcPr>
          <w:p w14:paraId="50142A2F"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7</w:t>
            </w:r>
          </w:p>
        </w:tc>
        <w:tc>
          <w:tcPr>
            <w:tcW w:w="631" w:type="pct"/>
            <w:noWrap/>
            <w:hideMark/>
          </w:tcPr>
          <w:p w14:paraId="30A31CBA"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4%</w:t>
            </w:r>
          </w:p>
        </w:tc>
        <w:tc>
          <w:tcPr>
            <w:tcW w:w="513" w:type="pct"/>
            <w:noWrap/>
            <w:hideMark/>
          </w:tcPr>
          <w:p w14:paraId="7C91D0A7"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19</w:t>
            </w:r>
          </w:p>
        </w:tc>
        <w:tc>
          <w:tcPr>
            <w:tcW w:w="631" w:type="pct"/>
            <w:noWrap/>
            <w:hideMark/>
          </w:tcPr>
          <w:p w14:paraId="00FE82A5"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11%</w:t>
            </w:r>
          </w:p>
        </w:tc>
      </w:tr>
      <w:tr w:rsidR="00FB003F" w:rsidRPr="00A552E4" w14:paraId="7000ED5E" w14:textId="77777777" w:rsidTr="005A1DD1">
        <w:trPr>
          <w:trHeight w:val="283"/>
        </w:trPr>
        <w:tc>
          <w:tcPr>
            <w:cnfStyle w:val="001000000000" w:firstRow="0" w:lastRow="0" w:firstColumn="1" w:lastColumn="0" w:oddVBand="0" w:evenVBand="0" w:oddHBand="0" w:evenHBand="0" w:firstRowFirstColumn="0" w:firstRowLastColumn="0" w:lastRowFirstColumn="0" w:lastRowLastColumn="0"/>
            <w:tcW w:w="2711" w:type="pct"/>
            <w:noWrap/>
            <w:hideMark/>
          </w:tcPr>
          <w:p w14:paraId="303BD65C"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TYPE OF EVIDENCE</w:t>
            </w:r>
          </w:p>
        </w:tc>
        <w:tc>
          <w:tcPr>
            <w:tcW w:w="513" w:type="pct"/>
            <w:noWrap/>
            <w:hideMark/>
          </w:tcPr>
          <w:p w14:paraId="029B4491"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25</w:t>
            </w:r>
          </w:p>
        </w:tc>
        <w:tc>
          <w:tcPr>
            <w:tcW w:w="631" w:type="pct"/>
            <w:noWrap/>
            <w:hideMark/>
          </w:tcPr>
          <w:p w14:paraId="19A22A8C"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15%</w:t>
            </w:r>
          </w:p>
        </w:tc>
        <w:tc>
          <w:tcPr>
            <w:tcW w:w="513" w:type="pct"/>
            <w:noWrap/>
            <w:hideMark/>
          </w:tcPr>
          <w:p w14:paraId="7D46F55B"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w:t>
            </w:r>
          </w:p>
        </w:tc>
        <w:tc>
          <w:tcPr>
            <w:tcW w:w="631" w:type="pct"/>
            <w:noWrap/>
            <w:hideMark/>
          </w:tcPr>
          <w:p w14:paraId="263F9341" w14:textId="77777777" w:rsidR="00FB003F" w:rsidRPr="00A552E4" w:rsidRDefault="00FB003F" w:rsidP="005A1DD1">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6%</w:t>
            </w:r>
          </w:p>
        </w:tc>
      </w:tr>
      <w:tr w:rsidR="00FB003F" w:rsidRPr="00A552E4" w14:paraId="7F00FD4B" w14:textId="77777777" w:rsidTr="005A1D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11" w:type="pct"/>
            <w:noWrap/>
            <w:hideMark/>
          </w:tcPr>
          <w:p w14:paraId="6E9F174C" w14:textId="77777777" w:rsidR="00FB003F" w:rsidRPr="00A552E4" w:rsidRDefault="00FB003F" w:rsidP="005A1DD1">
            <w:pPr>
              <w:rPr>
                <w:b w:val="0"/>
                <w:bCs w:val="0"/>
                <w:color w:val="000000"/>
                <w:sz w:val="22"/>
                <w:szCs w:val="22"/>
                <w:lang w:val="en-GB" w:eastAsia="en-US"/>
              </w:rPr>
            </w:pPr>
            <w:r w:rsidRPr="00A552E4">
              <w:rPr>
                <w:b w:val="0"/>
                <w:bCs w:val="0"/>
                <w:color w:val="000000"/>
                <w:sz w:val="22"/>
                <w:szCs w:val="22"/>
                <w:lang w:val="en-GB" w:eastAsia="en-US"/>
              </w:rPr>
              <w:t>TOT</w:t>
            </w:r>
          </w:p>
        </w:tc>
        <w:tc>
          <w:tcPr>
            <w:tcW w:w="513" w:type="pct"/>
            <w:noWrap/>
            <w:hideMark/>
          </w:tcPr>
          <w:p w14:paraId="684DAB07"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167</w:t>
            </w:r>
          </w:p>
        </w:tc>
        <w:tc>
          <w:tcPr>
            <w:tcW w:w="631" w:type="pct"/>
            <w:noWrap/>
            <w:hideMark/>
          </w:tcPr>
          <w:p w14:paraId="06A72575"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100%</w:t>
            </w:r>
          </w:p>
        </w:tc>
        <w:tc>
          <w:tcPr>
            <w:tcW w:w="513" w:type="pct"/>
            <w:noWrap/>
            <w:hideMark/>
          </w:tcPr>
          <w:p w14:paraId="55549AEC"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173</w:t>
            </w:r>
          </w:p>
        </w:tc>
        <w:tc>
          <w:tcPr>
            <w:tcW w:w="631" w:type="pct"/>
            <w:noWrap/>
            <w:hideMark/>
          </w:tcPr>
          <w:p w14:paraId="29C82A06" w14:textId="77777777" w:rsidR="00FB003F" w:rsidRPr="00A552E4" w:rsidRDefault="00FB003F" w:rsidP="005A1DD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GB" w:eastAsia="en-US"/>
              </w:rPr>
            </w:pPr>
            <w:r w:rsidRPr="00A552E4">
              <w:rPr>
                <w:color w:val="000000"/>
                <w:sz w:val="22"/>
                <w:szCs w:val="22"/>
                <w:lang w:val="en-GB" w:eastAsia="en-US"/>
              </w:rPr>
              <w:t>100%</w:t>
            </w:r>
          </w:p>
        </w:tc>
      </w:tr>
    </w:tbl>
    <w:p w14:paraId="754786E2" w14:textId="15C13998" w:rsidR="00FB003F" w:rsidRPr="00A552E4" w:rsidRDefault="00FB003F" w:rsidP="00FB003F">
      <w:pPr>
        <w:rPr>
          <w:i/>
          <w:iCs/>
          <w:lang w:val="en-GB"/>
        </w:rPr>
      </w:pPr>
      <w:r w:rsidRPr="00A552E4">
        <w:rPr>
          <w:i/>
          <w:iCs/>
          <w:lang w:val="en-GB"/>
        </w:rPr>
        <w:t xml:space="preserve">Source: own elaboration. </w:t>
      </w:r>
    </w:p>
    <w:p w14:paraId="30CB33E4" w14:textId="7E928A17" w:rsidR="00DD0C23" w:rsidRPr="00A552E4" w:rsidRDefault="00DD0C23" w:rsidP="00FB003F">
      <w:pPr>
        <w:rPr>
          <w:i/>
          <w:iCs/>
          <w:lang w:val="en-GB"/>
        </w:rPr>
      </w:pPr>
    </w:p>
    <w:p w14:paraId="56C89382" w14:textId="67CFC581" w:rsidR="00DD0C23" w:rsidRPr="00A552E4" w:rsidRDefault="00DD0C23" w:rsidP="00FB003F">
      <w:pPr>
        <w:rPr>
          <w:i/>
          <w:iCs/>
          <w:lang w:val="en-GB"/>
        </w:rPr>
      </w:pPr>
    </w:p>
    <w:p w14:paraId="28D8D98E" w14:textId="221EE172" w:rsidR="00DD0C23" w:rsidRPr="00A552E4" w:rsidRDefault="00DD0C23" w:rsidP="00FB003F">
      <w:pPr>
        <w:rPr>
          <w:i/>
          <w:iCs/>
          <w:lang w:val="en-GB"/>
        </w:rPr>
      </w:pPr>
    </w:p>
    <w:p w14:paraId="15BBA97C" w14:textId="5B61B012" w:rsidR="00DD0C23" w:rsidRPr="00A552E4" w:rsidRDefault="00DD0C23" w:rsidP="00FB003F">
      <w:pPr>
        <w:rPr>
          <w:i/>
          <w:iCs/>
          <w:lang w:val="en-GB"/>
        </w:rPr>
      </w:pPr>
    </w:p>
    <w:p w14:paraId="4DAC7AF4" w14:textId="6CF5C95D" w:rsidR="00DD0C23" w:rsidRPr="00A552E4" w:rsidRDefault="00DD0C23" w:rsidP="00FB003F">
      <w:pPr>
        <w:rPr>
          <w:i/>
          <w:iCs/>
          <w:lang w:val="en-GB"/>
        </w:rPr>
      </w:pPr>
    </w:p>
    <w:p w14:paraId="2C3AF61D" w14:textId="6D007DCA" w:rsidR="00DD0C23" w:rsidRPr="00A552E4" w:rsidRDefault="00DD0C23" w:rsidP="00FB003F">
      <w:pPr>
        <w:rPr>
          <w:i/>
          <w:iCs/>
          <w:lang w:val="en-GB"/>
        </w:rPr>
      </w:pPr>
    </w:p>
    <w:p w14:paraId="46E6A49F" w14:textId="19463384" w:rsidR="00DD0C23" w:rsidRPr="00A552E4" w:rsidRDefault="00DD0C23" w:rsidP="00FB003F">
      <w:pPr>
        <w:rPr>
          <w:i/>
          <w:iCs/>
          <w:lang w:val="en-GB"/>
        </w:rPr>
      </w:pPr>
    </w:p>
    <w:p w14:paraId="35331AEE" w14:textId="049CFD59" w:rsidR="00DD0C23" w:rsidRPr="00A552E4" w:rsidRDefault="00DD0C23" w:rsidP="00FB003F">
      <w:pPr>
        <w:rPr>
          <w:i/>
          <w:iCs/>
          <w:lang w:val="en-GB"/>
        </w:rPr>
      </w:pPr>
    </w:p>
    <w:p w14:paraId="15AFED7E" w14:textId="1936AA0E" w:rsidR="00DD0C23" w:rsidRPr="00A552E4" w:rsidRDefault="00DD0C23" w:rsidP="00FB003F">
      <w:pPr>
        <w:rPr>
          <w:i/>
          <w:iCs/>
          <w:lang w:val="en-GB"/>
        </w:rPr>
      </w:pPr>
    </w:p>
    <w:p w14:paraId="6126A62A" w14:textId="22C17340" w:rsidR="00DD0C23" w:rsidRPr="00A552E4" w:rsidRDefault="00DD0C23" w:rsidP="00FB003F">
      <w:pPr>
        <w:rPr>
          <w:i/>
          <w:iCs/>
          <w:lang w:val="en-GB"/>
        </w:rPr>
      </w:pPr>
    </w:p>
    <w:p w14:paraId="5F32EA82" w14:textId="063E51B9" w:rsidR="00DD0C23" w:rsidRPr="00A552E4" w:rsidRDefault="00DD0C23" w:rsidP="00DD0C23">
      <w:pPr>
        <w:jc w:val="both"/>
        <w:rPr>
          <w:lang w:val="en-GB"/>
        </w:rPr>
      </w:pPr>
      <w:r w:rsidRPr="00A552E4">
        <w:rPr>
          <w:i/>
          <w:iCs/>
          <w:lang w:val="en-GB"/>
        </w:rPr>
        <w:t xml:space="preserve">Table </w:t>
      </w:r>
      <w:r w:rsidR="00A00008">
        <w:rPr>
          <w:i/>
          <w:iCs/>
          <w:lang w:val="en-GB"/>
        </w:rPr>
        <w:t>F</w:t>
      </w:r>
      <w:r w:rsidRPr="00A552E4">
        <w:rPr>
          <w:i/>
          <w:iCs/>
          <w:lang w:val="en-GB"/>
        </w:rPr>
        <w:t>.</w:t>
      </w:r>
      <w:r w:rsidRPr="00A552E4">
        <w:rPr>
          <w:lang w:val="en-GB"/>
        </w:rPr>
        <w:t xml:space="preserve"> </w:t>
      </w:r>
      <w:r w:rsidRPr="00A552E4">
        <w:rPr>
          <w:i/>
          <w:iCs/>
          <w:lang w:val="en-GB"/>
        </w:rPr>
        <w:t>Recurrence of constraining and facilitating factors.</w:t>
      </w:r>
      <w:r w:rsidRPr="00A552E4">
        <w:rPr>
          <w:rStyle w:val="Rimandonotaapidipagina"/>
          <w:i/>
          <w:iCs/>
          <w:lang w:val="en-GB"/>
        </w:rPr>
        <w:t xml:space="preserve"> </w:t>
      </w:r>
      <w:r w:rsidRPr="00A552E4">
        <w:rPr>
          <w:rStyle w:val="Rimandonotaapidipagina"/>
          <w:i/>
          <w:iCs/>
          <w:lang w:val="en-GB"/>
        </w:rPr>
        <w:footnoteReference w:id="7"/>
      </w:r>
    </w:p>
    <w:p w14:paraId="3F5B5498" w14:textId="77777777" w:rsidR="00DD0C23" w:rsidRPr="00A552E4" w:rsidRDefault="00DD0C23" w:rsidP="00DD0C23">
      <w:pPr>
        <w:jc w:val="both"/>
        <w:rPr>
          <w:sz w:val="26"/>
          <w:szCs w:val="26"/>
          <w:lang w:val="en-GB"/>
        </w:rPr>
      </w:pPr>
    </w:p>
    <w:tbl>
      <w:tblPr>
        <w:tblStyle w:val="Tabellasemplice-2"/>
        <w:tblW w:w="5000" w:type="pct"/>
        <w:tblLook w:val="04A0" w:firstRow="1" w:lastRow="0" w:firstColumn="1" w:lastColumn="0" w:noHBand="0" w:noVBand="1"/>
      </w:tblPr>
      <w:tblGrid>
        <w:gridCol w:w="3508"/>
        <w:gridCol w:w="488"/>
        <w:gridCol w:w="771"/>
        <w:gridCol w:w="3597"/>
        <w:gridCol w:w="499"/>
        <w:gridCol w:w="775"/>
      </w:tblGrid>
      <w:tr w:rsidR="00DD0C23" w:rsidRPr="00A552E4" w14:paraId="1127E03E" w14:textId="77777777" w:rsidTr="005A1DD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73" w:type="pct"/>
            <w:gridSpan w:val="3"/>
            <w:hideMark/>
          </w:tcPr>
          <w:p w14:paraId="2DC91D1E" w14:textId="77777777" w:rsidR="00DD0C23" w:rsidRPr="00A552E4" w:rsidRDefault="00DD0C23" w:rsidP="005A1DD1">
            <w:pPr>
              <w:jc w:val="center"/>
              <w:rPr>
                <w:b w:val="0"/>
                <w:bCs w:val="0"/>
                <w:color w:val="000000"/>
                <w:sz w:val="18"/>
                <w:szCs w:val="18"/>
                <w:lang w:val="en-GB" w:eastAsia="en-US"/>
              </w:rPr>
            </w:pPr>
            <w:r w:rsidRPr="00A552E4">
              <w:rPr>
                <w:b w:val="0"/>
                <w:bCs w:val="0"/>
                <w:color w:val="000000"/>
                <w:sz w:val="18"/>
                <w:szCs w:val="18"/>
                <w:lang w:val="en-GB" w:eastAsia="en-US"/>
              </w:rPr>
              <w:t>FACTORS/BARRIERS</w:t>
            </w:r>
          </w:p>
        </w:tc>
        <w:tc>
          <w:tcPr>
            <w:tcW w:w="2527" w:type="pct"/>
            <w:gridSpan w:val="3"/>
            <w:hideMark/>
          </w:tcPr>
          <w:p w14:paraId="176ECFD5" w14:textId="77777777" w:rsidR="00DD0C23" w:rsidRPr="00A552E4" w:rsidRDefault="00DD0C23" w:rsidP="005A1DD1">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FACTORS/FACILITATORS</w:t>
            </w:r>
          </w:p>
        </w:tc>
      </w:tr>
      <w:tr w:rsidR="00DD0C23" w:rsidRPr="00A552E4" w14:paraId="467F147F"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41D27766"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B1.3. Low analytical capacities</w:t>
            </w:r>
          </w:p>
        </w:tc>
        <w:tc>
          <w:tcPr>
            <w:tcW w:w="253" w:type="pct"/>
            <w:hideMark/>
          </w:tcPr>
          <w:p w14:paraId="423B6BD5"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29</w:t>
            </w:r>
          </w:p>
        </w:tc>
        <w:tc>
          <w:tcPr>
            <w:tcW w:w="400" w:type="pct"/>
            <w:hideMark/>
          </w:tcPr>
          <w:p w14:paraId="7CA493CE" w14:textId="5B7DD6E4"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r w:rsidR="00AC2965">
              <w:rPr>
                <w:color w:val="000000"/>
                <w:sz w:val="18"/>
                <w:szCs w:val="18"/>
                <w:lang w:val="en-GB" w:eastAsia="en-US"/>
              </w:rPr>
              <w:t>.</w:t>
            </w:r>
            <w:r w:rsidRPr="00A552E4">
              <w:rPr>
                <w:color w:val="000000"/>
                <w:sz w:val="18"/>
                <w:szCs w:val="18"/>
                <w:lang w:val="en-GB" w:eastAsia="en-US"/>
              </w:rPr>
              <w:t>6%</w:t>
            </w:r>
          </w:p>
        </w:tc>
        <w:tc>
          <w:tcPr>
            <w:tcW w:w="1866" w:type="pct"/>
            <w:hideMark/>
          </w:tcPr>
          <w:p w14:paraId="50C74656"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F1.3. Increased analytical capacities</w:t>
            </w:r>
          </w:p>
        </w:tc>
        <w:tc>
          <w:tcPr>
            <w:tcW w:w="259" w:type="pct"/>
            <w:hideMark/>
          </w:tcPr>
          <w:p w14:paraId="07E23EDE"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31</w:t>
            </w:r>
          </w:p>
        </w:tc>
        <w:tc>
          <w:tcPr>
            <w:tcW w:w="402" w:type="pct"/>
            <w:noWrap/>
            <w:hideMark/>
          </w:tcPr>
          <w:p w14:paraId="0D92742A" w14:textId="7C921F14"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15</w:t>
            </w:r>
            <w:r w:rsidR="00AC2965">
              <w:rPr>
                <w:color w:val="000000"/>
                <w:sz w:val="18"/>
                <w:szCs w:val="18"/>
                <w:lang w:val="en-GB" w:eastAsia="en-US"/>
              </w:rPr>
              <w:t>.</w:t>
            </w:r>
            <w:r w:rsidRPr="00A552E4">
              <w:rPr>
                <w:color w:val="000000"/>
                <w:sz w:val="18"/>
                <w:szCs w:val="18"/>
                <w:lang w:val="en-GB" w:eastAsia="en-US"/>
              </w:rPr>
              <w:t>1%</w:t>
            </w:r>
          </w:p>
        </w:tc>
      </w:tr>
      <w:tr w:rsidR="00DD0C23" w:rsidRPr="00A552E4" w14:paraId="2273B371"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1442308B"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B2.4. Politicisation</w:t>
            </w:r>
          </w:p>
        </w:tc>
        <w:tc>
          <w:tcPr>
            <w:tcW w:w="253" w:type="pct"/>
            <w:hideMark/>
          </w:tcPr>
          <w:p w14:paraId="4A4D0742"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21</w:t>
            </w:r>
          </w:p>
        </w:tc>
        <w:tc>
          <w:tcPr>
            <w:tcW w:w="400" w:type="pct"/>
            <w:hideMark/>
          </w:tcPr>
          <w:p w14:paraId="081C42C0" w14:textId="5FCE4710"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r w:rsidR="00AC2965">
              <w:rPr>
                <w:color w:val="000000"/>
                <w:sz w:val="18"/>
                <w:szCs w:val="18"/>
                <w:lang w:val="en-GB" w:eastAsia="en-US"/>
              </w:rPr>
              <w:t>.</w:t>
            </w:r>
            <w:r w:rsidRPr="00A552E4">
              <w:rPr>
                <w:color w:val="000000"/>
                <w:sz w:val="18"/>
                <w:szCs w:val="18"/>
                <w:lang w:val="en-GB" w:eastAsia="en-US"/>
              </w:rPr>
              <w:t>1%</w:t>
            </w:r>
          </w:p>
        </w:tc>
        <w:tc>
          <w:tcPr>
            <w:tcW w:w="1866" w:type="pct"/>
            <w:hideMark/>
          </w:tcPr>
          <w:p w14:paraId="3F397613"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F3.5. Involvement of citizens and local stakeholders</w:t>
            </w:r>
          </w:p>
        </w:tc>
        <w:tc>
          <w:tcPr>
            <w:tcW w:w="259" w:type="pct"/>
            <w:hideMark/>
          </w:tcPr>
          <w:p w14:paraId="1A7384D5"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26</w:t>
            </w:r>
          </w:p>
        </w:tc>
        <w:tc>
          <w:tcPr>
            <w:tcW w:w="402" w:type="pct"/>
            <w:noWrap/>
            <w:hideMark/>
          </w:tcPr>
          <w:p w14:paraId="5CBB8F42" w14:textId="202F29BA"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r w:rsidR="00AC2965">
              <w:rPr>
                <w:color w:val="000000"/>
                <w:sz w:val="18"/>
                <w:szCs w:val="18"/>
                <w:lang w:val="en-GB" w:eastAsia="en-US"/>
              </w:rPr>
              <w:t>.</w:t>
            </w:r>
            <w:r w:rsidRPr="00A552E4">
              <w:rPr>
                <w:color w:val="000000"/>
                <w:sz w:val="18"/>
                <w:szCs w:val="18"/>
                <w:lang w:val="en-GB" w:eastAsia="en-US"/>
              </w:rPr>
              <w:t>7%</w:t>
            </w:r>
          </w:p>
        </w:tc>
      </w:tr>
      <w:tr w:rsidR="00DD0C23" w:rsidRPr="00A552E4" w14:paraId="05A2D1DD"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4BB7AF12"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B2.1. Competing values</w:t>
            </w:r>
          </w:p>
        </w:tc>
        <w:tc>
          <w:tcPr>
            <w:tcW w:w="253" w:type="pct"/>
            <w:hideMark/>
          </w:tcPr>
          <w:p w14:paraId="60C42825"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18</w:t>
            </w:r>
          </w:p>
        </w:tc>
        <w:tc>
          <w:tcPr>
            <w:tcW w:w="400" w:type="pct"/>
            <w:hideMark/>
          </w:tcPr>
          <w:p w14:paraId="6044EEC7" w14:textId="322D9A8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r w:rsidR="00AC2965">
              <w:rPr>
                <w:color w:val="000000"/>
                <w:sz w:val="18"/>
                <w:szCs w:val="18"/>
                <w:lang w:val="en-GB" w:eastAsia="en-US"/>
              </w:rPr>
              <w:t>.</w:t>
            </w:r>
            <w:r w:rsidRPr="00A552E4">
              <w:rPr>
                <w:color w:val="000000"/>
                <w:sz w:val="18"/>
                <w:szCs w:val="18"/>
                <w:lang w:val="en-GB" w:eastAsia="en-US"/>
              </w:rPr>
              <w:t>8%</w:t>
            </w:r>
          </w:p>
        </w:tc>
        <w:tc>
          <w:tcPr>
            <w:tcW w:w="1866" w:type="pct"/>
            <w:hideMark/>
          </w:tcPr>
          <w:p w14:paraId="4F89323E"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 xml:space="preserve">F3.1. Capacity of scientists/experts to engage in the policy process </w:t>
            </w:r>
          </w:p>
        </w:tc>
        <w:tc>
          <w:tcPr>
            <w:tcW w:w="259" w:type="pct"/>
            <w:hideMark/>
          </w:tcPr>
          <w:p w14:paraId="5D594838"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13</w:t>
            </w:r>
          </w:p>
        </w:tc>
        <w:tc>
          <w:tcPr>
            <w:tcW w:w="402" w:type="pct"/>
            <w:noWrap/>
            <w:hideMark/>
          </w:tcPr>
          <w:p w14:paraId="45346210" w14:textId="2C155418"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r w:rsidR="00AC2965">
              <w:rPr>
                <w:color w:val="000000"/>
                <w:sz w:val="18"/>
                <w:szCs w:val="18"/>
                <w:lang w:val="en-GB" w:eastAsia="en-US"/>
              </w:rPr>
              <w:t>.</w:t>
            </w:r>
            <w:r w:rsidRPr="00A552E4">
              <w:rPr>
                <w:color w:val="000000"/>
                <w:sz w:val="18"/>
                <w:szCs w:val="18"/>
                <w:lang w:val="en-GB" w:eastAsia="en-US"/>
              </w:rPr>
              <w:t>3%</w:t>
            </w:r>
          </w:p>
        </w:tc>
      </w:tr>
      <w:tr w:rsidR="00DD0C23" w:rsidRPr="00A552E4" w14:paraId="2598511B"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5259BACA"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 xml:space="preserve">B3.1. Overestimation of actual science-policy relationship </w:t>
            </w:r>
          </w:p>
        </w:tc>
        <w:tc>
          <w:tcPr>
            <w:tcW w:w="253" w:type="pct"/>
            <w:hideMark/>
          </w:tcPr>
          <w:p w14:paraId="575FB75D"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16</w:t>
            </w:r>
          </w:p>
        </w:tc>
        <w:tc>
          <w:tcPr>
            <w:tcW w:w="400" w:type="pct"/>
            <w:hideMark/>
          </w:tcPr>
          <w:p w14:paraId="0E0A5EC7" w14:textId="5326FABE"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r w:rsidR="00AC2965">
              <w:rPr>
                <w:color w:val="000000"/>
                <w:sz w:val="18"/>
                <w:szCs w:val="18"/>
                <w:lang w:val="en-GB" w:eastAsia="en-US"/>
              </w:rPr>
              <w:t>.</w:t>
            </w:r>
            <w:r w:rsidRPr="00A552E4">
              <w:rPr>
                <w:color w:val="000000"/>
                <w:sz w:val="18"/>
                <w:szCs w:val="18"/>
                <w:lang w:val="en-GB" w:eastAsia="en-US"/>
              </w:rPr>
              <w:t>9%</w:t>
            </w:r>
          </w:p>
        </w:tc>
        <w:tc>
          <w:tcPr>
            <w:tcW w:w="1866" w:type="pct"/>
            <w:hideMark/>
          </w:tcPr>
          <w:p w14:paraId="3EE2B2AA"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F3.4. Co-production</w:t>
            </w:r>
          </w:p>
        </w:tc>
        <w:tc>
          <w:tcPr>
            <w:tcW w:w="259" w:type="pct"/>
            <w:hideMark/>
          </w:tcPr>
          <w:p w14:paraId="19ECEA58"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402" w:type="pct"/>
            <w:noWrap/>
            <w:hideMark/>
          </w:tcPr>
          <w:p w14:paraId="30E6E97E" w14:textId="6535A6E0"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r w:rsidR="00AC2965">
              <w:rPr>
                <w:color w:val="000000"/>
                <w:sz w:val="18"/>
                <w:szCs w:val="18"/>
                <w:lang w:val="en-GB" w:eastAsia="en-US"/>
              </w:rPr>
              <w:t>.</w:t>
            </w:r>
            <w:r w:rsidRPr="00A552E4">
              <w:rPr>
                <w:color w:val="000000"/>
                <w:sz w:val="18"/>
                <w:szCs w:val="18"/>
                <w:lang w:val="en-GB" w:eastAsia="en-US"/>
              </w:rPr>
              <w:t>9%</w:t>
            </w:r>
          </w:p>
        </w:tc>
      </w:tr>
      <w:tr w:rsidR="00DD0C23" w:rsidRPr="00A552E4" w14:paraId="3713BA34"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5F6C337A"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B2.2. Ideational bias</w:t>
            </w:r>
          </w:p>
        </w:tc>
        <w:tc>
          <w:tcPr>
            <w:tcW w:w="253" w:type="pct"/>
            <w:hideMark/>
          </w:tcPr>
          <w:p w14:paraId="54FFB1C6"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14</w:t>
            </w:r>
          </w:p>
        </w:tc>
        <w:tc>
          <w:tcPr>
            <w:tcW w:w="400" w:type="pct"/>
            <w:hideMark/>
          </w:tcPr>
          <w:p w14:paraId="7053ECB1" w14:textId="31D3C099"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r w:rsidR="00AC2965">
              <w:rPr>
                <w:color w:val="000000"/>
                <w:sz w:val="18"/>
                <w:szCs w:val="18"/>
                <w:lang w:val="en-GB" w:eastAsia="en-US"/>
              </w:rPr>
              <w:t>.</w:t>
            </w:r>
            <w:r w:rsidRPr="00A552E4">
              <w:rPr>
                <w:color w:val="000000"/>
                <w:sz w:val="18"/>
                <w:szCs w:val="18"/>
                <w:lang w:val="en-GB" w:eastAsia="en-US"/>
              </w:rPr>
              <w:t>1%</w:t>
            </w:r>
          </w:p>
        </w:tc>
        <w:tc>
          <w:tcPr>
            <w:tcW w:w="1866" w:type="pct"/>
            <w:hideMark/>
          </w:tcPr>
          <w:p w14:paraId="5EAC347D"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F2.4. Recognition of political factors</w:t>
            </w:r>
          </w:p>
        </w:tc>
        <w:tc>
          <w:tcPr>
            <w:tcW w:w="259" w:type="pct"/>
            <w:hideMark/>
          </w:tcPr>
          <w:p w14:paraId="0F6698B9"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p>
        </w:tc>
        <w:tc>
          <w:tcPr>
            <w:tcW w:w="402" w:type="pct"/>
            <w:noWrap/>
            <w:hideMark/>
          </w:tcPr>
          <w:p w14:paraId="6DFDA79A" w14:textId="4CF9D3B6"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r w:rsidR="00AC2965">
              <w:rPr>
                <w:color w:val="000000"/>
                <w:sz w:val="18"/>
                <w:szCs w:val="18"/>
                <w:lang w:val="en-GB" w:eastAsia="en-US"/>
              </w:rPr>
              <w:t>.</w:t>
            </w:r>
            <w:r w:rsidRPr="00A552E4">
              <w:rPr>
                <w:color w:val="000000"/>
                <w:sz w:val="18"/>
                <w:szCs w:val="18"/>
                <w:lang w:val="en-GB" w:eastAsia="en-US"/>
              </w:rPr>
              <w:t>4%</w:t>
            </w:r>
          </w:p>
        </w:tc>
      </w:tr>
      <w:tr w:rsidR="00DD0C23" w:rsidRPr="00A552E4" w14:paraId="4095C0C1"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0ADB2F17"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B3.6. Poor transmission/translation of knowledge</w:t>
            </w:r>
          </w:p>
        </w:tc>
        <w:tc>
          <w:tcPr>
            <w:tcW w:w="253" w:type="pct"/>
            <w:hideMark/>
          </w:tcPr>
          <w:p w14:paraId="15AA42CD"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400" w:type="pct"/>
            <w:hideMark/>
          </w:tcPr>
          <w:p w14:paraId="3FD163DA" w14:textId="7607C12F"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r w:rsidR="00AC2965">
              <w:rPr>
                <w:color w:val="000000"/>
                <w:sz w:val="18"/>
                <w:szCs w:val="18"/>
                <w:lang w:val="en-GB" w:eastAsia="en-US"/>
              </w:rPr>
              <w:t>.</w:t>
            </w:r>
            <w:r w:rsidRPr="00A552E4">
              <w:rPr>
                <w:color w:val="000000"/>
                <w:sz w:val="18"/>
                <w:szCs w:val="18"/>
                <w:lang w:val="en-GB" w:eastAsia="en-US"/>
              </w:rPr>
              <w:t>2%</w:t>
            </w:r>
          </w:p>
        </w:tc>
        <w:tc>
          <w:tcPr>
            <w:tcW w:w="1866" w:type="pct"/>
            <w:hideMark/>
          </w:tcPr>
          <w:p w14:paraId="5EF07092"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F2.3. Recognition of society value plurality</w:t>
            </w:r>
          </w:p>
        </w:tc>
        <w:tc>
          <w:tcPr>
            <w:tcW w:w="259" w:type="pct"/>
            <w:hideMark/>
          </w:tcPr>
          <w:p w14:paraId="491B6ABA"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w:t>
            </w:r>
          </w:p>
        </w:tc>
        <w:tc>
          <w:tcPr>
            <w:tcW w:w="402" w:type="pct"/>
            <w:noWrap/>
            <w:hideMark/>
          </w:tcPr>
          <w:p w14:paraId="3BDA4BAB" w14:textId="3AD0DC3D"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r w:rsidR="00AC2965">
              <w:rPr>
                <w:color w:val="000000"/>
                <w:sz w:val="18"/>
                <w:szCs w:val="18"/>
                <w:lang w:val="en-GB" w:eastAsia="en-US"/>
              </w:rPr>
              <w:t>.</w:t>
            </w:r>
            <w:r w:rsidRPr="00A552E4">
              <w:rPr>
                <w:color w:val="000000"/>
                <w:sz w:val="18"/>
                <w:szCs w:val="18"/>
                <w:lang w:val="en-GB" w:eastAsia="en-US"/>
              </w:rPr>
              <w:t>9%</w:t>
            </w:r>
          </w:p>
        </w:tc>
      </w:tr>
      <w:tr w:rsidR="00DD0C23" w:rsidRPr="00A552E4" w14:paraId="39B04355"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4C107997"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B6.1. The nature of scientific inquiry</w:t>
            </w:r>
          </w:p>
        </w:tc>
        <w:tc>
          <w:tcPr>
            <w:tcW w:w="253" w:type="pct"/>
            <w:hideMark/>
          </w:tcPr>
          <w:p w14:paraId="2F1568A7"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400" w:type="pct"/>
            <w:hideMark/>
          </w:tcPr>
          <w:p w14:paraId="635C9D7E" w14:textId="50FF2D3E"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r w:rsidR="00AC2965">
              <w:rPr>
                <w:color w:val="000000"/>
                <w:sz w:val="18"/>
                <w:szCs w:val="18"/>
                <w:lang w:val="en-GB" w:eastAsia="en-US"/>
              </w:rPr>
              <w:t>.</w:t>
            </w:r>
            <w:r w:rsidRPr="00A552E4">
              <w:rPr>
                <w:color w:val="000000"/>
                <w:sz w:val="18"/>
                <w:szCs w:val="18"/>
                <w:lang w:val="en-GB" w:eastAsia="en-US"/>
              </w:rPr>
              <w:t>2%</w:t>
            </w:r>
          </w:p>
        </w:tc>
        <w:tc>
          <w:tcPr>
            <w:tcW w:w="1866" w:type="pct"/>
            <w:hideMark/>
          </w:tcPr>
          <w:p w14:paraId="7312C7E8" w14:textId="6A50F63B"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 xml:space="preserve">F3.8. Providing platform for </w:t>
            </w:r>
            <w:r w:rsidR="00A552E4" w:rsidRPr="00A552E4">
              <w:rPr>
                <w:color w:val="000000"/>
                <w:sz w:val="18"/>
                <w:szCs w:val="18"/>
                <w:lang w:val="en-GB" w:eastAsia="en-US"/>
              </w:rPr>
              <w:t>science and politics to meet</w:t>
            </w:r>
          </w:p>
        </w:tc>
        <w:tc>
          <w:tcPr>
            <w:tcW w:w="259" w:type="pct"/>
            <w:hideMark/>
          </w:tcPr>
          <w:p w14:paraId="328C0705"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w:t>
            </w:r>
          </w:p>
        </w:tc>
        <w:tc>
          <w:tcPr>
            <w:tcW w:w="402" w:type="pct"/>
            <w:noWrap/>
            <w:hideMark/>
          </w:tcPr>
          <w:p w14:paraId="40F6087C" w14:textId="37E50DAB"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r w:rsidR="00AC2965">
              <w:rPr>
                <w:color w:val="000000"/>
                <w:sz w:val="18"/>
                <w:szCs w:val="18"/>
                <w:lang w:val="en-GB" w:eastAsia="en-US"/>
              </w:rPr>
              <w:t>.</w:t>
            </w:r>
            <w:r w:rsidRPr="00A552E4">
              <w:rPr>
                <w:color w:val="000000"/>
                <w:sz w:val="18"/>
                <w:szCs w:val="18"/>
                <w:lang w:val="en-GB" w:eastAsia="en-US"/>
              </w:rPr>
              <w:t>9%</w:t>
            </w:r>
          </w:p>
        </w:tc>
      </w:tr>
      <w:tr w:rsidR="00DD0C23" w:rsidRPr="00A552E4" w14:paraId="45BC1C7C"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3A13D5E4"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B2.7 Lack of recognition of scientific uncertainty</w:t>
            </w:r>
          </w:p>
        </w:tc>
        <w:tc>
          <w:tcPr>
            <w:tcW w:w="253" w:type="pct"/>
            <w:hideMark/>
          </w:tcPr>
          <w:p w14:paraId="260166A5"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400" w:type="pct"/>
            <w:hideMark/>
          </w:tcPr>
          <w:p w14:paraId="1ECB811D" w14:textId="4EB7606D"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9%</w:t>
            </w:r>
          </w:p>
        </w:tc>
        <w:tc>
          <w:tcPr>
            <w:tcW w:w="1866" w:type="pct"/>
            <w:hideMark/>
          </w:tcPr>
          <w:p w14:paraId="0024FFB8" w14:textId="6372871E"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F1.4. Increased organi</w:t>
            </w:r>
            <w:r w:rsidR="00A552E4">
              <w:rPr>
                <w:color w:val="000000"/>
                <w:sz w:val="18"/>
                <w:szCs w:val="18"/>
                <w:lang w:val="en-GB" w:eastAsia="en-US"/>
              </w:rPr>
              <w:t>s</w:t>
            </w:r>
            <w:r w:rsidRPr="00A552E4">
              <w:rPr>
                <w:color w:val="000000"/>
                <w:sz w:val="18"/>
                <w:szCs w:val="18"/>
                <w:lang w:val="en-GB" w:eastAsia="en-US"/>
              </w:rPr>
              <w:t xml:space="preserve">ational-technical capacities </w:t>
            </w:r>
          </w:p>
        </w:tc>
        <w:tc>
          <w:tcPr>
            <w:tcW w:w="259" w:type="pct"/>
            <w:hideMark/>
          </w:tcPr>
          <w:p w14:paraId="2672E294"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402" w:type="pct"/>
            <w:noWrap/>
            <w:hideMark/>
          </w:tcPr>
          <w:p w14:paraId="206B0C1B" w14:textId="5C2AB4B7"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9%</w:t>
            </w:r>
          </w:p>
        </w:tc>
      </w:tr>
      <w:tr w:rsidR="00DD0C23" w:rsidRPr="00A552E4" w14:paraId="2544C02A"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5C9D8F1F"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B3.2. Wrong policymakers’ perceptions with respect to scientists and science</w:t>
            </w:r>
          </w:p>
        </w:tc>
        <w:tc>
          <w:tcPr>
            <w:tcW w:w="253" w:type="pct"/>
            <w:hideMark/>
          </w:tcPr>
          <w:p w14:paraId="23887C71"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400" w:type="pct"/>
            <w:hideMark/>
          </w:tcPr>
          <w:p w14:paraId="461ACF45" w14:textId="19FC2851"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9%</w:t>
            </w:r>
          </w:p>
        </w:tc>
        <w:tc>
          <w:tcPr>
            <w:tcW w:w="1866" w:type="pct"/>
            <w:hideMark/>
          </w:tcPr>
          <w:p w14:paraId="0D8E6A34"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F3.7. Learning</w:t>
            </w:r>
          </w:p>
        </w:tc>
        <w:tc>
          <w:tcPr>
            <w:tcW w:w="259" w:type="pct"/>
            <w:hideMark/>
          </w:tcPr>
          <w:p w14:paraId="2B8D0217"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402" w:type="pct"/>
            <w:noWrap/>
            <w:hideMark/>
          </w:tcPr>
          <w:p w14:paraId="5B9604D8" w14:textId="23675F04"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9%</w:t>
            </w:r>
          </w:p>
        </w:tc>
      </w:tr>
      <w:tr w:rsidR="00DD0C23" w:rsidRPr="00A552E4" w14:paraId="1B78B1A9"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598CE219"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B4.1. Different interests</w:t>
            </w:r>
          </w:p>
        </w:tc>
        <w:tc>
          <w:tcPr>
            <w:tcW w:w="253" w:type="pct"/>
            <w:hideMark/>
          </w:tcPr>
          <w:p w14:paraId="0CCAC6EE"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400" w:type="pct"/>
            <w:hideMark/>
          </w:tcPr>
          <w:p w14:paraId="5A3E56E0" w14:textId="10172092"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9%</w:t>
            </w:r>
          </w:p>
        </w:tc>
        <w:tc>
          <w:tcPr>
            <w:tcW w:w="1866" w:type="pct"/>
            <w:hideMark/>
          </w:tcPr>
          <w:p w14:paraId="2497B4FB" w14:textId="60173014"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F5.4. Institutionali</w:t>
            </w:r>
            <w:r w:rsidR="00A552E4">
              <w:rPr>
                <w:color w:val="000000"/>
                <w:sz w:val="18"/>
                <w:szCs w:val="18"/>
                <w:lang w:val="en-GB" w:eastAsia="en-US"/>
              </w:rPr>
              <w:t>s</w:t>
            </w:r>
            <w:r w:rsidRPr="00A552E4">
              <w:rPr>
                <w:color w:val="000000"/>
                <w:sz w:val="18"/>
                <w:szCs w:val="18"/>
                <w:lang w:val="en-GB" w:eastAsia="en-US"/>
              </w:rPr>
              <w:t>ed independent policy advisory groups</w:t>
            </w:r>
          </w:p>
        </w:tc>
        <w:tc>
          <w:tcPr>
            <w:tcW w:w="259" w:type="pct"/>
            <w:hideMark/>
          </w:tcPr>
          <w:p w14:paraId="6B06C059"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402" w:type="pct"/>
            <w:noWrap/>
            <w:hideMark/>
          </w:tcPr>
          <w:p w14:paraId="7D0DF4E3" w14:textId="68379C82"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4%</w:t>
            </w:r>
          </w:p>
        </w:tc>
      </w:tr>
      <w:tr w:rsidR="00DD0C23" w:rsidRPr="00A552E4" w14:paraId="330CBE71"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00446A5A"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B3.5. Poor communication</w:t>
            </w:r>
          </w:p>
        </w:tc>
        <w:tc>
          <w:tcPr>
            <w:tcW w:w="253" w:type="pct"/>
            <w:hideMark/>
          </w:tcPr>
          <w:p w14:paraId="5BB0BCE2"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400" w:type="pct"/>
            <w:hideMark/>
          </w:tcPr>
          <w:p w14:paraId="264B212A" w14:textId="2D20013F"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5%</w:t>
            </w:r>
          </w:p>
        </w:tc>
        <w:tc>
          <w:tcPr>
            <w:tcW w:w="1866" w:type="pct"/>
            <w:hideMark/>
          </w:tcPr>
          <w:p w14:paraId="2B44222C"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F6.1. Credibility of evidence</w:t>
            </w:r>
          </w:p>
        </w:tc>
        <w:tc>
          <w:tcPr>
            <w:tcW w:w="259" w:type="pct"/>
            <w:hideMark/>
          </w:tcPr>
          <w:p w14:paraId="6FDFCA9F"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p>
        </w:tc>
        <w:tc>
          <w:tcPr>
            <w:tcW w:w="402" w:type="pct"/>
            <w:noWrap/>
            <w:hideMark/>
          </w:tcPr>
          <w:p w14:paraId="776D3164" w14:textId="0B3E5873"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9%</w:t>
            </w:r>
          </w:p>
        </w:tc>
      </w:tr>
      <w:tr w:rsidR="00DD0C23" w:rsidRPr="00A552E4" w14:paraId="1E32751A"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0AF2CB4C"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B6.2. Disagreement among scientists</w:t>
            </w:r>
          </w:p>
        </w:tc>
        <w:tc>
          <w:tcPr>
            <w:tcW w:w="253" w:type="pct"/>
            <w:hideMark/>
          </w:tcPr>
          <w:p w14:paraId="1F6DD8B6"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400" w:type="pct"/>
            <w:hideMark/>
          </w:tcPr>
          <w:p w14:paraId="541F7723" w14:textId="0F159C81"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5%</w:t>
            </w:r>
          </w:p>
        </w:tc>
        <w:tc>
          <w:tcPr>
            <w:tcW w:w="1866" w:type="pct"/>
            <w:hideMark/>
          </w:tcPr>
          <w:p w14:paraId="562A5C52"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F3.2. Clarity and conciseness of data communicated</w:t>
            </w:r>
          </w:p>
        </w:tc>
        <w:tc>
          <w:tcPr>
            <w:tcW w:w="259" w:type="pct"/>
            <w:hideMark/>
          </w:tcPr>
          <w:p w14:paraId="32249121"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p>
        </w:tc>
        <w:tc>
          <w:tcPr>
            <w:tcW w:w="402" w:type="pct"/>
            <w:noWrap/>
            <w:hideMark/>
          </w:tcPr>
          <w:p w14:paraId="3FE06293" w14:textId="6BBCDEDE"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9%</w:t>
            </w:r>
          </w:p>
        </w:tc>
      </w:tr>
      <w:tr w:rsidR="00DD0C23" w:rsidRPr="00A552E4" w14:paraId="6A1707CC"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10C315CE"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B6.4. Quantity and types of evidence</w:t>
            </w:r>
          </w:p>
        </w:tc>
        <w:tc>
          <w:tcPr>
            <w:tcW w:w="253" w:type="pct"/>
            <w:hideMark/>
          </w:tcPr>
          <w:p w14:paraId="27282B85"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w:t>
            </w:r>
          </w:p>
        </w:tc>
        <w:tc>
          <w:tcPr>
            <w:tcW w:w="400" w:type="pct"/>
            <w:hideMark/>
          </w:tcPr>
          <w:p w14:paraId="4B1A632F" w14:textId="683B31D3"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5%</w:t>
            </w:r>
          </w:p>
        </w:tc>
        <w:tc>
          <w:tcPr>
            <w:tcW w:w="1866" w:type="pct"/>
            <w:hideMark/>
          </w:tcPr>
          <w:p w14:paraId="4E5BE20F"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F3.3. Willingness of policymakers to involve scientists/experts in deliberative processes</w:t>
            </w:r>
          </w:p>
        </w:tc>
        <w:tc>
          <w:tcPr>
            <w:tcW w:w="259" w:type="pct"/>
            <w:hideMark/>
          </w:tcPr>
          <w:p w14:paraId="35FC2713"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402" w:type="pct"/>
            <w:noWrap/>
            <w:hideMark/>
          </w:tcPr>
          <w:p w14:paraId="2573E4A3" w14:textId="7DC6B2AB"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4%</w:t>
            </w:r>
          </w:p>
        </w:tc>
      </w:tr>
      <w:tr w:rsidR="00DD0C23" w:rsidRPr="00A552E4" w14:paraId="1CBE6E86"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1092FAFF" w14:textId="2E5F17EF"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B3.7. [Lack of] institutionali</w:t>
            </w:r>
            <w:r w:rsidR="00A552E4">
              <w:rPr>
                <w:b w:val="0"/>
                <w:bCs w:val="0"/>
                <w:color w:val="000000"/>
                <w:sz w:val="18"/>
                <w:szCs w:val="18"/>
                <w:lang w:val="en-GB" w:eastAsia="en-US"/>
              </w:rPr>
              <w:t>s</w:t>
            </w:r>
            <w:r w:rsidRPr="00A552E4">
              <w:rPr>
                <w:b w:val="0"/>
                <w:bCs w:val="0"/>
                <w:color w:val="000000"/>
                <w:sz w:val="18"/>
                <w:szCs w:val="18"/>
                <w:lang w:val="en-GB" w:eastAsia="en-US"/>
              </w:rPr>
              <w:t>ation of linkages between science and policymakers</w:t>
            </w:r>
          </w:p>
        </w:tc>
        <w:tc>
          <w:tcPr>
            <w:tcW w:w="253" w:type="pct"/>
            <w:hideMark/>
          </w:tcPr>
          <w:p w14:paraId="71B3D2F6"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400" w:type="pct"/>
            <w:hideMark/>
          </w:tcPr>
          <w:p w14:paraId="1AB12EC4" w14:textId="316F4E63"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AC2965">
              <w:rPr>
                <w:color w:val="000000"/>
                <w:sz w:val="18"/>
                <w:szCs w:val="18"/>
                <w:lang w:val="en-GB" w:eastAsia="en-US"/>
              </w:rPr>
              <w:t>.</w:t>
            </w:r>
            <w:r w:rsidRPr="00A552E4">
              <w:rPr>
                <w:color w:val="000000"/>
                <w:sz w:val="18"/>
                <w:szCs w:val="18"/>
                <w:lang w:val="en-GB" w:eastAsia="en-US"/>
              </w:rPr>
              <w:t>0%</w:t>
            </w:r>
          </w:p>
        </w:tc>
        <w:tc>
          <w:tcPr>
            <w:tcW w:w="1866" w:type="pct"/>
            <w:hideMark/>
          </w:tcPr>
          <w:p w14:paraId="1A5BD160"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 xml:space="preserve">F2.6. Recognition of scientific uncertainty </w:t>
            </w:r>
          </w:p>
        </w:tc>
        <w:tc>
          <w:tcPr>
            <w:tcW w:w="259" w:type="pct"/>
            <w:hideMark/>
          </w:tcPr>
          <w:p w14:paraId="4F7BFDE1"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02" w:type="pct"/>
            <w:noWrap/>
            <w:hideMark/>
          </w:tcPr>
          <w:p w14:paraId="62C78ECE" w14:textId="75193ACA"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4%</w:t>
            </w:r>
          </w:p>
        </w:tc>
      </w:tr>
      <w:tr w:rsidR="00DD0C23" w:rsidRPr="00A552E4" w14:paraId="1A135508"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50A2BD8E" w14:textId="78AEB3B5"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B1.4. Low organi</w:t>
            </w:r>
            <w:r w:rsidR="00A552E4">
              <w:rPr>
                <w:b w:val="0"/>
                <w:bCs w:val="0"/>
                <w:color w:val="000000"/>
                <w:sz w:val="18"/>
                <w:szCs w:val="18"/>
                <w:lang w:val="en-GB" w:eastAsia="en-US"/>
              </w:rPr>
              <w:t>s</w:t>
            </w:r>
            <w:r w:rsidRPr="00A552E4">
              <w:rPr>
                <w:b w:val="0"/>
                <w:bCs w:val="0"/>
                <w:color w:val="000000"/>
                <w:sz w:val="18"/>
                <w:szCs w:val="18"/>
                <w:lang w:val="en-GB" w:eastAsia="en-US"/>
              </w:rPr>
              <w:t>ational-technical capacities</w:t>
            </w:r>
          </w:p>
        </w:tc>
        <w:tc>
          <w:tcPr>
            <w:tcW w:w="253" w:type="pct"/>
            <w:hideMark/>
          </w:tcPr>
          <w:p w14:paraId="0E4ED73E"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p>
        </w:tc>
        <w:tc>
          <w:tcPr>
            <w:tcW w:w="400" w:type="pct"/>
            <w:hideMark/>
          </w:tcPr>
          <w:p w14:paraId="01A41329" w14:textId="3FACFBD1"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6%</w:t>
            </w:r>
          </w:p>
        </w:tc>
        <w:tc>
          <w:tcPr>
            <w:tcW w:w="1866" w:type="pct"/>
            <w:hideMark/>
          </w:tcPr>
          <w:p w14:paraId="0E7FB0C3"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F3.9. Continuous scientific dissemination</w:t>
            </w:r>
          </w:p>
        </w:tc>
        <w:tc>
          <w:tcPr>
            <w:tcW w:w="259" w:type="pct"/>
            <w:hideMark/>
          </w:tcPr>
          <w:p w14:paraId="53ACEA67"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02" w:type="pct"/>
            <w:noWrap/>
            <w:hideMark/>
          </w:tcPr>
          <w:p w14:paraId="2BA9544A" w14:textId="3B24998D"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4%</w:t>
            </w:r>
          </w:p>
        </w:tc>
      </w:tr>
      <w:tr w:rsidR="00DD0C23" w:rsidRPr="00A552E4" w14:paraId="5EF59FA0"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72B1C595"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 xml:space="preserve">B3.4. Lack of stakeholder involvement </w:t>
            </w:r>
          </w:p>
        </w:tc>
        <w:tc>
          <w:tcPr>
            <w:tcW w:w="253" w:type="pct"/>
            <w:hideMark/>
          </w:tcPr>
          <w:p w14:paraId="28F5CF61"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p>
        </w:tc>
        <w:tc>
          <w:tcPr>
            <w:tcW w:w="400" w:type="pct"/>
            <w:hideMark/>
          </w:tcPr>
          <w:p w14:paraId="79218597" w14:textId="0339118D"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6%</w:t>
            </w:r>
          </w:p>
        </w:tc>
        <w:tc>
          <w:tcPr>
            <w:tcW w:w="1866" w:type="pct"/>
            <w:hideMark/>
          </w:tcPr>
          <w:p w14:paraId="160EEB64"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F5.2. Transparency</w:t>
            </w:r>
          </w:p>
        </w:tc>
        <w:tc>
          <w:tcPr>
            <w:tcW w:w="259" w:type="pct"/>
            <w:hideMark/>
          </w:tcPr>
          <w:p w14:paraId="556926C8"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02" w:type="pct"/>
            <w:noWrap/>
            <w:hideMark/>
          </w:tcPr>
          <w:p w14:paraId="3E019D20" w14:textId="1A77C8B9"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4%</w:t>
            </w:r>
          </w:p>
        </w:tc>
      </w:tr>
      <w:tr w:rsidR="00DD0C23" w:rsidRPr="00A552E4" w14:paraId="262D81D7"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0FF9B683"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B2.3. Risk perceptions</w:t>
            </w:r>
          </w:p>
        </w:tc>
        <w:tc>
          <w:tcPr>
            <w:tcW w:w="253" w:type="pct"/>
            <w:hideMark/>
          </w:tcPr>
          <w:p w14:paraId="79DB7CF4"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00" w:type="pct"/>
            <w:hideMark/>
          </w:tcPr>
          <w:p w14:paraId="745593C6" w14:textId="51EF1C9A"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2%</w:t>
            </w:r>
          </w:p>
        </w:tc>
        <w:tc>
          <w:tcPr>
            <w:tcW w:w="1866" w:type="pct"/>
            <w:hideMark/>
          </w:tcPr>
          <w:p w14:paraId="12130BF1" w14:textId="31CDC380"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F5.3. Boundary organi</w:t>
            </w:r>
            <w:r w:rsidR="00A552E4">
              <w:rPr>
                <w:color w:val="000000"/>
                <w:sz w:val="18"/>
                <w:szCs w:val="18"/>
                <w:lang w:val="en-GB" w:eastAsia="en-US"/>
              </w:rPr>
              <w:t>s</w:t>
            </w:r>
            <w:r w:rsidRPr="00A552E4">
              <w:rPr>
                <w:color w:val="000000"/>
                <w:sz w:val="18"/>
                <w:szCs w:val="18"/>
                <w:lang w:val="en-GB" w:eastAsia="en-US"/>
              </w:rPr>
              <w:t>ations</w:t>
            </w:r>
          </w:p>
        </w:tc>
        <w:tc>
          <w:tcPr>
            <w:tcW w:w="259" w:type="pct"/>
            <w:hideMark/>
          </w:tcPr>
          <w:p w14:paraId="7FBDDD83"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02" w:type="pct"/>
            <w:noWrap/>
            <w:hideMark/>
          </w:tcPr>
          <w:p w14:paraId="31E7D6F0" w14:textId="6AFF07CD"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4%</w:t>
            </w:r>
          </w:p>
        </w:tc>
      </w:tr>
      <w:tr w:rsidR="00DD0C23" w:rsidRPr="00A552E4" w14:paraId="12892F84"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3ADAE7FA"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B4.2. Power game</w:t>
            </w:r>
          </w:p>
        </w:tc>
        <w:tc>
          <w:tcPr>
            <w:tcW w:w="253" w:type="pct"/>
            <w:hideMark/>
          </w:tcPr>
          <w:p w14:paraId="7B02379C"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00" w:type="pct"/>
            <w:hideMark/>
          </w:tcPr>
          <w:p w14:paraId="1F1C5B0D" w14:textId="0C6A6A39"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2%</w:t>
            </w:r>
          </w:p>
        </w:tc>
        <w:tc>
          <w:tcPr>
            <w:tcW w:w="1866" w:type="pct"/>
            <w:hideMark/>
          </w:tcPr>
          <w:p w14:paraId="1DDDD379"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F6.3. Quality of evidence</w:t>
            </w:r>
          </w:p>
        </w:tc>
        <w:tc>
          <w:tcPr>
            <w:tcW w:w="259" w:type="pct"/>
            <w:hideMark/>
          </w:tcPr>
          <w:p w14:paraId="620682F3"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02" w:type="pct"/>
            <w:noWrap/>
            <w:hideMark/>
          </w:tcPr>
          <w:p w14:paraId="2EDA94BF" w14:textId="764AF73F"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4%</w:t>
            </w:r>
          </w:p>
        </w:tc>
      </w:tr>
      <w:tr w:rsidR="00DD0C23" w:rsidRPr="00A552E4" w14:paraId="77E55C1A"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33F0A369"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B6.3. Quality of the evidence</w:t>
            </w:r>
          </w:p>
        </w:tc>
        <w:tc>
          <w:tcPr>
            <w:tcW w:w="253" w:type="pct"/>
            <w:hideMark/>
          </w:tcPr>
          <w:p w14:paraId="31B9BF6C"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400" w:type="pct"/>
            <w:hideMark/>
          </w:tcPr>
          <w:p w14:paraId="3DF168A1" w14:textId="7D5BCD6D"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2%</w:t>
            </w:r>
          </w:p>
        </w:tc>
        <w:tc>
          <w:tcPr>
            <w:tcW w:w="1866" w:type="pct"/>
            <w:hideMark/>
          </w:tcPr>
          <w:p w14:paraId="7147AC85"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F2.5. Recognition of the role of science</w:t>
            </w:r>
          </w:p>
        </w:tc>
        <w:tc>
          <w:tcPr>
            <w:tcW w:w="259" w:type="pct"/>
            <w:hideMark/>
          </w:tcPr>
          <w:p w14:paraId="65B267D2"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402" w:type="pct"/>
            <w:noWrap/>
            <w:hideMark/>
          </w:tcPr>
          <w:p w14:paraId="0845C6B9" w14:textId="4662C07D"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0%</w:t>
            </w:r>
          </w:p>
        </w:tc>
      </w:tr>
      <w:tr w:rsidR="00DD0C23" w:rsidRPr="00A552E4" w14:paraId="2FCCB735"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350B5ACA"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B1.1. Lack of scientific skills in policymakers and stakeholders</w:t>
            </w:r>
          </w:p>
        </w:tc>
        <w:tc>
          <w:tcPr>
            <w:tcW w:w="253" w:type="pct"/>
            <w:hideMark/>
          </w:tcPr>
          <w:p w14:paraId="0FA6CF47"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400" w:type="pct"/>
            <w:hideMark/>
          </w:tcPr>
          <w:p w14:paraId="0D6A8CBF" w14:textId="74FB4A5C"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7%</w:t>
            </w:r>
          </w:p>
        </w:tc>
        <w:tc>
          <w:tcPr>
            <w:tcW w:w="1866" w:type="pct"/>
            <w:hideMark/>
          </w:tcPr>
          <w:p w14:paraId="4BA62678"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F3.6. Scientific dissemination</w:t>
            </w:r>
          </w:p>
        </w:tc>
        <w:tc>
          <w:tcPr>
            <w:tcW w:w="259" w:type="pct"/>
            <w:hideMark/>
          </w:tcPr>
          <w:p w14:paraId="401EB471"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402" w:type="pct"/>
            <w:noWrap/>
            <w:hideMark/>
          </w:tcPr>
          <w:p w14:paraId="74FD2DA3" w14:textId="10AE6D28"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0%</w:t>
            </w:r>
          </w:p>
        </w:tc>
      </w:tr>
      <w:tr w:rsidR="00DD0C23" w:rsidRPr="00A552E4" w14:paraId="4A0959CB"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5B9D42CB"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B5.1. Lack of accountability</w:t>
            </w:r>
          </w:p>
        </w:tc>
        <w:tc>
          <w:tcPr>
            <w:tcW w:w="253" w:type="pct"/>
            <w:hideMark/>
          </w:tcPr>
          <w:p w14:paraId="3B185E15"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400" w:type="pct"/>
            <w:hideMark/>
          </w:tcPr>
          <w:p w14:paraId="30DE1A88" w14:textId="7F9FADBB"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7%</w:t>
            </w:r>
          </w:p>
        </w:tc>
        <w:tc>
          <w:tcPr>
            <w:tcW w:w="1866" w:type="pct"/>
            <w:hideMark/>
          </w:tcPr>
          <w:p w14:paraId="53AC9125"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F4.1. Shared interests</w:t>
            </w:r>
          </w:p>
        </w:tc>
        <w:tc>
          <w:tcPr>
            <w:tcW w:w="259" w:type="pct"/>
            <w:hideMark/>
          </w:tcPr>
          <w:p w14:paraId="1E492C0F"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402" w:type="pct"/>
            <w:noWrap/>
            <w:hideMark/>
          </w:tcPr>
          <w:p w14:paraId="782BF956" w14:textId="6D9010C7"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AC2965">
              <w:rPr>
                <w:color w:val="000000"/>
                <w:sz w:val="18"/>
                <w:szCs w:val="18"/>
                <w:lang w:val="en-GB" w:eastAsia="en-US"/>
              </w:rPr>
              <w:t>.</w:t>
            </w:r>
            <w:r w:rsidRPr="00A552E4">
              <w:rPr>
                <w:color w:val="000000"/>
                <w:sz w:val="18"/>
                <w:szCs w:val="18"/>
                <w:lang w:val="en-GB" w:eastAsia="en-US"/>
              </w:rPr>
              <w:t>0%</w:t>
            </w:r>
          </w:p>
        </w:tc>
      </w:tr>
      <w:tr w:rsidR="00DD0C23" w:rsidRPr="00A552E4" w14:paraId="68BB5975"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63C69CD5"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 xml:space="preserve">B2.5. Belief that experience matters more than evidence </w:t>
            </w:r>
          </w:p>
        </w:tc>
        <w:tc>
          <w:tcPr>
            <w:tcW w:w="253" w:type="pct"/>
            <w:hideMark/>
          </w:tcPr>
          <w:p w14:paraId="557B7A49"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00" w:type="pct"/>
            <w:hideMark/>
          </w:tcPr>
          <w:p w14:paraId="7D0F135D" w14:textId="3B62231D"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3%</w:t>
            </w:r>
          </w:p>
        </w:tc>
        <w:tc>
          <w:tcPr>
            <w:tcW w:w="1866" w:type="pct"/>
            <w:hideMark/>
          </w:tcPr>
          <w:p w14:paraId="4666D69D"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F5.5. Knowledge brokers</w:t>
            </w:r>
          </w:p>
        </w:tc>
        <w:tc>
          <w:tcPr>
            <w:tcW w:w="259" w:type="pct"/>
            <w:hideMark/>
          </w:tcPr>
          <w:p w14:paraId="72441A60"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02" w:type="pct"/>
            <w:noWrap/>
            <w:hideMark/>
          </w:tcPr>
          <w:p w14:paraId="39B4D0CF" w14:textId="265C58BF"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5%</w:t>
            </w:r>
          </w:p>
        </w:tc>
      </w:tr>
      <w:tr w:rsidR="00DD0C23" w:rsidRPr="00A552E4" w14:paraId="7FDEFD04"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7663C98C"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B2.6. Lack of recognition of political dissent (search for consensus)</w:t>
            </w:r>
          </w:p>
        </w:tc>
        <w:tc>
          <w:tcPr>
            <w:tcW w:w="253" w:type="pct"/>
            <w:hideMark/>
          </w:tcPr>
          <w:p w14:paraId="6D37FD36"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00" w:type="pct"/>
            <w:hideMark/>
          </w:tcPr>
          <w:p w14:paraId="17F9FC7A" w14:textId="2CFE8CD1"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3%</w:t>
            </w:r>
          </w:p>
        </w:tc>
        <w:tc>
          <w:tcPr>
            <w:tcW w:w="1866" w:type="pct"/>
            <w:hideMark/>
          </w:tcPr>
          <w:p w14:paraId="6C579189"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F1.2. Strategic leadership</w:t>
            </w:r>
          </w:p>
        </w:tc>
        <w:tc>
          <w:tcPr>
            <w:tcW w:w="259" w:type="pct"/>
            <w:hideMark/>
          </w:tcPr>
          <w:p w14:paraId="76771DF7"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402" w:type="pct"/>
            <w:noWrap/>
            <w:hideMark/>
          </w:tcPr>
          <w:p w14:paraId="52C58DD5" w14:textId="10B5DC5D"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0%</w:t>
            </w:r>
          </w:p>
        </w:tc>
      </w:tr>
      <w:tr w:rsidR="00DD0C23" w:rsidRPr="00A552E4" w14:paraId="09C670F0"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289D7E16"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B3.3. Wrong scientists’ self-perception of own role in policymaking</w:t>
            </w:r>
          </w:p>
        </w:tc>
        <w:tc>
          <w:tcPr>
            <w:tcW w:w="253" w:type="pct"/>
            <w:hideMark/>
          </w:tcPr>
          <w:p w14:paraId="3CFAE0BE"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00" w:type="pct"/>
            <w:hideMark/>
          </w:tcPr>
          <w:p w14:paraId="7F8CAF30" w14:textId="3DC71C43"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3%</w:t>
            </w:r>
          </w:p>
        </w:tc>
        <w:tc>
          <w:tcPr>
            <w:tcW w:w="1866" w:type="pct"/>
            <w:hideMark/>
          </w:tcPr>
          <w:p w14:paraId="5329C04B"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F1.5. Leaders’ commitment</w:t>
            </w:r>
          </w:p>
        </w:tc>
        <w:tc>
          <w:tcPr>
            <w:tcW w:w="259" w:type="pct"/>
            <w:hideMark/>
          </w:tcPr>
          <w:p w14:paraId="03C2E0D4"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402" w:type="pct"/>
            <w:noWrap/>
            <w:hideMark/>
          </w:tcPr>
          <w:p w14:paraId="6637E7DA" w14:textId="6E73ABC7"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0%</w:t>
            </w:r>
          </w:p>
        </w:tc>
      </w:tr>
      <w:tr w:rsidR="00DD0C23" w:rsidRPr="00A552E4" w14:paraId="4C4CAA43"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1CE75964"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 xml:space="preserve">B5.2. Lack of transparency </w:t>
            </w:r>
          </w:p>
        </w:tc>
        <w:tc>
          <w:tcPr>
            <w:tcW w:w="253" w:type="pct"/>
            <w:hideMark/>
          </w:tcPr>
          <w:p w14:paraId="725D1FA0"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00" w:type="pct"/>
            <w:hideMark/>
          </w:tcPr>
          <w:p w14:paraId="79933635" w14:textId="3F0691D2"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3%</w:t>
            </w:r>
          </w:p>
        </w:tc>
        <w:tc>
          <w:tcPr>
            <w:tcW w:w="1866" w:type="pct"/>
            <w:hideMark/>
          </w:tcPr>
          <w:p w14:paraId="1F937D7A"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F6.2. Objectivity of evidence</w:t>
            </w:r>
          </w:p>
        </w:tc>
        <w:tc>
          <w:tcPr>
            <w:tcW w:w="259" w:type="pct"/>
            <w:hideMark/>
          </w:tcPr>
          <w:p w14:paraId="78416C49"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p>
        </w:tc>
        <w:tc>
          <w:tcPr>
            <w:tcW w:w="402" w:type="pct"/>
            <w:noWrap/>
            <w:hideMark/>
          </w:tcPr>
          <w:p w14:paraId="00E42ADA" w14:textId="03E83522"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0%</w:t>
            </w:r>
          </w:p>
        </w:tc>
      </w:tr>
      <w:tr w:rsidR="00DD0C23" w:rsidRPr="00A552E4" w14:paraId="70C2E25B"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342CA79B"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 xml:space="preserve">B5.3. Institutional design </w:t>
            </w:r>
          </w:p>
        </w:tc>
        <w:tc>
          <w:tcPr>
            <w:tcW w:w="253" w:type="pct"/>
            <w:hideMark/>
          </w:tcPr>
          <w:p w14:paraId="3026AD64"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400" w:type="pct"/>
            <w:hideMark/>
          </w:tcPr>
          <w:p w14:paraId="56D6A520" w14:textId="12054CBE"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AC2965">
              <w:rPr>
                <w:color w:val="000000"/>
                <w:sz w:val="18"/>
                <w:szCs w:val="18"/>
                <w:lang w:val="en-GB" w:eastAsia="en-US"/>
              </w:rPr>
              <w:t>.</w:t>
            </w:r>
            <w:r w:rsidRPr="00A552E4">
              <w:rPr>
                <w:color w:val="000000"/>
                <w:sz w:val="18"/>
                <w:szCs w:val="18"/>
                <w:lang w:val="en-GB" w:eastAsia="en-US"/>
              </w:rPr>
              <w:t>3%</w:t>
            </w:r>
          </w:p>
        </w:tc>
        <w:tc>
          <w:tcPr>
            <w:tcW w:w="1866" w:type="pct"/>
            <w:hideMark/>
          </w:tcPr>
          <w:p w14:paraId="0389A7A0"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F1.1. Strong political capacities</w:t>
            </w:r>
          </w:p>
        </w:tc>
        <w:tc>
          <w:tcPr>
            <w:tcW w:w="259" w:type="pct"/>
            <w:hideMark/>
          </w:tcPr>
          <w:p w14:paraId="52F06749"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02" w:type="pct"/>
            <w:noWrap/>
            <w:hideMark/>
          </w:tcPr>
          <w:p w14:paraId="6BB74444" w14:textId="1E80267A"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r w:rsidR="00AC2965">
              <w:rPr>
                <w:color w:val="000000"/>
                <w:sz w:val="18"/>
                <w:szCs w:val="18"/>
                <w:lang w:val="en-GB" w:eastAsia="en-US"/>
              </w:rPr>
              <w:t>.</w:t>
            </w:r>
            <w:r w:rsidRPr="00A552E4">
              <w:rPr>
                <w:color w:val="000000"/>
                <w:sz w:val="18"/>
                <w:szCs w:val="18"/>
                <w:lang w:val="en-GB" w:eastAsia="en-US"/>
              </w:rPr>
              <w:t>5%</w:t>
            </w:r>
          </w:p>
        </w:tc>
      </w:tr>
      <w:tr w:rsidR="00DD0C23" w:rsidRPr="00A552E4" w14:paraId="2FE3BFAF"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7F72AE6C" w14:textId="77777777" w:rsidR="00DD0C23" w:rsidRPr="00A552E4" w:rsidRDefault="00DD0C23" w:rsidP="005A1DD1">
            <w:pPr>
              <w:rPr>
                <w:b w:val="0"/>
                <w:bCs w:val="0"/>
                <w:color w:val="000000"/>
                <w:sz w:val="18"/>
                <w:szCs w:val="18"/>
                <w:lang w:val="en-GB" w:eastAsia="en-US"/>
              </w:rPr>
            </w:pPr>
            <w:r w:rsidRPr="00A552E4">
              <w:rPr>
                <w:b w:val="0"/>
                <w:bCs w:val="0"/>
                <w:color w:val="000000"/>
                <w:sz w:val="18"/>
                <w:szCs w:val="18"/>
                <w:lang w:val="en-GB" w:eastAsia="en-US"/>
              </w:rPr>
              <w:t>B1.2. Low political capacity</w:t>
            </w:r>
          </w:p>
        </w:tc>
        <w:tc>
          <w:tcPr>
            <w:tcW w:w="253" w:type="pct"/>
            <w:hideMark/>
          </w:tcPr>
          <w:p w14:paraId="6D9A5EB1"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00" w:type="pct"/>
            <w:hideMark/>
          </w:tcPr>
          <w:p w14:paraId="562F9713" w14:textId="591B2596"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r w:rsidR="00AC2965">
              <w:rPr>
                <w:color w:val="000000"/>
                <w:sz w:val="18"/>
                <w:szCs w:val="18"/>
                <w:lang w:val="en-GB" w:eastAsia="en-US"/>
              </w:rPr>
              <w:t>.</w:t>
            </w:r>
            <w:r w:rsidRPr="00A552E4">
              <w:rPr>
                <w:color w:val="000000"/>
                <w:sz w:val="18"/>
                <w:szCs w:val="18"/>
                <w:lang w:val="en-GB" w:eastAsia="en-US"/>
              </w:rPr>
              <w:t>4%</w:t>
            </w:r>
          </w:p>
        </w:tc>
        <w:tc>
          <w:tcPr>
            <w:tcW w:w="1866" w:type="pct"/>
            <w:hideMark/>
          </w:tcPr>
          <w:p w14:paraId="7AC38798"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F2.1. Shared values (between researchers and policymakers)</w:t>
            </w:r>
          </w:p>
        </w:tc>
        <w:tc>
          <w:tcPr>
            <w:tcW w:w="259" w:type="pct"/>
            <w:hideMark/>
          </w:tcPr>
          <w:p w14:paraId="3A35CE4D"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02" w:type="pct"/>
            <w:noWrap/>
            <w:hideMark/>
          </w:tcPr>
          <w:p w14:paraId="3D383205" w14:textId="79CD0C96"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r w:rsidR="00AC2965">
              <w:rPr>
                <w:color w:val="000000"/>
                <w:sz w:val="18"/>
                <w:szCs w:val="18"/>
                <w:lang w:val="en-GB" w:eastAsia="en-US"/>
              </w:rPr>
              <w:t>.</w:t>
            </w:r>
            <w:r w:rsidRPr="00A552E4">
              <w:rPr>
                <w:color w:val="000000"/>
                <w:sz w:val="18"/>
                <w:szCs w:val="18"/>
                <w:lang w:val="en-GB" w:eastAsia="en-US"/>
              </w:rPr>
              <w:t>5%</w:t>
            </w:r>
          </w:p>
        </w:tc>
      </w:tr>
      <w:tr w:rsidR="00DD0C23" w:rsidRPr="00A552E4" w14:paraId="42C14543"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4F3D7C8F" w14:textId="77777777" w:rsidR="00DD0C23" w:rsidRPr="00A552E4" w:rsidRDefault="00DD0C23" w:rsidP="005A1DD1">
            <w:pPr>
              <w:jc w:val="right"/>
              <w:rPr>
                <w:color w:val="000000"/>
                <w:sz w:val="18"/>
                <w:szCs w:val="18"/>
                <w:lang w:val="en-GB" w:eastAsia="en-US"/>
              </w:rPr>
            </w:pPr>
          </w:p>
        </w:tc>
        <w:tc>
          <w:tcPr>
            <w:tcW w:w="253" w:type="pct"/>
            <w:hideMark/>
          </w:tcPr>
          <w:p w14:paraId="04E04794"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sz w:val="18"/>
                <w:szCs w:val="18"/>
                <w:lang w:val="en-GB" w:eastAsia="en-US"/>
              </w:rPr>
            </w:pPr>
          </w:p>
        </w:tc>
        <w:tc>
          <w:tcPr>
            <w:tcW w:w="400" w:type="pct"/>
            <w:hideMark/>
          </w:tcPr>
          <w:p w14:paraId="2B26B323"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sz w:val="18"/>
                <w:szCs w:val="18"/>
                <w:lang w:val="en-GB" w:eastAsia="en-US"/>
              </w:rPr>
            </w:pPr>
          </w:p>
        </w:tc>
        <w:tc>
          <w:tcPr>
            <w:tcW w:w="1866" w:type="pct"/>
            <w:hideMark/>
          </w:tcPr>
          <w:p w14:paraId="06B30C4D" w14:textId="77777777" w:rsidR="00DD0C23" w:rsidRPr="00A552E4"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F3.10. Use of trusted scientists</w:t>
            </w:r>
          </w:p>
        </w:tc>
        <w:tc>
          <w:tcPr>
            <w:tcW w:w="259" w:type="pct"/>
            <w:hideMark/>
          </w:tcPr>
          <w:p w14:paraId="1DEB9D7F" w14:textId="77777777" w:rsidR="00DD0C23" w:rsidRPr="00A552E4"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02" w:type="pct"/>
            <w:noWrap/>
            <w:hideMark/>
          </w:tcPr>
          <w:p w14:paraId="7305DB76" w14:textId="3088D8DD"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r w:rsidR="00AC2965">
              <w:rPr>
                <w:color w:val="000000"/>
                <w:sz w:val="18"/>
                <w:szCs w:val="18"/>
                <w:lang w:val="en-GB" w:eastAsia="en-US"/>
              </w:rPr>
              <w:t>.</w:t>
            </w:r>
            <w:r w:rsidRPr="00A552E4">
              <w:rPr>
                <w:color w:val="000000"/>
                <w:sz w:val="18"/>
                <w:szCs w:val="18"/>
                <w:lang w:val="en-GB" w:eastAsia="en-US"/>
              </w:rPr>
              <w:t>5%</w:t>
            </w:r>
          </w:p>
        </w:tc>
      </w:tr>
      <w:tr w:rsidR="00DD0C23" w:rsidRPr="00A552E4" w14:paraId="0533BBDD" w14:textId="77777777" w:rsidTr="005A1DD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0B8AFDE0" w14:textId="77777777" w:rsidR="00DD0C23" w:rsidRPr="00A552E4" w:rsidRDefault="00DD0C23" w:rsidP="005A1DD1">
            <w:pPr>
              <w:rPr>
                <w:color w:val="000000"/>
                <w:sz w:val="18"/>
                <w:szCs w:val="18"/>
                <w:lang w:val="en-GB" w:eastAsia="en-US"/>
              </w:rPr>
            </w:pPr>
            <w:r w:rsidRPr="00A552E4">
              <w:rPr>
                <w:color w:val="000000"/>
                <w:sz w:val="18"/>
                <w:szCs w:val="18"/>
                <w:lang w:val="en-GB" w:eastAsia="en-US"/>
              </w:rPr>
              <w:t> </w:t>
            </w:r>
          </w:p>
        </w:tc>
        <w:tc>
          <w:tcPr>
            <w:tcW w:w="253" w:type="pct"/>
            <w:hideMark/>
          </w:tcPr>
          <w:p w14:paraId="6E3A2861"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 </w:t>
            </w:r>
          </w:p>
        </w:tc>
        <w:tc>
          <w:tcPr>
            <w:tcW w:w="400" w:type="pct"/>
            <w:hideMark/>
          </w:tcPr>
          <w:p w14:paraId="482BFF4F"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 </w:t>
            </w:r>
          </w:p>
        </w:tc>
        <w:tc>
          <w:tcPr>
            <w:tcW w:w="1866" w:type="pct"/>
            <w:hideMark/>
          </w:tcPr>
          <w:p w14:paraId="5AEE4D18" w14:textId="77777777" w:rsidR="00DD0C23" w:rsidRPr="00A552E4" w:rsidRDefault="00DD0C23" w:rsidP="005A1DD1">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F4.2. Better to focus on actions than on problems</w:t>
            </w:r>
          </w:p>
        </w:tc>
        <w:tc>
          <w:tcPr>
            <w:tcW w:w="259" w:type="pct"/>
            <w:hideMark/>
          </w:tcPr>
          <w:p w14:paraId="031071EE" w14:textId="77777777" w:rsidR="00DD0C23" w:rsidRPr="00A552E4" w:rsidRDefault="00DD0C23" w:rsidP="005A1DD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402" w:type="pct"/>
            <w:noWrap/>
            <w:hideMark/>
          </w:tcPr>
          <w:p w14:paraId="28EF73A1" w14:textId="175BFA5D" w:rsidR="00DD0C23" w:rsidRPr="00A552E4" w:rsidRDefault="00DD0C23" w:rsidP="005A1DD1">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r w:rsidR="00AC2965">
              <w:rPr>
                <w:color w:val="000000"/>
                <w:sz w:val="18"/>
                <w:szCs w:val="18"/>
                <w:lang w:val="en-GB" w:eastAsia="en-US"/>
              </w:rPr>
              <w:t>.</w:t>
            </w:r>
            <w:r w:rsidRPr="00A552E4">
              <w:rPr>
                <w:color w:val="000000"/>
                <w:sz w:val="18"/>
                <w:szCs w:val="18"/>
                <w:lang w:val="en-GB" w:eastAsia="en-US"/>
              </w:rPr>
              <w:t>5%</w:t>
            </w:r>
          </w:p>
        </w:tc>
      </w:tr>
      <w:tr w:rsidR="00DD0C23" w:rsidRPr="00A552E4" w14:paraId="7E8B5F16" w14:textId="77777777" w:rsidTr="005A1DD1">
        <w:trPr>
          <w:trHeight w:val="227"/>
        </w:trPr>
        <w:tc>
          <w:tcPr>
            <w:cnfStyle w:val="001000000000" w:firstRow="0" w:lastRow="0" w:firstColumn="1" w:lastColumn="0" w:oddVBand="0" w:evenVBand="0" w:oddHBand="0" w:evenHBand="0" w:firstRowFirstColumn="0" w:firstRowLastColumn="0" w:lastRowFirstColumn="0" w:lastRowLastColumn="0"/>
            <w:tcW w:w="1820" w:type="pct"/>
            <w:hideMark/>
          </w:tcPr>
          <w:p w14:paraId="2CBAC5A2" w14:textId="7F932FD2" w:rsidR="00DD0C23" w:rsidRPr="00A00008" w:rsidRDefault="00A00008" w:rsidP="005A1DD1">
            <w:pPr>
              <w:rPr>
                <w:b w:val="0"/>
                <w:bCs w:val="0"/>
                <w:color w:val="000000"/>
                <w:sz w:val="18"/>
                <w:szCs w:val="18"/>
                <w:lang w:val="en-GB" w:eastAsia="en-US"/>
              </w:rPr>
            </w:pPr>
            <w:r>
              <w:rPr>
                <w:b w:val="0"/>
                <w:bCs w:val="0"/>
                <w:color w:val="000000"/>
                <w:sz w:val="18"/>
                <w:szCs w:val="18"/>
                <w:lang w:val="en-GB" w:eastAsia="en-US"/>
              </w:rPr>
              <w:t>TOT</w:t>
            </w:r>
          </w:p>
        </w:tc>
        <w:tc>
          <w:tcPr>
            <w:tcW w:w="253" w:type="pct"/>
            <w:hideMark/>
          </w:tcPr>
          <w:p w14:paraId="143CA21C" w14:textId="77777777" w:rsidR="00DD0C23" w:rsidRPr="00A00008"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00008">
              <w:rPr>
                <w:color w:val="000000"/>
                <w:sz w:val="18"/>
                <w:szCs w:val="18"/>
                <w:lang w:val="en-GB" w:eastAsia="en-US"/>
              </w:rPr>
              <w:t>231</w:t>
            </w:r>
          </w:p>
        </w:tc>
        <w:tc>
          <w:tcPr>
            <w:tcW w:w="400" w:type="pct"/>
            <w:hideMark/>
          </w:tcPr>
          <w:p w14:paraId="7523BFDF" w14:textId="42CE58F5" w:rsidR="00DD0C23" w:rsidRPr="00A00008"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00008">
              <w:rPr>
                <w:color w:val="000000"/>
                <w:sz w:val="18"/>
                <w:szCs w:val="18"/>
                <w:lang w:val="en-GB" w:eastAsia="en-US"/>
              </w:rPr>
              <w:t>100%</w:t>
            </w:r>
          </w:p>
        </w:tc>
        <w:tc>
          <w:tcPr>
            <w:tcW w:w="1866" w:type="pct"/>
            <w:hideMark/>
          </w:tcPr>
          <w:p w14:paraId="7784B496" w14:textId="77777777" w:rsidR="00DD0C23" w:rsidRPr="00A00008" w:rsidRDefault="00DD0C23" w:rsidP="005A1DD1">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00008">
              <w:rPr>
                <w:color w:val="000000"/>
                <w:sz w:val="18"/>
                <w:szCs w:val="18"/>
                <w:lang w:val="en-GB" w:eastAsia="en-US"/>
              </w:rPr>
              <w:t> </w:t>
            </w:r>
          </w:p>
        </w:tc>
        <w:tc>
          <w:tcPr>
            <w:tcW w:w="259" w:type="pct"/>
            <w:hideMark/>
          </w:tcPr>
          <w:p w14:paraId="3910D1F5" w14:textId="77777777" w:rsidR="00DD0C23" w:rsidRPr="00A00008" w:rsidRDefault="00DD0C23" w:rsidP="005A1DD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00008">
              <w:rPr>
                <w:color w:val="000000"/>
                <w:sz w:val="18"/>
                <w:szCs w:val="18"/>
                <w:lang w:val="en-GB" w:eastAsia="en-US"/>
              </w:rPr>
              <w:t>205</w:t>
            </w:r>
          </w:p>
        </w:tc>
        <w:tc>
          <w:tcPr>
            <w:tcW w:w="402" w:type="pct"/>
            <w:noWrap/>
            <w:hideMark/>
          </w:tcPr>
          <w:p w14:paraId="55537A65" w14:textId="49491686" w:rsidR="00DD0C23" w:rsidRPr="00A552E4" w:rsidRDefault="00DD0C23" w:rsidP="005A1DD1">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100%</w:t>
            </w:r>
          </w:p>
        </w:tc>
      </w:tr>
    </w:tbl>
    <w:p w14:paraId="43CBCC7F" w14:textId="77777777" w:rsidR="00DD0C23" w:rsidRPr="00A552E4" w:rsidRDefault="00DD0C23" w:rsidP="00DD0C23">
      <w:pPr>
        <w:jc w:val="both"/>
        <w:rPr>
          <w:i/>
          <w:iCs/>
          <w:sz w:val="26"/>
          <w:szCs w:val="26"/>
          <w:lang w:val="en-GB"/>
        </w:rPr>
      </w:pPr>
    </w:p>
    <w:p w14:paraId="173C20F1" w14:textId="5F186FA4" w:rsidR="00DD0C23" w:rsidRPr="00BE19D5" w:rsidRDefault="00DD0C23" w:rsidP="00DD0C23">
      <w:pPr>
        <w:jc w:val="both"/>
        <w:rPr>
          <w:b/>
          <w:bCs/>
          <w:color w:val="000000"/>
          <w:lang w:val="en-GB"/>
        </w:rPr>
      </w:pPr>
      <w:r w:rsidRPr="00BE19D5">
        <w:rPr>
          <w:i/>
          <w:iCs/>
          <w:lang w:val="en-GB"/>
        </w:rPr>
        <w:t xml:space="preserve">Source: own elaboration. </w:t>
      </w:r>
    </w:p>
    <w:p w14:paraId="1C90199A" w14:textId="08AF7A02" w:rsidR="00DD0C23" w:rsidRPr="00A552E4" w:rsidRDefault="00DD0C23" w:rsidP="00FB003F">
      <w:pPr>
        <w:rPr>
          <w:i/>
          <w:iCs/>
          <w:lang w:val="en-GB"/>
        </w:rPr>
      </w:pPr>
    </w:p>
    <w:p w14:paraId="4EE858DF" w14:textId="42A63B0D" w:rsidR="0087476A" w:rsidRPr="00A552E4" w:rsidRDefault="0087476A" w:rsidP="00FB003F">
      <w:pPr>
        <w:rPr>
          <w:i/>
          <w:iCs/>
          <w:lang w:val="en-GB"/>
        </w:rPr>
      </w:pPr>
    </w:p>
    <w:p w14:paraId="7E344BF8" w14:textId="375358AA" w:rsidR="0087476A" w:rsidRPr="00A552E4" w:rsidRDefault="0087476A" w:rsidP="00FB003F">
      <w:pPr>
        <w:rPr>
          <w:i/>
          <w:iCs/>
          <w:lang w:val="en-GB"/>
        </w:rPr>
      </w:pPr>
    </w:p>
    <w:p w14:paraId="137D3712" w14:textId="45B661B0" w:rsidR="0087476A" w:rsidRPr="00A552E4" w:rsidRDefault="0087476A" w:rsidP="00FB003F">
      <w:pPr>
        <w:rPr>
          <w:i/>
          <w:iCs/>
          <w:lang w:val="en-GB"/>
        </w:rPr>
      </w:pPr>
    </w:p>
    <w:p w14:paraId="00CE86F7" w14:textId="0E1C6609" w:rsidR="0087476A" w:rsidRPr="00A552E4" w:rsidRDefault="0087476A" w:rsidP="00FB003F">
      <w:pPr>
        <w:rPr>
          <w:i/>
          <w:iCs/>
          <w:lang w:val="en-GB"/>
        </w:rPr>
      </w:pPr>
    </w:p>
    <w:p w14:paraId="72831280" w14:textId="2969BCCA" w:rsidR="0087476A" w:rsidRPr="00A552E4" w:rsidRDefault="0087476A" w:rsidP="00FB003F">
      <w:pPr>
        <w:rPr>
          <w:i/>
          <w:iCs/>
          <w:lang w:val="en-GB"/>
        </w:rPr>
      </w:pPr>
    </w:p>
    <w:p w14:paraId="034DCDBC" w14:textId="52E9059B" w:rsidR="0087476A" w:rsidRPr="00A552E4" w:rsidRDefault="0087476A" w:rsidP="0087476A">
      <w:pPr>
        <w:jc w:val="both"/>
        <w:rPr>
          <w:i/>
          <w:iCs/>
          <w:lang w:val="en-GB"/>
        </w:rPr>
      </w:pPr>
      <w:r w:rsidRPr="00A552E4">
        <w:rPr>
          <w:i/>
          <w:iCs/>
          <w:color w:val="000000"/>
          <w:lang w:val="en-GB"/>
        </w:rPr>
        <w:t xml:space="preserve">Table </w:t>
      </w:r>
      <w:r w:rsidR="00A00008">
        <w:rPr>
          <w:i/>
          <w:iCs/>
          <w:color w:val="000000"/>
          <w:lang w:val="en-GB"/>
        </w:rPr>
        <w:t>G</w:t>
      </w:r>
      <w:r w:rsidRPr="00A552E4">
        <w:rPr>
          <w:i/>
          <w:iCs/>
          <w:color w:val="000000"/>
          <w:lang w:val="en-GB"/>
        </w:rPr>
        <w:t>.</w:t>
      </w:r>
      <w:r w:rsidRPr="00A552E4">
        <w:rPr>
          <w:i/>
          <w:iCs/>
          <w:lang w:val="en-GB"/>
        </w:rPr>
        <w:t xml:space="preserve"> General categories of barriers and facilitators by analytical goal.</w:t>
      </w:r>
    </w:p>
    <w:p w14:paraId="5ADA5BC5" w14:textId="77777777" w:rsidR="0087476A" w:rsidRPr="00A552E4" w:rsidRDefault="0087476A" w:rsidP="0087476A">
      <w:pPr>
        <w:rPr>
          <w:b/>
          <w:bCs/>
          <w:lang w:val="en-GB"/>
        </w:rPr>
      </w:pPr>
    </w:p>
    <w:tbl>
      <w:tblPr>
        <w:tblStyle w:val="Tabellasemplice-2"/>
        <w:tblW w:w="5000" w:type="pct"/>
        <w:tblLayout w:type="fixed"/>
        <w:tblLook w:val="04A0" w:firstRow="1" w:lastRow="0" w:firstColumn="1" w:lastColumn="0" w:noHBand="0" w:noVBand="1"/>
      </w:tblPr>
      <w:tblGrid>
        <w:gridCol w:w="1607"/>
        <w:gridCol w:w="2735"/>
        <w:gridCol w:w="756"/>
        <w:gridCol w:w="746"/>
        <w:gridCol w:w="2514"/>
        <w:gridCol w:w="534"/>
        <w:gridCol w:w="746"/>
      </w:tblGrid>
      <w:tr w:rsidR="0087476A" w:rsidRPr="00A552E4" w14:paraId="79A11589" w14:textId="77777777" w:rsidTr="006C755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4" w:type="pct"/>
            <w:hideMark/>
          </w:tcPr>
          <w:p w14:paraId="05FF706F" w14:textId="77777777" w:rsidR="0087476A" w:rsidRPr="00A552E4" w:rsidRDefault="0087476A" w:rsidP="006C7556">
            <w:pPr>
              <w:rPr>
                <w:color w:val="000000"/>
                <w:sz w:val="18"/>
                <w:szCs w:val="18"/>
                <w:lang w:val="en-GB" w:eastAsia="en-US"/>
              </w:rPr>
            </w:pPr>
          </w:p>
        </w:tc>
        <w:tc>
          <w:tcPr>
            <w:tcW w:w="2198" w:type="pct"/>
            <w:gridSpan w:val="3"/>
            <w:hideMark/>
          </w:tcPr>
          <w:p w14:paraId="338910F7" w14:textId="77777777" w:rsidR="0087476A" w:rsidRPr="00A552E4" w:rsidRDefault="0087476A" w:rsidP="006C7556">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GENERAL CATEGORY - BARRIERS</w:t>
            </w:r>
          </w:p>
        </w:tc>
        <w:tc>
          <w:tcPr>
            <w:tcW w:w="1968" w:type="pct"/>
            <w:gridSpan w:val="3"/>
            <w:hideMark/>
          </w:tcPr>
          <w:p w14:paraId="2C5CA7E0" w14:textId="77777777" w:rsidR="0087476A" w:rsidRPr="00A552E4" w:rsidRDefault="0087476A" w:rsidP="006C7556">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GB" w:eastAsia="en-US"/>
              </w:rPr>
            </w:pPr>
            <w:r w:rsidRPr="00A552E4">
              <w:rPr>
                <w:b w:val="0"/>
                <w:bCs w:val="0"/>
                <w:color w:val="000000"/>
                <w:sz w:val="18"/>
                <w:szCs w:val="18"/>
                <w:lang w:val="en-GB" w:eastAsia="en-US"/>
              </w:rPr>
              <w:t>GENERAL CATEGORY - FACILITATORS</w:t>
            </w:r>
          </w:p>
        </w:tc>
      </w:tr>
      <w:tr w:rsidR="0087476A" w:rsidRPr="00A552E4" w14:paraId="3594A4C6" w14:textId="77777777" w:rsidTr="006C755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4" w:type="pct"/>
            <w:vMerge w:val="restart"/>
            <w:hideMark/>
          </w:tcPr>
          <w:p w14:paraId="33C42ED1" w14:textId="77777777" w:rsidR="0087476A" w:rsidRPr="00A552E4" w:rsidRDefault="0087476A" w:rsidP="006C7556">
            <w:pPr>
              <w:rPr>
                <w:b w:val="0"/>
                <w:bCs w:val="0"/>
                <w:color w:val="000000"/>
                <w:sz w:val="18"/>
                <w:szCs w:val="18"/>
                <w:lang w:val="en-GB" w:eastAsia="en-US"/>
              </w:rPr>
            </w:pPr>
            <w:r w:rsidRPr="00A552E4">
              <w:rPr>
                <w:b w:val="0"/>
                <w:bCs w:val="0"/>
                <w:color w:val="000000"/>
                <w:sz w:val="18"/>
                <w:szCs w:val="18"/>
                <w:lang w:val="en-GB" w:eastAsia="en-US"/>
              </w:rPr>
              <w:t>Analytical framework proposal</w:t>
            </w:r>
          </w:p>
        </w:tc>
        <w:tc>
          <w:tcPr>
            <w:tcW w:w="1419" w:type="pct"/>
            <w:hideMark/>
          </w:tcPr>
          <w:p w14:paraId="0844E01F"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B3. Actors’ relations</w:t>
            </w:r>
          </w:p>
        </w:tc>
        <w:tc>
          <w:tcPr>
            <w:tcW w:w="392" w:type="pct"/>
            <w:hideMark/>
          </w:tcPr>
          <w:p w14:paraId="5556B0B8"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387" w:type="pct"/>
            <w:hideMark/>
          </w:tcPr>
          <w:p w14:paraId="79C66A2B" w14:textId="623B2616"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D907B4">
              <w:rPr>
                <w:color w:val="000000"/>
                <w:sz w:val="18"/>
                <w:szCs w:val="18"/>
                <w:lang w:val="en-GB" w:eastAsia="en-US"/>
              </w:rPr>
              <w:t>.</w:t>
            </w:r>
            <w:r w:rsidRPr="00A552E4">
              <w:rPr>
                <w:color w:val="000000"/>
                <w:sz w:val="18"/>
                <w:szCs w:val="18"/>
                <w:lang w:val="en-GB" w:eastAsia="en-US"/>
              </w:rPr>
              <w:t>9%</w:t>
            </w:r>
          </w:p>
        </w:tc>
        <w:tc>
          <w:tcPr>
            <w:tcW w:w="1304" w:type="pct"/>
            <w:hideMark/>
          </w:tcPr>
          <w:p w14:paraId="4BE3DFF8"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F1. Policy capacities</w:t>
            </w:r>
          </w:p>
        </w:tc>
        <w:tc>
          <w:tcPr>
            <w:tcW w:w="277" w:type="pct"/>
            <w:hideMark/>
          </w:tcPr>
          <w:p w14:paraId="0013F9C0"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12</w:t>
            </w:r>
          </w:p>
        </w:tc>
        <w:tc>
          <w:tcPr>
            <w:tcW w:w="387" w:type="pct"/>
            <w:hideMark/>
          </w:tcPr>
          <w:p w14:paraId="1960E743" w14:textId="02A301C5"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r w:rsidR="00D907B4">
              <w:rPr>
                <w:color w:val="000000"/>
                <w:sz w:val="18"/>
                <w:szCs w:val="18"/>
                <w:lang w:val="en-GB" w:eastAsia="en-US"/>
              </w:rPr>
              <w:t>.</w:t>
            </w:r>
            <w:r w:rsidRPr="00A552E4">
              <w:rPr>
                <w:color w:val="000000"/>
                <w:sz w:val="18"/>
                <w:szCs w:val="18"/>
                <w:lang w:val="en-GB" w:eastAsia="en-US"/>
              </w:rPr>
              <w:t>9%</w:t>
            </w:r>
          </w:p>
        </w:tc>
      </w:tr>
      <w:tr w:rsidR="0087476A" w:rsidRPr="00A552E4" w14:paraId="22CE515A" w14:textId="77777777" w:rsidTr="006C7556">
        <w:trPr>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2282003D" w14:textId="77777777" w:rsidR="0087476A" w:rsidRPr="00A552E4" w:rsidRDefault="0087476A" w:rsidP="006C7556">
            <w:pPr>
              <w:rPr>
                <w:b w:val="0"/>
                <w:bCs w:val="0"/>
                <w:color w:val="000000"/>
                <w:sz w:val="18"/>
                <w:szCs w:val="18"/>
                <w:lang w:val="en-GB" w:eastAsia="en-US"/>
              </w:rPr>
            </w:pPr>
          </w:p>
        </w:tc>
        <w:tc>
          <w:tcPr>
            <w:tcW w:w="1419" w:type="pct"/>
            <w:hideMark/>
          </w:tcPr>
          <w:p w14:paraId="704FF049"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B1. Policy capacities</w:t>
            </w:r>
          </w:p>
        </w:tc>
        <w:tc>
          <w:tcPr>
            <w:tcW w:w="392" w:type="pct"/>
            <w:hideMark/>
          </w:tcPr>
          <w:p w14:paraId="45C20F57"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p>
        </w:tc>
        <w:tc>
          <w:tcPr>
            <w:tcW w:w="387" w:type="pct"/>
            <w:hideMark/>
          </w:tcPr>
          <w:p w14:paraId="40D348F5" w14:textId="7D5CE926"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D907B4">
              <w:rPr>
                <w:color w:val="000000"/>
                <w:sz w:val="18"/>
                <w:szCs w:val="18"/>
                <w:lang w:val="en-GB" w:eastAsia="en-US"/>
              </w:rPr>
              <w:t>.</w:t>
            </w:r>
            <w:r w:rsidRPr="00A552E4">
              <w:rPr>
                <w:color w:val="000000"/>
                <w:sz w:val="18"/>
                <w:szCs w:val="18"/>
                <w:lang w:val="en-GB" w:eastAsia="en-US"/>
              </w:rPr>
              <w:t>0%</w:t>
            </w:r>
          </w:p>
        </w:tc>
        <w:tc>
          <w:tcPr>
            <w:tcW w:w="1304" w:type="pct"/>
            <w:hideMark/>
          </w:tcPr>
          <w:p w14:paraId="04A2BC5E"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 Actors’ relations</w:t>
            </w:r>
          </w:p>
        </w:tc>
        <w:tc>
          <w:tcPr>
            <w:tcW w:w="277" w:type="pct"/>
            <w:hideMark/>
          </w:tcPr>
          <w:p w14:paraId="7221220F"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387" w:type="pct"/>
            <w:hideMark/>
          </w:tcPr>
          <w:p w14:paraId="7C249753" w14:textId="6829436F"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D907B4">
              <w:rPr>
                <w:color w:val="000000"/>
                <w:sz w:val="18"/>
                <w:szCs w:val="18"/>
                <w:lang w:val="en-GB" w:eastAsia="en-US"/>
              </w:rPr>
              <w:t>.</w:t>
            </w:r>
            <w:r w:rsidRPr="00A552E4">
              <w:rPr>
                <w:color w:val="000000"/>
                <w:sz w:val="18"/>
                <w:szCs w:val="18"/>
                <w:lang w:val="en-GB" w:eastAsia="en-US"/>
              </w:rPr>
              <w:t>4%</w:t>
            </w:r>
          </w:p>
        </w:tc>
      </w:tr>
      <w:tr w:rsidR="0087476A" w:rsidRPr="00A552E4" w14:paraId="07B844C7" w14:textId="77777777" w:rsidTr="006C755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6013A975" w14:textId="77777777" w:rsidR="0087476A" w:rsidRPr="00A552E4" w:rsidRDefault="0087476A" w:rsidP="006C7556">
            <w:pPr>
              <w:rPr>
                <w:b w:val="0"/>
                <w:bCs w:val="0"/>
                <w:color w:val="000000"/>
                <w:sz w:val="18"/>
                <w:szCs w:val="18"/>
                <w:lang w:val="en-GB" w:eastAsia="en-US"/>
              </w:rPr>
            </w:pPr>
          </w:p>
        </w:tc>
        <w:tc>
          <w:tcPr>
            <w:tcW w:w="1419" w:type="pct"/>
            <w:hideMark/>
          </w:tcPr>
          <w:p w14:paraId="6D58DD72"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 xml:space="preserve">B2. Values / ideology / beliefs </w:t>
            </w:r>
          </w:p>
        </w:tc>
        <w:tc>
          <w:tcPr>
            <w:tcW w:w="392" w:type="pct"/>
            <w:hideMark/>
          </w:tcPr>
          <w:p w14:paraId="0534467E"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p>
        </w:tc>
        <w:tc>
          <w:tcPr>
            <w:tcW w:w="387" w:type="pct"/>
            <w:hideMark/>
          </w:tcPr>
          <w:p w14:paraId="41810ECA" w14:textId="12309104"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D907B4">
              <w:rPr>
                <w:color w:val="000000"/>
                <w:sz w:val="18"/>
                <w:szCs w:val="18"/>
                <w:lang w:val="en-GB" w:eastAsia="en-US"/>
              </w:rPr>
              <w:t>.</w:t>
            </w:r>
            <w:r w:rsidRPr="00A552E4">
              <w:rPr>
                <w:color w:val="000000"/>
                <w:sz w:val="18"/>
                <w:szCs w:val="18"/>
                <w:lang w:val="en-GB" w:eastAsia="en-US"/>
              </w:rPr>
              <w:t>6%</w:t>
            </w:r>
          </w:p>
        </w:tc>
        <w:tc>
          <w:tcPr>
            <w:tcW w:w="1304" w:type="pct"/>
            <w:hideMark/>
          </w:tcPr>
          <w:p w14:paraId="0F212C02"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F5. Institutional / processual arrangements</w:t>
            </w:r>
          </w:p>
        </w:tc>
        <w:tc>
          <w:tcPr>
            <w:tcW w:w="277" w:type="pct"/>
            <w:hideMark/>
          </w:tcPr>
          <w:p w14:paraId="06A20D4A"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387" w:type="pct"/>
            <w:hideMark/>
          </w:tcPr>
          <w:p w14:paraId="11E48B14" w14:textId="139766B4"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D907B4">
              <w:rPr>
                <w:color w:val="000000"/>
                <w:sz w:val="18"/>
                <w:szCs w:val="18"/>
                <w:lang w:val="en-GB" w:eastAsia="en-US"/>
              </w:rPr>
              <w:t>.</w:t>
            </w:r>
            <w:r w:rsidRPr="00A552E4">
              <w:rPr>
                <w:color w:val="000000"/>
                <w:sz w:val="18"/>
                <w:szCs w:val="18"/>
                <w:lang w:val="en-GB" w:eastAsia="en-US"/>
              </w:rPr>
              <w:t>0%</w:t>
            </w:r>
          </w:p>
        </w:tc>
      </w:tr>
      <w:tr w:rsidR="0087476A" w:rsidRPr="00A552E4" w14:paraId="2C145DB7" w14:textId="77777777" w:rsidTr="006C7556">
        <w:trPr>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433336D9" w14:textId="77777777" w:rsidR="0087476A" w:rsidRPr="00A552E4" w:rsidRDefault="0087476A" w:rsidP="006C7556">
            <w:pPr>
              <w:rPr>
                <w:b w:val="0"/>
                <w:bCs w:val="0"/>
                <w:color w:val="000000"/>
                <w:sz w:val="18"/>
                <w:szCs w:val="18"/>
                <w:lang w:val="en-GB" w:eastAsia="en-US"/>
              </w:rPr>
            </w:pPr>
          </w:p>
        </w:tc>
        <w:tc>
          <w:tcPr>
            <w:tcW w:w="1419" w:type="pct"/>
            <w:hideMark/>
          </w:tcPr>
          <w:p w14:paraId="1ECBF149"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B6. Type of evidence</w:t>
            </w:r>
          </w:p>
        </w:tc>
        <w:tc>
          <w:tcPr>
            <w:tcW w:w="392" w:type="pct"/>
            <w:hideMark/>
          </w:tcPr>
          <w:p w14:paraId="10F437D1"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w:t>
            </w:r>
          </w:p>
        </w:tc>
        <w:tc>
          <w:tcPr>
            <w:tcW w:w="387" w:type="pct"/>
            <w:hideMark/>
          </w:tcPr>
          <w:p w14:paraId="040E0C8B" w14:textId="38E3C37F"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D907B4">
              <w:rPr>
                <w:color w:val="000000"/>
                <w:sz w:val="18"/>
                <w:szCs w:val="18"/>
                <w:lang w:val="en-GB" w:eastAsia="en-US"/>
              </w:rPr>
              <w:t>.</w:t>
            </w:r>
            <w:r w:rsidRPr="00A552E4">
              <w:rPr>
                <w:color w:val="000000"/>
                <w:sz w:val="18"/>
                <w:szCs w:val="18"/>
                <w:lang w:val="en-GB" w:eastAsia="en-US"/>
              </w:rPr>
              <w:t>6%</w:t>
            </w:r>
          </w:p>
        </w:tc>
        <w:tc>
          <w:tcPr>
            <w:tcW w:w="1304" w:type="pct"/>
            <w:hideMark/>
          </w:tcPr>
          <w:p w14:paraId="2A03EC24"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F6. Type of evidence</w:t>
            </w:r>
          </w:p>
        </w:tc>
        <w:tc>
          <w:tcPr>
            <w:tcW w:w="277" w:type="pct"/>
            <w:hideMark/>
          </w:tcPr>
          <w:p w14:paraId="7386EB08"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p>
        </w:tc>
        <w:tc>
          <w:tcPr>
            <w:tcW w:w="387" w:type="pct"/>
            <w:hideMark/>
          </w:tcPr>
          <w:p w14:paraId="19F37676" w14:textId="2262F93F"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D907B4">
              <w:rPr>
                <w:color w:val="000000"/>
                <w:sz w:val="18"/>
                <w:szCs w:val="18"/>
                <w:lang w:val="en-GB" w:eastAsia="en-US"/>
              </w:rPr>
              <w:t>.</w:t>
            </w:r>
            <w:r w:rsidRPr="00A552E4">
              <w:rPr>
                <w:color w:val="000000"/>
                <w:sz w:val="18"/>
                <w:szCs w:val="18"/>
                <w:lang w:val="en-GB" w:eastAsia="en-US"/>
              </w:rPr>
              <w:t>5%</w:t>
            </w:r>
          </w:p>
        </w:tc>
      </w:tr>
      <w:tr w:rsidR="0087476A" w:rsidRPr="00A552E4" w14:paraId="11EC3C77" w14:textId="77777777" w:rsidTr="006C755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245C0EF2" w14:textId="77777777" w:rsidR="0087476A" w:rsidRPr="00A552E4" w:rsidRDefault="0087476A" w:rsidP="006C7556">
            <w:pPr>
              <w:rPr>
                <w:b w:val="0"/>
                <w:bCs w:val="0"/>
                <w:color w:val="000000"/>
                <w:sz w:val="18"/>
                <w:szCs w:val="18"/>
                <w:lang w:val="en-GB" w:eastAsia="en-US"/>
              </w:rPr>
            </w:pPr>
          </w:p>
        </w:tc>
        <w:tc>
          <w:tcPr>
            <w:tcW w:w="1419" w:type="pct"/>
            <w:hideMark/>
          </w:tcPr>
          <w:p w14:paraId="7AB62F1B"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B4. Interests</w:t>
            </w:r>
          </w:p>
        </w:tc>
        <w:tc>
          <w:tcPr>
            <w:tcW w:w="392" w:type="pct"/>
            <w:hideMark/>
          </w:tcPr>
          <w:p w14:paraId="3A3A0CCE"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p>
        </w:tc>
        <w:tc>
          <w:tcPr>
            <w:tcW w:w="387" w:type="pct"/>
            <w:hideMark/>
          </w:tcPr>
          <w:p w14:paraId="600A0730" w14:textId="015C9076"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r w:rsidR="00D907B4">
              <w:rPr>
                <w:color w:val="000000"/>
                <w:sz w:val="18"/>
                <w:szCs w:val="18"/>
                <w:lang w:val="en-GB" w:eastAsia="en-US"/>
              </w:rPr>
              <w:t>.</w:t>
            </w:r>
            <w:r w:rsidRPr="00A552E4">
              <w:rPr>
                <w:color w:val="000000"/>
                <w:sz w:val="18"/>
                <w:szCs w:val="18"/>
                <w:lang w:val="en-GB" w:eastAsia="en-US"/>
              </w:rPr>
              <w:t>7%</w:t>
            </w:r>
          </w:p>
        </w:tc>
        <w:tc>
          <w:tcPr>
            <w:tcW w:w="1304" w:type="pct"/>
            <w:hideMark/>
          </w:tcPr>
          <w:p w14:paraId="7BC299CB"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F2. Values / ideology / beliefs</w:t>
            </w:r>
          </w:p>
        </w:tc>
        <w:tc>
          <w:tcPr>
            <w:tcW w:w="277" w:type="pct"/>
            <w:hideMark/>
          </w:tcPr>
          <w:p w14:paraId="73930D62"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87" w:type="pct"/>
            <w:hideMark/>
          </w:tcPr>
          <w:p w14:paraId="6B75668E" w14:textId="19215BBF"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r w:rsidR="00D907B4">
              <w:rPr>
                <w:color w:val="000000"/>
                <w:sz w:val="18"/>
                <w:szCs w:val="18"/>
                <w:lang w:val="en-GB" w:eastAsia="en-US"/>
              </w:rPr>
              <w:t>.</w:t>
            </w:r>
            <w:r w:rsidRPr="00A552E4">
              <w:rPr>
                <w:color w:val="000000"/>
                <w:sz w:val="18"/>
                <w:szCs w:val="18"/>
                <w:lang w:val="en-GB" w:eastAsia="en-US"/>
              </w:rPr>
              <w:t>5%</w:t>
            </w:r>
          </w:p>
        </w:tc>
      </w:tr>
      <w:tr w:rsidR="0087476A" w:rsidRPr="00A552E4" w14:paraId="05B16DB9" w14:textId="77777777" w:rsidTr="006C7556">
        <w:trPr>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2ED863D8" w14:textId="77777777" w:rsidR="0087476A" w:rsidRPr="00A552E4" w:rsidRDefault="0087476A" w:rsidP="006C7556">
            <w:pPr>
              <w:rPr>
                <w:b w:val="0"/>
                <w:bCs w:val="0"/>
                <w:color w:val="000000"/>
                <w:sz w:val="18"/>
                <w:szCs w:val="18"/>
                <w:lang w:val="en-GB" w:eastAsia="en-US"/>
              </w:rPr>
            </w:pPr>
          </w:p>
        </w:tc>
        <w:tc>
          <w:tcPr>
            <w:tcW w:w="1419" w:type="pct"/>
            <w:hideMark/>
          </w:tcPr>
          <w:p w14:paraId="3E7B1B4D"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B5. Institutional / processual arrangements</w:t>
            </w:r>
          </w:p>
        </w:tc>
        <w:tc>
          <w:tcPr>
            <w:tcW w:w="392" w:type="pct"/>
            <w:hideMark/>
          </w:tcPr>
          <w:p w14:paraId="13D33DE7"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w:t>
            </w:r>
          </w:p>
        </w:tc>
        <w:tc>
          <w:tcPr>
            <w:tcW w:w="387" w:type="pct"/>
            <w:hideMark/>
          </w:tcPr>
          <w:p w14:paraId="29FA9419" w14:textId="4DC401A0"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0</w:t>
            </w:r>
            <w:r w:rsidR="00D907B4">
              <w:rPr>
                <w:color w:val="000000"/>
                <w:sz w:val="18"/>
                <w:szCs w:val="18"/>
                <w:lang w:val="en-GB" w:eastAsia="en-US"/>
              </w:rPr>
              <w:t>.</w:t>
            </w:r>
            <w:r w:rsidRPr="00A552E4">
              <w:rPr>
                <w:color w:val="000000"/>
                <w:sz w:val="18"/>
                <w:szCs w:val="18"/>
                <w:lang w:val="en-GB" w:eastAsia="en-US"/>
              </w:rPr>
              <w:t>4%</w:t>
            </w:r>
          </w:p>
        </w:tc>
        <w:tc>
          <w:tcPr>
            <w:tcW w:w="1304" w:type="pct"/>
            <w:hideMark/>
          </w:tcPr>
          <w:p w14:paraId="0D103A02"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p>
        </w:tc>
        <w:tc>
          <w:tcPr>
            <w:tcW w:w="277" w:type="pct"/>
            <w:hideMark/>
          </w:tcPr>
          <w:p w14:paraId="428E17AC"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sz w:val="20"/>
                <w:szCs w:val="20"/>
                <w:lang w:val="en-GB" w:eastAsia="en-US"/>
              </w:rPr>
            </w:pPr>
          </w:p>
        </w:tc>
        <w:tc>
          <w:tcPr>
            <w:tcW w:w="387" w:type="pct"/>
            <w:hideMark/>
          </w:tcPr>
          <w:p w14:paraId="602EFD1F"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 </w:t>
            </w:r>
          </w:p>
        </w:tc>
      </w:tr>
      <w:tr w:rsidR="0087476A" w:rsidRPr="00A552E4" w14:paraId="1F96D449" w14:textId="77777777" w:rsidTr="006C755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4" w:type="pct"/>
            <w:vMerge w:val="restart"/>
            <w:hideMark/>
          </w:tcPr>
          <w:p w14:paraId="02CB156C" w14:textId="77777777" w:rsidR="0087476A" w:rsidRPr="00A552E4" w:rsidRDefault="0087476A" w:rsidP="006C7556">
            <w:pPr>
              <w:rPr>
                <w:b w:val="0"/>
                <w:bCs w:val="0"/>
                <w:color w:val="000000"/>
                <w:sz w:val="18"/>
                <w:szCs w:val="18"/>
                <w:lang w:val="en-GB" w:eastAsia="en-US"/>
              </w:rPr>
            </w:pPr>
            <w:r w:rsidRPr="00A552E4">
              <w:rPr>
                <w:b w:val="0"/>
                <w:bCs w:val="0"/>
                <w:color w:val="000000"/>
                <w:sz w:val="18"/>
                <w:szCs w:val="18"/>
                <w:lang w:val="en-GB" w:eastAsia="en-US"/>
              </w:rPr>
              <w:t>Policy process analysis</w:t>
            </w:r>
          </w:p>
        </w:tc>
        <w:tc>
          <w:tcPr>
            <w:tcW w:w="1419" w:type="pct"/>
            <w:hideMark/>
          </w:tcPr>
          <w:p w14:paraId="44018116"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B2. Values / ideology / beliefs</w:t>
            </w:r>
          </w:p>
        </w:tc>
        <w:tc>
          <w:tcPr>
            <w:tcW w:w="392" w:type="pct"/>
            <w:hideMark/>
          </w:tcPr>
          <w:p w14:paraId="08C21352"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67</w:t>
            </w:r>
          </w:p>
        </w:tc>
        <w:tc>
          <w:tcPr>
            <w:tcW w:w="387" w:type="pct"/>
            <w:hideMark/>
          </w:tcPr>
          <w:p w14:paraId="186BF19B" w14:textId="74AE010F"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29</w:t>
            </w:r>
            <w:r w:rsidR="00D907B4">
              <w:rPr>
                <w:color w:val="000000"/>
                <w:sz w:val="18"/>
                <w:szCs w:val="18"/>
                <w:lang w:val="en-GB" w:eastAsia="en-US"/>
              </w:rPr>
              <w:t>.</w:t>
            </w:r>
            <w:r w:rsidRPr="00A552E4">
              <w:rPr>
                <w:color w:val="000000"/>
                <w:sz w:val="18"/>
                <w:szCs w:val="18"/>
                <w:lang w:val="en-GB" w:eastAsia="en-US"/>
              </w:rPr>
              <w:t>0%</w:t>
            </w:r>
          </w:p>
        </w:tc>
        <w:tc>
          <w:tcPr>
            <w:tcW w:w="1304" w:type="pct"/>
            <w:hideMark/>
          </w:tcPr>
          <w:p w14:paraId="00207F5C"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F3. Actors’ relations</w:t>
            </w:r>
          </w:p>
        </w:tc>
        <w:tc>
          <w:tcPr>
            <w:tcW w:w="277" w:type="pct"/>
            <w:hideMark/>
          </w:tcPr>
          <w:p w14:paraId="79C29ACD"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86</w:t>
            </w:r>
          </w:p>
        </w:tc>
        <w:tc>
          <w:tcPr>
            <w:tcW w:w="387" w:type="pct"/>
            <w:hideMark/>
          </w:tcPr>
          <w:p w14:paraId="39B99506" w14:textId="5CFE1E79"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42</w:t>
            </w:r>
            <w:r w:rsidR="00D907B4">
              <w:rPr>
                <w:color w:val="000000"/>
                <w:sz w:val="18"/>
                <w:szCs w:val="18"/>
                <w:lang w:val="en-GB" w:eastAsia="en-US"/>
              </w:rPr>
              <w:t>.</w:t>
            </w:r>
            <w:r w:rsidRPr="00A552E4">
              <w:rPr>
                <w:color w:val="000000"/>
                <w:sz w:val="18"/>
                <w:szCs w:val="18"/>
                <w:lang w:val="en-GB" w:eastAsia="en-US"/>
              </w:rPr>
              <w:t>0%</w:t>
            </w:r>
          </w:p>
        </w:tc>
      </w:tr>
      <w:tr w:rsidR="0087476A" w:rsidRPr="00A552E4" w14:paraId="0A3D29D9" w14:textId="77777777" w:rsidTr="006C7556">
        <w:trPr>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785AA478" w14:textId="77777777" w:rsidR="0087476A" w:rsidRPr="00A552E4" w:rsidRDefault="0087476A" w:rsidP="006C7556">
            <w:pPr>
              <w:rPr>
                <w:color w:val="000000"/>
                <w:sz w:val="18"/>
                <w:szCs w:val="18"/>
                <w:lang w:val="en-GB" w:eastAsia="en-US"/>
              </w:rPr>
            </w:pPr>
          </w:p>
        </w:tc>
        <w:tc>
          <w:tcPr>
            <w:tcW w:w="1419" w:type="pct"/>
            <w:hideMark/>
          </w:tcPr>
          <w:p w14:paraId="48649963"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B3. Actors’ relations</w:t>
            </w:r>
          </w:p>
        </w:tc>
        <w:tc>
          <w:tcPr>
            <w:tcW w:w="392" w:type="pct"/>
            <w:hideMark/>
          </w:tcPr>
          <w:p w14:paraId="565D464D"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52</w:t>
            </w:r>
          </w:p>
        </w:tc>
        <w:tc>
          <w:tcPr>
            <w:tcW w:w="387" w:type="pct"/>
            <w:hideMark/>
          </w:tcPr>
          <w:p w14:paraId="535EE1EC" w14:textId="0446115A"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22</w:t>
            </w:r>
            <w:r w:rsidR="00D907B4">
              <w:rPr>
                <w:color w:val="000000"/>
                <w:sz w:val="18"/>
                <w:szCs w:val="18"/>
                <w:lang w:val="en-GB" w:eastAsia="en-US"/>
              </w:rPr>
              <w:t>.</w:t>
            </w:r>
            <w:r w:rsidRPr="00A552E4">
              <w:rPr>
                <w:color w:val="000000"/>
                <w:sz w:val="18"/>
                <w:szCs w:val="18"/>
                <w:lang w:val="en-GB" w:eastAsia="en-US"/>
              </w:rPr>
              <w:t>5%</w:t>
            </w:r>
          </w:p>
        </w:tc>
        <w:tc>
          <w:tcPr>
            <w:tcW w:w="1304" w:type="pct"/>
            <w:hideMark/>
          </w:tcPr>
          <w:p w14:paraId="7A0DEE6D"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F1. Policy capacities</w:t>
            </w:r>
          </w:p>
        </w:tc>
        <w:tc>
          <w:tcPr>
            <w:tcW w:w="277" w:type="pct"/>
            <w:hideMark/>
          </w:tcPr>
          <w:p w14:paraId="0380C7AF"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32</w:t>
            </w:r>
          </w:p>
        </w:tc>
        <w:tc>
          <w:tcPr>
            <w:tcW w:w="387" w:type="pct"/>
            <w:hideMark/>
          </w:tcPr>
          <w:p w14:paraId="7E793041" w14:textId="101AE3A1"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15</w:t>
            </w:r>
            <w:r w:rsidR="00D907B4">
              <w:rPr>
                <w:color w:val="000000"/>
                <w:sz w:val="18"/>
                <w:szCs w:val="18"/>
                <w:lang w:val="en-GB" w:eastAsia="en-US"/>
              </w:rPr>
              <w:t>.</w:t>
            </w:r>
            <w:r w:rsidRPr="00A552E4">
              <w:rPr>
                <w:color w:val="000000"/>
                <w:sz w:val="18"/>
                <w:szCs w:val="18"/>
                <w:lang w:val="en-GB" w:eastAsia="en-US"/>
              </w:rPr>
              <w:t>6%</w:t>
            </w:r>
          </w:p>
        </w:tc>
      </w:tr>
      <w:tr w:rsidR="0087476A" w:rsidRPr="00A552E4" w14:paraId="4B5A8ACC" w14:textId="77777777" w:rsidTr="006C755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677B239A" w14:textId="77777777" w:rsidR="0087476A" w:rsidRPr="00A552E4" w:rsidRDefault="0087476A" w:rsidP="006C7556">
            <w:pPr>
              <w:rPr>
                <w:color w:val="000000"/>
                <w:sz w:val="18"/>
                <w:szCs w:val="18"/>
                <w:lang w:val="en-GB" w:eastAsia="en-US"/>
              </w:rPr>
            </w:pPr>
          </w:p>
        </w:tc>
        <w:tc>
          <w:tcPr>
            <w:tcW w:w="1419" w:type="pct"/>
            <w:hideMark/>
          </w:tcPr>
          <w:p w14:paraId="7A11A681"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B1. Policy capacities</w:t>
            </w:r>
          </w:p>
        </w:tc>
        <w:tc>
          <w:tcPr>
            <w:tcW w:w="392" w:type="pct"/>
            <w:hideMark/>
          </w:tcPr>
          <w:p w14:paraId="122DA1B8"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33</w:t>
            </w:r>
          </w:p>
        </w:tc>
        <w:tc>
          <w:tcPr>
            <w:tcW w:w="387" w:type="pct"/>
            <w:hideMark/>
          </w:tcPr>
          <w:p w14:paraId="7BA1D73F" w14:textId="1AC5D87A"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14</w:t>
            </w:r>
            <w:r w:rsidR="00D907B4">
              <w:rPr>
                <w:color w:val="000000"/>
                <w:sz w:val="18"/>
                <w:szCs w:val="18"/>
                <w:lang w:val="en-GB" w:eastAsia="en-US"/>
              </w:rPr>
              <w:t>.</w:t>
            </w:r>
            <w:r w:rsidRPr="00A552E4">
              <w:rPr>
                <w:color w:val="000000"/>
                <w:sz w:val="18"/>
                <w:szCs w:val="18"/>
                <w:lang w:val="en-GB" w:eastAsia="en-US"/>
              </w:rPr>
              <w:t>3%</w:t>
            </w:r>
          </w:p>
        </w:tc>
        <w:tc>
          <w:tcPr>
            <w:tcW w:w="1304" w:type="pct"/>
            <w:hideMark/>
          </w:tcPr>
          <w:p w14:paraId="0ACB9010"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F2. Values / ideology / beliefs</w:t>
            </w:r>
          </w:p>
        </w:tc>
        <w:tc>
          <w:tcPr>
            <w:tcW w:w="277" w:type="pct"/>
            <w:hideMark/>
          </w:tcPr>
          <w:p w14:paraId="3E62792C"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30</w:t>
            </w:r>
          </w:p>
        </w:tc>
        <w:tc>
          <w:tcPr>
            <w:tcW w:w="387" w:type="pct"/>
            <w:hideMark/>
          </w:tcPr>
          <w:p w14:paraId="62CF7223" w14:textId="4C9D2020"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14</w:t>
            </w:r>
            <w:r w:rsidR="00D907B4">
              <w:rPr>
                <w:color w:val="000000"/>
                <w:sz w:val="18"/>
                <w:szCs w:val="18"/>
                <w:lang w:val="en-GB" w:eastAsia="en-US"/>
              </w:rPr>
              <w:t>.</w:t>
            </w:r>
            <w:r w:rsidRPr="00A552E4">
              <w:rPr>
                <w:color w:val="000000"/>
                <w:sz w:val="18"/>
                <w:szCs w:val="18"/>
                <w:lang w:val="en-GB" w:eastAsia="en-US"/>
              </w:rPr>
              <w:t>6%</w:t>
            </w:r>
          </w:p>
        </w:tc>
      </w:tr>
      <w:tr w:rsidR="0087476A" w:rsidRPr="00A552E4" w14:paraId="05CDB07A" w14:textId="77777777" w:rsidTr="006C7556">
        <w:trPr>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6B8B8508" w14:textId="77777777" w:rsidR="0087476A" w:rsidRPr="00A552E4" w:rsidRDefault="0087476A" w:rsidP="006C7556">
            <w:pPr>
              <w:rPr>
                <w:color w:val="000000"/>
                <w:sz w:val="18"/>
                <w:szCs w:val="18"/>
                <w:lang w:val="en-GB" w:eastAsia="en-US"/>
              </w:rPr>
            </w:pPr>
          </w:p>
        </w:tc>
        <w:tc>
          <w:tcPr>
            <w:tcW w:w="1419" w:type="pct"/>
            <w:hideMark/>
          </w:tcPr>
          <w:p w14:paraId="627B6456"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B6. Type of evidence</w:t>
            </w:r>
          </w:p>
        </w:tc>
        <w:tc>
          <w:tcPr>
            <w:tcW w:w="392" w:type="pct"/>
            <w:hideMark/>
          </w:tcPr>
          <w:p w14:paraId="32C52EC1"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27</w:t>
            </w:r>
          </w:p>
        </w:tc>
        <w:tc>
          <w:tcPr>
            <w:tcW w:w="387" w:type="pct"/>
            <w:hideMark/>
          </w:tcPr>
          <w:p w14:paraId="519F7116" w14:textId="51375456"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r w:rsidR="00D907B4">
              <w:rPr>
                <w:color w:val="000000"/>
                <w:sz w:val="18"/>
                <w:szCs w:val="18"/>
                <w:lang w:val="en-GB" w:eastAsia="en-US"/>
              </w:rPr>
              <w:t>.</w:t>
            </w:r>
            <w:r w:rsidRPr="00A552E4">
              <w:rPr>
                <w:color w:val="000000"/>
                <w:sz w:val="18"/>
                <w:szCs w:val="18"/>
                <w:lang w:val="en-GB" w:eastAsia="en-US"/>
              </w:rPr>
              <w:t>7%</w:t>
            </w:r>
          </w:p>
        </w:tc>
        <w:tc>
          <w:tcPr>
            <w:tcW w:w="1304" w:type="pct"/>
            <w:hideMark/>
          </w:tcPr>
          <w:p w14:paraId="6CC24410"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F5. Institutional / processual arrangements</w:t>
            </w:r>
          </w:p>
        </w:tc>
        <w:tc>
          <w:tcPr>
            <w:tcW w:w="277" w:type="pct"/>
            <w:hideMark/>
          </w:tcPr>
          <w:p w14:paraId="73BA094E"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16</w:t>
            </w:r>
          </w:p>
        </w:tc>
        <w:tc>
          <w:tcPr>
            <w:tcW w:w="387" w:type="pct"/>
            <w:hideMark/>
          </w:tcPr>
          <w:p w14:paraId="4303D9F7" w14:textId="1509CEAB"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7</w:t>
            </w:r>
            <w:r w:rsidR="00D907B4">
              <w:rPr>
                <w:color w:val="000000"/>
                <w:sz w:val="18"/>
                <w:szCs w:val="18"/>
                <w:lang w:val="en-GB" w:eastAsia="en-US"/>
              </w:rPr>
              <w:t>.</w:t>
            </w:r>
            <w:r w:rsidRPr="00A552E4">
              <w:rPr>
                <w:color w:val="000000"/>
                <w:sz w:val="18"/>
                <w:szCs w:val="18"/>
                <w:lang w:val="en-GB" w:eastAsia="en-US"/>
              </w:rPr>
              <w:t>8%</w:t>
            </w:r>
          </w:p>
        </w:tc>
      </w:tr>
      <w:tr w:rsidR="0087476A" w:rsidRPr="00A552E4" w14:paraId="3BAC1FE8" w14:textId="77777777" w:rsidTr="006C755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3EF7E055" w14:textId="77777777" w:rsidR="0087476A" w:rsidRPr="00A552E4" w:rsidRDefault="0087476A" w:rsidP="006C7556">
            <w:pPr>
              <w:rPr>
                <w:color w:val="000000"/>
                <w:sz w:val="18"/>
                <w:szCs w:val="18"/>
                <w:lang w:val="en-GB" w:eastAsia="en-US"/>
              </w:rPr>
            </w:pPr>
          </w:p>
        </w:tc>
        <w:tc>
          <w:tcPr>
            <w:tcW w:w="1419" w:type="pct"/>
            <w:hideMark/>
          </w:tcPr>
          <w:p w14:paraId="4665F691"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B4. Interests</w:t>
            </w:r>
          </w:p>
        </w:tc>
        <w:tc>
          <w:tcPr>
            <w:tcW w:w="392" w:type="pct"/>
            <w:hideMark/>
          </w:tcPr>
          <w:p w14:paraId="50B102C6"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w:t>
            </w:r>
          </w:p>
        </w:tc>
        <w:tc>
          <w:tcPr>
            <w:tcW w:w="387" w:type="pct"/>
            <w:hideMark/>
          </w:tcPr>
          <w:p w14:paraId="31C44790" w14:textId="0D90C3F4"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4</w:t>
            </w:r>
            <w:r w:rsidR="00D907B4">
              <w:rPr>
                <w:color w:val="000000"/>
                <w:sz w:val="18"/>
                <w:szCs w:val="18"/>
                <w:lang w:val="en-GB" w:eastAsia="en-US"/>
              </w:rPr>
              <w:t>.</w:t>
            </w:r>
            <w:r w:rsidRPr="00A552E4">
              <w:rPr>
                <w:color w:val="000000"/>
                <w:sz w:val="18"/>
                <w:szCs w:val="18"/>
                <w:lang w:val="en-GB" w:eastAsia="en-US"/>
              </w:rPr>
              <w:t>3%</w:t>
            </w:r>
          </w:p>
        </w:tc>
        <w:tc>
          <w:tcPr>
            <w:tcW w:w="1304" w:type="pct"/>
            <w:hideMark/>
          </w:tcPr>
          <w:p w14:paraId="51FA2CCA"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F6. Type of evidence</w:t>
            </w:r>
          </w:p>
        </w:tc>
        <w:tc>
          <w:tcPr>
            <w:tcW w:w="277" w:type="pct"/>
            <w:hideMark/>
          </w:tcPr>
          <w:p w14:paraId="0595142F"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11</w:t>
            </w:r>
          </w:p>
        </w:tc>
        <w:tc>
          <w:tcPr>
            <w:tcW w:w="387" w:type="pct"/>
            <w:hideMark/>
          </w:tcPr>
          <w:p w14:paraId="4333F789" w14:textId="1B8F6B3D"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r w:rsidR="00D907B4">
              <w:rPr>
                <w:color w:val="000000"/>
                <w:sz w:val="18"/>
                <w:szCs w:val="18"/>
                <w:lang w:val="en-GB" w:eastAsia="en-US"/>
              </w:rPr>
              <w:t>.</w:t>
            </w:r>
            <w:r w:rsidRPr="00A552E4">
              <w:rPr>
                <w:color w:val="000000"/>
                <w:sz w:val="18"/>
                <w:szCs w:val="18"/>
                <w:lang w:val="en-GB" w:eastAsia="en-US"/>
              </w:rPr>
              <w:t>4%</w:t>
            </w:r>
          </w:p>
        </w:tc>
      </w:tr>
      <w:tr w:rsidR="0087476A" w:rsidRPr="00A552E4" w14:paraId="36EC403A" w14:textId="77777777" w:rsidTr="006C7556">
        <w:trPr>
          <w:trHeight w:val="227"/>
        </w:trPr>
        <w:tc>
          <w:tcPr>
            <w:cnfStyle w:val="001000000000" w:firstRow="0" w:lastRow="0" w:firstColumn="1" w:lastColumn="0" w:oddVBand="0" w:evenVBand="0" w:oddHBand="0" w:evenHBand="0" w:firstRowFirstColumn="0" w:firstRowLastColumn="0" w:lastRowFirstColumn="0" w:lastRowLastColumn="0"/>
            <w:tcW w:w="834" w:type="pct"/>
            <w:vMerge/>
            <w:hideMark/>
          </w:tcPr>
          <w:p w14:paraId="5550D8A7" w14:textId="77777777" w:rsidR="0087476A" w:rsidRPr="00A552E4" w:rsidRDefault="0087476A" w:rsidP="006C7556">
            <w:pPr>
              <w:rPr>
                <w:color w:val="000000"/>
                <w:sz w:val="18"/>
                <w:szCs w:val="18"/>
                <w:lang w:val="en-GB" w:eastAsia="en-US"/>
              </w:rPr>
            </w:pPr>
          </w:p>
        </w:tc>
        <w:tc>
          <w:tcPr>
            <w:tcW w:w="1419" w:type="pct"/>
            <w:hideMark/>
          </w:tcPr>
          <w:p w14:paraId="1994628D"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B5. Institutional / processual arrangements</w:t>
            </w:r>
          </w:p>
        </w:tc>
        <w:tc>
          <w:tcPr>
            <w:tcW w:w="392" w:type="pct"/>
            <w:hideMark/>
          </w:tcPr>
          <w:p w14:paraId="6C957391"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9</w:t>
            </w:r>
          </w:p>
        </w:tc>
        <w:tc>
          <w:tcPr>
            <w:tcW w:w="387" w:type="pct"/>
            <w:hideMark/>
          </w:tcPr>
          <w:p w14:paraId="3C7F724B" w14:textId="4F9B007A"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3</w:t>
            </w:r>
            <w:r w:rsidR="00D907B4">
              <w:rPr>
                <w:color w:val="000000"/>
                <w:sz w:val="18"/>
                <w:szCs w:val="18"/>
                <w:lang w:val="en-GB" w:eastAsia="en-US"/>
              </w:rPr>
              <w:t>.</w:t>
            </w:r>
            <w:r w:rsidRPr="00A552E4">
              <w:rPr>
                <w:color w:val="000000"/>
                <w:sz w:val="18"/>
                <w:szCs w:val="18"/>
                <w:lang w:val="en-GB" w:eastAsia="en-US"/>
              </w:rPr>
              <w:t>9%</w:t>
            </w:r>
          </w:p>
        </w:tc>
        <w:tc>
          <w:tcPr>
            <w:tcW w:w="1304" w:type="pct"/>
            <w:hideMark/>
          </w:tcPr>
          <w:p w14:paraId="00508164" w14:textId="77777777" w:rsidR="0087476A" w:rsidRPr="00A552E4" w:rsidRDefault="0087476A" w:rsidP="006C7556">
            <w:pPr>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F4. Interests</w:t>
            </w:r>
          </w:p>
        </w:tc>
        <w:tc>
          <w:tcPr>
            <w:tcW w:w="277" w:type="pct"/>
            <w:hideMark/>
          </w:tcPr>
          <w:p w14:paraId="2B807A26" w14:textId="77777777"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5</w:t>
            </w:r>
          </w:p>
        </w:tc>
        <w:tc>
          <w:tcPr>
            <w:tcW w:w="387" w:type="pct"/>
            <w:hideMark/>
          </w:tcPr>
          <w:p w14:paraId="7ADACCB5" w14:textId="0F21A8A4" w:rsidR="0087476A" w:rsidRPr="00A552E4" w:rsidRDefault="0087476A" w:rsidP="006C7556">
            <w:pPr>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w:t>
            </w:r>
            <w:r w:rsidR="00D907B4">
              <w:rPr>
                <w:color w:val="000000"/>
                <w:sz w:val="18"/>
                <w:szCs w:val="18"/>
                <w:lang w:val="en-GB" w:eastAsia="en-US"/>
              </w:rPr>
              <w:t>.</w:t>
            </w:r>
            <w:r w:rsidRPr="00A552E4">
              <w:rPr>
                <w:color w:val="000000"/>
                <w:sz w:val="18"/>
                <w:szCs w:val="18"/>
                <w:lang w:val="en-GB" w:eastAsia="en-US"/>
              </w:rPr>
              <w:t>4%</w:t>
            </w:r>
          </w:p>
        </w:tc>
      </w:tr>
      <w:tr w:rsidR="0087476A" w:rsidRPr="00A552E4" w14:paraId="41B0335A" w14:textId="77777777" w:rsidTr="006C755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4" w:type="pct"/>
            <w:noWrap/>
            <w:hideMark/>
          </w:tcPr>
          <w:p w14:paraId="2068D04E" w14:textId="77777777" w:rsidR="0087476A" w:rsidRPr="00A552E4" w:rsidRDefault="0087476A" w:rsidP="006C7556">
            <w:pPr>
              <w:rPr>
                <w:b w:val="0"/>
                <w:bCs w:val="0"/>
                <w:color w:val="000000"/>
                <w:sz w:val="18"/>
                <w:szCs w:val="18"/>
                <w:lang w:val="en-GB" w:eastAsia="en-US"/>
              </w:rPr>
            </w:pPr>
            <w:r w:rsidRPr="00A552E4">
              <w:rPr>
                <w:b w:val="0"/>
                <w:bCs w:val="0"/>
                <w:color w:val="000000"/>
                <w:sz w:val="18"/>
                <w:szCs w:val="18"/>
                <w:lang w:val="en-GB" w:eastAsia="en-US"/>
              </w:rPr>
              <w:t>TOT</w:t>
            </w:r>
          </w:p>
        </w:tc>
        <w:tc>
          <w:tcPr>
            <w:tcW w:w="1419" w:type="pct"/>
            <w:noWrap/>
            <w:hideMark/>
          </w:tcPr>
          <w:p w14:paraId="700C1501" w14:textId="77777777" w:rsidR="0087476A" w:rsidRPr="00A552E4" w:rsidRDefault="0087476A" w:rsidP="006C7556">
            <w:pPr>
              <w:cnfStyle w:val="000000100000" w:firstRow="0" w:lastRow="0" w:firstColumn="0" w:lastColumn="0" w:oddVBand="0" w:evenVBand="0" w:oddHBand="1" w:evenHBand="0" w:firstRowFirstColumn="0" w:firstRowLastColumn="0" w:lastRowFirstColumn="0" w:lastRowLastColumn="0"/>
              <w:rPr>
                <w:b/>
                <w:bCs/>
                <w:color w:val="000000"/>
                <w:sz w:val="18"/>
                <w:szCs w:val="18"/>
                <w:lang w:val="en-GB" w:eastAsia="en-US"/>
              </w:rPr>
            </w:pPr>
          </w:p>
        </w:tc>
        <w:tc>
          <w:tcPr>
            <w:tcW w:w="392" w:type="pct"/>
            <w:noWrap/>
            <w:hideMark/>
          </w:tcPr>
          <w:p w14:paraId="1A8EAAF2"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231</w:t>
            </w:r>
          </w:p>
        </w:tc>
        <w:tc>
          <w:tcPr>
            <w:tcW w:w="387" w:type="pct"/>
            <w:noWrap/>
            <w:hideMark/>
          </w:tcPr>
          <w:p w14:paraId="6E40C8D3" w14:textId="269B6439"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100%</w:t>
            </w:r>
          </w:p>
        </w:tc>
        <w:tc>
          <w:tcPr>
            <w:tcW w:w="1304" w:type="pct"/>
            <w:noWrap/>
            <w:hideMark/>
          </w:tcPr>
          <w:p w14:paraId="4665285C"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p>
        </w:tc>
        <w:tc>
          <w:tcPr>
            <w:tcW w:w="277" w:type="pct"/>
            <w:noWrap/>
            <w:hideMark/>
          </w:tcPr>
          <w:p w14:paraId="31CA25DE"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205</w:t>
            </w:r>
          </w:p>
        </w:tc>
        <w:tc>
          <w:tcPr>
            <w:tcW w:w="387" w:type="pct"/>
            <w:hideMark/>
          </w:tcPr>
          <w:p w14:paraId="331B8453" w14:textId="77777777" w:rsidR="0087476A" w:rsidRPr="00A552E4" w:rsidRDefault="0087476A" w:rsidP="006C7556">
            <w:pPr>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en-US"/>
              </w:rPr>
            </w:pPr>
            <w:r w:rsidRPr="00A552E4">
              <w:rPr>
                <w:color w:val="000000"/>
                <w:sz w:val="18"/>
                <w:szCs w:val="18"/>
                <w:lang w:val="en-GB" w:eastAsia="en-US"/>
              </w:rPr>
              <w:t>100%</w:t>
            </w:r>
          </w:p>
        </w:tc>
      </w:tr>
    </w:tbl>
    <w:p w14:paraId="1FAEDD50" w14:textId="77777777" w:rsidR="0087476A" w:rsidRPr="00A552E4" w:rsidRDefault="0087476A" w:rsidP="0087476A">
      <w:pPr>
        <w:spacing w:line="312" w:lineRule="auto"/>
        <w:jc w:val="both"/>
        <w:rPr>
          <w:i/>
          <w:iCs/>
          <w:noProof/>
          <w:lang w:val="en-GB"/>
        </w:rPr>
      </w:pPr>
    </w:p>
    <w:p w14:paraId="126D02D5" w14:textId="77777777" w:rsidR="0087476A" w:rsidRPr="00A552E4" w:rsidRDefault="0087476A" w:rsidP="0087476A">
      <w:pPr>
        <w:spacing w:line="312" w:lineRule="auto"/>
        <w:jc w:val="both"/>
        <w:rPr>
          <w:b/>
          <w:bCs/>
          <w:color w:val="000000"/>
          <w:sz w:val="32"/>
          <w:szCs w:val="32"/>
          <w:lang w:val="en-GB"/>
        </w:rPr>
      </w:pPr>
      <w:r w:rsidRPr="00A552E4">
        <w:rPr>
          <w:i/>
          <w:iCs/>
          <w:noProof/>
          <w:lang w:val="en-GB"/>
        </w:rPr>
        <w:t>Source: own elaboration.</w:t>
      </w:r>
    </w:p>
    <w:p w14:paraId="587C4C0D" w14:textId="6C83D9B2" w:rsidR="0087476A" w:rsidRPr="00A552E4" w:rsidRDefault="0087476A" w:rsidP="00FB003F">
      <w:pPr>
        <w:rPr>
          <w:i/>
          <w:iCs/>
          <w:lang w:val="en-GB"/>
        </w:rPr>
      </w:pPr>
    </w:p>
    <w:p w14:paraId="19437608" w14:textId="5ECD1A27" w:rsidR="00F02B18" w:rsidRPr="00A552E4" w:rsidRDefault="00F02B18" w:rsidP="00F02B18">
      <w:pPr>
        <w:rPr>
          <w:lang w:val="en-GB"/>
        </w:rPr>
      </w:pPr>
      <w:r w:rsidRPr="00A552E4">
        <w:rPr>
          <w:i/>
          <w:iCs/>
          <w:lang w:val="en-GB"/>
        </w:rPr>
        <w:t xml:space="preserve">Comment: </w:t>
      </w:r>
      <w:r w:rsidRPr="00A552E4">
        <w:rPr>
          <w:lang w:val="en-GB"/>
        </w:rPr>
        <w:t xml:space="preserve">Table </w:t>
      </w:r>
      <w:r w:rsidR="00A00008">
        <w:rPr>
          <w:lang w:val="en-GB"/>
        </w:rPr>
        <w:t>G</w:t>
      </w:r>
      <w:r w:rsidRPr="00A552E4">
        <w:rPr>
          <w:lang w:val="en-GB"/>
        </w:rPr>
        <w:t xml:space="preserve"> helps to understand whether and how the two groups of selected papers – containing either analytical framework proposals or policy process analyses – differ with respect to the focus on the types of barriers and facilitators. </w:t>
      </w:r>
      <w:r w:rsidRPr="00A552E4">
        <w:rPr>
          <w:lang w:val="en-GB"/>
        </w:rPr>
        <w:br/>
        <w:t xml:space="preserve">The papers that focus on process analysis are more numerous than the theoretical papers. Thus, it is no coincidence that their distribution in terms of barriers and facilitators determines their general ranking (see Table 5). However, it is interesting that the papers that propose analytical frameworks present a very different distribution: among the barriers, the ranking is reversed because actors’ relationships and policy capacities come before values/ideology/beliefs; among the facilitators, policy capacities cover more than 50% of the occurrences. This clear difference between the two resources of our analysis indicates how those who work on proposing analytical frameworks are more focused on dimensions that are more easily manipulated by policymakers (actors’ relationships and policy capacities) than on others, such as interests, types of evidence and values/ideology/beliefs; empirical pieces, on the other hand, show the relevant constraining force of values/ideology beliefs. Table </w:t>
      </w:r>
      <w:r w:rsidR="00A00008">
        <w:rPr>
          <w:lang w:val="en-GB"/>
        </w:rPr>
        <w:t>C</w:t>
      </w:r>
      <w:r w:rsidR="0019095D" w:rsidRPr="00A552E4">
        <w:rPr>
          <w:lang w:val="en-GB"/>
        </w:rPr>
        <w:t xml:space="preserve">, which </w:t>
      </w:r>
      <w:r w:rsidRPr="00A552E4">
        <w:rPr>
          <w:lang w:val="en-GB"/>
        </w:rPr>
        <w:t>shows the distribution of the occurrence of factors, confirms this evidence.</w:t>
      </w:r>
    </w:p>
    <w:sectPr w:rsidR="00F02B18" w:rsidRPr="00A552E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ECFDE" w14:textId="77777777" w:rsidR="00A3590C" w:rsidRDefault="00A3590C" w:rsidP="0076075C">
      <w:r>
        <w:separator/>
      </w:r>
    </w:p>
  </w:endnote>
  <w:endnote w:type="continuationSeparator" w:id="0">
    <w:p w14:paraId="6E2AD9F3" w14:textId="77777777" w:rsidR="00A3590C" w:rsidRDefault="00A3590C" w:rsidP="0076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088B9" w14:textId="77777777" w:rsidR="00A3590C" w:rsidRDefault="00A3590C" w:rsidP="0076075C">
      <w:r>
        <w:separator/>
      </w:r>
    </w:p>
  </w:footnote>
  <w:footnote w:type="continuationSeparator" w:id="0">
    <w:p w14:paraId="3922061B" w14:textId="77777777" w:rsidR="00A3590C" w:rsidRDefault="00A3590C" w:rsidP="0076075C">
      <w:r>
        <w:continuationSeparator/>
      </w:r>
    </w:p>
  </w:footnote>
  <w:footnote w:id="1">
    <w:p w14:paraId="2CF68A2B" w14:textId="77777777" w:rsidR="005A1D15" w:rsidRPr="00FB003F" w:rsidRDefault="005A1D15" w:rsidP="005A1D15">
      <w:pPr>
        <w:pStyle w:val="Testonotaapidipagina"/>
        <w:rPr>
          <w:lang w:val="en-US"/>
        </w:rPr>
      </w:pPr>
      <w:r w:rsidRPr="00FB003F">
        <w:rPr>
          <w:rStyle w:val="Rimandonotaapidipagina"/>
        </w:rPr>
        <w:footnoteRef/>
      </w:r>
      <w:r w:rsidRPr="00FB003F">
        <w:rPr>
          <w:lang w:val="en-US"/>
        </w:rPr>
        <w:t xml:space="preserve"> This category includes environmental policy in general as well as more specific sectors such as water, marine, ecology, forest, and landscape policies. </w:t>
      </w:r>
    </w:p>
  </w:footnote>
  <w:footnote w:id="2">
    <w:p w14:paraId="4E707604" w14:textId="77777777" w:rsidR="005A1D15" w:rsidRPr="00FB003F" w:rsidRDefault="005A1D15" w:rsidP="005A1D15">
      <w:pPr>
        <w:pStyle w:val="Testonotaapidipagina"/>
        <w:rPr>
          <w:lang w:val="en-US"/>
        </w:rPr>
      </w:pPr>
      <w:r w:rsidRPr="00FB003F">
        <w:rPr>
          <w:rStyle w:val="Rimandonotaapidipagina"/>
        </w:rPr>
        <w:footnoteRef/>
      </w:r>
      <w:r w:rsidRPr="00FB003F">
        <w:rPr>
          <w:lang w:val="en-US"/>
        </w:rPr>
        <w:t xml:space="preserve"> Including social policy, childhood, social work, labor, and housing policies.</w:t>
      </w:r>
    </w:p>
  </w:footnote>
  <w:footnote w:id="3">
    <w:p w14:paraId="0498F8DD" w14:textId="77777777" w:rsidR="005A1D15" w:rsidRPr="00FB003F" w:rsidRDefault="005A1D15" w:rsidP="005A1D15">
      <w:pPr>
        <w:pStyle w:val="Testonotaapidipagina"/>
        <w:rPr>
          <w:lang w:val="en-US"/>
        </w:rPr>
      </w:pPr>
      <w:r w:rsidRPr="00FB003F">
        <w:rPr>
          <w:rStyle w:val="Rimandonotaapidipagina"/>
        </w:rPr>
        <w:footnoteRef/>
      </w:r>
      <w:r w:rsidRPr="00FB003F">
        <w:rPr>
          <w:lang w:val="en-US"/>
        </w:rPr>
        <w:t xml:space="preserve"> Including both school-level and higher education policies.</w:t>
      </w:r>
    </w:p>
  </w:footnote>
  <w:footnote w:id="4">
    <w:p w14:paraId="35449CC3" w14:textId="77777777" w:rsidR="00574F32" w:rsidRPr="00FB003F" w:rsidRDefault="00574F32" w:rsidP="00574F32">
      <w:pPr>
        <w:pStyle w:val="Testonotaapidipagina"/>
        <w:rPr>
          <w:lang w:val="en-US"/>
        </w:rPr>
      </w:pPr>
      <w:r w:rsidRPr="00FB003F">
        <w:rPr>
          <w:rStyle w:val="Rimandonotaapidipagina"/>
        </w:rPr>
        <w:footnoteRef/>
      </w:r>
      <w:r w:rsidRPr="00FB003F">
        <w:rPr>
          <w:lang w:val="en-US"/>
        </w:rPr>
        <w:t xml:space="preserve"> Including development, sustainable development and urban development policies.</w:t>
      </w:r>
    </w:p>
  </w:footnote>
  <w:footnote w:id="5">
    <w:p w14:paraId="2A8D1766" w14:textId="77777777" w:rsidR="005A1D15" w:rsidRPr="005A1D15" w:rsidRDefault="005A1D15" w:rsidP="005A1D15">
      <w:pPr>
        <w:pStyle w:val="Testonotaapidipagina"/>
        <w:rPr>
          <w:lang w:val="en-US"/>
        </w:rPr>
      </w:pPr>
      <w:r w:rsidRPr="00FB003F">
        <w:rPr>
          <w:rStyle w:val="Rimandonotaapidipagina"/>
        </w:rPr>
        <w:footnoteRef/>
      </w:r>
      <w:r w:rsidRPr="00FB003F">
        <w:rPr>
          <w:lang w:val="en-US"/>
        </w:rPr>
        <w:t xml:space="preserve"> Including innovation, local policy, not for profit, taxation, and tourism policies.</w:t>
      </w:r>
    </w:p>
  </w:footnote>
  <w:footnote w:id="6">
    <w:p w14:paraId="3A76C0ED" w14:textId="77777777" w:rsidR="0076075C" w:rsidRPr="005A1D15" w:rsidRDefault="0076075C" w:rsidP="0076075C">
      <w:pPr>
        <w:pStyle w:val="Testonotaapidipagina"/>
        <w:rPr>
          <w:lang w:val="en-US"/>
        </w:rPr>
      </w:pPr>
      <w:r w:rsidRPr="005A1D15">
        <w:rPr>
          <w:rStyle w:val="Rimandonotaapidipagina"/>
        </w:rPr>
        <w:footnoteRef/>
      </w:r>
      <w:r w:rsidRPr="005A1D15">
        <w:rPr>
          <w:lang w:val="en-US"/>
        </w:rPr>
        <w:t xml:space="preserve"> Or more, if occurrence is the same.</w:t>
      </w:r>
    </w:p>
  </w:footnote>
  <w:footnote w:id="7">
    <w:p w14:paraId="78C87A51" w14:textId="77777777" w:rsidR="00DD0C23" w:rsidRPr="00DD0C23" w:rsidRDefault="00DD0C23" w:rsidP="00DD0C23">
      <w:pPr>
        <w:pStyle w:val="Testonotaapidipagina"/>
        <w:jc w:val="both"/>
        <w:rPr>
          <w:lang w:val="en-US"/>
        </w:rPr>
      </w:pPr>
      <w:r w:rsidRPr="00672F58">
        <w:rPr>
          <w:rStyle w:val="Rimandonotaapidipagina"/>
        </w:rPr>
        <w:footnoteRef/>
      </w:r>
      <w:r w:rsidRPr="00DD0C23">
        <w:rPr>
          <w:lang w:val="en-US"/>
        </w:rPr>
        <w:t xml:space="preserve"> In this table, we focus on and count single barriers and facilitators rather than the papers dealing with them.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3F2"/>
    <w:multiLevelType w:val="hybridMultilevel"/>
    <w:tmpl w:val="3E304AC2"/>
    <w:lvl w:ilvl="0" w:tplc="80AE3006">
      <w:start w:val="1"/>
      <w:numFmt w:val="decimal"/>
      <w:lvlText w:val="%1."/>
      <w:lvlJc w:val="left"/>
      <w:pPr>
        <w:ind w:left="720" w:hanging="360"/>
      </w:pPr>
      <w:rPr>
        <w:rFonts w:hint="default"/>
      </w:rPr>
    </w:lvl>
    <w:lvl w:ilvl="1" w:tplc="D250DD34" w:tentative="1">
      <w:start w:val="1"/>
      <w:numFmt w:val="lowerLetter"/>
      <w:lvlText w:val="%2."/>
      <w:lvlJc w:val="left"/>
      <w:pPr>
        <w:ind w:left="1440" w:hanging="360"/>
      </w:pPr>
    </w:lvl>
    <w:lvl w:ilvl="2" w:tplc="C70E2184" w:tentative="1">
      <w:start w:val="1"/>
      <w:numFmt w:val="lowerRoman"/>
      <w:lvlText w:val="%3."/>
      <w:lvlJc w:val="right"/>
      <w:pPr>
        <w:ind w:left="2160" w:hanging="180"/>
      </w:pPr>
    </w:lvl>
    <w:lvl w:ilvl="3" w:tplc="2800CA70" w:tentative="1">
      <w:start w:val="1"/>
      <w:numFmt w:val="decimal"/>
      <w:lvlText w:val="%4."/>
      <w:lvlJc w:val="left"/>
      <w:pPr>
        <w:ind w:left="2880" w:hanging="360"/>
      </w:pPr>
    </w:lvl>
    <w:lvl w:ilvl="4" w:tplc="D8667006" w:tentative="1">
      <w:start w:val="1"/>
      <w:numFmt w:val="lowerLetter"/>
      <w:lvlText w:val="%5."/>
      <w:lvlJc w:val="left"/>
      <w:pPr>
        <w:ind w:left="3600" w:hanging="360"/>
      </w:pPr>
    </w:lvl>
    <w:lvl w:ilvl="5" w:tplc="F4FAC9AC" w:tentative="1">
      <w:start w:val="1"/>
      <w:numFmt w:val="lowerRoman"/>
      <w:lvlText w:val="%6."/>
      <w:lvlJc w:val="right"/>
      <w:pPr>
        <w:ind w:left="4320" w:hanging="180"/>
      </w:pPr>
    </w:lvl>
    <w:lvl w:ilvl="6" w:tplc="6FD00344" w:tentative="1">
      <w:start w:val="1"/>
      <w:numFmt w:val="decimal"/>
      <w:lvlText w:val="%7."/>
      <w:lvlJc w:val="left"/>
      <w:pPr>
        <w:ind w:left="5040" w:hanging="360"/>
      </w:pPr>
    </w:lvl>
    <w:lvl w:ilvl="7" w:tplc="B96299F2" w:tentative="1">
      <w:start w:val="1"/>
      <w:numFmt w:val="lowerLetter"/>
      <w:lvlText w:val="%8."/>
      <w:lvlJc w:val="left"/>
      <w:pPr>
        <w:ind w:left="5760" w:hanging="360"/>
      </w:pPr>
    </w:lvl>
    <w:lvl w:ilvl="8" w:tplc="60588C72" w:tentative="1">
      <w:start w:val="1"/>
      <w:numFmt w:val="lowerRoman"/>
      <w:lvlText w:val="%9."/>
      <w:lvlJc w:val="right"/>
      <w:pPr>
        <w:ind w:left="6480" w:hanging="180"/>
      </w:pPr>
    </w:lvl>
  </w:abstractNum>
  <w:abstractNum w:abstractNumId="1" w15:restartNumberingAfterBreak="0">
    <w:nsid w:val="04833D87"/>
    <w:multiLevelType w:val="hybridMultilevel"/>
    <w:tmpl w:val="5052C582"/>
    <w:lvl w:ilvl="0" w:tplc="8D208024">
      <w:start w:val="1"/>
      <w:numFmt w:val="decimal"/>
      <w:suff w:val="space"/>
      <w:lvlText w:val="F4.%1."/>
      <w:lvlJc w:val="left"/>
      <w:pPr>
        <w:ind w:left="1069"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A96349"/>
    <w:multiLevelType w:val="hybridMultilevel"/>
    <w:tmpl w:val="9CCCD878"/>
    <w:lvl w:ilvl="0" w:tplc="70F4ACE0">
      <w:start w:val="1"/>
      <w:numFmt w:val="decimal"/>
      <w:suff w:val="space"/>
      <w:lvlText w:val="F1.%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894E3F"/>
    <w:multiLevelType w:val="hybridMultilevel"/>
    <w:tmpl w:val="0B46D818"/>
    <w:lvl w:ilvl="0" w:tplc="1C4A9C0A">
      <w:numFmt w:val="bullet"/>
      <w:lvlText w:val="-"/>
      <w:lvlJc w:val="left"/>
      <w:pPr>
        <w:ind w:left="720" w:hanging="360"/>
      </w:pPr>
      <w:rPr>
        <w:rFonts w:ascii="Calibri" w:eastAsiaTheme="minorHAnsi" w:hAnsi="Calibri" w:cs="Calibri" w:hint="default"/>
      </w:rPr>
    </w:lvl>
    <w:lvl w:ilvl="1" w:tplc="A0FC71CA" w:tentative="1">
      <w:start w:val="1"/>
      <w:numFmt w:val="bullet"/>
      <w:lvlText w:val="o"/>
      <w:lvlJc w:val="left"/>
      <w:pPr>
        <w:ind w:left="1440" w:hanging="360"/>
      </w:pPr>
      <w:rPr>
        <w:rFonts w:ascii="Courier New" w:hAnsi="Courier New" w:cs="Courier New" w:hint="default"/>
      </w:rPr>
    </w:lvl>
    <w:lvl w:ilvl="2" w:tplc="DCA2CBF6" w:tentative="1">
      <w:start w:val="1"/>
      <w:numFmt w:val="bullet"/>
      <w:lvlText w:val=""/>
      <w:lvlJc w:val="left"/>
      <w:pPr>
        <w:ind w:left="2160" w:hanging="360"/>
      </w:pPr>
      <w:rPr>
        <w:rFonts w:ascii="Wingdings" w:hAnsi="Wingdings" w:hint="default"/>
      </w:rPr>
    </w:lvl>
    <w:lvl w:ilvl="3" w:tplc="4A88962A" w:tentative="1">
      <w:start w:val="1"/>
      <w:numFmt w:val="bullet"/>
      <w:lvlText w:val=""/>
      <w:lvlJc w:val="left"/>
      <w:pPr>
        <w:ind w:left="2880" w:hanging="360"/>
      </w:pPr>
      <w:rPr>
        <w:rFonts w:ascii="Symbol" w:hAnsi="Symbol" w:hint="default"/>
      </w:rPr>
    </w:lvl>
    <w:lvl w:ilvl="4" w:tplc="68A0185E" w:tentative="1">
      <w:start w:val="1"/>
      <w:numFmt w:val="bullet"/>
      <w:lvlText w:val="o"/>
      <w:lvlJc w:val="left"/>
      <w:pPr>
        <w:ind w:left="3600" w:hanging="360"/>
      </w:pPr>
      <w:rPr>
        <w:rFonts w:ascii="Courier New" w:hAnsi="Courier New" w:cs="Courier New" w:hint="default"/>
      </w:rPr>
    </w:lvl>
    <w:lvl w:ilvl="5" w:tplc="5704AE28" w:tentative="1">
      <w:start w:val="1"/>
      <w:numFmt w:val="bullet"/>
      <w:lvlText w:val=""/>
      <w:lvlJc w:val="left"/>
      <w:pPr>
        <w:ind w:left="4320" w:hanging="360"/>
      </w:pPr>
      <w:rPr>
        <w:rFonts w:ascii="Wingdings" w:hAnsi="Wingdings" w:hint="default"/>
      </w:rPr>
    </w:lvl>
    <w:lvl w:ilvl="6" w:tplc="AF7E298E" w:tentative="1">
      <w:start w:val="1"/>
      <w:numFmt w:val="bullet"/>
      <w:lvlText w:val=""/>
      <w:lvlJc w:val="left"/>
      <w:pPr>
        <w:ind w:left="5040" w:hanging="360"/>
      </w:pPr>
      <w:rPr>
        <w:rFonts w:ascii="Symbol" w:hAnsi="Symbol" w:hint="default"/>
      </w:rPr>
    </w:lvl>
    <w:lvl w:ilvl="7" w:tplc="8FFAE92C" w:tentative="1">
      <w:start w:val="1"/>
      <w:numFmt w:val="bullet"/>
      <w:lvlText w:val="o"/>
      <w:lvlJc w:val="left"/>
      <w:pPr>
        <w:ind w:left="5760" w:hanging="360"/>
      </w:pPr>
      <w:rPr>
        <w:rFonts w:ascii="Courier New" w:hAnsi="Courier New" w:cs="Courier New" w:hint="default"/>
      </w:rPr>
    </w:lvl>
    <w:lvl w:ilvl="8" w:tplc="028E640E" w:tentative="1">
      <w:start w:val="1"/>
      <w:numFmt w:val="bullet"/>
      <w:lvlText w:val=""/>
      <w:lvlJc w:val="left"/>
      <w:pPr>
        <w:ind w:left="6480" w:hanging="360"/>
      </w:pPr>
      <w:rPr>
        <w:rFonts w:ascii="Wingdings" w:hAnsi="Wingdings" w:hint="default"/>
      </w:rPr>
    </w:lvl>
  </w:abstractNum>
  <w:abstractNum w:abstractNumId="4" w15:restartNumberingAfterBreak="0">
    <w:nsid w:val="19143BE0"/>
    <w:multiLevelType w:val="hybridMultilevel"/>
    <w:tmpl w:val="3BE2C1B6"/>
    <w:lvl w:ilvl="0" w:tplc="D8363994">
      <w:start w:val="1"/>
      <w:numFmt w:val="decimal"/>
      <w:suff w:val="space"/>
      <w:lvlText w:val="F2.%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4F4248"/>
    <w:multiLevelType w:val="hybridMultilevel"/>
    <w:tmpl w:val="76ECAF96"/>
    <w:lvl w:ilvl="0" w:tplc="5D9CC720">
      <w:numFmt w:val="bullet"/>
      <w:lvlText w:val="-"/>
      <w:lvlJc w:val="left"/>
      <w:pPr>
        <w:ind w:left="1069" w:hanging="360"/>
      </w:pPr>
      <w:rPr>
        <w:rFonts w:ascii="Garamond" w:eastAsiaTheme="minorHAnsi" w:hAnsi="Garamond" w:cstheme="minorBidi" w:hint="default"/>
        <w:i w:val="0"/>
      </w:rPr>
    </w:lvl>
    <w:lvl w:ilvl="1" w:tplc="D0C22B1A" w:tentative="1">
      <w:start w:val="1"/>
      <w:numFmt w:val="bullet"/>
      <w:lvlText w:val="o"/>
      <w:lvlJc w:val="left"/>
      <w:pPr>
        <w:ind w:left="1789" w:hanging="360"/>
      </w:pPr>
      <w:rPr>
        <w:rFonts w:ascii="Courier New" w:hAnsi="Courier New" w:cs="Courier New" w:hint="default"/>
      </w:rPr>
    </w:lvl>
    <w:lvl w:ilvl="2" w:tplc="C8C821DE" w:tentative="1">
      <w:start w:val="1"/>
      <w:numFmt w:val="bullet"/>
      <w:lvlText w:val=""/>
      <w:lvlJc w:val="left"/>
      <w:pPr>
        <w:ind w:left="2509" w:hanging="360"/>
      </w:pPr>
      <w:rPr>
        <w:rFonts w:ascii="Wingdings" w:hAnsi="Wingdings" w:hint="default"/>
      </w:rPr>
    </w:lvl>
    <w:lvl w:ilvl="3" w:tplc="AA5C0510" w:tentative="1">
      <w:start w:val="1"/>
      <w:numFmt w:val="bullet"/>
      <w:lvlText w:val=""/>
      <w:lvlJc w:val="left"/>
      <w:pPr>
        <w:ind w:left="3229" w:hanging="360"/>
      </w:pPr>
      <w:rPr>
        <w:rFonts w:ascii="Symbol" w:hAnsi="Symbol" w:hint="default"/>
      </w:rPr>
    </w:lvl>
    <w:lvl w:ilvl="4" w:tplc="87728942" w:tentative="1">
      <w:start w:val="1"/>
      <w:numFmt w:val="bullet"/>
      <w:lvlText w:val="o"/>
      <w:lvlJc w:val="left"/>
      <w:pPr>
        <w:ind w:left="3949" w:hanging="360"/>
      </w:pPr>
      <w:rPr>
        <w:rFonts w:ascii="Courier New" w:hAnsi="Courier New" w:cs="Courier New" w:hint="default"/>
      </w:rPr>
    </w:lvl>
    <w:lvl w:ilvl="5" w:tplc="2B20B600" w:tentative="1">
      <w:start w:val="1"/>
      <w:numFmt w:val="bullet"/>
      <w:lvlText w:val=""/>
      <w:lvlJc w:val="left"/>
      <w:pPr>
        <w:ind w:left="4669" w:hanging="360"/>
      </w:pPr>
      <w:rPr>
        <w:rFonts w:ascii="Wingdings" w:hAnsi="Wingdings" w:hint="default"/>
      </w:rPr>
    </w:lvl>
    <w:lvl w:ilvl="6" w:tplc="D4461EA8" w:tentative="1">
      <w:start w:val="1"/>
      <w:numFmt w:val="bullet"/>
      <w:lvlText w:val=""/>
      <w:lvlJc w:val="left"/>
      <w:pPr>
        <w:ind w:left="5389" w:hanging="360"/>
      </w:pPr>
      <w:rPr>
        <w:rFonts w:ascii="Symbol" w:hAnsi="Symbol" w:hint="default"/>
      </w:rPr>
    </w:lvl>
    <w:lvl w:ilvl="7" w:tplc="81CE6128" w:tentative="1">
      <w:start w:val="1"/>
      <w:numFmt w:val="bullet"/>
      <w:lvlText w:val="o"/>
      <w:lvlJc w:val="left"/>
      <w:pPr>
        <w:ind w:left="6109" w:hanging="360"/>
      </w:pPr>
      <w:rPr>
        <w:rFonts w:ascii="Courier New" w:hAnsi="Courier New" w:cs="Courier New" w:hint="default"/>
      </w:rPr>
    </w:lvl>
    <w:lvl w:ilvl="8" w:tplc="A0E049BA" w:tentative="1">
      <w:start w:val="1"/>
      <w:numFmt w:val="bullet"/>
      <w:lvlText w:val=""/>
      <w:lvlJc w:val="left"/>
      <w:pPr>
        <w:ind w:left="6829" w:hanging="360"/>
      </w:pPr>
      <w:rPr>
        <w:rFonts w:ascii="Wingdings" w:hAnsi="Wingdings" w:hint="default"/>
      </w:rPr>
    </w:lvl>
  </w:abstractNum>
  <w:abstractNum w:abstractNumId="6" w15:restartNumberingAfterBreak="0">
    <w:nsid w:val="217408CA"/>
    <w:multiLevelType w:val="multilevel"/>
    <w:tmpl w:val="99EA1E7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C65C88"/>
    <w:multiLevelType w:val="multilevel"/>
    <w:tmpl w:val="D708F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3A121A"/>
    <w:multiLevelType w:val="hybridMultilevel"/>
    <w:tmpl w:val="179CFED8"/>
    <w:lvl w:ilvl="0" w:tplc="421A51BC">
      <w:start w:val="1"/>
      <w:numFmt w:val="decimal"/>
      <w:suff w:val="space"/>
      <w:lvlText w:val="F6.%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0D7E18"/>
    <w:multiLevelType w:val="hybridMultilevel"/>
    <w:tmpl w:val="3B1883D2"/>
    <w:lvl w:ilvl="0" w:tplc="6CF21176">
      <w:start w:val="1"/>
      <w:numFmt w:val="decimal"/>
      <w:suff w:val="space"/>
      <w:lvlText w:val="F%1."/>
      <w:lvlJc w:val="left"/>
      <w:pPr>
        <w:ind w:left="1069"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34818C1"/>
    <w:multiLevelType w:val="multilevel"/>
    <w:tmpl w:val="B102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F20319"/>
    <w:multiLevelType w:val="multilevel"/>
    <w:tmpl w:val="18D880E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5714BD"/>
    <w:multiLevelType w:val="multilevel"/>
    <w:tmpl w:val="C6902DB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Zero"/>
      <w:isLgl/>
      <w:lvlText w:val="%1.%2.%3.%4.%5."/>
      <w:lvlJc w:val="left"/>
      <w:pPr>
        <w:ind w:left="2836" w:hanging="1080"/>
      </w:pPr>
      <w:rPr>
        <w:rFonts w:hint="default"/>
      </w:rPr>
    </w:lvl>
    <w:lvl w:ilvl="5">
      <w:start w:val="1"/>
      <w:numFmt w:val="lowerRoman"/>
      <w:isLgl/>
      <w:lvlText w:val="%1.%2.%3.%4.%5.%6."/>
      <w:lvlJc w:val="left"/>
      <w:pPr>
        <w:ind w:left="3905" w:hanging="180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15:restartNumberingAfterBreak="0">
    <w:nsid w:val="42FB60A1"/>
    <w:multiLevelType w:val="hybridMultilevel"/>
    <w:tmpl w:val="AA0650D0"/>
    <w:lvl w:ilvl="0" w:tplc="0B0C24A2">
      <w:start w:val="1"/>
      <w:numFmt w:val="decimal"/>
      <w:suff w:val="space"/>
      <w:lvlText w:val="F3.%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6287E01"/>
    <w:multiLevelType w:val="hybridMultilevel"/>
    <w:tmpl w:val="60A040BA"/>
    <w:lvl w:ilvl="0" w:tplc="866A12CC">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9624B2E"/>
    <w:multiLevelType w:val="multilevel"/>
    <w:tmpl w:val="B2A032A2"/>
    <w:lvl w:ilvl="0">
      <w:start w:val="2"/>
      <w:numFmt w:val="decimal"/>
      <w:lvlText w:val="%1."/>
      <w:lvlJc w:val="left"/>
      <w:pPr>
        <w:ind w:left="360" w:hanging="360"/>
      </w:pPr>
      <w:rPr>
        <w:rFonts w:cstheme="minorBidi" w:hint="default"/>
        <w:color w:val="auto"/>
      </w:rPr>
    </w:lvl>
    <w:lvl w:ilvl="1">
      <w:start w:val="2"/>
      <w:numFmt w:val="decimal"/>
      <w:lvlText w:val="%1.%2."/>
      <w:lvlJc w:val="left"/>
      <w:pPr>
        <w:ind w:left="720" w:hanging="720"/>
      </w:pPr>
      <w:rPr>
        <w:rFonts w:cstheme="minorBidi" w:hint="default"/>
        <w:color w:val="auto"/>
      </w:rPr>
    </w:lvl>
    <w:lvl w:ilvl="2">
      <w:start w:val="1"/>
      <w:numFmt w:val="decimal"/>
      <w:lvlText w:val="%1.%2.%3."/>
      <w:lvlJc w:val="left"/>
      <w:pPr>
        <w:ind w:left="720" w:hanging="720"/>
      </w:pPr>
      <w:rPr>
        <w:rFonts w:cstheme="minorBidi" w:hint="default"/>
        <w:color w:val="auto"/>
      </w:rPr>
    </w:lvl>
    <w:lvl w:ilvl="3">
      <w:start w:val="1"/>
      <w:numFmt w:val="decimal"/>
      <w:lvlText w:val="%1.%2.%3.%4."/>
      <w:lvlJc w:val="left"/>
      <w:pPr>
        <w:ind w:left="1080" w:hanging="1080"/>
      </w:pPr>
      <w:rPr>
        <w:rFonts w:cstheme="minorBidi" w:hint="default"/>
        <w:color w:val="auto"/>
      </w:rPr>
    </w:lvl>
    <w:lvl w:ilvl="4">
      <w:start w:val="1"/>
      <w:numFmt w:val="decimal"/>
      <w:lvlText w:val="%1.%2.%3.%4.%5."/>
      <w:lvlJc w:val="left"/>
      <w:pPr>
        <w:ind w:left="1080" w:hanging="1080"/>
      </w:pPr>
      <w:rPr>
        <w:rFonts w:cstheme="minorBidi" w:hint="default"/>
        <w:color w:val="auto"/>
      </w:rPr>
    </w:lvl>
    <w:lvl w:ilvl="5">
      <w:start w:val="1"/>
      <w:numFmt w:val="decimal"/>
      <w:lvlText w:val="%1.%2.%3.%4.%5.%6."/>
      <w:lvlJc w:val="left"/>
      <w:pPr>
        <w:ind w:left="1440" w:hanging="1440"/>
      </w:pPr>
      <w:rPr>
        <w:rFonts w:cstheme="minorBidi" w:hint="default"/>
        <w:color w:val="auto"/>
      </w:rPr>
    </w:lvl>
    <w:lvl w:ilvl="6">
      <w:start w:val="1"/>
      <w:numFmt w:val="decimal"/>
      <w:lvlText w:val="%1.%2.%3.%4.%5.%6.%7."/>
      <w:lvlJc w:val="left"/>
      <w:pPr>
        <w:ind w:left="1800" w:hanging="1800"/>
      </w:pPr>
      <w:rPr>
        <w:rFonts w:cstheme="minorBidi" w:hint="default"/>
        <w:color w:val="auto"/>
      </w:rPr>
    </w:lvl>
    <w:lvl w:ilvl="7">
      <w:start w:val="1"/>
      <w:numFmt w:val="decimal"/>
      <w:lvlText w:val="%1.%2.%3.%4.%5.%6.%7.%8."/>
      <w:lvlJc w:val="left"/>
      <w:pPr>
        <w:ind w:left="1800" w:hanging="1800"/>
      </w:pPr>
      <w:rPr>
        <w:rFonts w:cstheme="minorBidi" w:hint="default"/>
        <w:color w:val="auto"/>
      </w:rPr>
    </w:lvl>
    <w:lvl w:ilvl="8">
      <w:start w:val="1"/>
      <w:numFmt w:val="decimal"/>
      <w:lvlText w:val="%1.%2.%3.%4.%5.%6.%7.%8.%9."/>
      <w:lvlJc w:val="left"/>
      <w:pPr>
        <w:ind w:left="2160" w:hanging="2160"/>
      </w:pPr>
      <w:rPr>
        <w:rFonts w:cstheme="minorBidi" w:hint="default"/>
        <w:color w:val="auto"/>
      </w:rPr>
    </w:lvl>
  </w:abstractNum>
  <w:abstractNum w:abstractNumId="16" w15:restartNumberingAfterBreak="0">
    <w:nsid w:val="646422BF"/>
    <w:multiLevelType w:val="multilevel"/>
    <w:tmpl w:val="4EE048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51064F5"/>
    <w:multiLevelType w:val="hybridMultilevel"/>
    <w:tmpl w:val="C92AD76C"/>
    <w:lvl w:ilvl="0" w:tplc="A36E2372">
      <w:start w:val="1"/>
      <w:numFmt w:val="decimal"/>
      <w:lvlText w:val="%1."/>
      <w:lvlJc w:val="left"/>
      <w:pPr>
        <w:ind w:left="1069" w:hanging="360"/>
      </w:pPr>
      <w:rPr>
        <w:rFonts w:hint="default"/>
      </w:rPr>
    </w:lvl>
    <w:lvl w:ilvl="1" w:tplc="41F0E312" w:tentative="1">
      <w:start w:val="1"/>
      <w:numFmt w:val="lowerLetter"/>
      <w:lvlText w:val="%2."/>
      <w:lvlJc w:val="left"/>
      <w:pPr>
        <w:ind w:left="1789" w:hanging="360"/>
      </w:pPr>
    </w:lvl>
    <w:lvl w:ilvl="2" w:tplc="D6923B32" w:tentative="1">
      <w:start w:val="1"/>
      <w:numFmt w:val="lowerRoman"/>
      <w:lvlText w:val="%3."/>
      <w:lvlJc w:val="right"/>
      <w:pPr>
        <w:ind w:left="2509" w:hanging="180"/>
      </w:pPr>
    </w:lvl>
    <w:lvl w:ilvl="3" w:tplc="3F4C942A" w:tentative="1">
      <w:start w:val="1"/>
      <w:numFmt w:val="decimal"/>
      <w:lvlText w:val="%4."/>
      <w:lvlJc w:val="left"/>
      <w:pPr>
        <w:ind w:left="3229" w:hanging="360"/>
      </w:pPr>
    </w:lvl>
    <w:lvl w:ilvl="4" w:tplc="7C22AC5C" w:tentative="1">
      <w:start w:val="1"/>
      <w:numFmt w:val="lowerLetter"/>
      <w:lvlText w:val="%5."/>
      <w:lvlJc w:val="left"/>
      <w:pPr>
        <w:ind w:left="3949" w:hanging="360"/>
      </w:pPr>
    </w:lvl>
    <w:lvl w:ilvl="5" w:tplc="CD62C34E" w:tentative="1">
      <w:start w:val="1"/>
      <w:numFmt w:val="lowerRoman"/>
      <w:lvlText w:val="%6."/>
      <w:lvlJc w:val="right"/>
      <w:pPr>
        <w:ind w:left="4669" w:hanging="180"/>
      </w:pPr>
    </w:lvl>
    <w:lvl w:ilvl="6" w:tplc="269A29BA" w:tentative="1">
      <w:start w:val="1"/>
      <w:numFmt w:val="decimal"/>
      <w:lvlText w:val="%7."/>
      <w:lvlJc w:val="left"/>
      <w:pPr>
        <w:ind w:left="5389" w:hanging="360"/>
      </w:pPr>
    </w:lvl>
    <w:lvl w:ilvl="7" w:tplc="14ECFBE0" w:tentative="1">
      <w:start w:val="1"/>
      <w:numFmt w:val="lowerLetter"/>
      <w:lvlText w:val="%8."/>
      <w:lvlJc w:val="left"/>
      <w:pPr>
        <w:ind w:left="6109" w:hanging="360"/>
      </w:pPr>
    </w:lvl>
    <w:lvl w:ilvl="8" w:tplc="8CAAF2E0" w:tentative="1">
      <w:start w:val="1"/>
      <w:numFmt w:val="lowerRoman"/>
      <w:lvlText w:val="%9."/>
      <w:lvlJc w:val="right"/>
      <w:pPr>
        <w:ind w:left="6829" w:hanging="180"/>
      </w:pPr>
    </w:lvl>
  </w:abstractNum>
  <w:abstractNum w:abstractNumId="18" w15:restartNumberingAfterBreak="0">
    <w:nsid w:val="6F83480A"/>
    <w:multiLevelType w:val="hybridMultilevel"/>
    <w:tmpl w:val="C31C964A"/>
    <w:lvl w:ilvl="0" w:tplc="ADB4864E">
      <w:start w:val="1"/>
      <w:numFmt w:val="decimal"/>
      <w:suff w:val="space"/>
      <w:lvlText w:val="F5.%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C59267C"/>
    <w:multiLevelType w:val="hybridMultilevel"/>
    <w:tmpl w:val="5B72AAE2"/>
    <w:lvl w:ilvl="0" w:tplc="D236E5CE">
      <w:start w:val="1"/>
      <w:numFmt w:val="bullet"/>
      <w:lvlText w:val=""/>
      <w:lvlJc w:val="left"/>
      <w:pPr>
        <w:ind w:left="1429" w:hanging="360"/>
      </w:pPr>
      <w:rPr>
        <w:rFonts w:ascii="Symbol" w:hAnsi="Symbol" w:hint="default"/>
      </w:rPr>
    </w:lvl>
    <w:lvl w:ilvl="1" w:tplc="BD16A68C">
      <w:start w:val="1"/>
      <w:numFmt w:val="bullet"/>
      <w:lvlText w:val="o"/>
      <w:lvlJc w:val="left"/>
      <w:pPr>
        <w:ind w:left="2149" w:hanging="360"/>
      </w:pPr>
      <w:rPr>
        <w:rFonts w:ascii="Courier New" w:hAnsi="Courier New" w:cs="Courier New" w:hint="default"/>
      </w:rPr>
    </w:lvl>
    <w:lvl w:ilvl="2" w:tplc="E332AC24" w:tentative="1">
      <w:start w:val="1"/>
      <w:numFmt w:val="bullet"/>
      <w:lvlText w:val=""/>
      <w:lvlJc w:val="left"/>
      <w:pPr>
        <w:ind w:left="2869" w:hanging="360"/>
      </w:pPr>
      <w:rPr>
        <w:rFonts w:ascii="Wingdings" w:hAnsi="Wingdings" w:hint="default"/>
      </w:rPr>
    </w:lvl>
    <w:lvl w:ilvl="3" w:tplc="7C5AEA66" w:tentative="1">
      <w:start w:val="1"/>
      <w:numFmt w:val="bullet"/>
      <w:lvlText w:val=""/>
      <w:lvlJc w:val="left"/>
      <w:pPr>
        <w:ind w:left="3589" w:hanging="360"/>
      </w:pPr>
      <w:rPr>
        <w:rFonts w:ascii="Symbol" w:hAnsi="Symbol" w:hint="default"/>
      </w:rPr>
    </w:lvl>
    <w:lvl w:ilvl="4" w:tplc="06D8D1F4" w:tentative="1">
      <w:start w:val="1"/>
      <w:numFmt w:val="bullet"/>
      <w:lvlText w:val="o"/>
      <w:lvlJc w:val="left"/>
      <w:pPr>
        <w:ind w:left="4309" w:hanging="360"/>
      </w:pPr>
      <w:rPr>
        <w:rFonts w:ascii="Courier New" w:hAnsi="Courier New" w:cs="Courier New" w:hint="default"/>
      </w:rPr>
    </w:lvl>
    <w:lvl w:ilvl="5" w:tplc="298407C8" w:tentative="1">
      <w:start w:val="1"/>
      <w:numFmt w:val="bullet"/>
      <w:lvlText w:val=""/>
      <w:lvlJc w:val="left"/>
      <w:pPr>
        <w:ind w:left="5029" w:hanging="360"/>
      </w:pPr>
      <w:rPr>
        <w:rFonts w:ascii="Wingdings" w:hAnsi="Wingdings" w:hint="default"/>
      </w:rPr>
    </w:lvl>
    <w:lvl w:ilvl="6" w:tplc="BC3A9ED2" w:tentative="1">
      <w:start w:val="1"/>
      <w:numFmt w:val="bullet"/>
      <w:lvlText w:val=""/>
      <w:lvlJc w:val="left"/>
      <w:pPr>
        <w:ind w:left="5749" w:hanging="360"/>
      </w:pPr>
      <w:rPr>
        <w:rFonts w:ascii="Symbol" w:hAnsi="Symbol" w:hint="default"/>
      </w:rPr>
    </w:lvl>
    <w:lvl w:ilvl="7" w:tplc="6CBE1BE8" w:tentative="1">
      <w:start w:val="1"/>
      <w:numFmt w:val="bullet"/>
      <w:lvlText w:val="o"/>
      <w:lvlJc w:val="left"/>
      <w:pPr>
        <w:ind w:left="6469" w:hanging="360"/>
      </w:pPr>
      <w:rPr>
        <w:rFonts w:ascii="Courier New" w:hAnsi="Courier New" w:cs="Courier New" w:hint="default"/>
      </w:rPr>
    </w:lvl>
    <w:lvl w:ilvl="8" w:tplc="E4F4F142" w:tentative="1">
      <w:start w:val="1"/>
      <w:numFmt w:val="bullet"/>
      <w:lvlText w:val=""/>
      <w:lvlJc w:val="left"/>
      <w:pPr>
        <w:ind w:left="7189" w:hanging="360"/>
      </w:pPr>
      <w:rPr>
        <w:rFonts w:ascii="Wingdings" w:hAnsi="Wingdings" w:hint="default"/>
      </w:rPr>
    </w:lvl>
  </w:abstractNum>
  <w:num w:numId="1" w16cid:durableId="777794928">
    <w:abstractNumId w:val="14"/>
  </w:num>
  <w:num w:numId="2" w16cid:durableId="2140603992">
    <w:abstractNumId w:val="9"/>
  </w:num>
  <w:num w:numId="3" w16cid:durableId="2128813641">
    <w:abstractNumId w:val="2"/>
  </w:num>
  <w:num w:numId="4" w16cid:durableId="894239816">
    <w:abstractNumId w:val="4"/>
  </w:num>
  <w:num w:numId="5" w16cid:durableId="1937667207">
    <w:abstractNumId w:val="13"/>
  </w:num>
  <w:num w:numId="6" w16cid:durableId="1849371626">
    <w:abstractNumId w:val="1"/>
  </w:num>
  <w:num w:numId="7" w16cid:durableId="413749647">
    <w:abstractNumId w:val="18"/>
  </w:num>
  <w:num w:numId="8" w16cid:durableId="1802721492">
    <w:abstractNumId w:val="8"/>
  </w:num>
  <w:num w:numId="9" w16cid:durableId="1110666638">
    <w:abstractNumId w:val="16"/>
  </w:num>
  <w:num w:numId="10" w16cid:durableId="1187256253">
    <w:abstractNumId w:val="12"/>
  </w:num>
  <w:num w:numId="11" w16cid:durableId="1042825726">
    <w:abstractNumId w:val="0"/>
  </w:num>
  <w:num w:numId="12" w16cid:durableId="272829382">
    <w:abstractNumId w:val="6"/>
  </w:num>
  <w:num w:numId="13" w16cid:durableId="1190069866">
    <w:abstractNumId w:val="11"/>
  </w:num>
  <w:num w:numId="14" w16cid:durableId="2088065703">
    <w:abstractNumId w:val="15"/>
  </w:num>
  <w:num w:numId="15" w16cid:durableId="937179689">
    <w:abstractNumId w:val="3"/>
  </w:num>
  <w:num w:numId="16" w16cid:durableId="2137869804">
    <w:abstractNumId w:val="10"/>
  </w:num>
  <w:num w:numId="17" w16cid:durableId="332226057">
    <w:abstractNumId w:val="17"/>
  </w:num>
  <w:num w:numId="18" w16cid:durableId="1774861741">
    <w:abstractNumId w:val="7"/>
  </w:num>
  <w:num w:numId="19" w16cid:durableId="235632236">
    <w:abstractNumId w:val="19"/>
  </w:num>
  <w:num w:numId="20" w16cid:durableId="1172336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wtzAxNDQ3NjI2MTZT0lEKTi0uzszPAykwNKgFAJ5+sbktAAAA"/>
  </w:docVars>
  <w:rsids>
    <w:rsidRoot w:val="00541454"/>
    <w:rsid w:val="00027F72"/>
    <w:rsid w:val="000367C6"/>
    <w:rsid w:val="00057438"/>
    <w:rsid w:val="0019095D"/>
    <w:rsid w:val="002313FB"/>
    <w:rsid w:val="002426E5"/>
    <w:rsid w:val="002B1486"/>
    <w:rsid w:val="002B6BBA"/>
    <w:rsid w:val="002F0F90"/>
    <w:rsid w:val="002F11F2"/>
    <w:rsid w:val="00364CD0"/>
    <w:rsid w:val="003816D6"/>
    <w:rsid w:val="003A56E2"/>
    <w:rsid w:val="00432C06"/>
    <w:rsid w:val="00434B26"/>
    <w:rsid w:val="0044286E"/>
    <w:rsid w:val="00487C8D"/>
    <w:rsid w:val="004E5C16"/>
    <w:rsid w:val="004F6653"/>
    <w:rsid w:val="0051792B"/>
    <w:rsid w:val="00541454"/>
    <w:rsid w:val="005564F8"/>
    <w:rsid w:val="0056168A"/>
    <w:rsid w:val="00574F32"/>
    <w:rsid w:val="005A15BA"/>
    <w:rsid w:val="005A1D15"/>
    <w:rsid w:val="005E73D0"/>
    <w:rsid w:val="005F3738"/>
    <w:rsid w:val="006359C6"/>
    <w:rsid w:val="00676169"/>
    <w:rsid w:val="006D69A5"/>
    <w:rsid w:val="007301E1"/>
    <w:rsid w:val="007425B6"/>
    <w:rsid w:val="0076075C"/>
    <w:rsid w:val="00784DDF"/>
    <w:rsid w:val="0081629C"/>
    <w:rsid w:val="0087476A"/>
    <w:rsid w:val="008F60D1"/>
    <w:rsid w:val="0094296C"/>
    <w:rsid w:val="009B422B"/>
    <w:rsid w:val="009C6090"/>
    <w:rsid w:val="00A00008"/>
    <w:rsid w:val="00A34712"/>
    <w:rsid w:val="00A3590C"/>
    <w:rsid w:val="00A552E4"/>
    <w:rsid w:val="00A576A2"/>
    <w:rsid w:val="00AC2965"/>
    <w:rsid w:val="00AF7B8B"/>
    <w:rsid w:val="00B06BAB"/>
    <w:rsid w:val="00B150C1"/>
    <w:rsid w:val="00B66FF7"/>
    <w:rsid w:val="00BD320D"/>
    <w:rsid w:val="00BE19D5"/>
    <w:rsid w:val="00C1625E"/>
    <w:rsid w:val="00C44F42"/>
    <w:rsid w:val="00C461B2"/>
    <w:rsid w:val="00C77D30"/>
    <w:rsid w:val="00D907B4"/>
    <w:rsid w:val="00DA218A"/>
    <w:rsid w:val="00DC1E39"/>
    <w:rsid w:val="00DD0C23"/>
    <w:rsid w:val="00DD5B50"/>
    <w:rsid w:val="00E648EC"/>
    <w:rsid w:val="00EA0A5C"/>
    <w:rsid w:val="00EC6B11"/>
    <w:rsid w:val="00F02B18"/>
    <w:rsid w:val="00FB00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818E"/>
  <w15:chartTrackingRefBased/>
  <w15:docId w15:val="{460BB9A8-CC86-D344-8D85-01CCB62A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76A2"/>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3A56E2"/>
    <w:pPr>
      <w:keepNext/>
      <w:keepLines/>
      <w:spacing w:before="240"/>
      <w:outlineLvl w:val="0"/>
    </w:pPr>
    <w:rPr>
      <w:rFonts w:asciiTheme="majorHAnsi" w:eastAsiaTheme="majorEastAsia" w:hAnsiTheme="majorHAnsi" w:cstheme="majorBidi"/>
      <w:color w:val="2F5496" w:themeColor="accent1" w:themeShade="BF"/>
      <w:sz w:val="32"/>
      <w:szCs w:val="32"/>
      <w:lang w:val="en-GB" w:eastAsia="en-US"/>
    </w:rPr>
  </w:style>
  <w:style w:type="paragraph" w:styleId="Titolo2">
    <w:name w:val="heading 2"/>
    <w:basedOn w:val="Normale"/>
    <w:link w:val="Titolo2Carattere"/>
    <w:uiPriority w:val="9"/>
    <w:qFormat/>
    <w:rsid w:val="003A56E2"/>
    <w:pPr>
      <w:spacing w:before="100" w:beforeAutospacing="1" w:after="100" w:afterAutospacing="1"/>
      <w:outlineLvl w:val="1"/>
    </w:pPr>
    <w:rPr>
      <w:b/>
      <w:bCs/>
      <w:sz w:val="36"/>
      <w:szCs w:val="36"/>
      <w:lang w:val="en-GB"/>
    </w:rPr>
  </w:style>
  <w:style w:type="paragraph" w:styleId="Titolo3">
    <w:name w:val="heading 3"/>
    <w:basedOn w:val="Normale"/>
    <w:next w:val="Normale"/>
    <w:link w:val="Titolo3Carattere"/>
    <w:uiPriority w:val="9"/>
    <w:semiHidden/>
    <w:unhideWhenUsed/>
    <w:qFormat/>
    <w:rsid w:val="003A56E2"/>
    <w:pPr>
      <w:keepNext/>
      <w:keepLines/>
      <w:spacing w:before="40"/>
      <w:outlineLvl w:val="2"/>
    </w:pPr>
    <w:rPr>
      <w:rFonts w:asciiTheme="majorHAnsi" w:eastAsiaTheme="majorEastAsia" w:hAnsiTheme="majorHAnsi" w:cstheme="majorBidi"/>
      <w:color w:val="1F3763" w:themeColor="accent1" w:themeShade="7F"/>
      <w:lang w:val="en-GB"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6075C"/>
    <w:pPr>
      <w:ind w:left="720"/>
      <w:contextualSpacing/>
    </w:pPr>
    <w:rPr>
      <w:rFonts w:asciiTheme="minorHAnsi" w:eastAsiaTheme="minorHAnsi" w:hAnsiTheme="minorHAnsi" w:cstheme="minorBidi"/>
      <w:lang w:val="en-GB" w:eastAsia="en-US"/>
    </w:rPr>
  </w:style>
  <w:style w:type="paragraph" w:customStyle="1" w:styleId="Default">
    <w:name w:val="Default"/>
    <w:rsid w:val="0076075C"/>
    <w:pPr>
      <w:autoSpaceDE w:val="0"/>
      <w:autoSpaceDN w:val="0"/>
      <w:adjustRightInd w:val="0"/>
    </w:pPr>
    <w:rPr>
      <w:rFonts w:ascii="Times New Roman" w:hAnsi="Times New Roman" w:cs="Times New Roman"/>
      <w:color w:val="000000"/>
    </w:rPr>
  </w:style>
  <w:style w:type="table" w:styleId="Grigliatabella">
    <w:name w:val="Table Grid"/>
    <w:basedOn w:val="Tabellanormale"/>
    <w:uiPriority w:val="39"/>
    <w:rsid w:val="0076075C"/>
    <w:rPr>
      <w:rFonts w:eastAsiaTheme="minorEastAsia"/>
      <w:sz w:val="22"/>
      <w:szCs w:val="22"/>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76075C"/>
    <w:rPr>
      <w:sz w:val="20"/>
      <w:szCs w:val="20"/>
    </w:rPr>
  </w:style>
  <w:style w:type="character" w:customStyle="1" w:styleId="TestonotaapidipaginaCarattere">
    <w:name w:val="Testo nota a piè di pagina Carattere"/>
    <w:basedOn w:val="Carpredefinitoparagrafo"/>
    <w:link w:val="Testonotaapidipagina"/>
    <w:uiPriority w:val="99"/>
    <w:rsid w:val="0076075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6075C"/>
    <w:rPr>
      <w:vertAlign w:val="superscript"/>
    </w:rPr>
  </w:style>
  <w:style w:type="table" w:styleId="Tabellasemplice-2">
    <w:name w:val="Plain Table 2"/>
    <w:basedOn w:val="Tabellanormale"/>
    <w:uiPriority w:val="42"/>
    <w:rsid w:val="007607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olo1Carattere">
    <w:name w:val="Titolo 1 Carattere"/>
    <w:basedOn w:val="Carpredefinitoparagrafo"/>
    <w:link w:val="Titolo1"/>
    <w:uiPriority w:val="9"/>
    <w:rsid w:val="003A56E2"/>
    <w:rPr>
      <w:rFonts w:asciiTheme="majorHAnsi" w:eastAsiaTheme="majorEastAsia" w:hAnsiTheme="majorHAnsi" w:cstheme="majorBidi"/>
      <w:color w:val="2F5496" w:themeColor="accent1" w:themeShade="BF"/>
      <w:sz w:val="32"/>
      <w:szCs w:val="32"/>
      <w:lang w:val="en-GB"/>
    </w:rPr>
  </w:style>
  <w:style w:type="character" w:customStyle="1" w:styleId="Titolo2Carattere">
    <w:name w:val="Titolo 2 Carattere"/>
    <w:basedOn w:val="Carpredefinitoparagrafo"/>
    <w:link w:val="Titolo2"/>
    <w:uiPriority w:val="9"/>
    <w:rsid w:val="003A56E2"/>
    <w:rPr>
      <w:rFonts w:ascii="Times New Roman" w:eastAsia="Times New Roman" w:hAnsi="Times New Roman" w:cs="Times New Roman"/>
      <w:b/>
      <w:bCs/>
      <w:sz w:val="36"/>
      <w:szCs w:val="36"/>
      <w:lang w:val="en-GB" w:eastAsia="it-IT"/>
    </w:rPr>
  </w:style>
  <w:style w:type="character" w:customStyle="1" w:styleId="Titolo3Carattere">
    <w:name w:val="Titolo 3 Carattere"/>
    <w:basedOn w:val="Carpredefinitoparagrafo"/>
    <w:link w:val="Titolo3"/>
    <w:uiPriority w:val="9"/>
    <w:semiHidden/>
    <w:rsid w:val="003A56E2"/>
    <w:rPr>
      <w:rFonts w:asciiTheme="majorHAnsi" w:eastAsiaTheme="majorEastAsia" w:hAnsiTheme="majorHAnsi" w:cstheme="majorBidi"/>
      <w:color w:val="1F3763" w:themeColor="accent1" w:themeShade="7F"/>
      <w:lang w:val="en-GB"/>
    </w:rPr>
  </w:style>
  <w:style w:type="paragraph" w:styleId="NormaleWeb">
    <w:name w:val="Normal (Web)"/>
    <w:basedOn w:val="Normale"/>
    <w:uiPriority w:val="99"/>
    <w:unhideWhenUsed/>
    <w:rsid w:val="003A56E2"/>
    <w:pPr>
      <w:spacing w:before="100" w:beforeAutospacing="1" w:after="100" w:afterAutospacing="1"/>
    </w:pPr>
    <w:rPr>
      <w:lang w:val="en-GB"/>
    </w:rPr>
  </w:style>
  <w:style w:type="character" w:styleId="Enfasicorsivo">
    <w:name w:val="Emphasis"/>
    <w:basedOn w:val="Carpredefinitoparagrafo"/>
    <w:uiPriority w:val="20"/>
    <w:qFormat/>
    <w:rsid w:val="003A56E2"/>
    <w:rPr>
      <w:i/>
      <w:iCs/>
    </w:rPr>
  </w:style>
  <w:style w:type="character" w:customStyle="1" w:styleId="occurrence">
    <w:name w:val="occurrence"/>
    <w:basedOn w:val="Carpredefinitoparagrafo"/>
    <w:rsid w:val="003A56E2"/>
  </w:style>
  <w:style w:type="character" w:styleId="Collegamentoipertestuale">
    <w:name w:val="Hyperlink"/>
    <w:basedOn w:val="Carpredefinitoparagrafo"/>
    <w:uiPriority w:val="99"/>
    <w:semiHidden/>
    <w:unhideWhenUsed/>
    <w:rsid w:val="003A56E2"/>
    <w:rPr>
      <w:color w:val="0000FF"/>
      <w:u w:val="single"/>
    </w:rPr>
  </w:style>
  <w:style w:type="character" w:customStyle="1" w:styleId="citationeditors">
    <w:name w:val="citationeditors"/>
    <w:basedOn w:val="Carpredefinitoparagrafo"/>
    <w:rsid w:val="003A56E2"/>
  </w:style>
  <w:style w:type="character" w:customStyle="1" w:styleId="citationauthor">
    <w:name w:val="citationauthor"/>
    <w:basedOn w:val="Carpredefinitoparagrafo"/>
    <w:rsid w:val="003A56E2"/>
  </w:style>
  <w:style w:type="character" w:customStyle="1" w:styleId="citationplaceofpublication">
    <w:name w:val="citationplaceofpublication"/>
    <w:basedOn w:val="Carpredefinitoparagrafo"/>
    <w:rsid w:val="003A56E2"/>
  </w:style>
  <w:style w:type="character" w:customStyle="1" w:styleId="citationpublisher">
    <w:name w:val="citationpublisher"/>
    <w:basedOn w:val="Carpredefinitoparagrafo"/>
    <w:rsid w:val="003A56E2"/>
  </w:style>
  <w:style w:type="character" w:customStyle="1" w:styleId="citationpagerange">
    <w:name w:val="citationpagerange"/>
    <w:basedOn w:val="Carpredefinitoparagrafo"/>
    <w:rsid w:val="003A56E2"/>
  </w:style>
  <w:style w:type="character" w:customStyle="1" w:styleId="citationstartpage">
    <w:name w:val="citationstartpage"/>
    <w:basedOn w:val="Carpredefinitoparagrafo"/>
    <w:rsid w:val="003A56E2"/>
  </w:style>
  <w:style w:type="character" w:customStyle="1" w:styleId="citationendpage">
    <w:name w:val="citationendpage"/>
    <w:basedOn w:val="Carpredefinitoparagrafo"/>
    <w:rsid w:val="003A56E2"/>
  </w:style>
  <w:style w:type="character" w:customStyle="1" w:styleId="f">
    <w:name w:val="f"/>
    <w:basedOn w:val="Carpredefinitoparagrafo"/>
    <w:rsid w:val="003A56E2"/>
  </w:style>
  <w:style w:type="character" w:styleId="CitazioneHTML">
    <w:name w:val="HTML Cite"/>
    <w:basedOn w:val="Carpredefinitoparagrafo"/>
    <w:uiPriority w:val="99"/>
    <w:semiHidden/>
    <w:unhideWhenUsed/>
    <w:rsid w:val="003A56E2"/>
    <w:rPr>
      <w:i/>
      <w:iCs/>
    </w:rPr>
  </w:style>
  <w:style w:type="character" w:styleId="Collegamentovisitato">
    <w:name w:val="FollowedHyperlink"/>
    <w:basedOn w:val="Carpredefinitoparagrafo"/>
    <w:uiPriority w:val="99"/>
    <w:semiHidden/>
    <w:unhideWhenUsed/>
    <w:rsid w:val="003A56E2"/>
    <w:rPr>
      <w:color w:val="954F72" w:themeColor="followedHyperlink"/>
      <w:u w:val="single"/>
    </w:rPr>
  </w:style>
  <w:style w:type="paragraph" w:styleId="Intestazione">
    <w:name w:val="header"/>
    <w:basedOn w:val="Normale"/>
    <w:link w:val="IntestazioneCarattere"/>
    <w:uiPriority w:val="99"/>
    <w:unhideWhenUsed/>
    <w:rsid w:val="003A56E2"/>
    <w:pPr>
      <w:tabs>
        <w:tab w:val="center" w:pos="4819"/>
        <w:tab w:val="right" w:pos="9638"/>
      </w:tabs>
    </w:pPr>
    <w:rPr>
      <w:rFonts w:asciiTheme="minorHAnsi" w:eastAsiaTheme="minorHAnsi" w:hAnsiTheme="minorHAnsi" w:cstheme="minorBidi"/>
      <w:lang w:val="en-GB" w:eastAsia="en-US"/>
    </w:rPr>
  </w:style>
  <w:style w:type="character" w:customStyle="1" w:styleId="IntestazioneCarattere">
    <w:name w:val="Intestazione Carattere"/>
    <w:basedOn w:val="Carpredefinitoparagrafo"/>
    <w:link w:val="Intestazione"/>
    <w:uiPriority w:val="99"/>
    <w:rsid w:val="003A56E2"/>
    <w:rPr>
      <w:lang w:val="en-GB"/>
    </w:rPr>
  </w:style>
  <w:style w:type="paragraph" w:styleId="Pidipagina">
    <w:name w:val="footer"/>
    <w:basedOn w:val="Normale"/>
    <w:link w:val="PidipaginaCarattere"/>
    <w:uiPriority w:val="99"/>
    <w:unhideWhenUsed/>
    <w:rsid w:val="003A56E2"/>
    <w:pPr>
      <w:tabs>
        <w:tab w:val="center" w:pos="4819"/>
        <w:tab w:val="right" w:pos="9638"/>
      </w:tabs>
    </w:pPr>
    <w:rPr>
      <w:rFonts w:asciiTheme="minorHAnsi" w:eastAsiaTheme="minorHAnsi" w:hAnsiTheme="minorHAnsi" w:cstheme="minorBidi"/>
      <w:lang w:val="en-GB" w:eastAsia="en-US"/>
    </w:rPr>
  </w:style>
  <w:style w:type="character" w:customStyle="1" w:styleId="PidipaginaCarattere">
    <w:name w:val="Piè di pagina Carattere"/>
    <w:basedOn w:val="Carpredefinitoparagrafo"/>
    <w:link w:val="Pidipagina"/>
    <w:uiPriority w:val="99"/>
    <w:rsid w:val="003A56E2"/>
    <w:rPr>
      <w:lang w:val="en-GB"/>
    </w:rPr>
  </w:style>
  <w:style w:type="character" w:customStyle="1" w:styleId="author">
    <w:name w:val="author"/>
    <w:basedOn w:val="Carpredefinitoparagrafo"/>
    <w:rsid w:val="003A56E2"/>
  </w:style>
  <w:style w:type="character" w:customStyle="1" w:styleId="articletitle">
    <w:name w:val="articletitle"/>
    <w:basedOn w:val="Carpredefinitoparagrafo"/>
    <w:rsid w:val="003A56E2"/>
  </w:style>
  <w:style w:type="character" w:customStyle="1" w:styleId="pubyear">
    <w:name w:val="pubyear"/>
    <w:basedOn w:val="Carpredefinitoparagrafo"/>
    <w:rsid w:val="003A56E2"/>
  </w:style>
  <w:style w:type="character" w:customStyle="1" w:styleId="vol">
    <w:name w:val="vol"/>
    <w:basedOn w:val="Carpredefinitoparagrafo"/>
    <w:rsid w:val="003A56E2"/>
  </w:style>
  <w:style w:type="character" w:customStyle="1" w:styleId="pagefirst">
    <w:name w:val="pagefirst"/>
    <w:basedOn w:val="Carpredefinitoparagrafo"/>
    <w:rsid w:val="003A56E2"/>
  </w:style>
  <w:style w:type="character" w:customStyle="1" w:styleId="pagelast">
    <w:name w:val="pagelast"/>
    <w:basedOn w:val="Carpredefinitoparagrafo"/>
    <w:rsid w:val="003A56E2"/>
  </w:style>
  <w:style w:type="character" w:customStyle="1" w:styleId="pagesnum">
    <w:name w:val="pagesnum"/>
    <w:basedOn w:val="Carpredefinitoparagrafo"/>
    <w:rsid w:val="003A56E2"/>
  </w:style>
  <w:style w:type="character" w:styleId="Numeropagina">
    <w:name w:val="page number"/>
    <w:basedOn w:val="Carpredefinitoparagrafo"/>
    <w:uiPriority w:val="99"/>
    <w:semiHidden/>
    <w:unhideWhenUsed/>
    <w:rsid w:val="003A56E2"/>
  </w:style>
  <w:style w:type="paragraph" w:customStyle="1" w:styleId="u-mb-2">
    <w:name w:val="u-mb-2"/>
    <w:basedOn w:val="Normale"/>
    <w:rsid w:val="003A56E2"/>
    <w:pPr>
      <w:spacing w:before="100" w:beforeAutospacing="1" w:after="100" w:afterAutospacing="1"/>
    </w:pPr>
    <w:rPr>
      <w:lang w:val="en-GB"/>
    </w:rPr>
  </w:style>
  <w:style w:type="character" w:customStyle="1" w:styleId="authorsname">
    <w:name w:val="authors__name"/>
    <w:basedOn w:val="Carpredefinitoparagrafo"/>
    <w:rsid w:val="003A56E2"/>
  </w:style>
  <w:style w:type="character" w:customStyle="1" w:styleId="cls-response">
    <w:name w:val="cls-response"/>
    <w:basedOn w:val="Carpredefinitoparagrafo"/>
    <w:rsid w:val="003A56E2"/>
  </w:style>
  <w:style w:type="character" w:customStyle="1" w:styleId="name">
    <w:name w:val="name"/>
    <w:basedOn w:val="Carpredefinitoparagrafo"/>
    <w:rsid w:val="003A56E2"/>
  </w:style>
  <w:style w:type="character" w:customStyle="1" w:styleId="popovergroup">
    <w:name w:val="popovergroup"/>
    <w:basedOn w:val="Carpredefinitoparagrafo"/>
    <w:rsid w:val="003A56E2"/>
  </w:style>
  <w:style w:type="character" w:customStyle="1" w:styleId="popoverbutton">
    <w:name w:val="popoverbutton"/>
    <w:basedOn w:val="Carpredefinitoparagrafo"/>
    <w:rsid w:val="003A56E2"/>
  </w:style>
  <w:style w:type="character" w:styleId="Rimandocommento">
    <w:name w:val="annotation reference"/>
    <w:basedOn w:val="Carpredefinitoparagrafo"/>
    <w:uiPriority w:val="99"/>
    <w:semiHidden/>
    <w:unhideWhenUsed/>
    <w:rsid w:val="003A56E2"/>
    <w:rPr>
      <w:rFonts w:ascii="Tahoma" w:hAnsi="Tahoma" w:cs="Tahoma"/>
      <w:b w:val="0"/>
      <w:i w:val="0"/>
      <w:caps w:val="0"/>
      <w:strike w:val="0"/>
      <w:sz w:val="16"/>
      <w:szCs w:val="16"/>
      <w:u w:val="none"/>
    </w:rPr>
  </w:style>
  <w:style w:type="paragraph" w:styleId="Testocommento">
    <w:name w:val="annotation text"/>
    <w:basedOn w:val="Normale"/>
    <w:link w:val="TestocommentoCarattere"/>
    <w:uiPriority w:val="99"/>
    <w:unhideWhenUsed/>
    <w:rsid w:val="003A56E2"/>
    <w:pPr>
      <w:spacing w:after="160"/>
    </w:pPr>
    <w:rPr>
      <w:rFonts w:ascii="Tahoma" w:eastAsiaTheme="minorHAnsi" w:hAnsi="Tahoma" w:cs="Tahoma"/>
      <w:sz w:val="16"/>
      <w:szCs w:val="20"/>
      <w:lang w:val="en-US" w:eastAsia="en-US"/>
    </w:rPr>
  </w:style>
  <w:style w:type="character" w:customStyle="1" w:styleId="TestocommentoCarattere">
    <w:name w:val="Testo commento Carattere"/>
    <w:basedOn w:val="Carpredefinitoparagrafo"/>
    <w:link w:val="Testocommento"/>
    <w:uiPriority w:val="99"/>
    <w:rsid w:val="003A56E2"/>
    <w:rPr>
      <w:rFonts w:ascii="Tahoma" w:hAnsi="Tahoma" w:cs="Tahoma"/>
      <w:sz w:val="16"/>
      <w:szCs w:val="20"/>
      <w:lang w:val="en-US"/>
    </w:rPr>
  </w:style>
  <w:style w:type="character" w:customStyle="1" w:styleId="fontstyle01">
    <w:name w:val="fontstyle01"/>
    <w:basedOn w:val="Carpredefinitoparagrafo"/>
    <w:rsid w:val="003A56E2"/>
    <w:rPr>
      <w:b w:val="0"/>
      <w:bCs w:val="0"/>
      <w:i w:val="0"/>
      <w:iCs w:val="0"/>
      <w:color w:val="131413"/>
      <w:sz w:val="20"/>
      <w:szCs w:val="20"/>
    </w:rPr>
  </w:style>
  <w:style w:type="paragraph" w:styleId="Bibliografia">
    <w:name w:val="Bibliography"/>
    <w:basedOn w:val="Normale"/>
    <w:next w:val="Normale"/>
    <w:uiPriority w:val="37"/>
    <w:unhideWhenUsed/>
    <w:rsid w:val="003A56E2"/>
    <w:pPr>
      <w:spacing w:line="480" w:lineRule="auto"/>
      <w:ind w:left="720" w:hanging="720"/>
    </w:pPr>
    <w:rPr>
      <w:lang w:val="en-GB"/>
    </w:rPr>
  </w:style>
  <w:style w:type="paragraph" w:styleId="Soggettocommento">
    <w:name w:val="annotation subject"/>
    <w:basedOn w:val="Testocommento"/>
    <w:next w:val="Testocommento"/>
    <w:link w:val="SoggettocommentoCarattere"/>
    <w:uiPriority w:val="99"/>
    <w:semiHidden/>
    <w:unhideWhenUsed/>
    <w:rsid w:val="003A56E2"/>
    <w:pPr>
      <w:spacing w:after="0"/>
    </w:pPr>
    <w:rPr>
      <w:rFonts w:ascii="Times New Roman" w:eastAsia="Times New Roman" w:hAnsi="Times New Roman" w:cs="Times New Roman"/>
      <w:b/>
      <w:bCs/>
      <w:lang w:eastAsia="it-IT"/>
    </w:rPr>
  </w:style>
  <w:style w:type="character" w:customStyle="1" w:styleId="SoggettocommentoCarattere">
    <w:name w:val="Soggetto commento Carattere"/>
    <w:basedOn w:val="TestocommentoCarattere"/>
    <w:link w:val="Soggettocommento"/>
    <w:uiPriority w:val="99"/>
    <w:semiHidden/>
    <w:rsid w:val="003A56E2"/>
    <w:rPr>
      <w:rFonts w:ascii="Times New Roman" w:eastAsia="Times New Roman" w:hAnsi="Times New Roman" w:cs="Times New Roman"/>
      <w:b/>
      <w:bCs/>
      <w:sz w:val="16"/>
      <w:szCs w:val="20"/>
      <w:lang w:val="en-US" w:eastAsia="it-IT"/>
    </w:rPr>
  </w:style>
  <w:style w:type="paragraph" w:styleId="Testofumetto">
    <w:name w:val="Balloon Text"/>
    <w:basedOn w:val="Normale"/>
    <w:link w:val="TestofumettoCarattere"/>
    <w:uiPriority w:val="99"/>
    <w:semiHidden/>
    <w:unhideWhenUsed/>
    <w:rsid w:val="003A56E2"/>
    <w:rPr>
      <w:sz w:val="20"/>
      <w:szCs w:val="18"/>
      <w:lang w:val="en-US"/>
    </w:rPr>
  </w:style>
  <w:style w:type="character" w:customStyle="1" w:styleId="TestofumettoCarattere">
    <w:name w:val="Testo fumetto Carattere"/>
    <w:basedOn w:val="Carpredefinitoparagrafo"/>
    <w:link w:val="Testofumetto"/>
    <w:uiPriority w:val="99"/>
    <w:semiHidden/>
    <w:rsid w:val="003A56E2"/>
    <w:rPr>
      <w:rFonts w:ascii="Times New Roman" w:eastAsia="Times New Roman" w:hAnsi="Times New Roman" w:cs="Times New Roman"/>
      <w:sz w:val="20"/>
      <w:szCs w:val="18"/>
      <w:lang w:val="en-US" w:eastAsia="it-IT"/>
    </w:rPr>
  </w:style>
  <w:style w:type="character" w:customStyle="1" w:styleId="authors">
    <w:name w:val="authors"/>
    <w:basedOn w:val="Carpredefinitoparagrafo"/>
    <w:rsid w:val="003A56E2"/>
  </w:style>
  <w:style w:type="character" w:customStyle="1" w:styleId="Data1">
    <w:name w:val="Data1"/>
    <w:basedOn w:val="Carpredefinitoparagrafo"/>
    <w:rsid w:val="003A56E2"/>
  </w:style>
  <w:style w:type="character" w:customStyle="1" w:styleId="arttitle">
    <w:name w:val="art_title"/>
    <w:basedOn w:val="Carpredefinitoparagrafo"/>
    <w:rsid w:val="003A56E2"/>
  </w:style>
  <w:style w:type="character" w:customStyle="1" w:styleId="serialtitle">
    <w:name w:val="serial_title"/>
    <w:basedOn w:val="Carpredefinitoparagrafo"/>
    <w:rsid w:val="003A56E2"/>
  </w:style>
  <w:style w:type="character" w:customStyle="1" w:styleId="volumeissue">
    <w:name w:val="volume_issue"/>
    <w:basedOn w:val="Carpredefinitoparagrafo"/>
    <w:rsid w:val="003A56E2"/>
  </w:style>
  <w:style w:type="character" w:customStyle="1" w:styleId="pagerange">
    <w:name w:val="page_range"/>
    <w:basedOn w:val="Carpredefinitoparagrafo"/>
    <w:rsid w:val="003A56E2"/>
  </w:style>
  <w:style w:type="paragraph" w:styleId="Revisione">
    <w:name w:val="Revision"/>
    <w:hidden/>
    <w:uiPriority w:val="99"/>
    <w:semiHidden/>
    <w:rsid w:val="003A56E2"/>
    <w:rPr>
      <w:rFonts w:ascii="Times New Roman" w:eastAsia="Times New Roman" w:hAnsi="Times New Roman" w:cs="Times New Roman"/>
      <w:lang w:eastAsia="it-IT"/>
    </w:rPr>
  </w:style>
  <w:style w:type="table" w:styleId="Tabellasemplice-1">
    <w:name w:val="Plain Table 1"/>
    <w:basedOn w:val="Tabellanormale"/>
    <w:uiPriority w:val="41"/>
    <w:rsid w:val="003A56E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stonotadichiusura">
    <w:name w:val="endnote text"/>
    <w:basedOn w:val="Normale"/>
    <w:link w:val="TestonotadichiusuraCarattere"/>
    <w:uiPriority w:val="99"/>
    <w:semiHidden/>
    <w:unhideWhenUsed/>
    <w:rsid w:val="003A56E2"/>
    <w:rPr>
      <w:sz w:val="20"/>
      <w:szCs w:val="20"/>
      <w:lang w:val="en-GB"/>
    </w:rPr>
  </w:style>
  <w:style w:type="character" w:customStyle="1" w:styleId="TestonotadichiusuraCarattere">
    <w:name w:val="Testo nota di chiusura Carattere"/>
    <w:basedOn w:val="Carpredefinitoparagrafo"/>
    <w:link w:val="Testonotadichiusura"/>
    <w:uiPriority w:val="99"/>
    <w:semiHidden/>
    <w:rsid w:val="003A56E2"/>
    <w:rPr>
      <w:rFonts w:ascii="Times New Roman" w:eastAsia="Times New Roman" w:hAnsi="Times New Roman" w:cs="Times New Roman"/>
      <w:sz w:val="20"/>
      <w:szCs w:val="20"/>
      <w:lang w:val="en-GB" w:eastAsia="it-IT"/>
    </w:rPr>
  </w:style>
  <w:style w:type="character" w:styleId="Rimandonotadichiusura">
    <w:name w:val="endnote reference"/>
    <w:basedOn w:val="Carpredefinitoparagrafo"/>
    <w:uiPriority w:val="99"/>
    <w:semiHidden/>
    <w:unhideWhenUsed/>
    <w:rsid w:val="003A56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299765">
      <w:bodyDiv w:val="1"/>
      <w:marLeft w:val="0"/>
      <w:marRight w:val="0"/>
      <w:marTop w:val="0"/>
      <w:marBottom w:val="0"/>
      <w:divBdr>
        <w:top w:val="none" w:sz="0" w:space="0" w:color="auto"/>
        <w:left w:val="none" w:sz="0" w:space="0" w:color="auto"/>
        <w:bottom w:val="none" w:sz="0" w:space="0" w:color="auto"/>
        <w:right w:val="none" w:sz="0" w:space="0" w:color="auto"/>
      </w:divBdr>
    </w:div>
    <w:div w:id="1384057771">
      <w:bodyDiv w:val="1"/>
      <w:marLeft w:val="0"/>
      <w:marRight w:val="0"/>
      <w:marTop w:val="0"/>
      <w:marBottom w:val="0"/>
      <w:divBdr>
        <w:top w:val="none" w:sz="0" w:space="0" w:color="auto"/>
        <w:left w:val="none" w:sz="0" w:space="0" w:color="auto"/>
        <w:bottom w:val="none" w:sz="0" w:space="0" w:color="auto"/>
        <w:right w:val="none" w:sz="0" w:space="0" w:color="auto"/>
      </w:divBdr>
    </w:div>
    <w:div w:id="1849907765">
      <w:bodyDiv w:val="1"/>
      <w:marLeft w:val="0"/>
      <w:marRight w:val="0"/>
      <w:marTop w:val="0"/>
      <w:marBottom w:val="0"/>
      <w:divBdr>
        <w:top w:val="none" w:sz="0" w:space="0" w:color="auto"/>
        <w:left w:val="none" w:sz="0" w:space="0" w:color="auto"/>
        <w:bottom w:val="none" w:sz="0" w:space="0" w:color="auto"/>
        <w:right w:val="none" w:sz="0" w:space="0" w:color="auto"/>
      </w:divBdr>
    </w:div>
    <w:div w:id="206683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7</Pages>
  <Words>2331</Words>
  <Characters>13287</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Giliberto Capano</dc:creator>
  <cp:keywords/>
  <dc:description/>
  <cp:lastModifiedBy>Anna Malandrino</cp:lastModifiedBy>
  <cp:revision>30</cp:revision>
  <dcterms:created xsi:type="dcterms:W3CDTF">2021-09-22T12:26:00Z</dcterms:created>
  <dcterms:modified xsi:type="dcterms:W3CDTF">2022-08-22T08:03:00Z</dcterms:modified>
</cp:coreProperties>
</file>