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521" w:rsidRPr="00DB0DB6" w:rsidRDefault="004D0521" w:rsidP="004D0521">
      <w:pPr>
        <w:pStyle w:val="Tabletitle"/>
        <w:spacing w:before="0" w:line="480" w:lineRule="auto"/>
        <w:jc w:val="center"/>
        <w:rPr>
          <w:b/>
          <w:bCs/>
        </w:rPr>
      </w:pPr>
      <w:r w:rsidRPr="00DB0DB6">
        <w:rPr>
          <w:b/>
          <w:bCs/>
        </w:rPr>
        <w:t>Supplementary Materials</w:t>
      </w:r>
    </w:p>
    <w:p w:rsidR="004D0521" w:rsidRDefault="004D0521" w:rsidP="004D0521">
      <w:pPr>
        <w:pStyle w:val="Tabletitle"/>
        <w:spacing w:before="0" w:line="480" w:lineRule="auto"/>
      </w:pPr>
      <w:r>
        <w:t xml:space="preserve">Table S1. </w:t>
      </w:r>
      <w:r w:rsidRPr="00852F8A">
        <w:t xml:space="preserve">Pearson’s </w:t>
      </w:r>
      <w:r>
        <w:t>c</w:t>
      </w:r>
      <w:r w:rsidRPr="00852F8A">
        <w:t xml:space="preserve">orrelations between </w:t>
      </w:r>
      <w:r>
        <w:t>v</w:t>
      </w:r>
      <w:r w:rsidRPr="00852F8A">
        <w:t xml:space="preserve">ariables of </w:t>
      </w:r>
      <w:r>
        <w:t>i</w:t>
      </w:r>
      <w:r w:rsidRPr="00852F8A">
        <w:t>nterest in Study 1</w:t>
      </w:r>
      <w:r>
        <w:t>.</w:t>
      </w:r>
    </w:p>
    <w:tbl>
      <w:tblPr>
        <w:tblW w:w="8988" w:type="dxa"/>
        <w:tblLayout w:type="fixed"/>
        <w:tblLook w:val="0400" w:firstRow="0" w:lastRow="0" w:firstColumn="0" w:lastColumn="0" w:noHBand="0" w:noVBand="1"/>
      </w:tblPr>
      <w:tblGrid>
        <w:gridCol w:w="2693"/>
        <w:gridCol w:w="859"/>
        <w:gridCol w:w="861"/>
        <w:gridCol w:w="861"/>
        <w:gridCol w:w="861"/>
        <w:gridCol w:w="861"/>
        <w:gridCol w:w="861"/>
        <w:gridCol w:w="1131"/>
      </w:tblGrid>
      <w:tr w:rsidR="004D0521" w:rsidRPr="005B2E5E" w:rsidTr="00327E1F">
        <w:trPr>
          <w:trHeight w:val="315"/>
        </w:trPr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859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61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1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Cronbach’s α</w:t>
            </w:r>
          </w:p>
        </w:tc>
      </w:tr>
      <w:tr w:rsidR="004D0521" w:rsidRPr="005B2E5E" w:rsidTr="00327E1F">
        <w:trPr>
          <w:trHeight w:val="315"/>
        </w:trPr>
        <w:tc>
          <w:tcPr>
            <w:tcW w:w="2693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1. Age</w:t>
            </w:r>
          </w:p>
        </w:tc>
        <w:tc>
          <w:tcPr>
            <w:tcW w:w="859" w:type="dxa"/>
            <w:tcBorders>
              <w:top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000000"/>
            </w:tcBorders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5B2E5E" w:rsidTr="00327E1F">
        <w:trPr>
          <w:trHeight w:val="315"/>
        </w:trPr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2. Gender</w:t>
            </w:r>
          </w:p>
        </w:tc>
        <w:tc>
          <w:tcPr>
            <w:tcW w:w="859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5B2E5E" w:rsidTr="00327E1F">
        <w:trPr>
          <w:trHeight w:val="315"/>
        </w:trPr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3. Overall religiosity</w:t>
            </w:r>
          </w:p>
        </w:tc>
        <w:tc>
          <w:tcPr>
            <w:tcW w:w="859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.37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861" w:type="dxa"/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.89</w:t>
            </w:r>
          </w:p>
        </w:tc>
      </w:tr>
      <w:tr w:rsidR="004D0521" w:rsidRPr="005B2E5E" w:rsidTr="00327E1F">
        <w:trPr>
          <w:trHeight w:val="315"/>
        </w:trPr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4. Intrinsic religiosity</w:t>
            </w:r>
          </w:p>
        </w:tc>
        <w:tc>
          <w:tcPr>
            <w:tcW w:w="859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.34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861" w:type="dxa"/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.94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.87</w:t>
            </w:r>
          </w:p>
        </w:tc>
      </w:tr>
      <w:tr w:rsidR="004D0521" w:rsidRPr="005B2E5E" w:rsidTr="00327E1F">
        <w:trPr>
          <w:trHeight w:val="315"/>
        </w:trPr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5. Public practice</w:t>
            </w:r>
          </w:p>
        </w:tc>
        <w:tc>
          <w:tcPr>
            <w:tcW w:w="859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.33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-.09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61" w:type="dxa"/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.84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.64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5B2E5E" w:rsidTr="00327E1F">
        <w:trPr>
          <w:trHeight w:val="315"/>
        </w:trPr>
        <w:tc>
          <w:tcPr>
            <w:tcW w:w="2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6. Private practice</w:t>
            </w:r>
          </w:p>
        </w:tc>
        <w:tc>
          <w:tcPr>
            <w:tcW w:w="8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.30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861" w:type="dxa"/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.88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.72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.73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5B2E5E" w:rsidTr="00327E1F">
        <w:trPr>
          <w:trHeight w:val="315"/>
        </w:trPr>
        <w:tc>
          <w:tcPr>
            <w:tcW w:w="2693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7. Perceived stress</w:t>
            </w:r>
          </w:p>
        </w:tc>
        <w:tc>
          <w:tcPr>
            <w:tcW w:w="859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-.33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861" w:type="dxa"/>
            <w:tcBorders>
              <w:bottom w:val="single" w:sz="4" w:space="0" w:color="000000"/>
            </w:tcBorders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-.21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-.18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-.20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861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-.18</w:t>
            </w:r>
            <w:r w:rsidRPr="005B2E5E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131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5B2E5E" w:rsidRDefault="004D0521" w:rsidP="00327E1F">
            <w:pPr>
              <w:spacing w:line="480" w:lineRule="auto"/>
              <w:contextualSpacing/>
              <w:jc w:val="center"/>
              <w:rPr>
                <w:sz w:val="20"/>
                <w:szCs w:val="20"/>
              </w:rPr>
            </w:pPr>
            <w:r w:rsidRPr="005B2E5E">
              <w:rPr>
                <w:color w:val="000000"/>
                <w:sz w:val="20"/>
                <w:szCs w:val="20"/>
              </w:rPr>
              <w:t>.86</w:t>
            </w:r>
          </w:p>
        </w:tc>
      </w:tr>
    </w:tbl>
    <w:p w:rsidR="004D0521" w:rsidRPr="005B2E5E" w:rsidRDefault="004D0521" w:rsidP="004D0521">
      <w:pPr>
        <w:spacing w:line="480" w:lineRule="auto"/>
        <w:contextualSpacing/>
      </w:pPr>
      <w:r w:rsidRPr="005B2E5E">
        <w:rPr>
          <w:i/>
          <w:color w:val="000000"/>
        </w:rPr>
        <w:t>Notes</w:t>
      </w:r>
      <w:r w:rsidRPr="005B2E5E">
        <w:rPr>
          <w:color w:val="000000"/>
        </w:rPr>
        <w:t xml:space="preserve">. </w:t>
      </w:r>
      <w:r w:rsidRPr="005B2E5E">
        <w:rPr>
          <w:color w:val="000000"/>
          <w:vertAlign w:val="superscript"/>
        </w:rPr>
        <w:t>*</w:t>
      </w:r>
      <w:r w:rsidRPr="005B2E5E">
        <w:rPr>
          <w:i/>
          <w:color w:val="000000"/>
        </w:rPr>
        <w:t>p</w:t>
      </w:r>
      <w:r w:rsidRPr="005B2E5E">
        <w:rPr>
          <w:color w:val="000000"/>
        </w:rPr>
        <w:t xml:space="preserve"> &lt; .05, </w:t>
      </w:r>
      <w:r w:rsidRPr="005B2E5E">
        <w:rPr>
          <w:color w:val="000000"/>
          <w:vertAlign w:val="superscript"/>
        </w:rPr>
        <w:t>**</w:t>
      </w:r>
      <w:r w:rsidRPr="005B2E5E">
        <w:rPr>
          <w:i/>
          <w:color w:val="000000"/>
        </w:rPr>
        <w:t>p</w:t>
      </w:r>
      <w:r w:rsidRPr="005B2E5E">
        <w:rPr>
          <w:color w:val="000000"/>
        </w:rPr>
        <w:t xml:space="preserve"> &lt; .01, </w:t>
      </w:r>
      <w:r w:rsidRPr="005B2E5E">
        <w:rPr>
          <w:color w:val="000000"/>
          <w:vertAlign w:val="superscript"/>
        </w:rPr>
        <w:t>***</w:t>
      </w:r>
      <w:r w:rsidRPr="005B2E5E">
        <w:rPr>
          <w:i/>
          <w:color w:val="000000"/>
        </w:rPr>
        <w:t>p</w:t>
      </w:r>
      <w:r w:rsidRPr="005B2E5E">
        <w:rPr>
          <w:color w:val="000000"/>
        </w:rPr>
        <w:t xml:space="preserve"> &lt; .001.</w:t>
      </w:r>
      <w:r>
        <w:rPr>
          <w:color w:val="000000"/>
        </w:rPr>
        <w:t xml:space="preserve"> </w:t>
      </w:r>
      <w:r w:rsidRPr="005B2E5E">
        <w:rPr>
          <w:color w:val="000000"/>
        </w:rPr>
        <w:t>Gender was coded as 0 = male and 1 = female. N = 604 for all correlational analyses.</w:t>
      </w:r>
    </w:p>
    <w:p w:rsidR="004D0521" w:rsidRPr="00345A71" w:rsidRDefault="004D0521" w:rsidP="004D0521">
      <w:pPr>
        <w:spacing w:line="480" w:lineRule="auto"/>
        <w:contextualSpacing/>
      </w:pPr>
    </w:p>
    <w:p w:rsidR="004D0521" w:rsidRPr="00345A71" w:rsidRDefault="004D0521" w:rsidP="004D0521">
      <w:pPr>
        <w:spacing w:line="480" w:lineRule="auto"/>
        <w:rPr>
          <w:color w:val="000000"/>
        </w:rPr>
      </w:pPr>
      <w:r w:rsidRPr="00345A71">
        <w:br w:type="page"/>
      </w:r>
    </w:p>
    <w:p w:rsidR="004D0521" w:rsidRDefault="004D0521" w:rsidP="004D0521">
      <w:pPr>
        <w:pStyle w:val="Tabletitle"/>
        <w:spacing w:line="480" w:lineRule="auto"/>
      </w:pPr>
      <w:r>
        <w:lastRenderedPageBreak/>
        <w:t xml:space="preserve">Table S2. </w:t>
      </w:r>
      <w:r w:rsidRPr="00852F8A">
        <w:t xml:space="preserve">Pearson’s </w:t>
      </w:r>
      <w:r>
        <w:t>c</w:t>
      </w:r>
      <w:r w:rsidRPr="00852F8A">
        <w:t xml:space="preserve">orrelations between </w:t>
      </w:r>
      <w:r>
        <w:t>v</w:t>
      </w:r>
      <w:r w:rsidRPr="00852F8A">
        <w:t xml:space="preserve">ariables of </w:t>
      </w:r>
      <w:r>
        <w:t>i</w:t>
      </w:r>
      <w:r w:rsidRPr="00852F8A">
        <w:t xml:space="preserve">nterest in Study </w:t>
      </w:r>
      <w:r>
        <w:t>2.</w:t>
      </w:r>
    </w:p>
    <w:tbl>
      <w:tblPr>
        <w:tblW w:w="9544" w:type="dxa"/>
        <w:tblLayout w:type="fixed"/>
        <w:tblLook w:val="0400" w:firstRow="0" w:lastRow="0" w:firstColumn="0" w:lastColumn="0" w:noHBand="0" w:noVBand="1"/>
      </w:tblPr>
      <w:tblGrid>
        <w:gridCol w:w="2056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4D0521" w:rsidRPr="00345A71" w:rsidTr="00327E1F">
        <w:trPr>
          <w:trHeight w:val="283"/>
        </w:trPr>
        <w:tc>
          <w:tcPr>
            <w:tcW w:w="2057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sz w:val="20"/>
                <w:szCs w:val="20"/>
              </w:rPr>
              <w:t>11</w:t>
            </w:r>
          </w:p>
        </w:tc>
        <w:tc>
          <w:tcPr>
            <w:tcW w:w="624" w:type="dxa"/>
            <w:tcBorders>
              <w:top w:val="single" w:sz="4" w:space="0" w:color="000000"/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α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b/>
                <w:i/>
                <w:color w:val="000000"/>
                <w:sz w:val="20"/>
                <w:szCs w:val="20"/>
              </w:rPr>
              <w:t>Pre-pandemic</w:t>
            </w: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1. Age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2. Gender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3. Relationship status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.22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4. SES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-.13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sz w:val="20"/>
                <w:szCs w:val="20"/>
              </w:rPr>
              <w:t>.08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5. Health difficulties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6. Overall religiosity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.13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-.11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.91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7. Intrinsic religiosity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.16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.96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.91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8. Public practice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.78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.64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9. Private practice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.13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-.16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.82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.68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.59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10. Perceived stress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.14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-.14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-.14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.24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.87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11. Depression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.25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.67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.87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12. Satisfaction with life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-.00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.16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.26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-.17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-.55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-.45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.85</w:t>
            </w:r>
          </w:p>
        </w:tc>
      </w:tr>
      <w:tr w:rsidR="004D0521" w:rsidRPr="00345A71" w:rsidTr="00327E1F">
        <w:trPr>
          <w:trHeight w:val="317"/>
        </w:trPr>
        <w:tc>
          <w:tcPr>
            <w:tcW w:w="2057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b/>
                <w:i/>
                <w:color w:val="000000"/>
                <w:sz w:val="20"/>
                <w:szCs w:val="20"/>
              </w:rPr>
              <w:t>During pandemic</w:t>
            </w: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1. Age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2. Gender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3. Relationship status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.20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sz w:val="20"/>
                <w:szCs w:val="20"/>
              </w:rPr>
              <w:t>-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4. SES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sz w:val="20"/>
                <w:szCs w:val="20"/>
              </w:rPr>
              <w:t>.01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5. Health difficulties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-.19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6. Overall religiosity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-.00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.13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.90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7. Intrinsic religiosity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.15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.96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.91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lastRenderedPageBreak/>
              <w:t>8. Public practice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-.13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.74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.60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9. Private practice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.13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.83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.77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.53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10. Perceived stress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-.24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.29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-.12*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-.11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-.15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.87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11. Depression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-.12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-.24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.38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-.10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.69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.86</w:t>
            </w:r>
          </w:p>
        </w:tc>
      </w:tr>
      <w:tr w:rsidR="004D0521" w:rsidRPr="00345A71" w:rsidTr="00327E1F">
        <w:trPr>
          <w:trHeight w:val="315"/>
        </w:trPr>
        <w:tc>
          <w:tcPr>
            <w:tcW w:w="2057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12. Satisfaction with life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color w:val="000000"/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.13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.27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-.14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.23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.23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.22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-.56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-.48</w:t>
            </w:r>
            <w:r w:rsidRPr="00345A71">
              <w:rPr>
                <w:color w:val="000000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624" w:type="dxa"/>
            <w:tcBorders>
              <w:bottom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D0521" w:rsidRPr="00345A71" w:rsidRDefault="004D0521" w:rsidP="00327E1F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345A71">
              <w:rPr>
                <w:color w:val="000000"/>
                <w:sz w:val="20"/>
                <w:szCs w:val="20"/>
              </w:rPr>
              <w:t>.84</w:t>
            </w:r>
          </w:p>
        </w:tc>
      </w:tr>
    </w:tbl>
    <w:p w:rsidR="004D0521" w:rsidRDefault="004D0521" w:rsidP="004D0521">
      <w:pPr>
        <w:spacing w:line="480" w:lineRule="auto"/>
        <w:contextualSpacing/>
        <w:rPr>
          <w:color w:val="000000"/>
        </w:rPr>
      </w:pPr>
      <w:r w:rsidRPr="00345A71">
        <w:rPr>
          <w:i/>
          <w:color w:val="000000"/>
        </w:rPr>
        <w:t>Notes</w:t>
      </w:r>
      <w:r w:rsidRPr="00345A71">
        <w:rPr>
          <w:color w:val="000000"/>
        </w:rPr>
        <w:t>.</w:t>
      </w:r>
      <w:r w:rsidRPr="00345A71">
        <w:rPr>
          <w:color w:val="000000"/>
          <w:vertAlign w:val="superscript"/>
        </w:rPr>
        <w:t xml:space="preserve"> *</w:t>
      </w:r>
      <w:r w:rsidRPr="00345A71">
        <w:rPr>
          <w:i/>
          <w:color w:val="000000"/>
        </w:rPr>
        <w:t>p</w:t>
      </w:r>
      <w:r w:rsidRPr="00345A71">
        <w:rPr>
          <w:color w:val="000000"/>
        </w:rPr>
        <w:t xml:space="preserve"> &lt; .05, </w:t>
      </w:r>
      <w:r w:rsidRPr="00345A71">
        <w:rPr>
          <w:color w:val="000000"/>
          <w:vertAlign w:val="superscript"/>
        </w:rPr>
        <w:t>**</w:t>
      </w:r>
      <w:r w:rsidRPr="00345A71">
        <w:rPr>
          <w:i/>
          <w:color w:val="000000"/>
        </w:rPr>
        <w:t>p</w:t>
      </w:r>
      <w:r w:rsidRPr="00345A71">
        <w:rPr>
          <w:color w:val="000000"/>
        </w:rPr>
        <w:t xml:space="preserve"> &lt; .01, </w:t>
      </w:r>
      <w:r w:rsidRPr="00345A71">
        <w:rPr>
          <w:color w:val="000000"/>
          <w:vertAlign w:val="superscript"/>
        </w:rPr>
        <w:t>***</w:t>
      </w:r>
      <w:r w:rsidRPr="00345A71">
        <w:rPr>
          <w:i/>
          <w:color w:val="000000"/>
        </w:rPr>
        <w:t>p</w:t>
      </w:r>
      <w:r w:rsidRPr="00345A71">
        <w:rPr>
          <w:color w:val="000000"/>
        </w:rPr>
        <w:t xml:space="preserve"> &lt; .001.</w:t>
      </w:r>
      <w:r>
        <w:rPr>
          <w:color w:val="000000"/>
        </w:rPr>
        <w:t xml:space="preserve"> </w:t>
      </w:r>
      <w:r w:rsidRPr="00345A71">
        <w:rPr>
          <w:color w:val="000000"/>
        </w:rPr>
        <w:t>Gender was coded as 0 = male and 1 = female while relationship status was coded as 0 = not in a committed relationship, 1 = in a committed relationship.</w:t>
      </w:r>
    </w:p>
    <w:p w:rsidR="00E01CD5" w:rsidRDefault="00E01CD5">
      <w:bookmarkStart w:id="0" w:name="_GoBack"/>
      <w:bookmarkEnd w:id="0"/>
    </w:p>
    <w:sectPr w:rsidR="00E01CD5" w:rsidSect="004D052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521"/>
    <w:rsid w:val="000102A1"/>
    <w:rsid w:val="00013110"/>
    <w:rsid w:val="00024442"/>
    <w:rsid w:val="000347B1"/>
    <w:rsid w:val="00042A20"/>
    <w:rsid w:val="000529FF"/>
    <w:rsid w:val="000753B8"/>
    <w:rsid w:val="0008639B"/>
    <w:rsid w:val="000879A9"/>
    <w:rsid w:val="00087BA1"/>
    <w:rsid w:val="00090069"/>
    <w:rsid w:val="00097639"/>
    <w:rsid w:val="000A3309"/>
    <w:rsid w:val="000A4C47"/>
    <w:rsid w:val="000B09F5"/>
    <w:rsid w:val="000C0062"/>
    <w:rsid w:val="000E49A3"/>
    <w:rsid w:val="000F3A3A"/>
    <w:rsid w:val="00106373"/>
    <w:rsid w:val="00121D3B"/>
    <w:rsid w:val="00145545"/>
    <w:rsid w:val="00172660"/>
    <w:rsid w:val="00174F8F"/>
    <w:rsid w:val="00180154"/>
    <w:rsid w:val="001811F5"/>
    <w:rsid w:val="00185950"/>
    <w:rsid w:val="00192A87"/>
    <w:rsid w:val="001A468D"/>
    <w:rsid w:val="001D604E"/>
    <w:rsid w:val="001D7041"/>
    <w:rsid w:val="001F0C39"/>
    <w:rsid w:val="001F4539"/>
    <w:rsid w:val="001F7973"/>
    <w:rsid w:val="00230498"/>
    <w:rsid w:val="002305BF"/>
    <w:rsid w:val="00232016"/>
    <w:rsid w:val="00233A47"/>
    <w:rsid w:val="00234EB8"/>
    <w:rsid w:val="00244392"/>
    <w:rsid w:val="00244B66"/>
    <w:rsid w:val="00261374"/>
    <w:rsid w:val="0026478C"/>
    <w:rsid w:val="00267C50"/>
    <w:rsid w:val="00280FAD"/>
    <w:rsid w:val="002852BD"/>
    <w:rsid w:val="00290CFC"/>
    <w:rsid w:val="002926E6"/>
    <w:rsid w:val="00297855"/>
    <w:rsid w:val="002A68EE"/>
    <w:rsid w:val="002A6D5F"/>
    <w:rsid w:val="002C4C25"/>
    <w:rsid w:val="002D3189"/>
    <w:rsid w:val="002D6482"/>
    <w:rsid w:val="002D6640"/>
    <w:rsid w:val="002E0E21"/>
    <w:rsid w:val="002E21A4"/>
    <w:rsid w:val="002E6EB8"/>
    <w:rsid w:val="002F311C"/>
    <w:rsid w:val="002F3AE5"/>
    <w:rsid w:val="00303ACE"/>
    <w:rsid w:val="00305941"/>
    <w:rsid w:val="00316F2E"/>
    <w:rsid w:val="0031732B"/>
    <w:rsid w:val="00322F1E"/>
    <w:rsid w:val="00324D51"/>
    <w:rsid w:val="003522E2"/>
    <w:rsid w:val="00361DFF"/>
    <w:rsid w:val="00375C25"/>
    <w:rsid w:val="00385338"/>
    <w:rsid w:val="00387E2B"/>
    <w:rsid w:val="003C015E"/>
    <w:rsid w:val="003C2097"/>
    <w:rsid w:val="003C7DE8"/>
    <w:rsid w:val="003D5FD3"/>
    <w:rsid w:val="004202B4"/>
    <w:rsid w:val="00434DE1"/>
    <w:rsid w:val="004408B5"/>
    <w:rsid w:val="004457A5"/>
    <w:rsid w:val="00457A78"/>
    <w:rsid w:val="0046213B"/>
    <w:rsid w:val="00471896"/>
    <w:rsid w:val="00471D48"/>
    <w:rsid w:val="004755D1"/>
    <w:rsid w:val="004833EF"/>
    <w:rsid w:val="00483670"/>
    <w:rsid w:val="004B5FF8"/>
    <w:rsid w:val="004C0EA9"/>
    <w:rsid w:val="004C3EC7"/>
    <w:rsid w:val="004D0521"/>
    <w:rsid w:val="004D39E1"/>
    <w:rsid w:val="004D4CCF"/>
    <w:rsid w:val="005036BD"/>
    <w:rsid w:val="0051326D"/>
    <w:rsid w:val="00526F25"/>
    <w:rsid w:val="00540157"/>
    <w:rsid w:val="0054074C"/>
    <w:rsid w:val="00542FC7"/>
    <w:rsid w:val="00551E71"/>
    <w:rsid w:val="00552537"/>
    <w:rsid w:val="00562FFA"/>
    <w:rsid w:val="0056569E"/>
    <w:rsid w:val="0056582D"/>
    <w:rsid w:val="0057342C"/>
    <w:rsid w:val="0059224B"/>
    <w:rsid w:val="005A7F30"/>
    <w:rsid w:val="005B5856"/>
    <w:rsid w:val="005B6A0D"/>
    <w:rsid w:val="005B74B4"/>
    <w:rsid w:val="005C2EE7"/>
    <w:rsid w:val="005D165D"/>
    <w:rsid w:val="005D507C"/>
    <w:rsid w:val="005F15D1"/>
    <w:rsid w:val="005F364A"/>
    <w:rsid w:val="00607578"/>
    <w:rsid w:val="00607B23"/>
    <w:rsid w:val="006159B6"/>
    <w:rsid w:val="00625DB7"/>
    <w:rsid w:val="006312D0"/>
    <w:rsid w:val="00631E39"/>
    <w:rsid w:val="00661D88"/>
    <w:rsid w:val="0067020B"/>
    <w:rsid w:val="00674E35"/>
    <w:rsid w:val="00676996"/>
    <w:rsid w:val="006A1009"/>
    <w:rsid w:val="006D085A"/>
    <w:rsid w:val="006D1FE0"/>
    <w:rsid w:val="006E3D29"/>
    <w:rsid w:val="006F0C5A"/>
    <w:rsid w:val="006F0D8D"/>
    <w:rsid w:val="00706939"/>
    <w:rsid w:val="00710CA6"/>
    <w:rsid w:val="00720FC9"/>
    <w:rsid w:val="007239D3"/>
    <w:rsid w:val="007253E5"/>
    <w:rsid w:val="00725D07"/>
    <w:rsid w:val="00731D31"/>
    <w:rsid w:val="007351C4"/>
    <w:rsid w:val="007463D4"/>
    <w:rsid w:val="00765036"/>
    <w:rsid w:val="007679CA"/>
    <w:rsid w:val="00767FA2"/>
    <w:rsid w:val="00772A9A"/>
    <w:rsid w:val="0078275F"/>
    <w:rsid w:val="00786F17"/>
    <w:rsid w:val="0078780D"/>
    <w:rsid w:val="007939E5"/>
    <w:rsid w:val="007A244C"/>
    <w:rsid w:val="007A417A"/>
    <w:rsid w:val="007A49AE"/>
    <w:rsid w:val="007D5651"/>
    <w:rsid w:val="0080481C"/>
    <w:rsid w:val="00820BFF"/>
    <w:rsid w:val="008210A6"/>
    <w:rsid w:val="00821CB8"/>
    <w:rsid w:val="008241A7"/>
    <w:rsid w:val="00824892"/>
    <w:rsid w:val="008277C2"/>
    <w:rsid w:val="00853680"/>
    <w:rsid w:val="00862EF6"/>
    <w:rsid w:val="008644D6"/>
    <w:rsid w:val="00870D40"/>
    <w:rsid w:val="008859E1"/>
    <w:rsid w:val="00885B43"/>
    <w:rsid w:val="00886279"/>
    <w:rsid w:val="008A1E9E"/>
    <w:rsid w:val="008A4F53"/>
    <w:rsid w:val="008A5FB3"/>
    <w:rsid w:val="008B7848"/>
    <w:rsid w:val="008D47A1"/>
    <w:rsid w:val="008F0DF5"/>
    <w:rsid w:val="008F15C4"/>
    <w:rsid w:val="00901BFF"/>
    <w:rsid w:val="00913D85"/>
    <w:rsid w:val="0091589D"/>
    <w:rsid w:val="009325F7"/>
    <w:rsid w:val="00934179"/>
    <w:rsid w:val="00935E86"/>
    <w:rsid w:val="00944A62"/>
    <w:rsid w:val="009516C2"/>
    <w:rsid w:val="00987941"/>
    <w:rsid w:val="009949C7"/>
    <w:rsid w:val="009C7D61"/>
    <w:rsid w:val="009D5724"/>
    <w:rsid w:val="009E544C"/>
    <w:rsid w:val="009F0614"/>
    <w:rsid w:val="009F0CBD"/>
    <w:rsid w:val="009F7A61"/>
    <w:rsid w:val="009F7DD3"/>
    <w:rsid w:val="00A1507C"/>
    <w:rsid w:val="00A154FB"/>
    <w:rsid w:val="00A25517"/>
    <w:rsid w:val="00A25796"/>
    <w:rsid w:val="00A31633"/>
    <w:rsid w:val="00A3634F"/>
    <w:rsid w:val="00A41520"/>
    <w:rsid w:val="00A55823"/>
    <w:rsid w:val="00A563C3"/>
    <w:rsid w:val="00A57CB8"/>
    <w:rsid w:val="00A57D7C"/>
    <w:rsid w:val="00A60F4F"/>
    <w:rsid w:val="00A630D8"/>
    <w:rsid w:val="00A64387"/>
    <w:rsid w:val="00A64BDB"/>
    <w:rsid w:val="00A64ED2"/>
    <w:rsid w:val="00A8304A"/>
    <w:rsid w:val="00A965D4"/>
    <w:rsid w:val="00AA585C"/>
    <w:rsid w:val="00AA5CC8"/>
    <w:rsid w:val="00AC7D2F"/>
    <w:rsid w:val="00AD0214"/>
    <w:rsid w:val="00AD2AC3"/>
    <w:rsid w:val="00AE1ED5"/>
    <w:rsid w:val="00AE1FE7"/>
    <w:rsid w:val="00AE43E4"/>
    <w:rsid w:val="00AF2241"/>
    <w:rsid w:val="00AF31CD"/>
    <w:rsid w:val="00B07084"/>
    <w:rsid w:val="00B13536"/>
    <w:rsid w:val="00B23E10"/>
    <w:rsid w:val="00B37BE6"/>
    <w:rsid w:val="00B4038A"/>
    <w:rsid w:val="00B767B3"/>
    <w:rsid w:val="00B94CFF"/>
    <w:rsid w:val="00BA42A9"/>
    <w:rsid w:val="00BA7304"/>
    <w:rsid w:val="00BB44A0"/>
    <w:rsid w:val="00BB51A7"/>
    <w:rsid w:val="00BB5796"/>
    <w:rsid w:val="00BD04B9"/>
    <w:rsid w:val="00BD120C"/>
    <w:rsid w:val="00BD359B"/>
    <w:rsid w:val="00BD38DC"/>
    <w:rsid w:val="00BD415A"/>
    <w:rsid w:val="00BD7AC9"/>
    <w:rsid w:val="00BF39D2"/>
    <w:rsid w:val="00C03273"/>
    <w:rsid w:val="00C06434"/>
    <w:rsid w:val="00C21E95"/>
    <w:rsid w:val="00C302D2"/>
    <w:rsid w:val="00C5150C"/>
    <w:rsid w:val="00C570EB"/>
    <w:rsid w:val="00C67ED7"/>
    <w:rsid w:val="00C72907"/>
    <w:rsid w:val="00C86E3B"/>
    <w:rsid w:val="00C94B73"/>
    <w:rsid w:val="00CA11EC"/>
    <w:rsid w:val="00CA3CEE"/>
    <w:rsid w:val="00CA6B5D"/>
    <w:rsid w:val="00CB3E0D"/>
    <w:rsid w:val="00CE7150"/>
    <w:rsid w:val="00CF2E16"/>
    <w:rsid w:val="00D007A7"/>
    <w:rsid w:val="00D04EEB"/>
    <w:rsid w:val="00D063F0"/>
    <w:rsid w:val="00D15350"/>
    <w:rsid w:val="00D1594D"/>
    <w:rsid w:val="00D348CA"/>
    <w:rsid w:val="00D36259"/>
    <w:rsid w:val="00D52183"/>
    <w:rsid w:val="00D54363"/>
    <w:rsid w:val="00D54692"/>
    <w:rsid w:val="00D56CB4"/>
    <w:rsid w:val="00D94E10"/>
    <w:rsid w:val="00D95CF8"/>
    <w:rsid w:val="00DC1911"/>
    <w:rsid w:val="00DC5238"/>
    <w:rsid w:val="00DD2147"/>
    <w:rsid w:val="00DD5A10"/>
    <w:rsid w:val="00DE4312"/>
    <w:rsid w:val="00DF46F0"/>
    <w:rsid w:val="00E01CD5"/>
    <w:rsid w:val="00E15AAF"/>
    <w:rsid w:val="00E162BE"/>
    <w:rsid w:val="00E16AB1"/>
    <w:rsid w:val="00E239D7"/>
    <w:rsid w:val="00E34D5E"/>
    <w:rsid w:val="00E351F7"/>
    <w:rsid w:val="00E403EF"/>
    <w:rsid w:val="00E4491C"/>
    <w:rsid w:val="00E6102F"/>
    <w:rsid w:val="00E64FA3"/>
    <w:rsid w:val="00E66D64"/>
    <w:rsid w:val="00E73631"/>
    <w:rsid w:val="00E843B1"/>
    <w:rsid w:val="00E854FE"/>
    <w:rsid w:val="00E91AB1"/>
    <w:rsid w:val="00EA1DC8"/>
    <w:rsid w:val="00F06D91"/>
    <w:rsid w:val="00F257DB"/>
    <w:rsid w:val="00F34DFF"/>
    <w:rsid w:val="00F44465"/>
    <w:rsid w:val="00F56776"/>
    <w:rsid w:val="00F630F6"/>
    <w:rsid w:val="00F63F93"/>
    <w:rsid w:val="00F64898"/>
    <w:rsid w:val="00F6634F"/>
    <w:rsid w:val="00F708E6"/>
    <w:rsid w:val="00F76013"/>
    <w:rsid w:val="00F90DD0"/>
    <w:rsid w:val="00F93D82"/>
    <w:rsid w:val="00F97310"/>
    <w:rsid w:val="00FA0D6E"/>
    <w:rsid w:val="00FA1076"/>
    <w:rsid w:val="00FA4362"/>
    <w:rsid w:val="00FB0E31"/>
    <w:rsid w:val="00FB0F45"/>
    <w:rsid w:val="00FB2D17"/>
    <w:rsid w:val="00FB2D50"/>
    <w:rsid w:val="00FB2EDD"/>
    <w:rsid w:val="00FB44B1"/>
    <w:rsid w:val="00FC5ED4"/>
    <w:rsid w:val="00FD45F2"/>
    <w:rsid w:val="00FE0AD0"/>
    <w:rsid w:val="00FE5C1B"/>
    <w:rsid w:val="00FE7D64"/>
    <w:rsid w:val="00FF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D4FB3F-2897-475E-BCD3-8D460B5B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itle">
    <w:name w:val="Table title"/>
    <w:basedOn w:val="Normal"/>
    <w:next w:val="Normal"/>
    <w:qFormat/>
    <w:rsid w:val="004D0521"/>
    <w:pPr>
      <w:spacing w:before="240" w:line="360" w:lineRule="auto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Vargas, Mark Jay</dc:creator>
  <cp:keywords/>
  <dc:description/>
  <cp:lastModifiedBy>Vargas, Mark Jay</cp:lastModifiedBy>
  <cp:revision>1</cp:revision>
  <dcterms:created xsi:type="dcterms:W3CDTF">2023-06-06T08:27:00Z</dcterms:created>
  <dcterms:modified xsi:type="dcterms:W3CDTF">2023-06-06T08:27:00Z</dcterms:modified>
</cp:coreProperties>
</file>