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9DFCC" w14:textId="77777777" w:rsidR="0083643C" w:rsidRPr="0083643C" w:rsidRDefault="0083643C" w:rsidP="0083643C">
      <w:pPr>
        <w:pStyle w:val="Title"/>
        <w:spacing w:before="0"/>
        <w:rPr>
          <w:rFonts w:ascii="Times New Roman" w:hAnsi="Times New Roman" w:cs="Times New Roman"/>
          <w:b/>
          <w14:shadow w14:blurRad="50800" w14:dist="50800" w14:dir="5400000" w14:sx="0" w14:sy="0" w14:kx="0" w14:ky="0" w14:algn="ctr">
            <w14:srgbClr w14:val="000000"/>
          </w14:shadow>
        </w:rPr>
      </w:pPr>
      <w:r w:rsidRPr="0083643C">
        <w:rPr>
          <w:rFonts w:ascii="Times New Roman" w:hAnsi="Times New Roman" w:cs="Times New Roman"/>
          <w:b/>
          <w14:shadow w14:blurRad="50800" w14:dist="50800" w14:dir="5400000" w14:sx="0" w14:sy="0" w14:kx="0" w14:ky="0" w14:algn="ctr">
            <w14:srgbClr w14:val="000000"/>
          </w14:shadow>
        </w:rPr>
        <w:t>Supplementary Material</w:t>
      </w:r>
    </w:p>
    <w:p w14:paraId="3CBB52C7" w14:textId="77777777" w:rsidR="00637EE0" w:rsidRDefault="00637EE0" w:rsidP="00637EE0">
      <w:pPr>
        <w:ind w:firstLine="0"/>
        <w:jc w:val="center"/>
        <w:rPr>
          <w:rFonts w:ascii="Times New Roman" w:eastAsiaTheme="majorEastAsia" w:hAnsi="Times New Roman" w:cs="Times New Roman"/>
          <w14:shadow w14:blurRad="50800" w14:dist="50800" w14:dir="5400000" w14:sx="0" w14:sy="0" w14:kx="0" w14:ky="0" w14:algn="ctr">
            <w14:srgbClr w14:val="000000"/>
          </w14:shadow>
        </w:rPr>
      </w:pPr>
    </w:p>
    <w:p w14:paraId="79636293" w14:textId="77777777" w:rsidR="00637EE0" w:rsidRDefault="00637EE0" w:rsidP="00637EE0">
      <w:pPr>
        <w:ind w:firstLine="0"/>
        <w:jc w:val="center"/>
        <w:rPr>
          <w:rFonts w:ascii="Times New Roman" w:eastAsiaTheme="majorEastAsia" w:hAnsi="Times New Roman" w:cs="Times New Roman"/>
          <w14:shadow w14:blurRad="50800" w14:dist="50800" w14:dir="5400000" w14:sx="0" w14:sy="0" w14:kx="0" w14:ky="0" w14:algn="ctr">
            <w14:srgbClr w14:val="000000"/>
          </w14:shadow>
        </w:rPr>
      </w:pPr>
    </w:p>
    <w:p w14:paraId="5F636FD2" w14:textId="77777777" w:rsidR="006919BB" w:rsidRDefault="006919BB" w:rsidP="006919BB">
      <w:pPr>
        <w:ind w:firstLine="0"/>
        <w:jc w:val="center"/>
        <w:rPr>
          <w:rFonts w:ascii="Times New Roman" w:eastAsiaTheme="majorEastAsia" w:hAnsi="Times New Roman" w:cs="Times New Roman"/>
          <w14:shadow w14:blurRad="50800" w14:dist="50800" w14:dir="5400000" w14:sx="0" w14:sy="0" w14:kx="0" w14:ky="0" w14:algn="ctr">
            <w14:srgbClr w14:val="000000"/>
          </w14:shadow>
        </w:rPr>
      </w:pPr>
    </w:p>
    <w:p w14:paraId="04C5C354" w14:textId="77777777" w:rsidR="006919BB" w:rsidRPr="00BA478D" w:rsidRDefault="006919BB" w:rsidP="006919BB">
      <w:pPr>
        <w:ind w:firstLine="0"/>
        <w:jc w:val="center"/>
        <w:rPr>
          <w:rFonts w:ascii="Times New Roman" w:hAnsi="Times New Roman" w:cs="Times New Roman"/>
        </w:rPr>
      </w:pPr>
      <w:r w:rsidRPr="00956426">
        <w:rPr>
          <w:rFonts w:ascii="Times New Roman" w:eastAsiaTheme="majorEastAsia" w:hAnsi="Times New Roman" w:cs="Times New Roman"/>
          <w14:shadow w14:blurRad="50800" w14:dist="50800" w14:dir="5400000" w14:sx="0" w14:sy="0" w14:kx="0" w14:ky="0" w14:algn="ctr">
            <w14:srgbClr w14:val="000000"/>
          </w14:shadow>
        </w:rPr>
        <w:t xml:space="preserve">Development of a simple mechanical screening method for predicting the </w:t>
      </w:r>
      <w:r>
        <w:rPr>
          <w:rFonts w:ascii="Times New Roman" w:eastAsiaTheme="majorEastAsia" w:hAnsi="Times New Roman" w:cs="Times New Roman"/>
          <w14:shadow w14:blurRad="50800" w14:dist="50800" w14:dir="5400000" w14:sx="0" w14:sy="0" w14:kx="0" w14:ky="0" w14:algn="ctr">
            <w14:srgbClr w14:val="000000"/>
          </w14:shadow>
        </w:rPr>
        <w:t>feedability</w:t>
      </w:r>
      <w:r w:rsidRPr="00956426">
        <w:rPr>
          <w:rFonts w:ascii="Times New Roman" w:eastAsiaTheme="majorEastAsia" w:hAnsi="Times New Roman" w:cs="Times New Roman"/>
          <w14:shadow w14:blurRad="50800" w14:dist="50800" w14:dir="5400000" w14:sx="0" w14:sy="0" w14:kx="0" w14:ky="0" w14:algn="ctr">
            <w14:srgbClr w14:val="000000"/>
          </w14:shadow>
        </w:rPr>
        <w:t xml:space="preserve"> of </w:t>
      </w:r>
      <w:r>
        <w:rPr>
          <w:rFonts w:ascii="Times New Roman" w:eastAsiaTheme="majorEastAsia" w:hAnsi="Times New Roman" w:cs="Times New Roman"/>
          <w14:shadow w14:blurRad="50800" w14:dist="50800" w14:dir="5400000" w14:sx="0" w14:sy="0" w14:kx="0" w14:ky="0" w14:algn="ctr">
            <w14:srgbClr w14:val="000000"/>
          </w14:shadow>
        </w:rPr>
        <w:t xml:space="preserve">a </w:t>
      </w:r>
      <w:r w:rsidRPr="00956426">
        <w:rPr>
          <w:rFonts w:ascii="Times New Roman" w:eastAsiaTheme="majorEastAsia" w:hAnsi="Times New Roman" w:cs="Times New Roman"/>
          <w14:shadow w14:blurRad="50800" w14:dist="50800" w14:dir="5400000" w14:sx="0" w14:sy="0" w14:kx="0" w14:ky="0" w14:algn="ctr">
            <w14:srgbClr w14:val="000000"/>
          </w14:shadow>
        </w:rPr>
        <w:t>pharmaceutical FDM 3D printing filament</w:t>
      </w:r>
    </w:p>
    <w:p w14:paraId="31E3208B" w14:textId="77777777" w:rsidR="006919BB" w:rsidRDefault="006919BB" w:rsidP="006919BB">
      <w:pPr>
        <w:pStyle w:val="Title2"/>
        <w:rPr>
          <w:rFonts w:ascii="Times New Roman" w:hAnsi="Times New Roman" w:cs="Times New Roman"/>
        </w:rPr>
      </w:pPr>
    </w:p>
    <w:p w14:paraId="716442B8" w14:textId="77777777" w:rsidR="006919BB" w:rsidRDefault="006919BB" w:rsidP="006919BB">
      <w:pPr>
        <w:pStyle w:val="Title2"/>
        <w:rPr>
          <w:rFonts w:ascii="Times New Roman" w:hAnsi="Times New Roman" w:cs="Times New Roman"/>
        </w:rPr>
      </w:pPr>
    </w:p>
    <w:p w14:paraId="2E607EF6" w14:textId="77777777" w:rsidR="006919BB" w:rsidRDefault="006919BB" w:rsidP="006919BB">
      <w:pPr>
        <w:pStyle w:val="Title2"/>
        <w:rPr>
          <w:rFonts w:ascii="Times New Roman" w:hAnsi="Times New Roman" w:cs="Times New Roman"/>
        </w:rPr>
      </w:pPr>
      <w:r w:rsidRPr="00BA478D">
        <w:rPr>
          <w:rFonts w:ascii="Times New Roman" w:hAnsi="Times New Roman" w:cs="Times New Roman"/>
        </w:rPr>
        <w:t>Jehad M. Nasereddin</w:t>
      </w:r>
      <w:r>
        <w:rPr>
          <w:rFonts w:ascii="Times New Roman" w:hAnsi="Times New Roman" w:cs="Times New Roman"/>
          <w:vertAlign w:val="superscript"/>
        </w:rPr>
        <w:t>1</w:t>
      </w:r>
      <w:r w:rsidRPr="00BA478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A3E26">
        <w:t xml:space="preserve">Nikolaus </w:t>
      </w:r>
      <w:r w:rsidRPr="00BB1D16">
        <w:t>Wellner</w:t>
      </w:r>
      <w:r>
        <w:rPr>
          <w:vertAlign w:val="superscript"/>
        </w:rPr>
        <w:t>2</w:t>
      </w:r>
      <w:r>
        <w:t xml:space="preserve">, </w:t>
      </w:r>
      <w:r w:rsidRPr="00BB1D16">
        <w:rPr>
          <w:rFonts w:ascii="Times New Roman" w:hAnsi="Times New Roman" w:cs="Times New Roman"/>
        </w:rPr>
        <w:t>Muqdad</w:t>
      </w:r>
      <w:r>
        <w:rPr>
          <w:rFonts w:ascii="Times New Roman" w:hAnsi="Times New Roman" w:cs="Times New Roman"/>
        </w:rPr>
        <w:t xml:space="preserve"> Alhijjaj</w:t>
      </w:r>
      <w:r>
        <w:rPr>
          <w:rFonts w:ascii="Times New Roman" w:hAnsi="Times New Roman" w:cs="Times New Roman"/>
          <w:vertAlign w:val="superscript"/>
        </w:rPr>
        <w:t>1,3</w:t>
      </w:r>
      <w:r>
        <w:rPr>
          <w:rFonts w:ascii="Times New Roman" w:hAnsi="Times New Roman" w:cs="Times New Roman"/>
        </w:rPr>
        <w:t>,</w:t>
      </w:r>
      <w:r w:rsidRPr="00BA478D">
        <w:rPr>
          <w:rFonts w:ascii="Times New Roman" w:hAnsi="Times New Roman" w:cs="Times New Roman"/>
        </w:rPr>
        <w:t xml:space="preserve"> Peter Belton</w:t>
      </w:r>
      <w:r>
        <w:rPr>
          <w:rFonts w:ascii="Times New Roman" w:hAnsi="Times New Roman" w:cs="Times New Roman"/>
          <w:vertAlign w:val="superscript"/>
        </w:rPr>
        <w:t>4</w:t>
      </w:r>
      <w:r w:rsidRPr="00BA478D">
        <w:rPr>
          <w:rFonts w:ascii="Times New Roman" w:hAnsi="Times New Roman" w:cs="Times New Roman"/>
        </w:rPr>
        <w:t>, Sheng Qi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*</w:t>
      </w:r>
    </w:p>
    <w:p w14:paraId="46F36F6B" w14:textId="77777777" w:rsidR="006919BB" w:rsidRDefault="006919BB" w:rsidP="006919BB">
      <w:pPr>
        <w:pStyle w:val="Title2"/>
        <w:rPr>
          <w:rFonts w:ascii="Times New Roman" w:hAnsi="Times New Roman" w:cs="Times New Roman"/>
        </w:rPr>
      </w:pPr>
    </w:p>
    <w:p w14:paraId="040643BA" w14:textId="77777777" w:rsidR="006919BB" w:rsidRPr="00BA478D" w:rsidRDefault="006919BB" w:rsidP="006919BB">
      <w:pPr>
        <w:pStyle w:val="Title2"/>
        <w:rPr>
          <w:rFonts w:ascii="Times New Roman" w:hAnsi="Times New Roman" w:cs="Times New Roman"/>
        </w:rPr>
      </w:pPr>
    </w:p>
    <w:p w14:paraId="7F60E09A" w14:textId="77777777" w:rsidR="006919BB" w:rsidRDefault="006919BB" w:rsidP="006919BB">
      <w:pPr>
        <w:pStyle w:val="Title2"/>
        <w:rPr>
          <w:rFonts w:ascii="Times New Roman" w:hAnsi="Times New Roman" w:cs="Times New Roman"/>
        </w:rPr>
      </w:pPr>
      <w:r w:rsidRPr="00956426">
        <w:rPr>
          <w:rFonts w:ascii="Times New Roman" w:hAnsi="Times New Roman" w:cs="Times New Roman"/>
          <w:vertAlign w:val="superscript"/>
        </w:rPr>
        <w:t>1</w:t>
      </w:r>
      <w:r w:rsidRPr="00956426">
        <w:rPr>
          <w:rFonts w:ascii="Times New Roman" w:hAnsi="Times New Roman" w:cs="Times New Roman"/>
        </w:rPr>
        <w:t xml:space="preserve">School of Pharmacy, University of East Anglia, Norwich, </w:t>
      </w:r>
      <w:r>
        <w:rPr>
          <w:rFonts w:ascii="Times New Roman" w:hAnsi="Times New Roman" w:cs="Times New Roman"/>
        </w:rPr>
        <w:t>Norfolk NR4 7TJ, United Kingdom;</w:t>
      </w:r>
    </w:p>
    <w:p w14:paraId="42957054" w14:textId="77777777" w:rsidR="006919BB" w:rsidRDefault="006919BB" w:rsidP="006919BB">
      <w:pPr>
        <w:pStyle w:val="Title2"/>
        <w:rPr>
          <w:rFonts w:ascii="Times New Roman" w:hAnsi="Times New Roman" w:cs="Times New Roman"/>
        </w:rPr>
      </w:pPr>
      <w:r w:rsidRPr="00BB1D16">
        <w:rPr>
          <w:rFonts w:ascii="Times New Roman" w:hAnsi="Times New Roman" w:cs="Times New Roman"/>
          <w:vertAlign w:val="superscript"/>
        </w:rPr>
        <w:t>2</w:t>
      </w:r>
      <w:r w:rsidRPr="00BB1D16">
        <w:rPr>
          <w:rFonts w:ascii="Times New Roman" w:hAnsi="Times New Roman" w:cs="Times New Roman"/>
        </w:rPr>
        <w:t xml:space="preserve">Quadram Institute Bioscience, Norwich Research </w:t>
      </w:r>
      <w:r>
        <w:rPr>
          <w:rFonts w:ascii="Times New Roman" w:hAnsi="Times New Roman" w:cs="Times New Roman"/>
        </w:rPr>
        <w:t>Park, Colney, Norwich, Norfolk</w:t>
      </w:r>
      <w:r w:rsidRPr="00BB1D16">
        <w:rPr>
          <w:rFonts w:ascii="Times New Roman" w:hAnsi="Times New Roman" w:cs="Times New Roman"/>
        </w:rPr>
        <w:t>, NR4</w:t>
      </w:r>
      <w:r>
        <w:rPr>
          <w:rFonts w:ascii="Times New Roman" w:hAnsi="Times New Roman" w:cs="Times New Roman"/>
        </w:rPr>
        <w:t xml:space="preserve"> </w:t>
      </w:r>
      <w:r w:rsidRPr="00BB1D16">
        <w:rPr>
          <w:rFonts w:ascii="Times New Roman" w:hAnsi="Times New Roman" w:cs="Times New Roman"/>
        </w:rPr>
        <w:t>7UA</w:t>
      </w:r>
      <w:r>
        <w:rPr>
          <w:rFonts w:ascii="Times New Roman" w:hAnsi="Times New Roman" w:cs="Times New Roman"/>
        </w:rPr>
        <w:t>, United Kingdom</w:t>
      </w:r>
    </w:p>
    <w:p w14:paraId="7A030E12" w14:textId="77777777" w:rsidR="006919BB" w:rsidRDefault="006919BB" w:rsidP="006919BB">
      <w:pPr>
        <w:pStyle w:val="Title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3</w:t>
      </w:r>
      <w:r w:rsidRPr="001D6D7D">
        <w:rPr>
          <w:rFonts w:ascii="Times New Roman" w:hAnsi="Times New Roman" w:cs="Times New Roman"/>
        </w:rPr>
        <w:t>Department of Pharmaceutics, College of Pharmacy, University of Basrah, Basrah, Iraq</w:t>
      </w:r>
    </w:p>
    <w:p w14:paraId="623FB449" w14:textId="77777777" w:rsidR="006919BB" w:rsidRDefault="006919BB" w:rsidP="006919BB">
      <w:pPr>
        <w:pStyle w:val="Title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4</w:t>
      </w:r>
      <w:r w:rsidRPr="00956426">
        <w:rPr>
          <w:rFonts w:ascii="Times New Roman" w:hAnsi="Times New Roman" w:cs="Times New Roman"/>
        </w:rPr>
        <w:t>School of Chemistry, University of East Anglia, Norwich, Norfolk NR4 7TJ, United Kingdom</w:t>
      </w:r>
    </w:p>
    <w:p w14:paraId="40F43627" w14:textId="77777777" w:rsidR="006919BB" w:rsidRDefault="006919BB" w:rsidP="0083643C">
      <w:pPr>
        <w:ind w:firstLine="0"/>
        <w:rPr>
          <w:rFonts w:ascii="Times New Roman" w:hAnsi="Times New Roman" w:cs="Times New Roman"/>
          <w:sz w:val="22"/>
          <w:szCs w:val="20"/>
        </w:rPr>
      </w:pPr>
    </w:p>
    <w:p w14:paraId="73CE43A4" w14:textId="77777777" w:rsidR="006919BB" w:rsidRDefault="006919BB" w:rsidP="0083643C">
      <w:pPr>
        <w:ind w:firstLine="0"/>
        <w:rPr>
          <w:rFonts w:ascii="Times New Roman" w:hAnsi="Times New Roman" w:cs="Times New Roman"/>
          <w:sz w:val="22"/>
          <w:szCs w:val="20"/>
        </w:rPr>
      </w:pPr>
    </w:p>
    <w:p w14:paraId="380CE9A2" w14:textId="77777777" w:rsidR="0083643C" w:rsidRPr="0083643C" w:rsidRDefault="0083643C" w:rsidP="0083643C">
      <w:pPr>
        <w:ind w:firstLine="0"/>
        <w:rPr>
          <w:rFonts w:ascii="Times New Roman" w:hAnsi="Times New Roman" w:cs="Times New Roman"/>
        </w:rPr>
      </w:pPr>
      <w:r w:rsidRPr="0083643C">
        <w:rPr>
          <w:rFonts w:ascii="Times New Roman" w:hAnsi="Times New Roman" w:cs="Times New Roman"/>
          <w:sz w:val="22"/>
          <w:szCs w:val="20"/>
        </w:rPr>
        <w:t>*</w:t>
      </w:r>
      <w:r w:rsidRPr="0083643C">
        <w:rPr>
          <w:rFonts w:ascii="Times New Roman" w:hAnsi="Times New Roman" w:cs="Times New Roman"/>
        </w:rPr>
        <w:t xml:space="preserve"> </w:t>
      </w:r>
      <w:r w:rsidRPr="0083643C">
        <w:rPr>
          <w:rFonts w:ascii="Times New Roman" w:hAnsi="Times New Roman" w:cs="Times New Roman"/>
          <w:sz w:val="22"/>
          <w:szCs w:val="22"/>
        </w:rPr>
        <w:t xml:space="preserve">Corresponding Author. Email address: </w:t>
      </w:r>
      <w:hyperlink r:id="rId7" w:history="1">
        <w:r w:rsidRPr="0083643C">
          <w:rPr>
            <w:rStyle w:val="Hyperlink"/>
            <w:rFonts w:ascii="Times New Roman" w:hAnsi="Times New Roman" w:cs="Times New Roman"/>
            <w:sz w:val="22"/>
            <w:szCs w:val="22"/>
          </w:rPr>
          <w:t>sheng.qi@uea.ac.uk</w:t>
        </w:r>
      </w:hyperlink>
      <w:r w:rsidRPr="0083643C">
        <w:rPr>
          <w:rFonts w:ascii="Times New Roman" w:hAnsi="Times New Roman" w:cs="Times New Roman"/>
          <w:sz w:val="22"/>
          <w:szCs w:val="22"/>
        </w:rPr>
        <w:t xml:space="preserve"> (S. Qi)</w:t>
      </w:r>
    </w:p>
    <w:p w14:paraId="626BB6B4" w14:textId="77777777" w:rsidR="0083643C" w:rsidRPr="00BA478D" w:rsidRDefault="0083643C" w:rsidP="0083643C">
      <w:pPr>
        <w:pStyle w:val="Title2"/>
        <w:rPr>
          <w:rFonts w:ascii="Times New Roman" w:hAnsi="Times New Roman" w:cs="Times New Roman"/>
        </w:rPr>
      </w:pPr>
    </w:p>
    <w:p w14:paraId="061400C7" w14:textId="77777777" w:rsidR="0083643C" w:rsidRPr="00BA478D" w:rsidRDefault="0083643C" w:rsidP="006919BB">
      <w:pPr>
        <w:pStyle w:val="Title2"/>
        <w:jc w:val="both"/>
        <w:rPr>
          <w:rFonts w:ascii="Times New Roman" w:hAnsi="Times New Roman" w:cs="Times New Roman"/>
          <w:i/>
        </w:rPr>
      </w:pPr>
    </w:p>
    <w:p w14:paraId="3AADCEFF" w14:textId="77777777" w:rsidR="003D5802" w:rsidRPr="000551A3" w:rsidRDefault="003D5802" w:rsidP="006919BB">
      <w:pPr>
        <w:pStyle w:val="Caption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  <w:r w:rsidRPr="000551A3">
        <w:rPr>
          <w:rFonts w:ascii="Times New Roman" w:hAnsi="Times New Roman" w:cs="Times New Roman"/>
          <w:color w:val="auto"/>
          <w:sz w:val="24"/>
          <w:szCs w:val="24"/>
        </w:rPr>
        <w:lastRenderedPageBreak/>
        <w:t>Table</w:t>
      </w:r>
      <w:r w:rsidR="000551A3">
        <w:rPr>
          <w:rFonts w:ascii="Times New Roman" w:hAnsi="Times New Roman" w:cs="Times New Roman"/>
          <w:color w:val="auto"/>
          <w:sz w:val="24"/>
          <w:szCs w:val="24"/>
        </w:rPr>
        <w:t xml:space="preserve"> S</w:t>
      </w:r>
      <w:r w:rsidRPr="000551A3">
        <w:rPr>
          <w:rFonts w:ascii="Times New Roman" w:hAnsi="Times New Roman" w:cs="Times New Roman"/>
          <w:color w:val="auto"/>
          <w:sz w:val="24"/>
          <w:szCs w:val="24"/>
        </w:rPr>
        <w:t xml:space="preserve">1: Loadings of the first three principal components of the PCA analysis </w:t>
      </w:r>
    </w:p>
    <w:tbl>
      <w:tblPr>
        <w:tblStyle w:val="APAReport"/>
        <w:tblW w:w="0" w:type="auto"/>
        <w:tblLook w:val="04A0" w:firstRow="1" w:lastRow="0" w:firstColumn="1" w:lastColumn="0" w:noHBand="0" w:noVBand="1"/>
      </w:tblPr>
      <w:tblGrid>
        <w:gridCol w:w="2115"/>
        <w:gridCol w:w="2135"/>
        <w:gridCol w:w="2136"/>
        <w:gridCol w:w="2136"/>
      </w:tblGrid>
      <w:tr w:rsidR="003D5802" w:rsidRPr="000551A3" w14:paraId="030F132D" w14:textId="77777777" w:rsidTr="000C2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37" w:type="dxa"/>
            <w:tcBorders>
              <w:right w:val="single" w:sz="4" w:space="0" w:color="auto"/>
            </w:tcBorders>
          </w:tcPr>
          <w:p w14:paraId="38EACF19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2317D058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Component 1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63A086C6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Component 2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205F4CB9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Component 3</w:t>
            </w:r>
          </w:p>
        </w:tc>
      </w:tr>
      <w:tr w:rsidR="003D5802" w:rsidRPr="000551A3" w14:paraId="68F71659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745F6123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ABS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0A1E79FA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.848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4E3A1268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.412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24E10E87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-.014</w:t>
            </w:r>
          </w:p>
        </w:tc>
      </w:tr>
      <w:tr w:rsidR="003D5802" w:rsidRPr="000551A3" w14:paraId="17D503DF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6A215535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Eudragit EPO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1BCEBC48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-.384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6519CA74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-.877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2978BC1A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-.020</w:t>
            </w:r>
          </w:p>
        </w:tc>
      </w:tr>
      <w:tr w:rsidR="003D5802" w:rsidRPr="000551A3" w14:paraId="16F323DA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62022DFE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HP20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08AB5B05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.749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30CF77F4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.415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22399AC4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.474</w:t>
            </w:r>
          </w:p>
        </w:tc>
      </w:tr>
      <w:tr w:rsidR="003D5802" w:rsidRPr="000551A3" w14:paraId="1637CB2C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08B32316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HPMCAS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5B55C201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.017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0400975A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-.209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25BB1C42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.885</w:t>
            </w:r>
          </w:p>
        </w:tc>
      </w:tr>
      <w:tr w:rsidR="003D5802" w:rsidRPr="000551A3" w14:paraId="508202C2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757A1D7D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Mowiflex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68CA41B0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.112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3246F1C0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.423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66B53368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.711</w:t>
            </w:r>
          </w:p>
        </w:tc>
      </w:tr>
      <w:tr w:rsidR="003D5802" w:rsidRPr="000551A3" w14:paraId="2692610D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26B0AE7C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EUD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63229500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.788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40BB058E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.303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61D0E948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.520</w:t>
            </w:r>
          </w:p>
        </w:tc>
      </w:tr>
      <w:tr w:rsidR="003D5802" w:rsidRPr="000551A3" w14:paraId="24F0B20C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58A1E6CB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PEO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561FE6FE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.873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20ED71AC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.282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502E8D54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.369</w:t>
            </w:r>
          </w:p>
        </w:tc>
      </w:tr>
      <w:tr w:rsidR="003D5802" w:rsidRPr="000551A3" w14:paraId="51B7E379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40EB4ABB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Soluplus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1D9EAFA4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-.411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6BC4F9E5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-.831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7EB3C5CA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.016</w:t>
            </w:r>
          </w:p>
        </w:tc>
      </w:tr>
      <w:tr w:rsidR="003D5802" w:rsidRPr="000551A3" w14:paraId="216D9127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169E73FF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PLA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57D4CBB6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.706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1997E94D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.615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73DDDCD3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-.221</w:t>
            </w:r>
          </w:p>
        </w:tc>
      </w:tr>
      <w:tr w:rsidR="003D5802" w:rsidRPr="000551A3" w14:paraId="05C72144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03663A72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SP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03DCE083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.295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4B9DC4CD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-.088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7E93C3B0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.875</w:t>
            </w:r>
          </w:p>
        </w:tc>
      </w:tr>
      <w:tr w:rsidR="003D5802" w:rsidRPr="000551A3" w14:paraId="13BD0F07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4353D797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PVPVA64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028283F1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-.200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640C5DFC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-.823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497E778C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-.037</w:t>
            </w:r>
          </w:p>
        </w:tc>
      </w:tr>
      <w:tr w:rsidR="003D5802" w:rsidRPr="000551A3" w14:paraId="0DFC9791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56F638DD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HP10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3EF04E67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.875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23FC9046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.017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2B379284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.386</w:t>
            </w:r>
          </w:p>
        </w:tc>
      </w:tr>
      <w:tr w:rsidR="003D5802" w:rsidRPr="000551A3" w14:paraId="518F8333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2E4F3F56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HP30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313D9FC8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.620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242797D2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.649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1DF816CD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.371</w:t>
            </w:r>
          </w:p>
        </w:tc>
      </w:tr>
      <w:tr w:rsidR="003D5802" w:rsidRPr="000551A3" w14:paraId="35B79271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09A9155F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HD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36A588D2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-.128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077EB9AF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.082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23A61670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.931</w:t>
            </w:r>
          </w:p>
        </w:tc>
      </w:tr>
      <w:tr w:rsidR="003D5802" w:rsidRPr="000551A3" w14:paraId="29E79F14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5E79C507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HP10D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00887E6E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.943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0F66F01F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.304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7B16848A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-.074</w:t>
            </w:r>
          </w:p>
        </w:tc>
      </w:tr>
      <w:tr w:rsidR="003D5802" w:rsidRPr="000551A3" w14:paraId="266873E1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35CE8494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HP20D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4EC0F217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.872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5B142B67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.348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2FD20076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.000</w:t>
            </w:r>
          </w:p>
        </w:tc>
      </w:tr>
      <w:tr w:rsidR="003D5802" w:rsidRPr="000551A3" w14:paraId="71868852" w14:textId="77777777" w:rsidTr="000C2ACA">
        <w:tc>
          <w:tcPr>
            <w:tcW w:w="2337" w:type="dxa"/>
            <w:tcBorders>
              <w:right w:val="single" w:sz="4" w:space="0" w:color="auto"/>
            </w:tcBorders>
          </w:tcPr>
          <w:p w14:paraId="10323D62" w14:textId="77777777" w:rsidR="003D5802" w:rsidRPr="000551A3" w:rsidRDefault="003D5802" w:rsidP="003D5802">
            <w:pPr>
              <w:spacing w:line="36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HP30D</w:t>
            </w:r>
          </w:p>
        </w:tc>
        <w:tc>
          <w:tcPr>
            <w:tcW w:w="2337" w:type="dxa"/>
            <w:tcBorders>
              <w:left w:val="single" w:sz="4" w:space="0" w:color="auto"/>
              <w:right w:val="single" w:sz="4" w:space="0" w:color="auto"/>
            </w:tcBorders>
          </w:tcPr>
          <w:p w14:paraId="72698661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.905</w:t>
            </w: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14:paraId="555536C4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.346</w:t>
            </w:r>
          </w:p>
        </w:tc>
        <w:tc>
          <w:tcPr>
            <w:tcW w:w="2338" w:type="dxa"/>
            <w:tcBorders>
              <w:left w:val="single" w:sz="4" w:space="0" w:color="auto"/>
            </w:tcBorders>
          </w:tcPr>
          <w:p w14:paraId="4122DD09" w14:textId="77777777" w:rsidR="003D5802" w:rsidRPr="000551A3" w:rsidRDefault="003D5802" w:rsidP="003D5802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0551A3">
              <w:rPr>
                <w:rFonts w:ascii="Times New Roman" w:hAnsi="Times New Roman" w:cs="Times New Roman"/>
              </w:rPr>
              <w:t>-.187</w:t>
            </w:r>
          </w:p>
        </w:tc>
      </w:tr>
    </w:tbl>
    <w:p w14:paraId="51289AC3" w14:textId="77777777" w:rsidR="003D5802" w:rsidRDefault="003D5802" w:rsidP="000551A3">
      <w:pPr>
        <w:ind w:firstLine="0"/>
        <w:rPr>
          <w:rFonts w:ascii="Times New Roman" w:hAnsi="Times New Roman" w:cs="Times New Roman"/>
        </w:rPr>
      </w:pPr>
    </w:p>
    <w:p w14:paraId="1DC6171D" w14:textId="77777777" w:rsidR="000551A3" w:rsidRDefault="000551A3" w:rsidP="000551A3">
      <w:pPr>
        <w:ind w:firstLine="0"/>
        <w:rPr>
          <w:rFonts w:ascii="Times New Roman" w:hAnsi="Times New Roman" w:cs="Times New Roman"/>
        </w:rPr>
      </w:pPr>
    </w:p>
    <w:p w14:paraId="53717911" w14:textId="77777777" w:rsidR="000551A3" w:rsidRDefault="000551A3">
      <w:pPr>
        <w:spacing w:line="240" w:lineRule="auto"/>
        <w:ind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33E7098" w14:textId="77777777" w:rsidR="000551A3" w:rsidRPr="000551A3" w:rsidRDefault="000551A3" w:rsidP="000551A3">
      <w:pPr>
        <w:ind w:firstLine="0"/>
        <w:rPr>
          <w:rFonts w:ascii="Times New Roman" w:hAnsi="Times New Roman" w:cs="Times New Roman"/>
        </w:rPr>
      </w:pPr>
      <w:r w:rsidRPr="000551A3">
        <w:rPr>
          <w:rFonts w:ascii="Times New Roman" w:hAnsi="Times New Roman" w:cs="Times New Roman"/>
          <w:b/>
        </w:rPr>
        <w:lastRenderedPageBreak/>
        <w:t>Figure S1.</w:t>
      </w:r>
      <w:r>
        <w:rPr>
          <w:rFonts w:ascii="Times New Roman" w:hAnsi="Times New Roman" w:cs="Times New Roman"/>
        </w:rPr>
        <w:t xml:space="preserve"> DSC thermograms of the non-feedable filament</w:t>
      </w:r>
    </w:p>
    <w:p w14:paraId="4D7254E1" w14:textId="77777777" w:rsidR="00F34A00" w:rsidRDefault="000551A3" w:rsidP="000551A3">
      <w:pPr>
        <w:ind w:firstLine="0"/>
        <w:rPr>
          <w:rFonts w:ascii="Times New Roman" w:hAnsi="Times New Roman" w:cs="Times New Roman"/>
        </w:rPr>
      </w:pPr>
      <w:r w:rsidRPr="000551A3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362F1787" wp14:editId="47A65D13">
            <wp:extent cx="5274310" cy="3411103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FD64C" w14:textId="6D4C1A33" w:rsidR="006930A9" w:rsidRPr="000551A3" w:rsidRDefault="006930A9" w:rsidP="006930A9">
      <w:pPr>
        <w:spacing w:line="240" w:lineRule="auto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6930A9" w:rsidRPr="000551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3ECB7" w14:textId="77777777" w:rsidR="000C2ACA" w:rsidRDefault="000C2ACA" w:rsidP="0083643C">
      <w:pPr>
        <w:spacing w:line="240" w:lineRule="auto"/>
      </w:pPr>
      <w:r>
        <w:separator/>
      </w:r>
    </w:p>
  </w:endnote>
  <w:endnote w:type="continuationSeparator" w:id="0">
    <w:p w14:paraId="61CF202D" w14:textId="77777777" w:rsidR="000C2ACA" w:rsidRDefault="000C2ACA" w:rsidP="008364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6E0EF" w14:textId="77777777" w:rsidR="000C2ACA" w:rsidRDefault="000C2ACA" w:rsidP="0083643C">
      <w:pPr>
        <w:spacing w:line="240" w:lineRule="auto"/>
      </w:pPr>
      <w:r>
        <w:separator/>
      </w:r>
    </w:p>
  </w:footnote>
  <w:footnote w:type="continuationSeparator" w:id="0">
    <w:p w14:paraId="3FD2D17F" w14:textId="77777777" w:rsidR="000C2ACA" w:rsidRDefault="000C2ACA" w:rsidP="0083643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43C"/>
    <w:rsid w:val="000551A3"/>
    <w:rsid w:val="000C2ACA"/>
    <w:rsid w:val="003D5802"/>
    <w:rsid w:val="00637EE0"/>
    <w:rsid w:val="00687520"/>
    <w:rsid w:val="006919BB"/>
    <w:rsid w:val="006930A9"/>
    <w:rsid w:val="0083643C"/>
    <w:rsid w:val="008D4096"/>
    <w:rsid w:val="00A31A0F"/>
    <w:rsid w:val="00F3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B0B7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iPriority="5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footnote text" w:uiPriority="99"/>
    <w:lsdException w:name="caption" w:uiPriority="35" w:qFormat="1"/>
    <w:lsdException w:name="footnote reference" w:uiPriority="99" w:qFormat="1"/>
    <w:lsdException w:name="List Number 2" w:semiHidden="0" w:unhideWhenUsed="0"/>
    <w:lsdException w:name="List Number 5" w:semiHidden="0" w:unhideWhenUsed="0"/>
    <w:lsdException w:name="Title" w:semiHidden="0" w:uiPriority="1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43C"/>
    <w:pPr>
      <w:spacing w:line="480" w:lineRule="auto"/>
      <w:ind w:firstLine="720"/>
      <w:jc w:val="both"/>
    </w:pPr>
    <w:rPr>
      <w:rFonts w:asciiTheme="minorHAnsi" w:eastAsiaTheme="minorEastAsia" w:hAnsiTheme="minorHAnsi" w:cstheme="minorBidi"/>
      <w:color w:val="000000" w:themeColor="text1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5"/>
    <w:qFormat/>
    <w:rsid w:val="0083643C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83643C"/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lang w:val="en-US"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83643C"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uiPriority w:val="1"/>
    <w:rsid w:val="0083643C"/>
    <w:rPr>
      <w:rFonts w:asciiTheme="majorHAnsi" w:eastAsiaTheme="majorEastAsia" w:hAnsiTheme="majorHAnsi" w:cstheme="majorBidi"/>
      <w:color w:val="000000" w:themeColor="text1"/>
      <w:sz w:val="24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83643C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3643C"/>
    <w:rPr>
      <w:rFonts w:asciiTheme="minorHAnsi" w:eastAsiaTheme="minorEastAsia" w:hAnsiTheme="minorHAnsi" w:cstheme="minorBidi"/>
      <w:color w:val="000000" w:themeColor="text1"/>
      <w:sz w:val="22"/>
      <w:lang w:val="en-US" w:eastAsia="ja-JP"/>
    </w:rPr>
  </w:style>
  <w:style w:type="paragraph" w:customStyle="1" w:styleId="Title2">
    <w:name w:val="Title 2"/>
    <w:basedOn w:val="Normal"/>
    <w:uiPriority w:val="1"/>
    <w:qFormat/>
    <w:rsid w:val="0083643C"/>
    <w:pPr>
      <w:ind w:firstLine="0"/>
      <w:jc w:val="center"/>
    </w:pPr>
  </w:style>
  <w:style w:type="character" w:styleId="FootnoteReference">
    <w:name w:val="footnote reference"/>
    <w:basedOn w:val="DefaultParagraphFont"/>
    <w:uiPriority w:val="99"/>
    <w:qFormat/>
    <w:rsid w:val="0083643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3643C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3D5802"/>
    <w:pPr>
      <w:keepNext/>
      <w:spacing w:after="200" w:line="240" w:lineRule="auto"/>
      <w:ind w:firstLine="0"/>
      <w:jc w:val="center"/>
    </w:pPr>
    <w:rPr>
      <w:b/>
      <w:iCs/>
      <w:color w:val="44546A" w:themeColor="text2"/>
      <w:sz w:val="22"/>
      <w:szCs w:val="18"/>
    </w:rPr>
  </w:style>
  <w:style w:type="table" w:customStyle="1" w:styleId="APAReport">
    <w:name w:val="APA Report"/>
    <w:basedOn w:val="TableNormal"/>
    <w:uiPriority w:val="99"/>
    <w:rsid w:val="003D5802"/>
    <w:rPr>
      <w:rFonts w:asciiTheme="minorHAnsi" w:eastAsiaTheme="minorEastAsia" w:hAnsiTheme="minorHAnsi" w:cstheme="minorBidi"/>
      <w:color w:val="000000" w:themeColor="text1"/>
      <w:sz w:val="24"/>
      <w:szCs w:val="24"/>
      <w:lang w:val="en-US" w:eastAsia="ja-JP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rsid w:val="000551A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51A3"/>
    <w:rPr>
      <w:rFonts w:ascii="Lucida Grande" w:eastAsiaTheme="minorEastAsia" w:hAnsi="Lucida Grande" w:cs="Lucida Grande"/>
      <w:color w:val="000000" w:themeColor="text1"/>
      <w:sz w:val="18"/>
      <w:szCs w:val="18"/>
      <w:lang w:val="en-US"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iPriority="5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footnote text" w:uiPriority="99"/>
    <w:lsdException w:name="caption" w:uiPriority="35" w:qFormat="1"/>
    <w:lsdException w:name="footnote reference" w:uiPriority="99" w:qFormat="1"/>
    <w:lsdException w:name="List Number 2" w:semiHidden="0" w:unhideWhenUsed="0"/>
    <w:lsdException w:name="List Number 5" w:semiHidden="0" w:unhideWhenUsed="0"/>
    <w:lsdException w:name="Title" w:semiHidden="0" w:uiPriority="1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43C"/>
    <w:pPr>
      <w:spacing w:line="480" w:lineRule="auto"/>
      <w:ind w:firstLine="720"/>
      <w:jc w:val="both"/>
    </w:pPr>
    <w:rPr>
      <w:rFonts w:asciiTheme="minorHAnsi" w:eastAsiaTheme="minorEastAsia" w:hAnsiTheme="minorHAnsi" w:cstheme="minorBidi"/>
      <w:color w:val="000000" w:themeColor="text1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5"/>
    <w:qFormat/>
    <w:rsid w:val="0083643C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83643C"/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lang w:val="en-US"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83643C"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leChar">
    <w:name w:val="Title Char"/>
    <w:basedOn w:val="DefaultParagraphFont"/>
    <w:link w:val="Title"/>
    <w:uiPriority w:val="1"/>
    <w:rsid w:val="0083643C"/>
    <w:rPr>
      <w:rFonts w:asciiTheme="majorHAnsi" w:eastAsiaTheme="majorEastAsia" w:hAnsiTheme="majorHAnsi" w:cstheme="majorBidi"/>
      <w:color w:val="000000" w:themeColor="text1"/>
      <w:sz w:val="24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83643C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3643C"/>
    <w:rPr>
      <w:rFonts w:asciiTheme="minorHAnsi" w:eastAsiaTheme="minorEastAsia" w:hAnsiTheme="minorHAnsi" w:cstheme="minorBidi"/>
      <w:color w:val="000000" w:themeColor="text1"/>
      <w:sz w:val="22"/>
      <w:lang w:val="en-US" w:eastAsia="ja-JP"/>
    </w:rPr>
  </w:style>
  <w:style w:type="paragraph" w:customStyle="1" w:styleId="Title2">
    <w:name w:val="Title 2"/>
    <w:basedOn w:val="Normal"/>
    <w:uiPriority w:val="1"/>
    <w:qFormat/>
    <w:rsid w:val="0083643C"/>
    <w:pPr>
      <w:ind w:firstLine="0"/>
      <w:jc w:val="center"/>
    </w:pPr>
  </w:style>
  <w:style w:type="character" w:styleId="FootnoteReference">
    <w:name w:val="footnote reference"/>
    <w:basedOn w:val="DefaultParagraphFont"/>
    <w:uiPriority w:val="99"/>
    <w:qFormat/>
    <w:rsid w:val="0083643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3643C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3D5802"/>
    <w:pPr>
      <w:keepNext/>
      <w:spacing w:after="200" w:line="240" w:lineRule="auto"/>
      <w:ind w:firstLine="0"/>
      <w:jc w:val="center"/>
    </w:pPr>
    <w:rPr>
      <w:b/>
      <w:iCs/>
      <w:color w:val="44546A" w:themeColor="text2"/>
      <w:sz w:val="22"/>
      <w:szCs w:val="18"/>
    </w:rPr>
  </w:style>
  <w:style w:type="table" w:customStyle="1" w:styleId="APAReport">
    <w:name w:val="APA Report"/>
    <w:basedOn w:val="TableNormal"/>
    <w:uiPriority w:val="99"/>
    <w:rsid w:val="003D5802"/>
    <w:rPr>
      <w:rFonts w:asciiTheme="minorHAnsi" w:eastAsiaTheme="minorEastAsia" w:hAnsiTheme="minorHAnsi" w:cstheme="minorBidi"/>
      <w:color w:val="000000" w:themeColor="text1"/>
      <w:sz w:val="24"/>
      <w:szCs w:val="24"/>
      <w:lang w:val="en-US" w:eastAsia="ja-JP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rsid w:val="000551A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51A3"/>
    <w:rPr>
      <w:rFonts w:ascii="Lucida Grande" w:eastAsiaTheme="minorEastAsia" w:hAnsi="Lucida Grande" w:cs="Lucida Grande"/>
      <w:color w:val="000000" w:themeColor="text1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sheng.qi@uea.ac.uk" TargetMode="External"/><Relationship Id="rId8" Type="http://schemas.openxmlformats.org/officeDocument/2006/relationships/image" Target="media/image1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193</Words>
  <Characters>1104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East Anglia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 Qi (PHA)</dc:creator>
  <cp:keywords/>
  <dc:description/>
  <cp:lastModifiedBy>Sheng Qi</cp:lastModifiedBy>
  <cp:revision>7</cp:revision>
  <dcterms:created xsi:type="dcterms:W3CDTF">2018-03-10T12:49:00Z</dcterms:created>
  <dcterms:modified xsi:type="dcterms:W3CDTF">2018-03-28T05:51:00Z</dcterms:modified>
</cp:coreProperties>
</file>