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5C515" w14:textId="77777777" w:rsidR="007F4B9E" w:rsidRPr="00BF66BC" w:rsidRDefault="007F4B9E" w:rsidP="007F4B9E">
      <w:pPr>
        <w:rPr>
          <w:rFonts w:ascii="Times New Roman" w:hAnsi="Times New Roman" w:cs="Times New Roman"/>
          <w:b/>
          <w:bCs/>
          <w:sz w:val="26"/>
          <w:szCs w:val="26"/>
        </w:rPr>
      </w:pPr>
      <w:r w:rsidRPr="00BF66BC">
        <w:rPr>
          <w:rFonts w:ascii="Times New Roman" w:hAnsi="Times New Roman" w:cs="Times New Roman"/>
          <w:b/>
          <w:bCs/>
          <w:sz w:val="26"/>
          <w:szCs w:val="26"/>
        </w:rPr>
        <w:t>Population pharmacokinetics, efficacy exposure-response analysis, and model-based meta-analysis of fenebrutinib in subjects with rheumatoid arthritis</w:t>
      </w:r>
    </w:p>
    <w:p w14:paraId="2E1BE700" w14:textId="436615BF" w:rsidR="00BF66BC" w:rsidRPr="00BF66BC" w:rsidRDefault="00BF66BC" w:rsidP="00BF66BC">
      <w:pPr>
        <w:rPr>
          <w:rFonts w:ascii="Times New Roman" w:hAnsi="Times New Roman" w:cs="Times New Roman"/>
          <w:sz w:val="24"/>
          <w:szCs w:val="24"/>
          <w:vertAlign w:val="superscript"/>
        </w:rPr>
      </w:pPr>
      <w:r w:rsidRPr="00BF66BC">
        <w:rPr>
          <w:rFonts w:ascii="Times New Roman" w:hAnsi="Times New Roman" w:cs="Times New Roman"/>
          <w:sz w:val="24"/>
          <w:szCs w:val="24"/>
        </w:rPr>
        <w:t>Phyllis Chan, PhD</w:t>
      </w:r>
      <w:r w:rsidRPr="00BF66BC">
        <w:rPr>
          <w:rFonts w:ascii="Times New Roman" w:hAnsi="Times New Roman" w:cs="Times New Roman"/>
          <w:sz w:val="24"/>
          <w:szCs w:val="24"/>
          <w:vertAlign w:val="superscript"/>
        </w:rPr>
        <w:t>1</w:t>
      </w:r>
      <w:r w:rsidRPr="00BF66BC">
        <w:rPr>
          <w:rFonts w:ascii="Times New Roman" w:hAnsi="Times New Roman" w:cs="Times New Roman"/>
          <w:sz w:val="24"/>
          <w:szCs w:val="24"/>
        </w:rPr>
        <w:t>, Jiajie Yu, PhD</w:t>
      </w:r>
      <w:r w:rsidRPr="00BF66BC">
        <w:rPr>
          <w:rFonts w:ascii="Times New Roman" w:hAnsi="Times New Roman" w:cs="Times New Roman"/>
          <w:sz w:val="24"/>
          <w:szCs w:val="24"/>
          <w:vertAlign w:val="superscript"/>
        </w:rPr>
        <w:t>1</w:t>
      </w:r>
      <w:r w:rsidRPr="00BF66BC">
        <w:rPr>
          <w:rFonts w:ascii="Times New Roman" w:hAnsi="Times New Roman" w:cs="Times New Roman"/>
          <w:sz w:val="24"/>
          <w:szCs w:val="24"/>
        </w:rPr>
        <w:t>, Leslie Chinn, PhD</w:t>
      </w:r>
      <w:r w:rsidRPr="00BF66BC">
        <w:rPr>
          <w:rFonts w:ascii="Times New Roman" w:hAnsi="Times New Roman" w:cs="Times New Roman"/>
          <w:sz w:val="24"/>
          <w:szCs w:val="24"/>
          <w:vertAlign w:val="superscript"/>
        </w:rPr>
        <w:t>1</w:t>
      </w:r>
      <w:r w:rsidRPr="00BF66BC">
        <w:rPr>
          <w:rFonts w:ascii="Times New Roman" w:hAnsi="Times New Roman" w:cs="Times New Roman"/>
          <w:sz w:val="24"/>
          <w:szCs w:val="24"/>
        </w:rPr>
        <w:t>, Marita Prohn, MSc</w:t>
      </w:r>
      <w:r w:rsidRPr="00BF66BC">
        <w:rPr>
          <w:rFonts w:ascii="Times New Roman" w:hAnsi="Times New Roman" w:cs="Times New Roman"/>
          <w:sz w:val="24"/>
          <w:szCs w:val="24"/>
          <w:vertAlign w:val="superscript"/>
        </w:rPr>
        <w:t>2</w:t>
      </w:r>
      <w:r w:rsidR="00DF02B1">
        <w:rPr>
          <w:rFonts w:ascii="Times New Roman" w:hAnsi="Times New Roman" w:cs="Times New Roman"/>
          <w:sz w:val="24"/>
          <w:szCs w:val="24"/>
        </w:rPr>
        <w:t>, Jan H</w:t>
      </w:r>
      <w:r w:rsidRPr="00BF66BC">
        <w:rPr>
          <w:rFonts w:ascii="Times New Roman" w:hAnsi="Times New Roman" w:cs="Times New Roman"/>
          <w:sz w:val="24"/>
          <w:szCs w:val="24"/>
        </w:rPr>
        <w:t>uisman, BEng</w:t>
      </w:r>
      <w:r w:rsidRPr="00BF66BC">
        <w:rPr>
          <w:rFonts w:ascii="Times New Roman" w:hAnsi="Times New Roman" w:cs="Times New Roman"/>
          <w:sz w:val="24"/>
          <w:szCs w:val="24"/>
          <w:vertAlign w:val="superscript"/>
        </w:rPr>
        <w:t>2</w:t>
      </w:r>
      <w:r w:rsidRPr="00BF66BC">
        <w:rPr>
          <w:rFonts w:ascii="Times New Roman" w:hAnsi="Times New Roman" w:cs="Times New Roman"/>
          <w:sz w:val="24"/>
          <w:szCs w:val="24"/>
        </w:rPr>
        <w:t>, Brett Matzuka, PhD</w:t>
      </w:r>
      <w:r w:rsidRPr="00BF66BC">
        <w:rPr>
          <w:rFonts w:ascii="Times New Roman" w:hAnsi="Times New Roman" w:cs="Times New Roman"/>
          <w:sz w:val="24"/>
          <w:szCs w:val="24"/>
          <w:vertAlign w:val="superscript"/>
        </w:rPr>
        <w:t>3</w:t>
      </w:r>
      <w:r w:rsidRPr="00BF66BC">
        <w:rPr>
          <w:rFonts w:ascii="Times New Roman" w:hAnsi="Times New Roman" w:cs="Times New Roman"/>
          <w:sz w:val="24"/>
          <w:szCs w:val="24"/>
        </w:rPr>
        <w:t>, William Hanley, PhD</w:t>
      </w:r>
      <w:r w:rsidRPr="00BF66BC">
        <w:rPr>
          <w:rFonts w:ascii="Times New Roman" w:hAnsi="Times New Roman" w:cs="Times New Roman"/>
          <w:sz w:val="24"/>
          <w:szCs w:val="24"/>
          <w:vertAlign w:val="superscript"/>
        </w:rPr>
        <w:t>4</w:t>
      </w:r>
      <w:r w:rsidRPr="00BF66BC">
        <w:rPr>
          <w:rFonts w:ascii="Times New Roman" w:hAnsi="Times New Roman" w:cs="Times New Roman"/>
          <w:sz w:val="24"/>
          <w:szCs w:val="24"/>
        </w:rPr>
        <w:t>, Katie Tuckwell, PhD</w:t>
      </w:r>
      <w:r w:rsidRPr="00BF66BC">
        <w:rPr>
          <w:rFonts w:ascii="Times New Roman" w:hAnsi="Times New Roman" w:cs="Times New Roman"/>
          <w:sz w:val="24"/>
          <w:szCs w:val="24"/>
          <w:vertAlign w:val="superscript"/>
        </w:rPr>
        <w:t>5</w:t>
      </w:r>
      <w:r w:rsidRPr="00BF66BC">
        <w:rPr>
          <w:rFonts w:ascii="Times New Roman" w:hAnsi="Times New Roman" w:cs="Times New Roman"/>
          <w:sz w:val="24"/>
          <w:szCs w:val="24"/>
        </w:rPr>
        <w:t>, Angelica Quartino, PhD</w:t>
      </w:r>
      <w:r w:rsidRPr="00BF66BC">
        <w:rPr>
          <w:rFonts w:ascii="Times New Roman" w:hAnsi="Times New Roman" w:cs="Times New Roman"/>
          <w:sz w:val="24"/>
          <w:szCs w:val="24"/>
          <w:vertAlign w:val="superscript"/>
        </w:rPr>
        <w:t>1</w:t>
      </w:r>
    </w:p>
    <w:p w14:paraId="1987548E" w14:textId="1F201D97" w:rsidR="00BF66BC" w:rsidRPr="00BF66BC" w:rsidRDefault="00BF66BC" w:rsidP="00972756">
      <w:pPr>
        <w:rPr>
          <w:rFonts w:ascii="Times New Roman" w:eastAsia="Times New Roman" w:hAnsi="Times New Roman" w:cs="Times New Roman"/>
          <w:sz w:val="24"/>
          <w:szCs w:val="24"/>
        </w:rPr>
      </w:pPr>
      <w:r w:rsidRPr="00BF66BC">
        <w:rPr>
          <w:rFonts w:ascii="Times New Roman" w:eastAsia="Times New Roman" w:hAnsi="Times New Roman" w:cs="Times New Roman"/>
          <w:sz w:val="24"/>
          <w:szCs w:val="24"/>
          <w:vertAlign w:val="superscript"/>
        </w:rPr>
        <w:t>1</w:t>
      </w:r>
      <w:r w:rsidRPr="00BF66BC">
        <w:rPr>
          <w:rFonts w:ascii="Times New Roman" w:eastAsia="Times New Roman" w:hAnsi="Times New Roman" w:cs="Times New Roman"/>
          <w:sz w:val="24"/>
          <w:szCs w:val="24"/>
        </w:rPr>
        <w:t>Department of Clinical Pharmacology, Genentech, South San Francisco, CA, USA</w:t>
      </w:r>
    </w:p>
    <w:p w14:paraId="77C39550" w14:textId="06DBB249" w:rsidR="00BF66BC" w:rsidRPr="00BF66BC" w:rsidRDefault="00BF66BC" w:rsidP="00BF66BC">
      <w:pPr>
        <w:spacing w:after="0" w:line="480" w:lineRule="auto"/>
        <w:rPr>
          <w:rFonts w:ascii="Times New Roman" w:hAnsi="Times New Roman" w:cs="Times New Roman"/>
          <w:sz w:val="24"/>
          <w:szCs w:val="24"/>
        </w:rPr>
      </w:pPr>
      <w:r w:rsidRPr="00BF66BC">
        <w:rPr>
          <w:rFonts w:ascii="Times New Roman" w:hAnsi="Times New Roman" w:cs="Times New Roman"/>
          <w:sz w:val="24"/>
          <w:szCs w:val="24"/>
          <w:vertAlign w:val="superscript"/>
        </w:rPr>
        <w:t>2</w:t>
      </w:r>
      <w:r w:rsidR="00841352">
        <w:rPr>
          <w:rFonts w:ascii="Times New Roman" w:hAnsi="Times New Roman" w:cs="Times New Roman"/>
          <w:sz w:val="24"/>
          <w:szCs w:val="24"/>
        </w:rPr>
        <w:t>qPharme</w:t>
      </w:r>
      <w:bookmarkStart w:id="0" w:name="_GoBack"/>
      <w:bookmarkEnd w:id="0"/>
      <w:r w:rsidRPr="00BF66BC">
        <w:rPr>
          <w:rFonts w:ascii="Times New Roman" w:hAnsi="Times New Roman" w:cs="Times New Roman"/>
          <w:sz w:val="24"/>
          <w:szCs w:val="24"/>
        </w:rPr>
        <w:t>tra, Nijmegen, The Netherlands</w:t>
      </w:r>
    </w:p>
    <w:p w14:paraId="25441414" w14:textId="77777777" w:rsidR="00BF66BC" w:rsidRPr="00BF66BC" w:rsidRDefault="00BF66BC" w:rsidP="00BF66BC">
      <w:pPr>
        <w:spacing w:after="0" w:line="480" w:lineRule="auto"/>
        <w:rPr>
          <w:rFonts w:ascii="Times New Roman" w:hAnsi="Times New Roman" w:cs="Times New Roman"/>
          <w:sz w:val="24"/>
          <w:szCs w:val="24"/>
        </w:rPr>
      </w:pPr>
      <w:r w:rsidRPr="00BF66BC">
        <w:rPr>
          <w:rFonts w:ascii="Times New Roman" w:hAnsi="Times New Roman" w:cs="Times New Roman"/>
          <w:sz w:val="24"/>
          <w:szCs w:val="24"/>
          <w:vertAlign w:val="superscript"/>
        </w:rPr>
        <w:t>3</w:t>
      </w:r>
      <w:r w:rsidRPr="00BF66BC">
        <w:rPr>
          <w:rFonts w:ascii="Times New Roman" w:hAnsi="Times New Roman" w:cs="Times New Roman"/>
          <w:sz w:val="24"/>
          <w:szCs w:val="24"/>
        </w:rPr>
        <w:t>qPharmetra, Cary, NC, USA</w:t>
      </w:r>
    </w:p>
    <w:p w14:paraId="3FC2FA0A" w14:textId="77777777" w:rsidR="00BF66BC" w:rsidRPr="00BF66BC" w:rsidRDefault="00BF66BC" w:rsidP="00BF66BC">
      <w:pPr>
        <w:spacing w:after="0" w:line="480" w:lineRule="auto"/>
        <w:rPr>
          <w:rFonts w:ascii="Times New Roman" w:hAnsi="Times New Roman" w:cs="Times New Roman"/>
          <w:sz w:val="24"/>
          <w:szCs w:val="24"/>
        </w:rPr>
      </w:pPr>
      <w:r w:rsidRPr="00BF66BC">
        <w:rPr>
          <w:rFonts w:ascii="Times New Roman" w:hAnsi="Times New Roman" w:cs="Times New Roman"/>
          <w:sz w:val="24"/>
          <w:szCs w:val="24"/>
          <w:vertAlign w:val="superscript"/>
        </w:rPr>
        <w:t>4</w:t>
      </w:r>
      <w:r w:rsidRPr="00BF66BC">
        <w:rPr>
          <w:rFonts w:ascii="Times New Roman" w:hAnsi="Times New Roman" w:cs="Times New Roman"/>
          <w:sz w:val="24"/>
          <w:szCs w:val="24"/>
        </w:rPr>
        <w:t>Former Genentech employee, currently of Seattle Genetics, South San Francisco, CA, USA</w:t>
      </w:r>
    </w:p>
    <w:p w14:paraId="2F12E9BA" w14:textId="179969B7" w:rsidR="00A50456" w:rsidRPr="00BF66BC" w:rsidRDefault="00BF66BC">
      <w:pPr>
        <w:rPr>
          <w:rFonts w:ascii="Times New Roman" w:hAnsi="Times New Roman" w:cs="Times New Roman"/>
          <w:sz w:val="24"/>
          <w:szCs w:val="24"/>
        </w:rPr>
      </w:pPr>
      <w:r w:rsidRPr="00412C86">
        <w:rPr>
          <w:rFonts w:ascii="Times New Roman" w:eastAsia="Times New Roman" w:hAnsi="Times New Roman" w:cs="Times New Roman"/>
          <w:sz w:val="24"/>
          <w:szCs w:val="24"/>
          <w:vertAlign w:val="superscript"/>
        </w:rPr>
        <w:t>5</w:t>
      </w:r>
      <w:r w:rsidRPr="00412C86">
        <w:rPr>
          <w:rFonts w:ascii="Times New Roman" w:eastAsia="Times New Roman" w:hAnsi="Times New Roman" w:cs="Times New Roman"/>
          <w:sz w:val="24"/>
          <w:szCs w:val="24"/>
        </w:rPr>
        <w:t>Early Clinical Development</w:t>
      </w:r>
      <w:r w:rsidRPr="00D74A6B">
        <w:rPr>
          <w:rFonts w:ascii="Times New Roman" w:eastAsia="Times New Roman" w:hAnsi="Times New Roman" w:cs="Times New Roman"/>
          <w:sz w:val="24"/>
          <w:szCs w:val="24"/>
        </w:rPr>
        <w:t>, Genentech</w:t>
      </w:r>
      <w:r w:rsidRPr="00BF66BC">
        <w:rPr>
          <w:rFonts w:ascii="Times New Roman" w:eastAsia="Times New Roman" w:hAnsi="Times New Roman" w:cs="Times New Roman"/>
          <w:sz w:val="24"/>
          <w:szCs w:val="24"/>
        </w:rPr>
        <w:t>, South San Francisco, CA, USA</w:t>
      </w:r>
    </w:p>
    <w:p w14:paraId="615D0D85" w14:textId="54A889B6" w:rsidR="007F4B9E" w:rsidRPr="00BF66BC" w:rsidRDefault="00C41172" w:rsidP="00C41172">
      <w:pPr>
        <w:rPr>
          <w:rFonts w:ascii="Times New Roman" w:hAnsi="Times New Roman" w:cs="Times New Roman"/>
          <w:b/>
          <w:bCs/>
          <w:sz w:val="26"/>
          <w:szCs w:val="24"/>
        </w:rPr>
      </w:pPr>
      <w:r w:rsidRPr="00BF66BC">
        <w:rPr>
          <w:rFonts w:ascii="Times New Roman" w:hAnsi="Times New Roman" w:cs="Times New Roman"/>
          <w:b/>
          <w:bCs/>
          <w:sz w:val="26"/>
          <w:szCs w:val="24"/>
        </w:rPr>
        <w:t xml:space="preserve">Supplementary Figures and Tables: </w:t>
      </w:r>
    </w:p>
    <w:p w14:paraId="48ED7079" w14:textId="03A26214" w:rsidR="00FE1345" w:rsidRDefault="00FE1345" w:rsidP="00972756">
      <w:pPr>
        <w:pStyle w:val="Caption"/>
        <w:keepNext/>
        <w:spacing w:after="0"/>
        <w:rPr>
          <w:rFonts w:ascii="Times New Roman" w:hAnsi="Times New Roman" w:cs="Times New Roman"/>
          <w:i w:val="0"/>
          <w:iCs w:val="0"/>
          <w:color w:val="auto"/>
          <w:sz w:val="24"/>
          <w:szCs w:val="24"/>
        </w:rPr>
      </w:pPr>
      <w:r w:rsidRPr="00412C86">
        <w:rPr>
          <w:rFonts w:ascii="Times New Roman" w:hAnsi="Times New Roman" w:cs="Times New Roman"/>
          <w:b/>
          <w:i w:val="0"/>
          <w:iCs w:val="0"/>
          <w:color w:val="auto"/>
          <w:sz w:val="24"/>
          <w:szCs w:val="24"/>
        </w:rPr>
        <w:t>Table S</w:t>
      </w:r>
      <w:r>
        <w:rPr>
          <w:rFonts w:ascii="Times New Roman" w:hAnsi="Times New Roman" w:cs="Times New Roman"/>
          <w:b/>
          <w:i w:val="0"/>
          <w:iCs w:val="0"/>
          <w:color w:val="auto"/>
          <w:sz w:val="24"/>
          <w:szCs w:val="24"/>
        </w:rPr>
        <w:t>1</w:t>
      </w:r>
      <w:r w:rsidRPr="00412C86">
        <w:rPr>
          <w:rFonts w:ascii="Times New Roman" w:hAnsi="Times New Roman" w:cs="Times New Roman"/>
          <w:b/>
          <w:i w:val="0"/>
          <w:iCs w:val="0"/>
          <w:color w:val="auto"/>
          <w:sz w:val="24"/>
          <w:szCs w:val="24"/>
        </w:rPr>
        <w:t>.</w:t>
      </w:r>
      <w:r w:rsidRPr="00412C86">
        <w:rPr>
          <w:rFonts w:ascii="Times New Roman" w:hAnsi="Times New Roman" w:cs="Times New Roman"/>
          <w:b/>
          <w:i w:val="0"/>
          <w:iCs w:val="0"/>
          <w:color w:val="auto"/>
          <w:sz w:val="24"/>
          <w:szCs w:val="24"/>
        </w:rPr>
        <w:tab/>
      </w:r>
      <w:r w:rsidRPr="00FE1345">
        <w:rPr>
          <w:rFonts w:ascii="Times New Roman" w:hAnsi="Times New Roman" w:cs="Times New Roman"/>
          <w:i w:val="0"/>
          <w:iCs w:val="0"/>
          <w:color w:val="auto"/>
          <w:sz w:val="24"/>
          <w:szCs w:val="24"/>
        </w:rPr>
        <w:t>Summary of Studies Included in the Population PK Analysis</w:t>
      </w:r>
    </w:p>
    <w:p w14:paraId="39DE4068" w14:textId="79162FDF" w:rsidR="00972434" w:rsidRPr="00D74A6B" w:rsidRDefault="00972434" w:rsidP="00972756">
      <w:pPr>
        <w:pStyle w:val="Caption"/>
        <w:keepNext/>
        <w:spacing w:after="0"/>
        <w:rPr>
          <w:rFonts w:ascii="Times New Roman" w:hAnsi="Times New Roman" w:cs="Times New Roman"/>
          <w:i w:val="0"/>
          <w:iCs w:val="0"/>
          <w:color w:val="auto"/>
          <w:sz w:val="24"/>
          <w:szCs w:val="24"/>
        </w:rPr>
      </w:pPr>
      <w:r w:rsidRPr="00412C86">
        <w:rPr>
          <w:rFonts w:ascii="Times New Roman" w:hAnsi="Times New Roman" w:cs="Times New Roman"/>
          <w:b/>
          <w:i w:val="0"/>
          <w:iCs w:val="0"/>
          <w:color w:val="auto"/>
          <w:sz w:val="24"/>
          <w:szCs w:val="24"/>
        </w:rPr>
        <w:t>Table S</w:t>
      </w:r>
      <w:r w:rsidR="00FE1345">
        <w:rPr>
          <w:rFonts w:ascii="Times New Roman" w:hAnsi="Times New Roman" w:cs="Times New Roman"/>
          <w:b/>
          <w:i w:val="0"/>
          <w:iCs w:val="0"/>
          <w:color w:val="auto"/>
          <w:sz w:val="24"/>
          <w:szCs w:val="24"/>
        </w:rPr>
        <w:t>2</w:t>
      </w:r>
      <w:r w:rsidRPr="00412C86">
        <w:rPr>
          <w:rFonts w:ascii="Times New Roman" w:hAnsi="Times New Roman" w:cs="Times New Roman"/>
          <w:b/>
          <w:i w:val="0"/>
          <w:iCs w:val="0"/>
          <w:color w:val="auto"/>
          <w:sz w:val="24"/>
          <w:szCs w:val="24"/>
        </w:rPr>
        <w:t>.</w:t>
      </w:r>
      <w:r w:rsidRPr="00412C86">
        <w:rPr>
          <w:rFonts w:ascii="Times New Roman" w:hAnsi="Times New Roman" w:cs="Times New Roman"/>
          <w:b/>
          <w:i w:val="0"/>
          <w:iCs w:val="0"/>
          <w:color w:val="auto"/>
          <w:sz w:val="24"/>
          <w:szCs w:val="24"/>
        </w:rPr>
        <w:tab/>
      </w:r>
      <w:r w:rsidRPr="00D74A6B">
        <w:rPr>
          <w:rFonts w:ascii="Times New Roman" w:hAnsi="Times New Roman" w:cs="Times New Roman"/>
          <w:i w:val="0"/>
          <w:iCs w:val="0"/>
          <w:color w:val="auto"/>
          <w:sz w:val="24"/>
          <w:szCs w:val="24"/>
        </w:rPr>
        <w:t xml:space="preserve">Summary of Demographics of Subjects Included in the Population PK </w:t>
      </w:r>
      <w:r w:rsidR="00014DD4" w:rsidRPr="00D74A6B">
        <w:rPr>
          <w:rFonts w:ascii="Times New Roman" w:hAnsi="Times New Roman" w:cs="Times New Roman"/>
          <w:i w:val="0"/>
          <w:iCs w:val="0"/>
          <w:color w:val="auto"/>
          <w:sz w:val="24"/>
          <w:szCs w:val="24"/>
        </w:rPr>
        <w:t>Analysis</w:t>
      </w:r>
    </w:p>
    <w:p w14:paraId="19BFA410" w14:textId="63377FDC" w:rsidR="00972434" w:rsidRPr="00D74A6B" w:rsidRDefault="00972434">
      <w:pPr>
        <w:spacing w:after="0" w:line="240" w:lineRule="auto"/>
        <w:rPr>
          <w:rFonts w:ascii="Times New Roman" w:hAnsi="Times New Roman" w:cs="Times New Roman"/>
          <w:sz w:val="24"/>
          <w:szCs w:val="24"/>
        </w:rPr>
      </w:pPr>
      <w:r w:rsidRPr="00412C86">
        <w:rPr>
          <w:rFonts w:ascii="Times New Roman" w:hAnsi="Times New Roman" w:cs="Times New Roman"/>
          <w:b/>
          <w:sz w:val="24"/>
          <w:szCs w:val="24"/>
        </w:rPr>
        <w:t>Table S</w:t>
      </w:r>
      <w:r w:rsidR="00FE1345">
        <w:rPr>
          <w:rFonts w:ascii="Times New Roman" w:hAnsi="Times New Roman" w:cs="Times New Roman"/>
          <w:b/>
          <w:sz w:val="24"/>
          <w:szCs w:val="24"/>
        </w:rPr>
        <w:t>3</w:t>
      </w:r>
      <w:r w:rsidRPr="00412C86">
        <w:rPr>
          <w:rFonts w:ascii="Times New Roman" w:hAnsi="Times New Roman" w:cs="Times New Roman"/>
          <w:b/>
          <w:sz w:val="24"/>
          <w:szCs w:val="24"/>
        </w:rPr>
        <w:t>.</w:t>
      </w:r>
      <w:r w:rsidRPr="00412C86">
        <w:rPr>
          <w:rFonts w:ascii="Times New Roman" w:hAnsi="Times New Roman" w:cs="Times New Roman"/>
          <w:b/>
          <w:sz w:val="24"/>
          <w:szCs w:val="24"/>
        </w:rPr>
        <w:tab/>
      </w:r>
      <w:r w:rsidR="00014DD4" w:rsidRPr="00D74A6B">
        <w:rPr>
          <w:rFonts w:ascii="Times New Roman" w:hAnsi="Times New Roman" w:cs="Times New Roman"/>
          <w:iCs/>
          <w:sz w:val="24"/>
          <w:szCs w:val="24"/>
        </w:rPr>
        <w:t>Summary of Demographics of Subjects Included in the E-R Analysis</w:t>
      </w:r>
    </w:p>
    <w:p w14:paraId="29074777" w14:textId="633112E1" w:rsidR="00014DD4" w:rsidRPr="00412C86" w:rsidRDefault="00014DD4" w:rsidP="00014DD4">
      <w:pPr>
        <w:pStyle w:val="CommentText"/>
        <w:spacing w:after="0"/>
        <w:rPr>
          <w:rFonts w:ascii="Times New Roman" w:hAnsi="Times New Roman" w:cs="Times New Roman"/>
          <w:b/>
          <w:sz w:val="24"/>
          <w:szCs w:val="24"/>
        </w:rPr>
      </w:pPr>
      <w:r w:rsidRPr="00412C86">
        <w:rPr>
          <w:rFonts w:ascii="Times New Roman" w:hAnsi="Times New Roman" w:cs="Times New Roman"/>
          <w:b/>
          <w:sz w:val="24"/>
          <w:szCs w:val="24"/>
        </w:rPr>
        <w:t>Table S</w:t>
      </w:r>
      <w:r w:rsidR="00FE1345">
        <w:rPr>
          <w:rFonts w:ascii="Times New Roman" w:hAnsi="Times New Roman" w:cs="Times New Roman"/>
          <w:b/>
          <w:sz w:val="24"/>
          <w:szCs w:val="24"/>
        </w:rPr>
        <w:t>4</w:t>
      </w:r>
      <w:r w:rsidRPr="00412C86">
        <w:rPr>
          <w:rFonts w:ascii="Times New Roman" w:hAnsi="Times New Roman" w:cs="Times New Roman"/>
          <w:b/>
          <w:sz w:val="24"/>
          <w:szCs w:val="24"/>
        </w:rPr>
        <w:t>.</w:t>
      </w:r>
      <w:r w:rsidRPr="00412C86">
        <w:rPr>
          <w:rFonts w:ascii="Times New Roman" w:hAnsi="Times New Roman" w:cs="Times New Roman"/>
          <w:b/>
          <w:sz w:val="24"/>
          <w:szCs w:val="24"/>
        </w:rPr>
        <w:tab/>
      </w:r>
      <w:r w:rsidRPr="00412C86">
        <w:rPr>
          <w:rFonts w:ascii="Times New Roman" w:hAnsi="Times New Roman" w:cs="Times New Roman"/>
          <w:sz w:val="24"/>
          <w:szCs w:val="24"/>
        </w:rPr>
        <w:t>ACR20, ACR50, ACR70 E-R Model Parameter Estimates</w:t>
      </w:r>
    </w:p>
    <w:p w14:paraId="5BB0C61A" w14:textId="6CAE3A85" w:rsidR="00014DD4" w:rsidRPr="00412C86" w:rsidRDefault="00014DD4" w:rsidP="00972756">
      <w:pPr>
        <w:pStyle w:val="CommentText"/>
        <w:spacing w:after="0"/>
        <w:rPr>
          <w:rFonts w:ascii="Times New Roman" w:hAnsi="Times New Roman" w:cs="Times New Roman"/>
          <w:b/>
          <w:sz w:val="24"/>
          <w:szCs w:val="24"/>
        </w:rPr>
      </w:pPr>
      <w:r w:rsidRPr="00412C86">
        <w:rPr>
          <w:rFonts w:ascii="Times New Roman" w:hAnsi="Times New Roman" w:cs="Times New Roman"/>
          <w:b/>
          <w:sz w:val="24"/>
          <w:szCs w:val="24"/>
        </w:rPr>
        <w:t>Table S</w:t>
      </w:r>
      <w:r w:rsidR="00FE1345">
        <w:rPr>
          <w:rFonts w:ascii="Times New Roman" w:hAnsi="Times New Roman" w:cs="Times New Roman"/>
          <w:b/>
          <w:sz w:val="24"/>
          <w:szCs w:val="24"/>
        </w:rPr>
        <w:t>5</w:t>
      </w:r>
      <w:r w:rsidRPr="00412C86">
        <w:rPr>
          <w:rFonts w:ascii="Times New Roman" w:hAnsi="Times New Roman" w:cs="Times New Roman"/>
          <w:b/>
          <w:sz w:val="24"/>
          <w:szCs w:val="24"/>
        </w:rPr>
        <w:t>.</w:t>
      </w:r>
      <w:r w:rsidRPr="00412C86">
        <w:rPr>
          <w:rFonts w:ascii="Times New Roman" w:hAnsi="Times New Roman" w:cs="Times New Roman"/>
          <w:b/>
          <w:sz w:val="24"/>
          <w:szCs w:val="24"/>
        </w:rPr>
        <w:tab/>
      </w:r>
      <w:r w:rsidRPr="00412C86">
        <w:rPr>
          <w:rFonts w:ascii="Times New Roman" w:hAnsi="Times New Roman" w:cs="Times New Roman"/>
          <w:sz w:val="24"/>
          <w:szCs w:val="24"/>
        </w:rPr>
        <w:t>DAS28-3 CRP E-R Model Parameter Estimates</w:t>
      </w:r>
    </w:p>
    <w:p w14:paraId="545616D6" w14:textId="16A0D755" w:rsidR="00014DD4" w:rsidRPr="00412C86" w:rsidRDefault="00C41172" w:rsidP="00FE1345">
      <w:pPr>
        <w:pStyle w:val="CommentText"/>
        <w:spacing w:after="0"/>
        <w:rPr>
          <w:rFonts w:ascii="Times New Roman" w:hAnsi="Times New Roman" w:cs="Times New Roman"/>
          <w:bCs/>
          <w:sz w:val="24"/>
          <w:szCs w:val="24"/>
        </w:rPr>
      </w:pPr>
      <w:r w:rsidRPr="00412C86">
        <w:rPr>
          <w:rFonts w:ascii="Times New Roman" w:hAnsi="Times New Roman" w:cs="Times New Roman"/>
          <w:b/>
          <w:sz w:val="24"/>
          <w:szCs w:val="24"/>
        </w:rPr>
        <w:t>Table S</w:t>
      </w:r>
      <w:r w:rsidR="00FE1345">
        <w:rPr>
          <w:rFonts w:ascii="Times New Roman" w:hAnsi="Times New Roman" w:cs="Times New Roman"/>
          <w:b/>
          <w:sz w:val="24"/>
          <w:szCs w:val="24"/>
        </w:rPr>
        <w:t>6</w:t>
      </w:r>
      <w:r w:rsidRPr="00412C86">
        <w:rPr>
          <w:rFonts w:ascii="Times New Roman" w:hAnsi="Times New Roman" w:cs="Times New Roman"/>
          <w:b/>
          <w:sz w:val="24"/>
          <w:szCs w:val="24"/>
        </w:rPr>
        <w:t>.</w:t>
      </w:r>
      <w:r w:rsidRPr="00412C86">
        <w:rPr>
          <w:rFonts w:ascii="Times New Roman" w:hAnsi="Times New Roman" w:cs="Times New Roman"/>
          <w:b/>
          <w:sz w:val="24"/>
          <w:szCs w:val="24"/>
        </w:rPr>
        <w:tab/>
      </w:r>
      <w:r w:rsidR="00FE1345" w:rsidRPr="00494CBF">
        <w:rPr>
          <w:rFonts w:ascii="Times New Roman" w:hAnsi="Times New Roman" w:cs="Times New Roman"/>
          <w:bCs/>
          <w:sz w:val="24"/>
          <w:szCs w:val="24"/>
        </w:rPr>
        <w:t>Summary of treatments and clinical trials in the model-based meta-analysis dataset</w:t>
      </w:r>
    </w:p>
    <w:p w14:paraId="16D6F5EF" w14:textId="386BEBCE" w:rsidR="00972434" w:rsidRPr="00412C86" w:rsidRDefault="00972434" w:rsidP="00972434">
      <w:pPr>
        <w:spacing w:after="0" w:line="240" w:lineRule="auto"/>
        <w:rPr>
          <w:rFonts w:ascii="Times New Roman" w:hAnsi="Times New Roman" w:cs="Times New Roman"/>
          <w:b/>
          <w:sz w:val="24"/>
          <w:szCs w:val="24"/>
        </w:rPr>
      </w:pPr>
      <w:r w:rsidRPr="00412C86">
        <w:rPr>
          <w:rFonts w:ascii="Times New Roman" w:hAnsi="Times New Roman" w:cs="Times New Roman"/>
          <w:b/>
          <w:sz w:val="24"/>
          <w:szCs w:val="24"/>
        </w:rPr>
        <w:t>Figure S1</w:t>
      </w:r>
      <w:r w:rsidR="006B4A2E" w:rsidRPr="00412C86">
        <w:rPr>
          <w:rFonts w:ascii="Times New Roman" w:hAnsi="Times New Roman" w:cs="Times New Roman"/>
          <w:b/>
          <w:sz w:val="24"/>
          <w:szCs w:val="24"/>
        </w:rPr>
        <w:t>.</w:t>
      </w:r>
      <w:r w:rsidRPr="00412C86">
        <w:rPr>
          <w:rFonts w:ascii="Times New Roman" w:hAnsi="Times New Roman" w:cs="Times New Roman"/>
          <w:b/>
          <w:sz w:val="24"/>
          <w:szCs w:val="24"/>
        </w:rPr>
        <w:tab/>
      </w:r>
      <w:r w:rsidR="006B4A2E" w:rsidRPr="00412C86">
        <w:rPr>
          <w:rFonts w:ascii="Times New Roman" w:hAnsi="Times New Roman" w:cs="Times New Roman"/>
          <w:sz w:val="24"/>
          <w:szCs w:val="24"/>
        </w:rPr>
        <w:t>Diagnostic Plots of Population PK Model</w:t>
      </w:r>
    </w:p>
    <w:p w14:paraId="5DA3F9C0" w14:textId="1F4204A5" w:rsidR="00972434" w:rsidRPr="00412C86" w:rsidRDefault="00972434" w:rsidP="00972434">
      <w:pPr>
        <w:spacing w:after="0" w:line="240" w:lineRule="auto"/>
        <w:rPr>
          <w:rFonts w:ascii="Times New Roman" w:hAnsi="Times New Roman" w:cs="Times New Roman"/>
          <w:b/>
          <w:sz w:val="24"/>
          <w:szCs w:val="24"/>
        </w:rPr>
      </w:pPr>
      <w:r w:rsidRPr="00412C86">
        <w:rPr>
          <w:rFonts w:ascii="Times New Roman" w:hAnsi="Times New Roman" w:cs="Times New Roman"/>
          <w:b/>
          <w:sz w:val="24"/>
          <w:szCs w:val="24"/>
        </w:rPr>
        <w:t>Figure S2</w:t>
      </w:r>
      <w:r w:rsidR="006B4A2E" w:rsidRPr="00412C86">
        <w:rPr>
          <w:rFonts w:ascii="Times New Roman" w:hAnsi="Times New Roman" w:cs="Times New Roman"/>
          <w:b/>
          <w:sz w:val="24"/>
          <w:szCs w:val="24"/>
        </w:rPr>
        <w:t>.</w:t>
      </w:r>
      <w:r w:rsidRPr="00412C86">
        <w:rPr>
          <w:rFonts w:ascii="Times New Roman" w:hAnsi="Times New Roman" w:cs="Times New Roman"/>
          <w:b/>
          <w:sz w:val="24"/>
          <w:szCs w:val="24"/>
        </w:rPr>
        <w:tab/>
      </w:r>
      <w:r w:rsidR="00266024" w:rsidRPr="00412C86">
        <w:rPr>
          <w:rFonts w:ascii="Times New Roman" w:hAnsi="Times New Roman" w:cs="Times New Roman"/>
          <w:sz w:val="24"/>
          <w:szCs w:val="24"/>
        </w:rPr>
        <w:t>Prediction-Corrected</w:t>
      </w:r>
      <w:r w:rsidR="00266024" w:rsidRPr="00412C86">
        <w:rPr>
          <w:rFonts w:ascii="Times New Roman" w:hAnsi="Times New Roman" w:cs="Times New Roman"/>
          <w:b/>
          <w:sz w:val="24"/>
          <w:szCs w:val="24"/>
        </w:rPr>
        <w:t xml:space="preserve"> </w:t>
      </w:r>
      <w:r w:rsidR="006B4A2E" w:rsidRPr="00D74A6B">
        <w:rPr>
          <w:rFonts w:ascii="Times New Roman" w:hAnsi="Times New Roman" w:cs="Times New Roman"/>
          <w:sz w:val="24"/>
          <w:szCs w:val="24"/>
        </w:rPr>
        <w:t>Visual Predictive Check Plots of Population PK Model</w:t>
      </w:r>
    </w:p>
    <w:p w14:paraId="0E09FEE1" w14:textId="42B8FA5E" w:rsidR="00972434" w:rsidRPr="00412C86" w:rsidRDefault="00972434" w:rsidP="00972434">
      <w:pPr>
        <w:spacing w:after="0" w:line="240" w:lineRule="auto"/>
        <w:rPr>
          <w:rFonts w:ascii="Times New Roman" w:hAnsi="Times New Roman" w:cs="Times New Roman"/>
          <w:b/>
          <w:sz w:val="24"/>
          <w:szCs w:val="24"/>
        </w:rPr>
      </w:pPr>
      <w:r w:rsidRPr="00412C86">
        <w:rPr>
          <w:rFonts w:ascii="Times New Roman" w:hAnsi="Times New Roman" w:cs="Times New Roman"/>
          <w:b/>
          <w:sz w:val="24"/>
          <w:szCs w:val="24"/>
        </w:rPr>
        <w:t>Figure S3</w:t>
      </w:r>
      <w:r w:rsidR="006B4A2E" w:rsidRPr="00412C86">
        <w:rPr>
          <w:rFonts w:ascii="Times New Roman" w:hAnsi="Times New Roman" w:cs="Times New Roman"/>
          <w:b/>
          <w:sz w:val="24"/>
          <w:szCs w:val="24"/>
        </w:rPr>
        <w:t>.</w:t>
      </w:r>
      <w:r w:rsidRPr="00412C86">
        <w:rPr>
          <w:rFonts w:ascii="Times New Roman" w:hAnsi="Times New Roman" w:cs="Times New Roman"/>
          <w:b/>
          <w:sz w:val="24"/>
          <w:szCs w:val="24"/>
        </w:rPr>
        <w:tab/>
      </w:r>
      <w:r w:rsidR="006B4A2E" w:rsidRPr="00D74A6B">
        <w:rPr>
          <w:rFonts w:ascii="Times New Roman" w:hAnsi="Times New Roman" w:cs="Times New Roman"/>
          <w:sz w:val="24"/>
          <w:szCs w:val="24"/>
        </w:rPr>
        <w:t>Distribution of Fenebrutinib Exposure by Dose</w:t>
      </w:r>
    </w:p>
    <w:p w14:paraId="022C48FB" w14:textId="76D120C7" w:rsidR="00972434" w:rsidRPr="00D74A6B" w:rsidRDefault="00972434" w:rsidP="00972756">
      <w:pPr>
        <w:spacing w:after="0" w:line="240" w:lineRule="auto"/>
        <w:rPr>
          <w:rFonts w:ascii="Times New Roman" w:hAnsi="Times New Roman" w:cs="Times New Roman"/>
          <w:sz w:val="24"/>
          <w:szCs w:val="24"/>
        </w:rPr>
      </w:pPr>
      <w:r w:rsidRPr="00412C86">
        <w:rPr>
          <w:rFonts w:ascii="Times New Roman" w:hAnsi="Times New Roman" w:cs="Times New Roman"/>
          <w:b/>
          <w:sz w:val="24"/>
          <w:szCs w:val="24"/>
        </w:rPr>
        <w:t>Figure S4</w:t>
      </w:r>
      <w:r w:rsidR="006B4A2E" w:rsidRPr="00412C86">
        <w:rPr>
          <w:rFonts w:ascii="Times New Roman" w:hAnsi="Times New Roman" w:cs="Times New Roman"/>
          <w:b/>
          <w:sz w:val="24"/>
          <w:szCs w:val="24"/>
        </w:rPr>
        <w:t>.</w:t>
      </w:r>
      <w:r w:rsidRPr="00412C86">
        <w:rPr>
          <w:rFonts w:ascii="Times New Roman" w:hAnsi="Times New Roman" w:cs="Times New Roman"/>
          <w:b/>
          <w:sz w:val="24"/>
          <w:szCs w:val="24"/>
        </w:rPr>
        <w:tab/>
      </w:r>
      <w:r w:rsidR="0079103F" w:rsidRPr="00412C86">
        <w:rPr>
          <w:rFonts w:ascii="Times New Roman" w:hAnsi="Times New Roman" w:cs="Times New Roman"/>
          <w:sz w:val="24"/>
          <w:szCs w:val="24"/>
        </w:rPr>
        <w:t>ACR Simulation for Fenebrutinib (GDC-0853), Adalimumab, and Tofacitinib Treatments</w:t>
      </w:r>
      <w:r w:rsidR="0079103F" w:rsidRPr="00412C86">
        <w:rPr>
          <w:rFonts w:ascii="Times New Roman" w:hAnsi="Times New Roman" w:cs="Times New Roman"/>
          <w:b/>
          <w:sz w:val="24"/>
          <w:szCs w:val="24"/>
        </w:rPr>
        <w:t xml:space="preserve"> </w:t>
      </w:r>
    </w:p>
    <w:p w14:paraId="299C4EA1" w14:textId="75BDFFE3" w:rsidR="00014DD4" w:rsidRPr="00D74A6B" w:rsidRDefault="00D74A6B" w:rsidP="00D27B5D">
      <w:pPr>
        <w:spacing w:after="0" w:line="240" w:lineRule="auto"/>
        <w:rPr>
          <w:rFonts w:ascii="Times New Roman" w:hAnsi="Times New Roman" w:cs="Times New Roman"/>
          <w:b/>
          <w:sz w:val="24"/>
          <w:szCs w:val="24"/>
        </w:rPr>
      </w:pPr>
      <w:r w:rsidRPr="00D74A6B">
        <w:rPr>
          <w:rFonts w:ascii="Times New Roman" w:hAnsi="Times New Roman" w:cs="Times New Roman"/>
          <w:b/>
          <w:sz w:val="24"/>
          <w:szCs w:val="24"/>
        </w:rPr>
        <w:t>Model S</w:t>
      </w:r>
      <w:r w:rsidR="001A664A">
        <w:rPr>
          <w:rFonts w:ascii="Times New Roman" w:hAnsi="Times New Roman" w:cs="Times New Roman"/>
          <w:b/>
          <w:sz w:val="24"/>
          <w:szCs w:val="24"/>
        </w:rPr>
        <w:t>1.</w:t>
      </w:r>
      <w:r w:rsidR="006B4A2E" w:rsidRPr="00D74A6B">
        <w:rPr>
          <w:rFonts w:ascii="Times New Roman" w:hAnsi="Times New Roman" w:cs="Times New Roman"/>
          <w:b/>
          <w:sz w:val="24"/>
          <w:szCs w:val="24"/>
        </w:rPr>
        <w:tab/>
      </w:r>
      <w:r w:rsidR="006B4A2E" w:rsidRPr="00D74A6B">
        <w:rPr>
          <w:rFonts w:ascii="Times New Roman" w:hAnsi="Times New Roman" w:cs="Times New Roman"/>
          <w:sz w:val="24"/>
          <w:szCs w:val="24"/>
        </w:rPr>
        <w:t>NONMEM Control Stream for Population PK Model</w:t>
      </w:r>
    </w:p>
    <w:p w14:paraId="34923F1E" w14:textId="6A7A6886" w:rsidR="00014DD4" w:rsidRPr="00D74A6B" w:rsidRDefault="00D74A6B" w:rsidP="00D27B5D">
      <w:pPr>
        <w:spacing w:after="0" w:line="240" w:lineRule="auto"/>
        <w:rPr>
          <w:rFonts w:ascii="Times New Roman" w:hAnsi="Times New Roman" w:cs="Times New Roman"/>
          <w:sz w:val="24"/>
          <w:szCs w:val="24"/>
        </w:rPr>
      </w:pPr>
      <w:r w:rsidRPr="00D74A6B">
        <w:rPr>
          <w:rFonts w:ascii="Times New Roman" w:hAnsi="Times New Roman" w:cs="Times New Roman"/>
          <w:b/>
          <w:sz w:val="24"/>
          <w:szCs w:val="24"/>
        </w:rPr>
        <w:t>Model S2.</w:t>
      </w:r>
      <w:r w:rsidR="006B4A2E" w:rsidRPr="00D74A6B">
        <w:rPr>
          <w:rFonts w:ascii="Times New Roman" w:hAnsi="Times New Roman" w:cs="Times New Roman"/>
          <w:b/>
          <w:sz w:val="24"/>
          <w:szCs w:val="24"/>
        </w:rPr>
        <w:tab/>
      </w:r>
      <w:r w:rsidR="006B4A2E" w:rsidRPr="00D74A6B">
        <w:rPr>
          <w:rFonts w:ascii="Times New Roman" w:hAnsi="Times New Roman" w:cs="Times New Roman"/>
          <w:sz w:val="24"/>
          <w:szCs w:val="24"/>
        </w:rPr>
        <w:t>NONMEM Control Stream for ACR E-R Model</w:t>
      </w:r>
    </w:p>
    <w:p w14:paraId="698C21CF" w14:textId="6D7C5963" w:rsidR="00014DD4" w:rsidRPr="00D74A6B" w:rsidRDefault="00D74A6B" w:rsidP="00D27B5D">
      <w:pPr>
        <w:spacing w:after="0" w:line="240" w:lineRule="auto"/>
        <w:rPr>
          <w:rFonts w:ascii="Times New Roman" w:hAnsi="Times New Roman" w:cs="Times New Roman"/>
          <w:b/>
          <w:sz w:val="24"/>
          <w:szCs w:val="24"/>
        </w:rPr>
      </w:pPr>
      <w:r w:rsidRPr="00D74A6B">
        <w:rPr>
          <w:rFonts w:ascii="Times New Roman" w:hAnsi="Times New Roman" w:cs="Times New Roman"/>
          <w:b/>
          <w:sz w:val="24"/>
          <w:szCs w:val="24"/>
        </w:rPr>
        <w:t>Model S3</w:t>
      </w:r>
      <w:r w:rsidR="001A664A">
        <w:rPr>
          <w:rFonts w:ascii="Times New Roman" w:hAnsi="Times New Roman" w:cs="Times New Roman"/>
          <w:b/>
          <w:sz w:val="24"/>
          <w:szCs w:val="24"/>
        </w:rPr>
        <w:t>.</w:t>
      </w:r>
      <w:r w:rsidR="006B4A2E" w:rsidRPr="00D74A6B">
        <w:rPr>
          <w:rFonts w:ascii="Times New Roman" w:hAnsi="Times New Roman" w:cs="Times New Roman"/>
          <w:b/>
          <w:sz w:val="24"/>
          <w:szCs w:val="24"/>
        </w:rPr>
        <w:tab/>
      </w:r>
      <w:r w:rsidR="006B4A2E" w:rsidRPr="00D74A6B">
        <w:rPr>
          <w:rFonts w:ascii="Times New Roman" w:hAnsi="Times New Roman" w:cs="Times New Roman"/>
          <w:sz w:val="24"/>
          <w:szCs w:val="24"/>
        </w:rPr>
        <w:t>NONMEM Control Stream for DAS28 E-R Model</w:t>
      </w:r>
    </w:p>
    <w:p w14:paraId="65D7639D" w14:textId="476B9785" w:rsidR="00452AB6" w:rsidRDefault="00D74A6B" w:rsidP="00D27B5D">
      <w:pPr>
        <w:spacing w:after="0" w:line="240" w:lineRule="auto"/>
        <w:rPr>
          <w:rFonts w:ascii="Times New Roman" w:hAnsi="Times New Roman" w:cs="Times New Roman"/>
          <w:sz w:val="24"/>
          <w:szCs w:val="24"/>
        </w:rPr>
      </w:pPr>
      <w:r w:rsidRPr="00D74A6B">
        <w:rPr>
          <w:rFonts w:ascii="Times New Roman" w:hAnsi="Times New Roman" w:cs="Times New Roman"/>
          <w:b/>
          <w:sz w:val="24"/>
          <w:szCs w:val="24"/>
        </w:rPr>
        <w:t>Data S</w:t>
      </w:r>
      <w:r w:rsidR="001A664A">
        <w:rPr>
          <w:rFonts w:ascii="Times New Roman" w:hAnsi="Times New Roman" w:cs="Times New Roman"/>
          <w:b/>
          <w:sz w:val="24"/>
          <w:szCs w:val="24"/>
        </w:rPr>
        <w:t>1.</w:t>
      </w:r>
      <w:r w:rsidR="006B4A2E" w:rsidRPr="00D74A6B">
        <w:rPr>
          <w:rFonts w:ascii="Times New Roman" w:hAnsi="Times New Roman" w:cs="Times New Roman"/>
          <w:b/>
          <w:sz w:val="24"/>
          <w:szCs w:val="24"/>
        </w:rPr>
        <w:tab/>
      </w:r>
      <w:r w:rsidR="006B4A2E" w:rsidRPr="00D74A6B">
        <w:rPr>
          <w:rFonts w:ascii="Times New Roman" w:hAnsi="Times New Roman" w:cs="Times New Roman"/>
          <w:sz w:val="24"/>
          <w:szCs w:val="24"/>
        </w:rPr>
        <w:t>R Code for MBMA Model</w:t>
      </w:r>
    </w:p>
    <w:p w14:paraId="05A09CDE" w14:textId="77777777" w:rsidR="00452AB6" w:rsidRDefault="00452AB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5056D76" w14:textId="068C7844" w:rsidR="00453622" w:rsidRPr="00BF66BC" w:rsidRDefault="00453622" w:rsidP="00453622">
      <w:pPr>
        <w:pStyle w:val="Caption"/>
        <w:keepNext/>
        <w:rPr>
          <w:rFonts w:ascii="Times New Roman" w:hAnsi="Times New Roman" w:cs="Times New Roman"/>
          <w:i w:val="0"/>
          <w:iCs w:val="0"/>
          <w:color w:val="auto"/>
          <w:sz w:val="24"/>
          <w:szCs w:val="24"/>
        </w:rPr>
      </w:pPr>
      <w:bookmarkStart w:id="1" w:name="_Ref9093964"/>
      <w:bookmarkStart w:id="2" w:name="_Ref9093851"/>
      <w:r w:rsidRPr="00972756">
        <w:rPr>
          <w:rFonts w:ascii="Times New Roman" w:hAnsi="Times New Roman" w:cs="Times New Roman"/>
          <w:b/>
          <w:bCs/>
          <w:i w:val="0"/>
          <w:iCs w:val="0"/>
          <w:color w:val="auto"/>
          <w:sz w:val="24"/>
          <w:szCs w:val="24"/>
        </w:rPr>
        <w:lastRenderedPageBreak/>
        <w:t>Table S1</w:t>
      </w:r>
      <w:r w:rsidRPr="00BF66BC">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Summary of Studies</w:t>
      </w:r>
      <w:r w:rsidRPr="00972756">
        <w:rPr>
          <w:rFonts w:ascii="Times New Roman" w:hAnsi="Times New Roman" w:cs="Times New Roman"/>
          <w:b/>
          <w:bCs/>
          <w:i w:val="0"/>
          <w:iCs w:val="0"/>
          <w:color w:val="auto"/>
          <w:sz w:val="24"/>
          <w:szCs w:val="24"/>
        </w:rPr>
        <w:t xml:space="preserve"> Includ</w:t>
      </w:r>
      <w:r>
        <w:rPr>
          <w:rFonts w:ascii="Times New Roman" w:hAnsi="Times New Roman" w:cs="Times New Roman"/>
          <w:b/>
          <w:bCs/>
          <w:i w:val="0"/>
          <w:iCs w:val="0"/>
          <w:color w:val="auto"/>
          <w:sz w:val="24"/>
          <w:szCs w:val="24"/>
        </w:rPr>
        <w:t>ed in the Population PK Analysi</w:t>
      </w:r>
      <w:r w:rsidRPr="00972756">
        <w:rPr>
          <w:rFonts w:ascii="Times New Roman" w:hAnsi="Times New Roman" w:cs="Times New Roman"/>
          <w:b/>
          <w:bCs/>
          <w:i w:val="0"/>
          <w:iCs w:val="0"/>
          <w:color w:val="auto"/>
          <w:sz w:val="24"/>
          <w:szCs w:val="24"/>
        </w:rPr>
        <w:t>s</w:t>
      </w:r>
    </w:p>
    <w:tbl>
      <w:tblPr>
        <w:tblStyle w:val="TableGrid"/>
        <w:tblW w:w="0" w:type="auto"/>
        <w:tblLook w:val="04A0" w:firstRow="1" w:lastRow="0" w:firstColumn="1" w:lastColumn="0" w:noHBand="0" w:noVBand="1"/>
      </w:tblPr>
      <w:tblGrid>
        <w:gridCol w:w="1818"/>
        <w:gridCol w:w="2970"/>
        <w:gridCol w:w="5094"/>
        <w:gridCol w:w="3294"/>
      </w:tblGrid>
      <w:tr w:rsidR="00453622" w:rsidRPr="00B73E50" w14:paraId="20569619" w14:textId="77777777" w:rsidTr="00494CBF">
        <w:tc>
          <w:tcPr>
            <w:tcW w:w="1818" w:type="dxa"/>
          </w:tcPr>
          <w:p w14:paraId="698DAA91" w14:textId="4FD394AD" w:rsidR="00453622" w:rsidRPr="00B73E50" w:rsidRDefault="00453622" w:rsidP="00972434">
            <w:pPr>
              <w:pStyle w:val="Caption"/>
              <w:keepNext/>
              <w:rPr>
                <w:rFonts w:ascii="Times New Roman" w:hAnsi="Times New Roman" w:cs="Times New Roman"/>
                <w:b/>
                <w:bCs/>
                <w:i w:val="0"/>
                <w:iCs w:val="0"/>
                <w:color w:val="auto"/>
                <w:sz w:val="24"/>
                <w:szCs w:val="24"/>
              </w:rPr>
            </w:pPr>
            <w:r w:rsidRPr="00453622">
              <w:rPr>
                <w:rFonts w:ascii="Times New Roman" w:hAnsi="Times New Roman" w:cs="Times New Roman"/>
                <w:b/>
                <w:bCs/>
                <w:i w:val="0"/>
                <w:iCs w:val="0"/>
                <w:color w:val="auto"/>
                <w:sz w:val="24"/>
                <w:szCs w:val="24"/>
              </w:rPr>
              <w:t>Study Number</w:t>
            </w:r>
          </w:p>
        </w:tc>
        <w:tc>
          <w:tcPr>
            <w:tcW w:w="2970" w:type="dxa"/>
          </w:tcPr>
          <w:p w14:paraId="7AD57DA0" w14:textId="55EE84DC" w:rsidR="00453622" w:rsidRPr="00B73E50" w:rsidRDefault="00453622" w:rsidP="00972434">
            <w:pPr>
              <w:pStyle w:val="Caption"/>
              <w:keepNext/>
              <w:rPr>
                <w:rFonts w:ascii="Times New Roman" w:hAnsi="Times New Roman" w:cs="Times New Roman"/>
                <w:b/>
                <w:bCs/>
                <w:i w:val="0"/>
                <w:iCs w:val="0"/>
                <w:color w:val="auto"/>
                <w:sz w:val="24"/>
                <w:szCs w:val="24"/>
              </w:rPr>
            </w:pPr>
            <w:r w:rsidRPr="00B73E50">
              <w:rPr>
                <w:rFonts w:ascii="Times New Roman" w:hAnsi="Times New Roman" w:cs="Times New Roman"/>
                <w:b/>
                <w:bCs/>
                <w:i w:val="0"/>
                <w:iCs w:val="0"/>
                <w:color w:val="auto"/>
                <w:sz w:val="24"/>
                <w:szCs w:val="24"/>
              </w:rPr>
              <w:t>Study Description</w:t>
            </w:r>
          </w:p>
        </w:tc>
        <w:tc>
          <w:tcPr>
            <w:tcW w:w="5094" w:type="dxa"/>
          </w:tcPr>
          <w:p w14:paraId="6B41541D" w14:textId="3A6BD766" w:rsidR="00453622" w:rsidRPr="00B73E50" w:rsidRDefault="00453622" w:rsidP="00972434">
            <w:pPr>
              <w:pStyle w:val="Caption"/>
              <w:keepNext/>
              <w:rPr>
                <w:rFonts w:ascii="Times New Roman" w:hAnsi="Times New Roman" w:cs="Times New Roman"/>
                <w:b/>
                <w:bCs/>
                <w:i w:val="0"/>
                <w:iCs w:val="0"/>
                <w:color w:val="auto"/>
                <w:sz w:val="24"/>
                <w:szCs w:val="24"/>
              </w:rPr>
            </w:pPr>
            <w:r w:rsidRPr="00B73E50">
              <w:rPr>
                <w:rFonts w:ascii="Times New Roman" w:hAnsi="Times New Roman" w:cs="Times New Roman"/>
                <w:b/>
                <w:bCs/>
                <w:i w:val="0"/>
                <w:iCs w:val="0"/>
                <w:color w:val="auto"/>
                <w:sz w:val="24"/>
                <w:szCs w:val="24"/>
              </w:rPr>
              <w:t>Trial Design</w:t>
            </w:r>
          </w:p>
        </w:tc>
        <w:tc>
          <w:tcPr>
            <w:tcW w:w="3294" w:type="dxa"/>
          </w:tcPr>
          <w:p w14:paraId="4444D971" w14:textId="003DD28D" w:rsidR="00453622" w:rsidRPr="00B73E50" w:rsidRDefault="00E41EDD" w:rsidP="00972434">
            <w:pPr>
              <w:pStyle w:val="Caption"/>
              <w:keepNext/>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Fenebrutinib </w:t>
            </w:r>
            <w:r w:rsidR="00453622" w:rsidRPr="00B73E50">
              <w:rPr>
                <w:rFonts w:ascii="Times New Roman" w:hAnsi="Times New Roman" w:cs="Times New Roman"/>
                <w:b/>
                <w:bCs/>
                <w:i w:val="0"/>
                <w:iCs w:val="0"/>
                <w:color w:val="auto"/>
                <w:sz w:val="24"/>
                <w:szCs w:val="24"/>
              </w:rPr>
              <w:t>Pharmacokinetic Sampling Schedule</w:t>
            </w:r>
          </w:p>
        </w:tc>
      </w:tr>
      <w:tr w:rsidR="00453622" w:rsidRPr="00453622" w14:paraId="34EC62D0" w14:textId="77777777" w:rsidTr="00494CBF">
        <w:tc>
          <w:tcPr>
            <w:tcW w:w="1818" w:type="dxa"/>
          </w:tcPr>
          <w:p w14:paraId="34C912F3" w14:textId="56947B5F" w:rsidR="00453622" w:rsidRPr="00494CBF" w:rsidRDefault="00453622" w:rsidP="00972434">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color w:val="auto"/>
                <w:sz w:val="24"/>
                <w:szCs w:val="24"/>
              </w:rPr>
              <w:t>GA29347</w:t>
            </w:r>
          </w:p>
        </w:tc>
        <w:tc>
          <w:tcPr>
            <w:tcW w:w="2970" w:type="dxa"/>
          </w:tcPr>
          <w:p w14:paraId="20E8D443" w14:textId="2B9E6D6D" w:rsidR="00453622" w:rsidRPr="00494CBF" w:rsidRDefault="00453622" w:rsidP="00453622">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color w:val="auto"/>
                <w:sz w:val="24"/>
                <w:szCs w:val="24"/>
              </w:rPr>
              <w:t>Phase 1 multiple ascending dose in healthy volunteers</w:t>
            </w:r>
          </w:p>
        </w:tc>
        <w:tc>
          <w:tcPr>
            <w:tcW w:w="5094" w:type="dxa"/>
          </w:tcPr>
          <w:p w14:paraId="1F23DBF8" w14:textId="62A4E47F" w:rsidR="00453622" w:rsidRPr="00494CBF" w:rsidRDefault="00924A1B" w:rsidP="00972434">
            <w:pPr>
              <w:pStyle w:val="Caption"/>
              <w:keepNext/>
              <w:rPr>
                <w:rFonts w:ascii="Times New Roman" w:hAnsi="Times New Roman" w:cs="Times New Roman"/>
                <w:bCs/>
                <w:i w:val="0"/>
                <w:iCs w:val="0"/>
                <w:color w:val="auto"/>
                <w:sz w:val="24"/>
                <w:szCs w:val="24"/>
              </w:rPr>
            </w:pPr>
            <w:r>
              <w:rPr>
                <w:rFonts w:ascii="Times New Roman" w:hAnsi="Times New Roman" w:cs="Times New Roman"/>
                <w:bCs/>
                <w:i w:val="0"/>
                <w:iCs w:val="0"/>
                <w:color w:val="auto"/>
                <w:sz w:val="24"/>
                <w:szCs w:val="24"/>
              </w:rPr>
              <w:t>Subjects received the powder-in-capsule formulation of fenebrutinib at 20 mg BID, 60 mg BID, 150 mg BID, 250 mg BID, or 500 mg QD for 14 days.</w:t>
            </w:r>
          </w:p>
        </w:tc>
        <w:tc>
          <w:tcPr>
            <w:tcW w:w="3294" w:type="dxa"/>
          </w:tcPr>
          <w:p w14:paraId="3DBA7377" w14:textId="03389116" w:rsidR="00453622" w:rsidRPr="00494CBF" w:rsidRDefault="001173C6" w:rsidP="00E41EDD">
            <w:pPr>
              <w:pStyle w:val="Caption"/>
              <w:keepNext/>
              <w:rPr>
                <w:rFonts w:ascii="Times New Roman" w:hAnsi="Times New Roman" w:cs="Times New Roman"/>
                <w:bCs/>
                <w:i w:val="0"/>
                <w:iCs w:val="0"/>
                <w:color w:val="auto"/>
                <w:sz w:val="24"/>
                <w:szCs w:val="24"/>
              </w:rPr>
            </w:pPr>
            <w:r>
              <w:rPr>
                <w:rFonts w:ascii="Times New Roman" w:hAnsi="Times New Roman" w:cs="Times New Roman"/>
                <w:bCs/>
                <w:i w:val="0"/>
                <w:iCs w:val="0"/>
                <w:color w:val="auto"/>
                <w:sz w:val="24"/>
                <w:szCs w:val="24"/>
              </w:rPr>
              <w:t>P</w:t>
            </w:r>
            <w:r w:rsidR="00E41EDD" w:rsidRPr="00E41EDD">
              <w:rPr>
                <w:rFonts w:ascii="Times New Roman" w:hAnsi="Times New Roman" w:cs="Times New Roman"/>
                <w:bCs/>
                <w:i w:val="0"/>
                <w:iCs w:val="0"/>
                <w:color w:val="auto"/>
                <w:sz w:val="24"/>
                <w:szCs w:val="24"/>
              </w:rPr>
              <w:t xml:space="preserve">re-dose on days 1, 2, 3, 5, 7, and 14, and post-dose </w:t>
            </w:r>
            <w:r>
              <w:rPr>
                <w:rFonts w:ascii="Times New Roman" w:hAnsi="Times New Roman" w:cs="Times New Roman"/>
                <w:bCs/>
                <w:i w:val="0"/>
                <w:iCs w:val="0"/>
                <w:color w:val="auto"/>
                <w:sz w:val="24"/>
                <w:szCs w:val="24"/>
              </w:rPr>
              <w:t xml:space="preserve">(morning dose) </w:t>
            </w:r>
            <w:r w:rsidR="00E41EDD" w:rsidRPr="00E41EDD">
              <w:rPr>
                <w:rFonts w:ascii="Times New Roman" w:hAnsi="Times New Roman" w:cs="Times New Roman"/>
                <w:bCs/>
                <w:i w:val="0"/>
                <w:iCs w:val="0"/>
                <w:color w:val="auto"/>
                <w:sz w:val="24"/>
                <w:szCs w:val="24"/>
              </w:rPr>
              <w:t>on days 1 and 14 at 0.5, 1, 2, 3, 4, 6, 8, 11.75 13, 14, and 16 hours, as well as after the last dose on day 14 at 24, 36, and 48 hours.</w:t>
            </w:r>
            <w:r>
              <w:rPr>
                <w:rFonts w:ascii="Times New Roman" w:hAnsi="Times New Roman" w:cs="Times New Roman"/>
                <w:bCs/>
                <w:i w:val="0"/>
                <w:iCs w:val="0"/>
                <w:color w:val="auto"/>
                <w:sz w:val="24"/>
                <w:szCs w:val="24"/>
              </w:rPr>
              <w:t xml:space="preserve"> For BID dosing, additional </w:t>
            </w:r>
            <w:r w:rsidR="000150EE">
              <w:rPr>
                <w:rFonts w:ascii="Times New Roman" w:hAnsi="Times New Roman" w:cs="Times New Roman"/>
                <w:bCs/>
                <w:i w:val="0"/>
                <w:iCs w:val="0"/>
                <w:color w:val="auto"/>
                <w:sz w:val="24"/>
                <w:szCs w:val="24"/>
              </w:rPr>
              <w:t xml:space="preserve">sampling </w:t>
            </w:r>
            <w:r>
              <w:rPr>
                <w:rFonts w:ascii="Times New Roman" w:hAnsi="Times New Roman" w:cs="Times New Roman"/>
                <w:bCs/>
                <w:i w:val="0"/>
                <w:iCs w:val="0"/>
                <w:color w:val="auto"/>
                <w:sz w:val="24"/>
                <w:szCs w:val="24"/>
              </w:rPr>
              <w:t>on days 1 and 14 at 13, 14, and 16 hours after the morning dose.</w:t>
            </w:r>
          </w:p>
        </w:tc>
      </w:tr>
      <w:tr w:rsidR="00453622" w:rsidRPr="00453622" w14:paraId="268D50B7" w14:textId="77777777" w:rsidTr="00494CBF">
        <w:tc>
          <w:tcPr>
            <w:tcW w:w="1818" w:type="dxa"/>
          </w:tcPr>
          <w:p w14:paraId="6B97A372" w14:textId="194DC667" w:rsidR="00453622" w:rsidRPr="00494CBF" w:rsidRDefault="00453622" w:rsidP="00972434">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color w:val="auto"/>
                <w:sz w:val="24"/>
                <w:szCs w:val="24"/>
              </w:rPr>
              <w:t>GP29832</w:t>
            </w:r>
          </w:p>
        </w:tc>
        <w:tc>
          <w:tcPr>
            <w:tcW w:w="2970" w:type="dxa"/>
          </w:tcPr>
          <w:p w14:paraId="33663D1B" w14:textId="33719625" w:rsidR="00453622" w:rsidRPr="00494CBF" w:rsidRDefault="00453622" w:rsidP="00453622">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sz w:val="24"/>
                <w:szCs w:val="24"/>
              </w:rPr>
              <w:t>Phase 1 relative bioavailability/food effect/drug-drug interaction in healthy volunteers</w:t>
            </w:r>
          </w:p>
        </w:tc>
        <w:tc>
          <w:tcPr>
            <w:tcW w:w="5094" w:type="dxa"/>
          </w:tcPr>
          <w:p w14:paraId="62244189" w14:textId="6B231D01" w:rsidR="00453622" w:rsidRPr="00494CBF" w:rsidRDefault="00453622" w:rsidP="00453622">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color w:val="auto"/>
                <w:sz w:val="24"/>
                <w:szCs w:val="24"/>
              </w:rPr>
              <w:t>In Part 1, subjects receive</w:t>
            </w:r>
            <w:r w:rsidR="002D3DAA">
              <w:rPr>
                <w:rFonts w:ascii="Times New Roman" w:hAnsi="Times New Roman" w:cs="Times New Roman"/>
                <w:bCs/>
                <w:i w:val="0"/>
                <w:iCs w:val="0"/>
                <w:color w:val="auto"/>
                <w:sz w:val="24"/>
                <w:szCs w:val="24"/>
              </w:rPr>
              <w:t>d</w:t>
            </w:r>
            <w:r w:rsidR="002D3DAA" w:rsidRPr="00B73E50">
              <w:rPr>
                <w:rFonts w:ascii="Times New Roman" w:hAnsi="Times New Roman" w:cs="Times New Roman"/>
                <w:bCs/>
                <w:i w:val="0"/>
                <w:iCs w:val="0"/>
                <w:color w:val="auto"/>
                <w:sz w:val="24"/>
                <w:szCs w:val="24"/>
              </w:rPr>
              <w:t xml:space="preserve"> </w:t>
            </w:r>
            <w:r w:rsidR="00B73E50">
              <w:rPr>
                <w:rFonts w:ascii="Times New Roman" w:hAnsi="Times New Roman" w:cs="Times New Roman"/>
                <w:bCs/>
                <w:i w:val="0"/>
                <w:iCs w:val="0"/>
                <w:color w:val="auto"/>
                <w:sz w:val="24"/>
                <w:szCs w:val="24"/>
              </w:rPr>
              <w:t xml:space="preserve">200 mg </w:t>
            </w:r>
            <w:r w:rsidR="002D3DAA">
              <w:rPr>
                <w:rFonts w:ascii="Times New Roman" w:hAnsi="Times New Roman" w:cs="Times New Roman"/>
                <w:bCs/>
                <w:i w:val="0"/>
                <w:iCs w:val="0"/>
                <w:color w:val="auto"/>
                <w:sz w:val="24"/>
                <w:szCs w:val="24"/>
              </w:rPr>
              <w:t>fenebrutinib</w:t>
            </w:r>
            <w:r w:rsidRPr="00494CBF">
              <w:rPr>
                <w:rFonts w:ascii="Times New Roman" w:hAnsi="Times New Roman" w:cs="Times New Roman"/>
                <w:bCs/>
                <w:i w:val="0"/>
                <w:iCs w:val="0"/>
                <w:color w:val="auto"/>
                <w:sz w:val="24"/>
                <w:szCs w:val="24"/>
              </w:rPr>
              <w:t xml:space="preserve"> in a crossover design </w:t>
            </w:r>
            <w:r w:rsidR="002D3DAA" w:rsidRPr="00B73E50">
              <w:rPr>
                <w:rFonts w:ascii="Times New Roman" w:hAnsi="Times New Roman" w:cs="Times New Roman"/>
                <w:bCs/>
                <w:i w:val="0"/>
                <w:iCs w:val="0"/>
                <w:color w:val="auto"/>
                <w:sz w:val="24"/>
                <w:szCs w:val="24"/>
              </w:rPr>
              <w:t xml:space="preserve">as either the </w:t>
            </w:r>
            <w:r w:rsidR="00924A1B">
              <w:rPr>
                <w:rFonts w:ascii="Times New Roman" w:hAnsi="Times New Roman" w:cs="Times New Roman"/>
                <w:bCs/>
                <w:i w:val="0"/>
                <w:iCs w:val="0"/>
                <w:color w:val="auto"/>
                <w:sz w:val="24"/>
                <w:szCs w:val="24"/>
              </w:rPr>
              <w:t>powder-in-</w:t>
            </w:r>
            <w:r w:rsidR="002D3DAA" w:rsidRPr="00B73E50">
              <w:rPr>
                <w:rFonts w:ascii="Times New Roman" w:hAnsi="Times New Roman" w:cs="Times New Roman"/>
                <w:bCs/>
                <w:i w:val="0"/>
                <w:iCs w:val="0"/>
                <w:color w:val="auto"/>
                <w:sz w:val="24"/>
                <w:szCs w:val="24"/>
              </w:rPr>
              <w:t>capsule or tablet</w:t>
            </w:r>
            <w:r w:rsidR="002D3DAA">
              <w:rPr>
                <w:rFonts w:ascii="Times New Roman" w:hAnsi="Times New Roman" w:cs="Times New Roman"/>
                <w:bCs/>
                <w:i w:val="0"/>
                <w:iCs w:val="0"/>
                <w:color w:val="auto"/>
                <w:sz w:val="24"/>
                <w:szCs w:val="24"/>
              </w:rPr>
              <w:t xml:space="preserve"> </w:t>
            </w:r>
            <w:r w:rsidRPr="00494CBF">
              <w:rPr>
                <w:rFonts w:ascii="Times New Roman" w:hAnsi="Times New Roman" w:cs="Times New Roman"/>
                <w:bCs/>
                <w:i w:val="0"/>
                <w:iCs w:val="0"/>
                <w:color w:val="auto"/>
                <w:sz w:val="24"/>
                <w:szCs w:val="24"/>
              </w:rPr>
              <w:t xml:space="preserve">formulation in the fasted state (Treatment A or B) with the final fixed </w:t>
            </w:r>
            <w:r w:rsidR="002D3DAA" w:rsidRPr="00B73E50">
              <w:rPr>
                <w:rFonts w:ascii="Times New Roman" w:hAnsi="Times New Roman" w:cs="Times New Roman"/>
                <w:bCs/>
                <w:i w:val="0"/>
                <w:iCs w:val="0"/>
                <w:color w:val="auto"/>
                <w:sz w:val="24"/>
                <w:szCs w:val="24"/>
              </w:rPr>
              <w:t>treatment consisting of the</w:t>
            </w:r>
            <w:r w:rsidR="002D3DAA">
              <w:rPr>
                <w:rFonts w:ascii="Times New Roman" w:hAnsi="Times New Roman" w:cs="Times New Roman"/>
                <w:bCs/>
                <w:i w:val="0"/>
                <w:iCs w:val="0"/>
                <w:color w:val="auto"/>
                <w:sz w:val="24"/>
                <w:szCs w:val="24"/>
              </w:rPr>
              <w:t xml:space="preserve"> </w:t>
            </w:r>
            <w:r w:rsidRPr="00494CBF">
              <w:rPr>
                <w:rFonts w:ascii="Times New Roman" w:hAnsi="Times New Roman" w:cs="Times New Roman"/>
                <w:bCs/>
                <w:i w:val="0"/>
                <w:iCs w:val="0"/>
                <w:color w:val="auto"/>
                <w:sz w:val="24"/>
                <w:szCs w:val="24"/>
              </w:rPr>
              <w:t>tablet formulation administered in the fasted state after prior ad</w:t>
            </w:r>
            <w:r w:rsidR="002D3DAA" w:rsidRPr="00B73E50">
              <w:rPr>
                <w:rFonts w:ascii="Times New Roman" w:hAnsi="Times New Roman" w:cs="Times New Roman"/>
                <w:bCs/>
                <w:i w:val="0"/>
                <w:iCs w:val="0"/>
                <w:color w:val="auto"/>
                <w:sz w:val="24"/>
                <w:szCs w:val="24"/>
              </w:rPr>
              <w:t>ministration of rabeprazole for</w:t>
            </w:r>
            <w:r w:rsidR="002D3DAA">
              <w:rPr>
                <w:rFonts w:ascii="Times New Roman" w:hAnsi="Times New Roman" w:cs="Times New Roman"/>
                <w:bCs/>
                <w:i w:val="0"/>
                <w:iCs w:val="0"/>
                <w:color w:val="auto"/>
                <w:sz w:val="24"/>
                <w:szCs w:val="24"/>
              </w:rPr>
              <w:t xml:space="preserve"> </w:t>
            </w:r>
            <w:r w:rsidRPr="00494CBF">
              <w:rPr>
                <w:rFonts w:ascii="Times New Roman" w:hAnsi="Times New Roman" w:cs="Times New Roman"/>
                <w:bCs/>
                <w:i w:val="0"/>
                <w:iCs w:val="0"/>
                <w:color w:val="auto"/>
                <w:sz w:val="24"/>
                <w:szCs w:val="24"/>
              </w:rPr>
              <w:t>3 days (Treatment C).</w:t>
            </w:r>
          </w:p>
          <w:p w14:paraId="07295E3C" w14:textId="69D920B6" w:rsidR="00453622" w:rsidRPr="00494CBF" w:rsidRDefault="002D3DAA" w:rsidP="00453622">
            <w:pPr>
              <w:pStyle w:val="Caption"/>
              <w:keepNext/>
              <w:rPr>
                <w:rFonts w:ascii="Times New Roman" w:hAnsi="Times New Roman" w:cs="Times New Roman"/>
                <w:bCs/>
                <w:i w:val="0"/>
                <w:iCs w:val="0"/>
                <w:color w:val="auto"/>
                <w:sz w:val="24"/>
                <w:szCs w:val="24"/>
              </w:rPr>
            </w:pPr>
            <w:r w:rsidRPr="00B73E50">
              <w:rPr>
                <w:rFonts w:ascii="Times New Roman" w:hAnsi="Times New Roman" w:cs="Times New Roman"/>
                <w:bCs/>
                <w:i w:val="0"/>
                <w:iCs w:val="0"/>
                <w:color w:val="auto"/>
                <w:sz w:val="24"/>
                <w:szCs w:val="24"/>
              </w:rPr>
              <w:t xml:space="preserve">In Part 2, subjects </w:t>
            </w:r>
            <w:r w:rsidR="00453622" w:rsidRPr="00494CBF">
              <w:rPr>
                <w:rFonts w:ascii="Times New Roman" w:hAnsi="Times New Roman" w:cs="Times New Roman"/>
                <w:bCs/>
                <w:i w:val="0"/>
                <w:iCs w:val="0"/>
                <w:color w:val="auto"/>
                <w:sz w:val="24"/>
                <w:szCs w:val="24"/>
              </w:rPr>
              <w:t>receive</w:t>
            </w:r>
            <w:r>
              <w:rPr>
                <w:rFonts w:ascii="Times New Roman" w:hAnsi="Times New Roman" w:cs="Times New Roman"/>
                <w:bCs/>
                <w:i w:val="0"/>
                <w:iCs w:val="0"/>
                <w:color w:val="auto"/>
                <w:sz w:val="24"/>
                <w:szCs w:val="24"/>
              </w:rPr>
              <w:t>d</w:t>
            </w:r>
            <w:r w:rsidRPr="00B73E50">
              <w:rPr>
                <w:rFonts w:ascii="Times New Roman" w:hAnsi="Times New Roman" w:cs="Times New Roman"/>
                <w:bCs/>
                <w:i w:val="0"/>
                <w:iCs w:val="0"/>
                <w:color w:val="auto"/>
                <w:sz w:val="24"/>
                <w:szCs w:val="24"/>
              </w:rPr>
              <w:t xml:space="preserve"> </w:t>
            </w:r>
            <w:r w:rsidR="00B73E50">
              <w:rPr>
                <w:rFonts w:ascii="Times New Roman" w:hAnsi="Times New Roman" w:cs="Times New Roman"/>
                <w:bCs/>
                <w:i w:val="0"/>
                <w:iCs w:val="0"/>
                <w:color w:val="auto"/>
                <w:sz w:val="24"/>
                <w:szCs w:val="24"/>
              </w:rPr>
              <w:t xml:space="preserve">200 mg </w:t>
            </w:r>
            <w:r>
              <w:rPr>
                <w:rFonts w:ascii="Times New Roman" w:hAnsi="Times New Roman" w:cs="Times New Roman"/>
                <w:bCs/>
                <w:i w:val="0"/>
                <w:iCs w:val="0"/>
                <w:color w:val="auto"/>
                <w:sz w:val="24"/>
                <w:szCs w:val="24"/>
              </w:rPr>
              <w:t>fenebrutinib</w:t>
            </w:r>
            <w:r w:rsidR="00453622" w:rsidRPr="00494CBF">
              <w:rPr>
                <w:rFonts w:ascii="Times New Roman" w:hAnsi="Times New Roman" w:cs="Times New Roman"/>
                <w:bCs/>
                <w:i w:val="0"/>
                <w:iCs w:val="0"/>
                <w:color w:val="auto"/>
                <w:sz w:val="24"/>
                <w:szCs w:val="24"/>
              </w:rPr>
              <w:t xml:space="preserve"> </w:t>
            </w:r>
            <w:r w:rsidR="00B73E50">
              <w:rPr>
                <w:rFonts w:ascii="Times New Roman" w:hAnsi="Times New Roman" w:cs="Times New Roman"/>
                <w:bCs/>
                <w:i w:val="0"/>
                <w:iCs w:val="0"/>
                <w:color w:val="auto"/>
                <w:sz w:val="24"/>
                <w:szCs w:val="24"/>
              </w:rPr>
              <w:t xml:space="preserve">of the </w:t>
            </w:r>
            <w:r w:rsidR="00453622" w:rsidRPr="00494CBF">
              <w:rPr>
                <w:rFonts w:ascii="Times New Roman" w:hAnsi="Times New Roman" w:cs="Times New Roman"/>
                <w:bCs/>
                <w:i w:val="0"/>
                <w:iCs w:val="0"/>
                <w:color w:val="auto"/>
                <w:sz w:val="24"/>
                <w:szCs w:val="24"/>
              </w:rPr>
              <w:t>tablet formula</w:t>
            </w:r>
            <w:r w:rsidRPr="00B73E50">
              <w:rPr>
                <w:rFonts w:ascii="Times New Roman" w:hAnsi="Times New Roman" w:cs="Times New Roman"/>
                <w:bCs/>
                <w:i w:val="0"/>
                <w:iCs w:val="0"/>
                <w:color w:val="auto"/>
                <w:sz w:val="24"/>
                <w:szCs w:val="24"/>
              </w:rPr>
              <w:t>tion in the fasted or fed state</w:t>
            </w:r>
            <w:r>
              <w:rPr>
                <w:rFonts w:ascii="Times New Roman" w:hAnsi="Times New Roman" w:cs="Times New Roman"/>
                <w:bCs/>
                <w:i w:val="0"/>
                <w:iCs w:val="0"/>
                <w:color w:val="auto"/>
                <w:sz w:val="24"/>
                <w:szCs w:val="24"/>
              </w:rPr>
              <w:t xml:space="preserve"> </w:t>
            </w:r>
            <w:r w:rsidR="00453622" w:rsidRPr="00494CBF">
              <w:rPr>
                <w:rFonts w:ascii="Times New Roman" w:hAnsi="Times New Roman" w:cs="Times New Roman"/>
                <w:bCs/>
                <w:i w:val="0"/>
                <w:iCs w:val="0"/>
                <w:color w:val="auto"/>
                <w:sz w:val="24"/>
                <w:szCs w:val="24"/>
              </w:rPr>
              <w:t>(Treatment D or E) in a crossover design with the final fixed tre</w:t>
            </w:r>
            <w:r w:rsidRPr="00B73E50">
              <w:rPr>
                <w:rFonts w:ascii="Times New Roman" w:hAnsi="Times New Roman" w:cs="Times New Roman"/>
                <w:bCs/>
                <w:i w:val="0"/>
                <w:iCs w:val="0"/>
                <w:color w:val="auto"/>
                <w:sz w:val="24"/>
                <w:szCs w:val="24"/>
              </w:rPr>
              <w:t>atment consisting of the tablet</w:t>
            </w:r>
            <w:r>
              <w:rPr>
                <w:rFonts w:ascii="Times New Roman" w:hAnsi="Times New Roman" w:cs="Times New Roman"/>
                <w:bCs/>
                <w:i w:val="0"/>
                <w:iCs w:val="0"/>
                <w:color w:val="auto"/>
                <w:sz w:val="24"/>
                <w:szCs w:val="24"/>
              </w:rPr>
              <w:t xml:space="preserve"> </w:t>
            </w:r>
            <w:r w:rsidR="00453622" w:rsidRPr="00494CBF">
              <w:rPr>
                <w:rFonts w:ascii="Times New Roman" w:hAnsi="Times New Roman" w:cs="Times New Roman"/>
                <w:bCs/>
                <w:i w:val="0"/>
                <w:iCs w:val="0"/>
                <w:color w:val="auto"/>
                <w:sz w:val="24"/>
                <w:szCs w:val="24"/>
              </w:rPr>
              <w:t>formulation administered in the fed state after prior administr</w:t>
            </w:r>
            <w:r w:rsidRPr="00B73E50">
              <w:rPr>
                <w:rFonts w:ascii="Times New Roman" w:hAnsi="Times New Roman" w:cs="Times New Roman"/>
                <w:bCs/>
                <w:i w:val="0"/>
                <w:iCs w:val="0"/>
                <w:color w:val="auto"/>
                <w:sz w:val="24"/>
                <w:szCs w:val="24"/>
              </w:rPr>
              <w:t>ation of rabeprazole for 3 days</w:t>
            </w:r>
            <w:r>
              <w:rPr>
                <w:rFonts w:ascii="Times New Roman" w:hAnsi="Times New Roman" w:cs="Times New Roman"/>
                <w:bCs/>
                <w:i w:val="0"/>
                <w:iCs w:val="0"/>
                <w:color w:val="auto"/>
                <w:sz w:val="24"/>
                <w:szCs w:val="24"/>
              </w:rPr>
              <w:t xml:space="preserve"> </w:t>
            </w:r>
            <w:r w:rsidR="00453622" w:rsidRPr="00494CBF">
              <w:rPr>
                <w:rFonts w:ascii="Times New Roman" w:hAnsi="Times New Roman" w:cs="Times New Roman"/>
                <w:bCs/>
                <w:i w:val="0"/>
                <w:iCs w:val="0"/>
                <w:color w:val="auto"/>
                <w:sz w:val="24"/>
                <w:szCs w:val="24"/>
              </w:rPr>
              <w:t>(Treatment F).</w:t>
            </w:r>
          </w:p>
          <w:p w14:paraId="744315D6" w14:textId="4536BD1C" w:rsidR="00453622" w:rsidRPr="00494CBF" w:rsidRDefault="002D3DAA" w:rsidP="00494CBF">
            <w:pPr>
              <w:rPr>
                <w:rFonts w:ascii="Times New Roman" w:hAnsi="Times New Roman" w:cs="Times New Roman"/>
                <w:i/>
                <w:iCs/>
                <w:sz w:val="24"/>
                <w:szCs w:val="24"/>
              </w:rPr>
            </w:pPr>
            <w:r w:rsidRPr="00B73E50">
              <w:rPr>
                <w:rFonts w:ascii="Times New Roman" w:hAnsi="Times New Roman" w:cs="Times New Roman"/>
                <w:sz w:val="24"/>
                <w:szCs w:val="24"/>
              </w:rPr>
              <w:t xml:space="preserve">In Part 3, subjects </w:t>
            </w:r>
            <w:r w:rsidR="00453622" w:rsidRPr="00494CBF">
              <w:rPr>
                <w:rFonts w:ascii="Times New Roman" w:hAnsi="Times New Roman" w:cs="Times New Roman"/>
                <w:sz w:val="24"/>
                <w:szCs w:val="24"/>
              </w:rPr>
              <w:t>receive</w:t>
            </w:r>
            <w:r>
              <w:rPr>
                <w:rFonts w:ascii="Times New Roman" w:hAnsi="Times New Roman" w:cs="Times New Roman"/>
                <w:sz w:val="24"/>
                <w:szCs w:val="24"/>
              </w:rPr>
              <w:t>d</w:t>
            </w:r>
            <w:r w:rsidR="00453622" w:rsidRPr="00494CBF">
              <w:rPr>
                <w:rFonts w:ascii="Times New Roman" w:hAnsi="Times New Roman" w:cs="Times New Roman"/>
                <w:sz w:val="24"/>
                <w:szCs w:val="24"/>
              </w:rPr>
              <w:t xml:space="preserve"> a single low-dose (7.5 </w:t>
            </w:r>
            <w:r w:rsidR="00453622" w:rsidRPr="00494CBF">
              <w:rPr>
                <w:rFonts w:ascii="Times New Roman" w:hAnsi="Times New Roman" w:cs="Times New Roman"/>
                <w:sz w:val="24"/>
                <w:szCs w:val="24"/>
              </w:rPr>
              <w:lastRenderedPageBreak/>
              <w:t>mg) of me</w:t>
            </w:r>
            <w:r w:rsidRPr="00B73E50">
              <w:rPr>
                <w:rFonts w:ascii="Times New Roman" w:hAnsi="Times New Roman" w:cs="Times New Roman"/>
                <w:sz w:val="24"/>
                <w:szCs w:val="24"/>
              </w:rPr>
              <w:t>thotrexate in the fasted state</w:t>
            </w:r>
            <w:r>
              <w:rPr>
                <w:rFonts w:ascii="Times New Roman" w:hAnsi="Times New Roman" w:cs="Times New Roman"/>
                <w:sz w:val="24"/>
                <w:szCs w:val="24"/>
              </w:rPr>
              <w:t xml:space="preserve"> </w:t>
            </w:r>
            <w:r w:rsidR="00453622" w:rsidRPr="00494CBF">
              <w:rPr>
                <w:rFonts w:ascii="Times New Roman" w:hAnsi="Times New Roman" w:cs="Times New Roman"/>
                <w:sz w:val="24"/>
                <w:szCs w:val="24"/>
              </w:rPr>
              <w:t>(Treatment G) followed by a washout period of 13 da</w:t>
            </w:r>
            <w:r w:rsidRPr="00B73E50">
              <w:rPr>
                <w:rFonts w:ascii="Times New Roman" w:hAnsi="Times New Roman" w:cs="Times New Roman"/>
                <w:sz w:val="24"/>
                <w:szCs w:val="24"/>
              </w:rPr>
              <w:t>ys.</w:t>
            </w:r>
            <w:r>
              <w:rPr>
                <w:rFonts w:ascii="Times New Roman" w:hAnsi="Times New Roman" w:cs="Times New Roman"/>
                <w:sz w:val="24"/>
                <w:szCs w:val="24"/>
              </w:rPr>
              <w:t xml:space="preserve"> </w:t>
            </w:r>
            <w:r w:rsidRPr="00B73E50">
              <w:rPr>
                <w:rFonts w:ascii="Times New Roman" w:hAnsi="Times New Roman" w:cs="Times New Roman"/>
                <w:sz w:val="24"/>
                <w:szCs w:val="24"/>
              </w:rPr>
              <w:t xml:space="preserve">Subsequently, subjects </w:t>
            </w:r>
            <w:r w:rsidR="00453622" w:rsidRPr="00494CBF">
              <w:rPr>
                <w:rFonts w:ascii="Times New Roman" w:hAnsi="Times New Roman" w:cs="Times New Roman"/>
                <w:sz w:val="24"/>
                <w:szCs w:val="24"/>
              </w:rPr>
              <w:t>receive</w:t>
            </w:r>
            <w:r>
              <w:rPr>
                <w:rFonts w:ascii="Times New Roman" w:hAnsi="Times New Roman" w:cs="Times New Roman"/>
                <w:sz w:val="24"/>
                <w:szCs w:val="24"/>
              </w:rPr>
              <w:t>d</w:t>
            </w:r>
            <w:r w:rsidRPr="00B73E50">
              <w:rPr>
                <w:rFonts w:ascii="Times New Roman" w:hAnsi="Times New Roman" w:cs="Times New Roman"/>
                <w:sz w:val="24"/>
                <w:szCs w:val="24"/>
              </w:rPr>
              <w:t xml:space="preserve"> six</w:t>
            </w:r>
            <w:r>
              <w:rPr>
                <w:rFonts w:ascii="Times New Roman" w:hAnsi="Times New Roman" w:cs="Times New Roman"/>
                <w:sz w:val="24"/>
                <w:szCs w:val="24"/>
              </w:rPr>
              <w:t xml:space="preserve"> </w:t>
            </w:r>
            <w:r w:rsidR="00453622" w:rsidRPr="00494CBF">
              <w:rPr>
                <w:rFonts w:ascii="Times New Roman" w:hAnsi="Times New Roman" w:cs="Times New Roman"/>
                <w:sz w:val="24"/>
                <w:szCs w:val="24"/>
              </w:rPr>
              <w:t>days of twice-daily admini</w:t>
            </w:r>
            <w:r w:rsidRPr="00B73E50">
              <w:rPr>
                <w:rFonts w:ascii="Times New Roman" w:hAnsi="Times New Roman" w:cs="Times New Roman"/>
                <w:sz w:val="24"/>
                <w:szCs w:val="24"/>
              </w:rPr>
              <w:t>stration of the GDC-0853 tablet</w:t>
            </w:r>
            <w:r>
              <w:rPr>
                <w:rFonts w:ascii="Times New Roman" w:hAnsi="Times New Roman" w:cs="Times New Roman"/>
                <w:sz w:val="24"/>
                <w:szCs w:val="24"/>
              </w:rPr>
              <w:t xml:space="preserve"> </w:t>
            </w:r>
            <w:r w:rsidR="00453622" w:rsidRPr="00494CBF">
              <w:rPr>
                <w:rFonts w:ascii="Times New Roman" w:hAnsi="Times New Roman" w:cs="Times New Roman"/>
                <w:sz w:val="24"/>
                <w:szCs w:val="24"/>
              </w:rPr>
              <w:t>form</w:t>
            </w:r>
            <w:r w:rsidRPr="00B73E50">
              <w:rPr>
                <w:rFonts w:ascii="Times New Roman" w:hAnsi="Times New Roman" w:cs="Times New Roman"/>
                <w:sz w:val="24"/>
                <w:szCs w:val="24"/>
              </w:rPr>
              <w:t>ulation (Treatment H), with the</w:t>
            </w:r>
            <w:r>
              <w:rPr>
                <w:rFonts w:ascii="Times New Roman" w:hAnsi="Times New Roman" w:cs="Times New Roman"/>
                <w:sz w:val="24"/>
                <w:szCs w:val="24"/>
              </w:rPr>
              <w:t xml:space="preserve"> </w:t>
            </w:r>
            <w:r w:rsidR="00453622" w:rsidRPr="00494CBF">
              <w:rPr>
                <w:rFonts w:ascii="Times New Roman" w:hAnsi="Times New Roman" w:cs="Times New Roman"/>
                <w:sz w:val="24"/>
                <w:szCs w:val="24"/>
              </w:rPr>
              <w:t>final treatment consisting of a single low-dose (7.5 mg) of met</w:t>
            </w:r>
            <w:r w:rsidRPr="00B73E50">
              <w:rPr>
                <w:rFonts w:ascii="Times New Roman" w:hAnsi="Times New Roman" w:cs="Times New Roman"/>
                <w:sz w:val="24"/>
                <w:szCs w:val="24"/>
              </w:rPr>
              <w:t>hotrexate administered together</w:t>
            </w:r>
            <w:r>
              <w:rPr>
                <w:rFonts w:ascii="Times New Roman" w:hAnsi="Times New Roman" w:cs="Times New Roman"/>
                <w:sz w:val="24"/>
                <w:szCs w:val="24"/>
              </w:rPr>
              <w:t xml:space="preserve"> </w:t>
            </w:r>
            <w:r w:rsidR="00453622" w:rsidRPr="00494CBF">
              <w:rPr>
                <w:rFonts w:ascii="Times New Roman" w:hAnsi="Times New Roman" w:cs="Times New Roman"/>
                <w:sz w:val="24"/>
                <w:szCs w:val="24"/>
              </w:rPr>
              <w:t xml:space="preserve">with a single dose of GDC-0853 (Treatment I). The </w:t>
            </w:r>
            <w:r>
              <w:rPr>
                <w:rFonts w:ascii="Times New Roman" w:hAnsi="Times New Roman" w:cs="Times New Roman"/>
                <w:sz w:val="24"/>
                <w:szCs w:val="24"/>
              </w:rPr>
              <w:t>fenebrutinib</w:t>
            </w:r>
            <w:r w:rsidR="00453622" w:rsidRPr="00494CBF">
              <w:rPr>
                <w:rFonts w:ascii="Times New Roman" w:hAnsi="Times New Roman" w:cs="Times New Roman"/>
                <w:sz w:val="24"/>
                <w:szCs w:val="24"/>
              </w:rPr>
              <w:t xml:space="preserve"> d</w:t>
            </w:r>
            <w:r w:rsidRPr="00B73E50">
              <w:rPr>
                <w:rFonts w:ascii="Times New Roman" w:hAnsi="Times New Roman" w:cs="Times New Roman"/>
                <w:sz w:val="24"/>
                <w:szCs w:val="24"/>
              </w:rPr>
              <w:t xml:space="preserve">ose administered in Part 3 </w:t>
            </w:r>
            <w:r>
              <w:rPr>
                <w:rFonts w:ascii="Times New Roman" w:hAnsi="Times New Roman" w:cs="Times New Roman"/>
                <w:sz w:val="24"/>
                <w:szCs w:val="24"/>
              </w:rPr>
              <w:t>was</w:t>
            </w:r>
            <w:r w:rsidR="00453622" w:rsidRPr="00494CBF">
              <w:rPr>
                <w:rFonts w:ascii="Times New Roman" w:hAnsi="Times New Roman" w:cs="Times New Roman"/>
                <w:sz w:val="24"/>
                <w:szCs w:val="24"/>
              </w:rPr>
              <w:t xml:space="preserve"> 200 mg BID for Treatment H and a single 200 mg dose for Treatment I.</w:t>
            </w:r>
          </w:p>
        </w:tc>
        <w:tc>
          <w:tcPr>
            <w:tcW w:w="3294" w:type="dxa"/>
          </w:tcPr>
          <w:p w14:paraId="3D6A5E0B" w14:textId="77777777" w:rsidR="00453622" w:rsidRPr="00E41EDD" w:rsidRDefault="00E41EDD" w:rsidP="00972434">
            <w:pPr>
              <w:pStyle w:val="Caption"/>
              <w:keepNext/>
              <w:rPr>
                <w:rFonts w:ascii="Times New Roman" w:hAnsi="Times New Roman" w:cs="Times New Roman"/>
                <w:bCs/>
                <w:i w:val="0"/>
                <w:iCs w:val="0"/>
                <w:color w:val="auto"/>
                <w:sz w:val="24"/>
                <w:szCs w:val="24"/>
              </w:rPr>
            </w:pPr>
            <w:r w:rsidRPr="00E41EDD">
              <w:rPr>
                <w:rFonts w:ascii="Times New Roman" w:hAnsi="Times New Roman" w:cs="Times New Roman"/>
                <w:bCs/>
                <w:i w:val="0"/>
                <w:iCs w:val="0"/>
                <w:color w:val="auto"/>
                <w:sz w:val="24"/>
                <w:szCs w:val="24"/>
              </w:rPr>
              <w:lastRenderedPageBreak/>
              <w:t>In Parts 1 and 2: pre-dose, and 0.5, 1, 2, 3, 4, 6, 8, 10, 12, 24, 36, 48, and 72 hours post-dose.</w:t>
            </w:r>
          </w:p>
          <w:p w14:paraId="4CA9BB90" w14:textId="69FA027F" w:rsidR="00E41EDD" w:rsidRPr="00494CBF" w:rsidRDefault="00E41EDD" w:rsidP="00494CBF">
            <w:pPr>
              <w:rPr>
                <w:rFonts w:ascii="Times New Roman" w:hAnsi="Times New Roman" w:cs="Times New Roman"/>
                <w:i/>
                <w:iCs/>
                <w:sz w:val="24"/>
                <w:szCs w:val="24"/>
              </w:rPr>
            </w:pPr>
            <w:r w:rsidRPr="00494CBF">
              <w:rPr>
                <w:rFonts w:ascii="Times New Roman" w:hAnsi="Times New Roman" w:cs="Times New Roman"/>
                <w:sz w:val="24"/>
                <w:szCs w:val="24"/>
              </w:rPr>
              <w:t xml:space="preserve">In Part 3: </w:t>
            </w:r>
            <w:r>
              <w:rPr>
                <w:rFonts w:ascii="Times New Roman" w:hAnsi="Times New Roman" w:cs="Times New Roman"/>
                <w:sz w:val="24"/>
                <w:szCs w:val="24"/>
              </w:rPr>
              <w:t>pre-dose on days 17, 18, 19, 20, and 21; post-dose on days 20 and 21 at 0.5, 1, 2, 3, 4, 6, 8, 10, 12 hours, and on day 21 at 16 and 24 hours.</w:t>
            </w:r>
          </w:p>
        </w:tc>
      </w:tr>
      <w:tr w:rsidR="00453622" w:rsidRPr="00453622" w14:paraId="23D673B8" w14:textId="77777777" w:rsidTr="00494CBF">
        <w:tc>
          <w:tcPr>
            <w:tcW w:w="1818" w:type="dxa"/>
          </w:tcPr>
          <w:p w14:paraId="165E4850" w14:textId="57C11D8E" w:rsidR="00453622" w:rsidRPr="00494CBF" w:rsidRDefault="00453622" w:rsidP="00972434">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color w:val="auto"/>
                <w:sz w:val="24"/>
                <w:szCs w:val="24"/>
              </w:rPr>
              <w:lastRenderedPageBreak/>
              <w:t>GA29350</w:t>
            </w:r>
          </w:p>
        </w:tc>
        <w:tc>
          <w:tcPr>
            <w:tcW w:w="2970" w:type="dxa"/>
          </w:tcPr>
          <w:p w14:paraId="3A08D1A5" w14:textId="7B85D583" w:rsidR="00453622" w:rsidRPr="00494CBF" w:rsidRDefault="00453622" w:rsidP="00972434">
            <w:pPr>
              <w:pStyle w:val="Caption"/>
              <w:keepNext/>
              <w:rPr>
                <w:rFonts w:ascii="Times New Roman" w:hAnsi="Times New Roman" w:cs="Times New Roman"/>
                <w:bCs/>
                <w:i w:val="0"/>
                <w:iCs w:val="0"/>
                <w:color w:val="auto"/>
                <w:sz w:val="24"/>
                <w:szCs w:val="24"/>
              </w:rPr>
            </w:pPr>
            <w:r w:rsidRPr="00494CBF">
              <w:rPr>
                <w:rFonts w:ascii="Times New Roman" w:hAnsi="Times New Roman" w:cs="Times New Roman"/>
                <w:bCs/>
                <w:i w:val="0"/>
                <w:iCs w:val="0"/>
                <w:color w:val="auto"/>
                <w:sz w:val="24"/>
                <w:szCs w:val="24"/>
              </w:rPr>
              <w:t>Phase 2 in patients with rheumatoid arthritis</w:t>
            </w:r>
          </w:p>
        </w:tc>
        <w:tc>
          <w:tcPr>
            <w:tcW w:w="5094" w:type="dxa"/>
          </w:tcPr>
          <w:p w14:paraId="7F5F83B3" w14:textId="6E7D8234" w:rsidR="00453622" w:rsidRPr="00494CBF" w:rsidRDefault="00B73E50" w:rsidP="005C5B9D">
            <w:pPr>
              <w:pStyle w:val="Caption"/>
              <w:keepNext/>
              <w:rPr>
                <w:rFonts w:ascii="Times New Roman" w:hAnsi="Times New Roman" w:cs="Times New Roman"/>
                <w:bCs/>
                <w:i w:val="0"/>
                <w:iCs w:val="0"/>
                <w:color w:val="auto"/>
                <w:sz w:val="24"/>
                <w:szCs w:val="24"/>
              </w:rPr>
            </w:pPr>
            <w:r w:rsidRPr="00B73E50">
              <w:rPr>
                <w:rFonts w:ascii="Times New Roman" w:hAnsi="Times New Roman" w:cs="Times New Roman"/>
                <w:bCs/>
                <w:i w:val="0"/>
                <w:iCs w:val="0"/>
                <w:color w:val="auto"/>
                <w:sz w:val="24"/>
                <w:szCs w:val="24"/>
              </w:rPr>
              <w:t>In cohort 1, patients were assigned to 1 of 5 parallel treatment arms (3 fenebrutinib arms, 1 placebo arm, and 1 adalimumab arm). In the fenebrutinib and placebo arms, subjects received 50 mg QD, 150 mg QD, or 200 mg BID fenebrutinib tablets or placebo tablets, together with subcutaneous (SC) placebo injections every other week for 12 weeks (n=40 in the 50 mg arm and n=109 to 111 in each of the other 4 arms). In the active comparator arm, patients received adalimumab 40 mg SC every other week and placebo tablets for 12 weeks. In cohort 2 (n=98 enrolled), patients received 200 mg fenebrutinib BID or placebo tablets for 12 weeks.</w:t>
            </w:r>
            <w:r w:rsidR="005C5B9D">
              <w:rPr>
                <w:rFonts w:ascii="Times New Roman" w:hAnsi="Times New Roman" w:cs="Times New Roman"/>
                <w:bCs/>
                <w:i w:val="0"/>
                <w:iCs w:val="0"/>
                <w:color w:val="auto"/>
                <w:sz w:val="24"/>
                <w:szCs w:val="24"/>
              </w:rPr>
              <w:t xml:space="preserve"> Food co-administration was self-reported by the patients.</w:t>
            </w:r>
          </w:p>
        </w:tc>
        <w:tc>
          <w:tcPr>
            <w:tcW w:w="3294" w:type="dxa"/>
          </w:tcPr>
          <w:p w14:paraId="0E4C654A" w14:textId="3D4B69CF" w:rsidR="00453622" w:rsidRPr="00494CBF" w:rsidRDefault="00B73E50" w:rsidP="00043BAC">
            <w:pPr>
              <w:pStyle w:val="Caption"/>
              <w:keepNext/>
              <w:rPr>
                <w:rFonts w:ascii="Times New Roman" w:hAnsi="Times New Roman" w:cs="Times New Roman"/>
                <w:bCs/>
                <w:i w:val="0"/>
                <w:iCs w:val="0"/>
                <w:color w:val="auto"/>
                <w:sz w:val="24"/>
                <w:szCs w:val="24"/>
              </w:rPr>
            </w:pPr>
            <w:r>
              <w:rPr>
                <w:rFonts w:ascii="Times New Roman" w:hAnsi="Times New Roman" w:cs="Times New Roman"/>
                <w:bCs/>
                <w:i w:val="0"/>
                <w:iCs w:val="0"/>
                <w:color w:val="auto"/>
                <w:sz w:val="24"/>
                <w:szCs w:val="24"/>
              </w:rPr>
              <w:t>P</w:t>
            </w:r>
            <w:r w:rsidRPr="00B73E50">
              <w:rPr>
                <w:rFonts w:ascii="Times New Roman" w:hAnsi="Times New Roman" w:cs="Times New Roman"/>
                <w:bCs/>
                <w:i w:val="0"/>
                <w:iCs w:val="0"/>
                <w:color w:val="auto"/>
                <w:sz w:val="24"/>
                <w:szCs w:val="24"/>
              </w:rPr>
              <w:t>re-dose (morning dose) on days 1, 7, 28, 56, and 84 (all patients) and at 2 hours, 4-6 hours, and 8-10 hours (US sites only, N=</w:t>
            </w:r>
            <w:r w:rsidR="00043BAC">
              <w:rPr>
                <w:rFonts w:ascii="Times New Roman" w:hAnsi="Times New Roman" w:cs="Times New Roman"/>
                <w:bCs/>
                <w:i w:val="0"/>
                <w:iCs w:val="0"/>
                <w:color w:val="auto"/>
                <w:sz w:val="24"/>
                <w:szCs w:val="24"/>
              </w:rPr>
              <w:t>8</w:t>
            </w:r>
            <w:r w:rsidRPr="00B73E50">
              <w:rPr>
                <w:rFonts w:ascii="Times New Roman" w:hAnsi="Times New Roman" w:cs="Times New Roman"/>
                <w:bCs/>
                <w:i w:val="0"/>
                <w:iCs w:val="0"/>
                <w:color w:val="auto"/>
                <w:sz w:val="24"/>
                <w:szCs w:val="24"/>
              </w:rPr>
              <w:t>) after dosing (morning dose) on day 28</w:t>
            </w:r>
          </w:p>
        </w:tc>
      </w:tr>
    </w:tbl>
    <w:p w14:paraId="40F7946A" w14:textId="77777777" w:rsidR="00453622" w:rsidRDefault="00453622" w:rsidP="00972434">
      <w:pPr>
        <w:pStyle w:val="Caption"/>
        <w:keepNext/>
        <w:rPr>
          <w:rFonts w:ascii="Times New Roman" w:hAnsi="Times New Roman" w:cs="Times New Roman"/>
          <w:b/>
          <w:bCs/>
          <w:i w:val="0"/>
          <w:iCs w:val="0"/>
          <w:color w:val="auto"/>
          <w:sz w:val="24"/>
          <w:szCs w:val="24"/>
        </w:rPr>
      </w:pPr>
    </w:p>
    <w:p w14:paraId="1E6F0659" w14:textId="77777777" w:rsidR="00D56C8F" w:rsidRDefault="00D56C8F">
      <w:pPr>
        <w:spacing w:after="160" w:line="259" w:lineRule="auto"/>
        <w:rPr>
          <w:rFonts w:ascii="Times New Roman" w:hAnsi="Times New Roman" w:cs="Times New Roman"/>
          <w:b/>
          <w:bCs/>
          <w:sz w:val="24"/>
          <w:szCs w:val="24"/>
        </w:rPr>
      </w:pPr>
      <w:r>
        <w:rPr>
          <w:rFonts w:ascii="Times New Roman" w:hAnsi="Times New Roman" w:cs="Times New Roman"/>
          <w:b/>
          <w:bCs/>
          <w:i/>
          <w:iCs/>
          <w:sz w:val="24"/>
          <w:szCs w:val="24"/>
        </w:rPr>
        <w:br w:type="page"/>
      </w:r>
    </w:p>
    <w:p w14:paraId="40F486C5" w14:textId="2799E11C" w:rsidR="00972434" w:rsidRPr="00BF66BC" w:rsidRDefault="00972434" w:rsidP="00972434">
      <w:pPr>
        <w:pStyle w:val="Caption"/>
        <w:keepNext/>
        <w:rPr>
          <w:rFonts w:ascii="Times New Roman" w:hAnsi="Times New Roman" w:cs="Times New Roman"/>
          <w:i w:val="0"/>
          <w:iCs w:val="0"/>
          <w:color w:val="auto"/>
          <w:sz w:val="24"/>
          <w:szCs w:val="24"/>
        </w:rPr>
      </w:pPr>
      <w:r w:rsidRPr="00972756">
        <w:rPr>
          <w:rFonts w:ascii="Times New Roman" w:hAnsi="Times New Roman" w:cs="Times New Roman"/>
          <w:b/>
          <w:bCs/>
          <w:i w:val="0"/>
          <w:iCs w:val="0"/>
          <w:color w:val="auto"/>
          <w:sz w:val="24"/>
          <w:szCs w:val="24"/>
        </w:rPr>
        <w:lastRenderedPageBreak/>
        <w:t>Table S</w:t>
      </w:r>
      <w:r w:rsidR="00FE1345">
        <w:rPr>
          <w:rFonts w:ascii="Times New Roman" w:hAnsi="Times New Roman" w:cs="Times New Roman"/>
          <w:b/>
          <w:bCs/>
          <w:i w:val="0"/>
          <w:iCs w:val="0"/>
          <w:color w:val="auto"/>
          <w:sz w:val="24"/>
          <w:szCs w:val="24"/>
        </w:rPr>
        <w:t>2</w:t>
      </w:r>
      <w:r w:rsidRPr="00BF66BC">
        <w:rPr>
          <w:rFonts w:ascii="Times New Roman" w:hAnsi="Times New Roman" w:cs="Times New Roman"/>
          <w:b/>
          <w:bCs/>
          <w:i w:val="0"/>
          <w:iCs w:val="0"/>
          <w:color w:val="auto"/>
          <w:sz w:val="24"/>
          <w:szCs w:val="24"/>
        </w:rPr>
        <w:t xml:space="preserve"> </w:t>
      </w:r>
      <w:bookmarkEnd w:id="1"/>
      <w:r w:rsidRPr="00972756">
        <w:rPr>
          <w:rFonts w:ascii="Times New Roman" w:hAnsi="Times New Roman" w:cs="Times New Roman"/>
          <w:b/>
          <w:bCs/>
          <w:i w:val="0"/>
          <w:iCs w:val="0"/>
          <w:color w:val="auto"/>
          <w:sz w:val="24"/>
          <w:szCs w:val="24"/>
        </w:rPr>
        <w:t>Summary of Demographics of Subjects Includ</w:t>
      </w:r>
      <w:r w:rsidR="001E375E">
        <w:rPr>
          <w:rFonts w:ascii="Times New Roman" w:hAnsi="Times New Roman" w:cs="Times New Roman"/>
          <w:b/>
          <w:bCs/>
          <w:i w:val="0"/>
          <w:iCs w:val="0"/>
          <w:color w:val="auto"/>
          <w:sz w:val="24"/>
          <w:szCs w:val="24"/>
        </w:rPr>
        <w:t>ed in the Population PK Analysi</w:t>
      </w:r>
      <w:r w:rsidRPr="00972756">
        <w:rPr>
          <w:rFonts w:ascii="Times New Roman" w:hAnsi="Times New Roman" w:cs="Times New Roman"/>
          <w:b/>
          <w:bCs/>
          <w:i w:val="0"/>
          <w:iCs w:val="0"/>
          <w:color w:val="auto"/>
          <w:sz w:val="24"/>
          <w:szCs w:val="24"/>
        </w:rPr>
        <w:t>s</w:t>
      </w:r>
      <w:bookmarkEnd w:id="2"/>
    </w:p>
    <w:tbl>
      <w:tblPr>
        <w:tblW w:w="10701" w:type="dxa"/>
        <w:tblInd w:w="108" w:type="dxa"/>
        <w:tblLook w:val="04A0" w:firstRow="1" w:lastRow="0" w:firstColumn="1" w:lastColumn="0" w:noHBand="0" w:noVBand="1"/>
      </w:tblPr>
      <w:tblGrid>
        <w:gridCol w:w="3257"/>
        <w:gridCol w:w="1861"/>
        <w:gridCol w:w="1861"/>
        <w:gridCol w:w="1861"/>
        <w:gridCol w:w="1861"/>
      </w:tblGrid>
      <w:tr w:rsidR="00627A14" w:rsidRPr="00BF66BC" w14:paraId="2351294A" w14:textId="77777777" w:rsidTr="00627A14">
        <w:trPr>
          <w:trHeight w:val="338"/>
        </w:trPr>
        <w:tc>
          <w:tcPr>
            <w:tcW w:w="3257" w:type="dxa"/>
            <w:tcBorders>
              <w:top w:val="single" w:sz="4" w:space="0" w:color="auto"/>
              <w:left w:val="nil"/>
              <w:bottom w:val="nil"/>
              <w:right w:val="nil"/>
            </w:tcBorders>
            <w:shd w:val="clear" w:color="auto" w:fill="auto"/>
            <w:noWrap/>
            <w:vAlign w:val="bottom"/>
            <w:hideMark/>
          </w:tcPr>
          <w:p w14:paraId="7FE2FBF2" w14:textId="77777777" w:rsidR="00972434" w:rsidRPr="00BF66BC" w:rsidRDefault="00972434" w:rsidP="00872C94">
            <w:pPr>
              <w:spacing w:after="0" w:line="240" w:lineRule="auto"/>
              <w:rPr>
                <w:rFonts w:ascii="Times New Roman" w:eastAsia="Times New Roman" w:hAnsi="Times New Roman" w:cs="Times New Roman"/>
                <w:sz w:val="24"/>
                <w:szCs w:val="24"/>
              </w:rPr>
            </w:pPr>
          </w:p>
        </w:tc>
        <w:tc>
          <w:tcPr>
            <w:tcW w:w="1861" w:type="dxa"/>
            <w:tcBorders>
              <w:top w:val="single" w:sz="4" w:space="0" w:color="auto"/>
              <w:left w:val="nil"/>
              <w:bottom w:val="nil"/>
              <w:right w:val="nil"/>
            </w:tcBorders>
            <w:shd w:val="clear" w:color="auto" w:fill="auto"/>
            <w:noWrap/>
            <w:vAlign w:val="bottom"/>
            <w:hideMark/>
          </w:tcPr>
          <w:p w14:paraId="41E85E96"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GP29832</w:t>
            </w:r>
          </w:p>
        </w:tc>
        <w:tc>
          <w:tcPr>
            <w:tcW w:w="1861" w:type="dxa"/>
            <w:tcBorders>
              <w:top w:val="single" w:sz="4" w:space="0" w:color="auto"/>
              <w:left w:val="nil"/>
              <w:bottom w:val="nil"/>
              <w:right w:val="nil"/>
            </w:tcBorders>
            <w:shd w:val="clear" w:color="auto" w:fill="auto"/>
            <w:noWrap/>
            <w:vAlign w:val="bottom"/>
            <w:hideMark/>
          </w:tcPr>
          <w:p w14:paraId="0A817B16"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GA29347</w:t>
            </w:r>
          </w:p>
        </w:tc>
        <w:tc>
          <w:tcPr>
            <w:tcW w:w="1861" w:type="dxa"/>
            <w:tcBorders>
              <w:top w:val="single" w:sz="4" w:space="0" w:color="auto"/>
              <w:left w:val="nil"/>
              <w:bottom w:val="nil"/>
              <w:right w:val="nil"/>
            </w:tcBorders>
            <w:shd w:val="clear" w:color="auto" w:fill="auto"/>
            <w:noWrap/>
            <w:vAlign w:val="bottom"/>
            <w:hideMark/>
          </w:tcPr>
          <w:p w14:paraId="245B9F42"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GA29350</w:t>
            </w:r>
          </w:p>
        </w:tc>
        <w:tc>
          <w:tcPr>
            <w:tcW w:w="1861" w:type="dxa"/>
            <w:tcBorders>
              <w:top w:val="single" w:sz="4" w:space="0" w:color="auto"/>
              <w:left w:val="nil"/>
              <w:bottom w:val="nil"/>
              <w:right w:val="nil"/>
            </w:tcBorders>
            <w:shd w:val="clear" w:color="auto" w:fill="auto"/>
            <w:noWrap/>
            <w:vAlign w:val="bottom"/>
            <w:hideMark/>
          </w:tcPr>
          <w:p w14:paraId="69F97D84"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All</w:t>
            </w:r>
          </w:p>
        </w:tc>
      </w:tr>
      <w:tr w:rsidR="00627A14" w:rsidRPr="00BF66BC" w14:paraId="04FC44AE" w14:textId="77777777" w:rsidTr="00627A14">
        <w:trPr>
          <w:trHeight w:val="338"/>
        </w:trPr>
        <w:tc>
          <w:tcPr>
            <w:tcW w:w="3257" w:type="dxa"/>
            <w:tcBorders>
              <w:top w:val="nil"/>
              <w:left w:val="nil"/>
              <w:bottom w:val="single" w:sz="4" w:space="0" w:color="auto"/>
              <w:right w:val="nil"/>
            </w:tcBorders>
            <w:shd w:val="clear" w:color="auto" w:fill="auto"/>
            <w:noWrap/>
            <w:vAlign w:val="bottom"/>
            <w:hideMark/>
          </w:tcPr>
          <w:p w14:paraId="7BA9CAC7"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single" w:sz="4" w:space="0" w:color="auto"/>
              <w:right w:val="nil"/>
            </w:tcBorders>
            <w:shd w:val="clear" w:color="auto" w:fill="auto"/>
            <w:noWrap/>
            <w:vAlign w:val="bottom"/>
            <w:hideMark/>
          </w:tcPr>
          <w:p w14:paraId="3BD53EC3"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(N=48)</w:t>
            </w:r>
          </w:p>
        </w:tc>
        <w:tc>
          <w:tcPr>
            <w:tcW w:w="1861" w:type="dxa"/>
            <w:tcBorders>
              <w:top w:val="nil"/>
              <w:left w:val="nil"/>
              <w:bottom w:val="single" w:sz="4" w:space="0" w:color="auto"/>
              <w:right w:val="nil"/>
            </w:tcBorders>
            <w:shd w:val="clear" w:color="auto" w:fill="auto"/>
            <w:noWrap/>
            <w:vAlign w:val="bottom"/>
            <w:hideMark/>
          </w:tcPr>
          <w:p w14:paraId="7ED58C16"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(N=30)</w:t>
            </w:r>
          </w:p>
        </w:tc>
        <w:tc>
          <w:tcPr>
            <w:tcW w:w="1861" w:type="dxa"/>
            <w:tcBorders>
              <w:top w:val="nil"/>
              <w:left w:val="nil"/>
              <w:bottom w:val="single" w:sz="4" w:space="0" w:color="auto"/>
              <w:right w:val="nil"/>
            </w:tcBorders>
            <w:shd w:val="clear" w:color="auto" w:fill="auto"/>
            <w:noWrap/>
            <w:vAlign w:val="bottom"/>
            <w:hideMark/>
          </w:tcPr>
          <w:p w14:paraId="616C329C"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(N=307)</w:t>
            </w:r>
          </w:p>
        </w:tc>
        <w:tc>
          <w:tcPr>
            <w:tcW w:w="1861" w:type="dxa"/>
            <w:tcBorders>
              <w:top w:val="nil"/>
              <w:left w:val="nil"/>
              <w:bottom w:val="single" w:sz="4" w:space="0" w:color="auto"/>
              <w:right w:val="nil"/>
            </w:tcBorders>
            <w:shd w:val="clear" w:color="auto" w:fill="auto"/>
            <w:noWrap/>
            <w:vAlign w:val="bottom"/>
            <w:hideMark/>
          </w:tcPr>
          <w:p w14:paraId="0EDE6603" w14:textId="77777777" w:rsidR="00972434" w:rsidRPr="00452AB6" w:rsidRDefault="00972434" w:rsidP="00872C94">
            <w:pPr>
              <w:spacing w:after="0" w:line="240" w:lineRule="auto"/>
              <w:jc w:val="center"/>
              <w:rPr>
                <w:rFonts w:ascii="Times New Roman" w:eastAsia="Times New Roman" w:hAnsi="Times New Roman" w:cs="Times New Roman"/>
                <w:b/>
                <w:bCs/>
                <w:color w:val="000000"/>
                <w:sz w:val="24"/>
                <w:szCs w:val="24"/>
              </w:rPr>
            </w:pPr>
            <w:r w:rsidRPr="00452AB6">
              <w:rPr>
                <w:rFonts w:ascii="Times New Roman" w:eastAsia="Times New Roman" w:hAnsi="Times New Roman" w:cs="Times New Roman"/>
                <w:b/>
                <w:bCs/>
                <w:color w:val="000000"/>
                <w:sz w:val="24"/>
                <w:szCs w:val="24"/>
              </w:rPr>
              <w:t>(N=385)</w:t>
            </w:r>
          </w:p>
        </w:tc>
      </w:tr>
      <w:tr w:rsidR="00627A14" w:rsidRPr="00BF66BC" w14:paraId="4CEC5B9D" w14:textId="77777777" w:rsidTr="00627A14">
        <w:trPr>
          <w:trHeight w:val="338"/>
        </w:trPr>
        <w:tc>
          <w:tcPr>
            <w:tcW w:w="3257" w:type="dxa"/>
            <w:tcBorders>
              <w:top w:val="single" w:sz="4" w:space="0" w:color="auto"/>
              <w:left w:val="nil"/>
              <w:bottom w:val="nil"/>
              <w:right w:val="nil"/>
            </w:tcBorders>
            <w:shd w:val="clear" w:color="auto" w:fill="auto"/>
            <w:noWrap/>
            <w:vAlign w:val="bottom"/>
            <w:hideMark/>
          </w:tcPr>
          <w:p w14:paraId="5CE3748B"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p>
        </w:tc>
        <w:tc>
          <w:tcPr>
            <w:tcW w:w="1861" w:type="dxa"/>
            <w:tcBorders>
              <w:top w:val="single" w:sz="4" w:space="0" w:color="auto"/>
              <w:left w:val="nil"/>
              <w:bottom w:val="nil"/>
              <w:right w:val="nil"/>
            </w:tcBorders>
            <w:shd w:val="clear" w:color="auto" w:fill="auto"/>
            <w:noWrap/>
            <w:vAlign w:val="bottom"/>
            <w:hideMark/>
          </w:tcPr>
          <w:p w14:paraId="1CFACE37"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single" w:sz="4" w:space="0" w:color="auto"/>
              <w:left w:val="nil"/>
              <w:bottom w:val="nil"/>
              <w:right w:val="nil"/>
            </w:tcBorders>
            <w:shd w:val="clear" w:color="auto" w:fill="auto"/>
            <w:noWrap/>
            <w:vAlign w:val="bottom"/>
            <w:hideMark/>
          </w:tcPr>
          <w:p w14:paraId="5CC5E607"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single" w:sz="4" w:space="0" w:color="auto"/>
              <w:left w:val="nil"/>
              <w:bottom w:val="nil"/>
              <w:right w:val="nil"/>
            </w:tcBorders>
            <w:shd w:val="clear" w:color="auto" w:fill="auto"/>
            <w:noWrap/>
            <w:vAlign w:val="bottom"/>
            <w:hideMark/>
          </w:tcPr>
          <w:p w14:paraId="2F16706A"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single" w:sz="4" w:space="0" w:color="auto"/>
              <w:left w:val="nil"/>
              <w:bottom w:val="nil"/>
              <w:right w:val="nil"/>
            </w:tcBorders>
            <w:shd w:val="clear" w:color="auto" w:fill="auto"/>
            <w:noWrap/>
            <w:vAlign w:val="bottom"/>
            <w:hideMark/>
          </w:tcPr>
          <w:p w14:paraId="0AE34C22"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463312C6" w14:textId="77777777" w:rsidTr="00627A14">
        <w:trPr>
          <w:trHeight w:val="338"/>
        </w:trPr>
        <w:tc>
          <w:tcPr>
            <w:tcW w:w="3257" w:type="dxa"/>
            <w:tcBorders>
              <w:top w:val="nil"/>
              <w:left w:val="nil"/>
              <w:bottom w:val="nil"/>
              <w:right w:val="nil"/>
            </w:tcBorders>
            <w:shd w:val="clear" w:color="auto" w:fill="auto"/>
            <w:noWrap/>
            <w:vAlign w:val="bottom"/>
            <w:hideMark/>
          </w:tcPr>
          <w:p w14:paraId="228376C5" w14:textId="77777777" w:rsidR="00972434" w:rsidRPr="00BF66BC" w:rsidRDefault="00972434"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Gender</w:t>
            </w:r>
          </w:p>
        </w:tc>
        <w:tc>
          <w:tcPr>
            <w:tcW w:w="1861" w:type="dxa"/>
            <w:tcBorders>
              <w:top w:val="nil"/>
              <w:left w:val="nil"/>
              <w:bottom w:val="nil"/>
              <w:right w:val="nil"/>
            </w:tcBorders>
            <w:shd w:val="clear" w:color="auto" w:fill="auto"/>
            <w:noWrap/>
            <w:vAlign w:val="bottom"/>
            <w:hideMark/>
          </w:tcPr>
          <w:p w14:paraId="28702A2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720DD1B0"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7323DA2"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D732A84"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00F65DBB" w14:textId="77777777" w:rsidTr="00627A14">
        <w:trPr>
          <w:trHeight w:val="338"/>
        </w:trPr>
        <w:tc>
          <w:tcPr>
            <w:tcW w:w="3257" w:type="dxa"/>
            <w:tcBorders>
              <w:top w:val="nil"/>
              <w:left w:val="nil"/>
              <w:bottom w:val="nil"/>
              <w:right w:val="nil"/>
            </w:tcBorders>
            <w:shd w:val="clear" w:color="auto" w:fill="auto"/>
            <w:noWrap/>
            <w:vAlign w:val="bottom"/>
            <w:hideMark/>
          </w:tcPr>
          <w:p w14:paraId="3064037B"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Female</w:t>
            </w:r>
          </w:p>
        </w:tc>
        <w:tc>
          <w:tcPr>
            <w:tcW w:w="1861" w:type="dxa"/>
            <w:tcBorders>
              <w:top w:val="nil"/>
              <w:left w:val="nil"/>
              <w:bottom w:val="nil"/>
              <w:right w:val="nil"/>
            </w:tcBorders>
            <w:shd w:val="clear" w:color="auto" w:fill="auto"/>
            <w:noWrap/>
            <w:vAlign w:val="bottom"/>
            <w:hideMark/>
          </w:tcPr>
          <w:p w14:paraId="07E65F74"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 (2.1%)</w:t>
            </w:r>
          </w:p>
        </w:tc>
        <w:tc>
          <w:tcPr>
            <w:tcW w:w="1861" w:type="dxa"/>
            <w:tcBorders>
              <w:top w:val="nil"/>
              <w:left w:val="nil"/>
              <w:bottom w:val="nil"/>
              <w:right w:val="nil"/>
            </w:tcBorders>
            <w:shd w:val="clear" w:color="auto" w:fill="auto"/>
            <w:noWrap/>
            <w:vAlign w:val="bottom"/>
            <w:hideMark/>
          </w:tcPr>
          <w:p w14:paraId="2BE8897B"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 (16.7%)</w:t>
            </w:r>
          </w:p>
        </w:tc>
        <w:tc>
          <w:tcPr>
            <w:tcW w:w="1861" w:type="dxa"/>
            <w:tcBorders>
              <w:top w:val="nil"/>
              <w:left w:val="nil"/>
              <w:bottom w:val="nil"/>
              <w:right w:val="nil"/>
            </w:tcBorders>
            <w:shd w:val="clear" w:color="auto" w:fill="auto"/>
            <w:noWrap/>
            <w:vAlign w:val="bottom"/>
            <w:hideMark/>
          </w:tcPr>
          <w:p w14:paraId="12EF1132"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249 (81.1%)</w:t>
            </w:r>
          </w:p>
        </w:tc>
        <w:tc>
          <w:tcPr>
            <w:tcW w:w="1861" w:type="dxa"/>
            <w:tcBorders>
              <w:top w:val="nil"/>
              <w:left w:val="nil"/>
              <w:bottom w:val="nil"/>
              <w:right w:val="nil"/>
            </w:tcBorders>
            <w:shd w:val="clear" w:color="auto" w:fill="auto"/>
            <w:noWrap/>
            <w:vAlign w:val="bottom"/>
            <w:hideMark/>
          </w:tcPr>
          <w:p w14:paraId="78737903"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255 (66.2%)</w:t>
            </w:r>
          </w:p>
        </w:tc>
      </w:tr>
      <w:tr w:rsidR="00627A14" w:rsidRPr="00BF66BC" w14:paraId="0AE8484E" w14:textId="77777777" w:rsidTr="00627A14">
        <w:trPr>
          <w:trHeight w:val="338"/>
        </w:trPr>
        <w:tc>
          <w:tcPr>
            <w:tcW w:w="3257" w:type="dxa"/>
            <w:tcBorders>
              <w:top w:val="nil"/>
              <w:left w:val="nil"/>
              <w:bottom w:val="nil"/>
              <w:right w:val="nil"/>
            </w:tcBorders>
            <w:shd w:val="clear" w:color="auto" w:fill="auto"/>
            <w:noWrap/>
            <w:vAlign w:val="bottom"/>
            <w:hideMark/>
          </w:tcPr>
          <w:p w14:paraId="0676894E"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Male</w:t>
            </w:r>
          </w:p>
        </w:tc>
        <w:tc>
          <w:tcPr>
            <w:tcW w:w="1861" w:type="dxa"/>
            <w:tcBorders>
              <w:top w:val="nil"/>
              <w:left w:val="nil"/>
              <w:bottom w:val="nil"/>
              <w:right w:val="nil"/>
            </w:tcBorders>
            <w:shd w:val="clear" w:color="auto" w:fill="auto"/>
            <w:noWrap/>
            <w:vAlign w:val="bottom"/>
            <w:hideMark/>
          </w:tcPr>
          <w:p w14:paraId="0C7E3BEC"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47 (97.9%)</w:t>
            </w:r>
          </w:p>
        </w:tc>
        <w:tc>
          <w:tcPr>
            <w:tcW w:w="1861" w:type="dxa"/>
            <w:tcBorders>
              <w:top w:val="nil"/>
              <w:left w:val="nil"/>
              <w:bottom w:val="nil"/>
              <w:right w:val="nil"/>
            </w:tcBorders>
            <w:shd w:val="clear" w:color="auto" w:fill="auto"/>
            <w:noWrap/>
            <w:vAlign w:val="bottom"/>
            <w:hideMark/>
          </w:tcPr>
          <w:p w14:paraId="61CD8FC0"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25 (83.3%)</w:t>
            </w:r>
          </w:p>
        </w:tc>
        <w:tc>
          <w:tcPr>
            <w:tcW w:w="1861" w:type="dxa"/>
            <w:tcBorders>
              <w:top w:val="nil"/>
              <w:left w:val="nil"/>
              <w:bottom w:val="nil"/>
              <w:right w:val="nil"/>
            </w:tcBorders>
            <w:shd w:val="clear" w:color="auto" w:fill="auto"/>
            <w:noWrap/>
            <w:vAlign w:val="bottom"/>
            <w:hideMark/>
          </w:tcPr>
          <w:p w14:paraId="2610B078"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58 (18.9%)</w:t>
            </w:r>
          </w:p>
        </w:tc>
        <w:tc>
          <w:tcPr>
            <w:tcW w:w="1861" w:type="dxa"/>
            <w:tcBorders>
              <w:top w:val="nil"/>
              <w:left w:val="nil"/>
              <w:bottom w:val="nil"/>
              <w:right w:val="nil"/>
            </w:tcBorders>
            <w:shd w:val="clear" w:color="auto" w:fill="auto"/>
            <w:noWrap/>
            <w:vAlign w:val="bottom"/>
            <w:hideMark/>
          </w:tcPr>
          <w:p w14:paraId="694EB0FA"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130 (33.8%)</w:t>
            </w:r>
          </w:p>
        </w:tc>
      </w:tr>
      <w:tr w:rsidR="00627A14" w:rsidRPr="00BF66BC" w14:paraId="3F1C3881" w14:textId="77777777" w:rsidTr="00627A14">
        <w:trPr>
          <w:trHeight w:val="338"/>
        </w:trPr>
        <w:tc>
          <w:tcPr>
            <w:tcW w:w="3257" w:type="dxa"/>
            <w:tcBorders>
              <w:top w:val="nil"/>
              <w:left w:val="nil"/>
              <w:bottom w:val="nil"/>
              <w:right w:val="nil"/>
            </w:tcBorders>
            <w:shd w:val="clear" w:color="auto" w:fill="auto"/>
            <w:noWrap/>
            <w:vAlign w:val="bottom"/>
            <w:hideMark/>
          </w:tcPr>
          <w:p w14:paraId="0C2A97E1"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59114769"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06ED7B96"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5FAAE74E"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3A7895EB"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3F3CDC7E" w14:textId="77777777" w:rsidTr="00627A14">
        <w:trPr>
          <w:trHeight w:val="338"/>
        </w:trPr>
        <w:tc>
          <w:tcPr>
            <w:tcW w:w="3257" w:type="dxa"/>
            <w:tcBorders>
              <w:top w:val="nil"/>
              <w:left w:val="nil"/>
              <w:bottom w:val="nil"/>
              <w:right w:val="nil"/>
            </w:tcBorders>
            <w:shd w:val="clear" w:color="auto" w:fill="auto"/>
            <w:noWrap/>
            <w:vAlign w:val="bottom"/>
            <w:hideMark/>
          </w:tcPr>
          <w:p w14:paraId="38B0886D" w14:textId="77777777" w:rsidR="00972434" w:rsidRPr="00BF66BC" w:rsidRDefault="00972434"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Age (yr)</w:t>
            </w:r>
          </w:p>
        </w:tc>
        <w:tc>
          <w:tcPr>
            <w:tcW w:w="1861" w:type="dxa"/>
            <w:tcBorders>
              <w:top w:val="nil"/>
              <w:left w:val="nil"/>
              <w:bottom w:val="nil"/>
              <w:right w:val="nil"/>
            </w:tcBorders>
            <w:shd w:val="clear" w:color="auto" w:fill="auto"/>
            <w:noWrap/>
            <w:vAlign w:val="bottom"/>
            <w:hideMark/>
          </w:tcPr>
          <w:p w14:paraId="676E9616"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1880B7B1"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D13B1C8"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7980D24"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7BA275A9" w14:textId="77777777" w:rsidTr="00627A14">
        <w:trPr>
          <w:trHeight w:val="338"/>
        </w:trPr>
        <w:tc>
          <w:tcPr>
            <w:tcW w:w="3257" w:type="dxa"/>
            <w:tcBorders>
              <w:top w:val="nil"/>
              <w:left w:val="nil"/>
              <w:bottom w:val="nil"/>
              <w:right w:val="nil"/>
            </w:tcBorders>
            <w:shd w:val="clear" w:color="auto" w:fill="auto"/>
            <w:noWrap/>
            <w:vAlign w:val="bottom"/>
            <w:hideMark/>
          </w:tcPr>
          <w:p w14:paraId="1CE3B361"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hideMark/>
          </w:tcPr>
          <w:p w14:paraId="66654F6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31.6 (11)</w:t>
            </w:r>
          </w:p>
        </w:tc>
        <w:tc>
          <w:tcPr>
            <w:tcW w:w="1861" w:type="dxa"/>
            <w:tcBorders>
              <w:top w:val="nil"/>
              <w:left w:val="nil"/>
              <w:bottom w:val="nil"/>
              <w:right w:val="nil"/>
            </w:tcBorders>
            <w:shd w:val="clear" w:color="auto" w:fill="auto"/>
            <w:noWrap/>
            <w:vAlign w:val="bottom"/>
            <w:hideMark/>
          </w:tcPr>
          <w:p w14:paraId="57A400FA"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37.1 (7.5)</w:t>
            </w:r>
          </w:p>
        </w:tc>
        <w:tc>
          <w:tcPr>
            <w:tcW w:w="1861" w:type="dxa"/>
            <w:tcBorders>
              <w:top w:val="nil"/>
              <w:left w:val="nil"/>
              <w:bottom w:val="nil"/>
              <w:right w:val="nil"/>
            </w:tcBorders>
            <w:shd w:val="clear" w:color="auto" w:fill="auto"/>
            <w:noWrap/>
            <w:vAlign w:val="bottom"/>
            <w:hideMark/>
          </w:tcPr>
          <w:p w14:paraId="49C65980"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50.6 (12)</w:t>
            </w:r>
          </w:p>
        </w:tc>
        <w:tc>
          <w:tcPr>
            <w:tcW w:w="1861" w:type="dxa"/>
            <w:tcBorders>
              <w:top w:val="nil"/>
              <w:left w:val="nil"/>
              <w:bottom w:val="nil"/>
              <w:right w:val="nil"/>
            </w:tcBorders>
            <w:shd w:val="clear" w:color="auto" w:fill="auto"/>
            <w:noWrap/>
            <w:vAlign w:val="bottom"/>
            <w:hideMark/>
          </w:tcPr>
          <w:p w14:paraId="596465CE"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47.2 (13)</w:t>
            </w:r>
          </w:p>
        </w:tc>
      </w:tr>
      <w:tr w:rsidR="00627A14" w:rsidRPr="00BF66BC" w14:paraId="4E33855F" w14:textId="77777777" w:rsidTr="00627A14">
        <w:trPr>
          <w:trHeight w:val="338"/>
        </w:trPr>
        <w:tc>
          <w:tcPr>
            <w:tcW w:w="3257" w:type="dxa"/>
            <w:tcBorders>
              <w:top w:val="nil"/>
              <w:left w:val="nil"/>
              <w:bottom w:val="nil"/>
              <w:right w:val="nil"/>
            </w:tcBorders>
            <w:shd w:val="clear" w:color="auto" w:fill="auto"/>
            <w:noWrap/>
            <w:vAlign w:val="bottom"/>
            <w:hideMark/>
          </w:tcPr>
          <w:p w14:paraId="2288CED4"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hideMark/>
          </w:tcPr>
          <w:p w14:paraId="75736D5C"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28 (18 - 55)</w:t>
            </w:r>
          </w:p>
        </w:tc>
        <w:tc>
          <w:tcPr>
            <w:tcW w:w="1861" w:type="dxa"/>
            <w:tcBorders>
              <w:top w:val="nil"/>
              <w:left w:val="nil"/>
              <w:bottom w:val="nil"/>
              <w:right w:val="nil"/>
            </w:tcBorders>
            <w:shd w:val="clear" w:color="auto" w:fill="auto"/>
            <w:noWrap/>
            <w:vAlign w:val="bottom"/>
            <w:hideMark/>
          </w:tcPr>
          <w:p w14:paraId="68375429"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35 (25 - 51)</w:t>
            </w:r>
          </w:p>
        </w:tc>
        <w:tc>
          <w:tcPr>
            <w:tcW w:w="1861" w:type="dxa"/>
            <w:tcBorders>
              <w:top w:val="nil"/>
              <w:left w:val="nil"/>
              <w:bottom w:val="nil"/>
              <w:right w:val="nil"/>
            </w:tcBorders>
            <w:shd w:val="clear" w:color="auto" w:fill="auto"/>
            <w:noWrap/>
            <w:vAlign w:val="bottom"/>
            <w:hideMark/>
          </w:tcPr>
          <w:p w14:paraId="2DA49EE8"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52 (19 - 75)</w:t>
            </w:r>
          </w:p>
        </w:tc>
        <w:tc>
          <w:tcPr>
            <w:tcW w:w="1861" w:type="dxa"/>
            <w:tcBorders>
              <w:top w:val="nil"/>
              <w:left w:val="nil"/>
              <w:bottom w:val="nil"/>
              <w:right w:val="nil"/>
            </w:tcBorders>
            <w:shd w:val="clear" w:color="auto" w:fill="auto"/>
            <w:noWrap/>
            <w:vAlign w:val="bottom"/>
            <w:hideMark/>
          </w:tcPr>
          <w:p w14:paraId="1F710758"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48 (18 - 75)</w:t>
            </w:r>
          </w:p>
        </w:tc>
      </w:tr>
      <w:tr w:rsidR="00627A14" w:rsidRPr="00BF66BC" w14:paraId="709D20A4" w14:textId="77777777" w:rsidTr="00627A14">
        <w:trPr>
          <w:trHeight w:val="338"/>
        </w:trPr>
        <w:tc>
          <w:tcPr>
            <w:tcW w:w="3257" w:type="dxa"/>
            <w:tcBorders>
              <w:top w:val="nil"/>
              <w:left w:val="nil"/>
              <w:bottom w:val="nil"/>
              <w:right w:val="nil"/>
            </w:tcBorders>
            <w:shd w:val="clear" w:color="auto" w:fill="auto"/>
            <w:noWrap/>
            <w:vAlign w:val="bottom"/>
            <w:hideMark/>
          </w:tcPr>
          <w:p w14:paraId="29907584"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25F900ED"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5CA551DF"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4D42C6AE"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5CCE5EB"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07F9C910" w14:textId="77777777" w:rsidTr="00627A14">
        <w:trPr>
          <w:trHeight w:val="338"/>
        </w:trPr>
        <w:tc>
          <w:tcPr>
            <w:tcW w:w="3257" w:type="dxa"/>
            <w:tcBorders>
              <w:top w:val="nil"/>
              <w:left w:val="nil"/>
              <w:bottom w:val="nil"/>
              <w:right w:val="nil"/>
            </w:tcBorders>
            <w:shd w:val="clear" w:color="auto" w:fill="auto"/>
            <w:noWrap/>
            <w:vAlign w:val="bottom"/>
            <w:hideMark/>
          </w:tcPr>
          <w:p w14:paraId="56FA1D3A" w14:textId="77777777" w:rsidR="00972434" w:rsidRPr="00BF66BC" w:rsidRDefault="00972434"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Weight (kg)</w:t>
            </w:r>
          </w:p>
        </w:tc>
        <w:tc>
          <w:tcPr>
            <w:tcW w:w="1861" w:type="dxa"/>
            <w:tcBorders>
              <w:top w:val="nil"/>
              <w:left w:val="nil"/>
              <w:bottom w:val="nil"/>
              <w:right w:val="nil"/>
            </w:tcBorders>
            <w:shd w:val="clear" w:color="auto" w:fill="auto"/>
            <w:noWrap/>
            <w:vAlign w:val="bottom"/>
            <w:hideMark/>
          </w:tcPr>
          <w:p w14:paraId="5440186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39F51B8F"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0B2F0542"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25E97352"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4F327CC5" w14:textId="77777777" w:rsidTr="00627A14">
        <w:trPr>
          <w:trHeight w:val="338"/>
        </w:trPr>
        <w:tc>
          <w:tcPr>
            <w:tcW w:w="3257" w:type="dxa"/>
            <w:tcBorders>
              <w:top w:val="nil"/>
              <w:left w:val="nil"/>
              <w:bottom w:val="nil"/>
              <w:right w:val="nil"/>
            </w:tcBorders>
            <w:shd w:val="clear" w:color="auto" w:fill="auto"/>
            <w:noWrap/>
            <w:vAlign w:val="bottom"/>
            <w:hideMark/>
          </w:tcPr>
          <w:p w14:paraId="14A32E1A"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hideMark/>
          </w:tcPr>
          <w:p w14:paraId="532C5344"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81.5 (9.6)</w:t>
            </w:r>
          </w:p>
        </w:tc>
        <w:tc>
          <w:tcPr>
            <w:tcW w:w="1861" w:type="dxa"/>
            <w:tcBorders>
              <w:top w:val="nil"/>
              <w:left w:val="nil"/>
              <w:bottom w:val="nil"/>
              <w:right w:val="nil"/>
            </w:tcBorders>
            <w:shd w:val="clear" w:color="auto" w:fill="auto"/>
            <w:noWrap/>
            <w:vAlign w:val="bottom"/>
            <w:hideMark/>
          </w:tcPr>
          <w:p w14:paraId="66833DE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80.9 (14)</w:t>
            </w:r>
          </w:p>
        </w:tc>
        <w:tc>
          <w:tcPr>
            <w:tcW w:w="1861" w:type="dxa"/>
            <w:tcBorders>
              <w:top w:val="nil"/>
              <w:left w:val="nil"/>
              <w:bottom w:val="nil"/>
              <w:right w:val="nil"/>
            </w:tcBorders>
            <w:shd w:val="clear" w:color="auto" w:fill="auto"/>
            <w:noWrap/>
            <w:vAlign w:val="bottom"/>
            <w:hideMark/>
          </w:tcPr>
          <w:p w14:paraId="53EABDD4"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72.9 (16)</w:t>
            </w:r>
          </w:p>
        </w:tc>
        <w:tc>
          <w:tcPr>
            <w:tcW w:w="1861" w:type="dxa"/>
            <w:tcBorders>
              <w:top w:val="nil"/>
              <w:left w:val="nil"/>
              <w:bottom w:val="nil"/>
              <w:right w:val="nil"/>
            </w:tcBorders>
            <w:shd w:val="clear" w:color="auto" w:fill="auto"/>
            <w:noWrap/>
            <w:vAlign w:val="bottom"/>
            <w:hideMark/>
          </w:tcPr>
          <w:p w14:paraId="6F8151F8"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74.6 (16)</w:t>
            </w:r>
          </w:p>
        </w:tc>
      </w:tr>
      <w:tr w:rsidR="00627A14" w:rsidRPr="00BF66BC" w14:paraId="42E21AE5" w14:textId="77777777" w:rsidTr="00627A14">
        <w:trPr>
          <w:trHeight w:val="338"/>
        </w:trPr>
        <w:tc>
          <w:tcPr>
            <w:tcW w:w="3257" w:type="dxa"/>
            <w:tcBorders>
              <w:top w:val="nil"/>
              <w:left w:val="nil"/>
              <w:bottom w:val="nil"/>
              <w:right w:val="nil"/>
            </w:tcBorders>
            <w:shd w:val="clear" w:color="auto" w:fill="auto"/>
            <w:noWrap/>
            <w:vAlign w:val="bottom"/>
            <w:hideMark/>
          </w:tcPr>
          <w:p w14:paraId="5EE97E23"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hideMark/>
          </w:tcPr>
          <w:p w14:paraId="3E98E61F"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81 (60.8 - 103)</w:t>
            </w:r>
          </w:p>
        </w:tc>
        <w:tc>
          <w:tcPr>
            <w:tcW w:w="1861" w:type="dxa"/>
            <w:tcBorders>
              <w:top w:val="nil"/>
              <w:left w:val="nil"/>
              <w:bottom w:val="nil"/>
              <w:right w:val="nil"/>
            </w:tcBorders>
            <w:shd w:val="clear" w:color="auto" w:fill="auto"/>
            <w:noWrap/>
            <w:vAlign w:val="bottom"/>
            <w:hideMark/>
          </w:tcPr>
          <w:p w14:paraId="0AC11233"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80.2 (55.4 - 102)</w:t>
            </w:r>
          </w:p>
        </w:tc>
        <w:tc>
          <w:tcPr>
            <w:tcW w:w="1861" w:type="dxa"/>
            <w:tcBorders>
              <w:top w:val="nil"/>
              <w:left w:val="nil"/>
              <w:bottom w:val="nil"/>
              <w:right w:val="nil"/>
            </w:tcBorders>
            <w:shd w:val="clear" w:color="auto" w:fill="auto"/>
            <w:noWrap/>
            <w:vAlign w:val="bottom"/>
            <w:hideMark/>
          </w:tcPr>
          <w:p w14:paraId="2BE3E753"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71 (38 - 153)</w:t>
            </w:r>
          </w:p>
        </w:tc>
        <w:tc>
          <w:tcPr>
            <w:tcW w:w="1861" w:type="dxa"/>
            <w:tcBorders>
              <w:top w:val="nil"/>
              <w:left w:val="nil"/>
              <w:bottom w:val="nil"/>
              <w:right w:val="nil"/>
            </w:tcBorders>
            <w:shd w:val="clear" w:color="auto" w:fill="auto"/>
            <w:noWrap/>
            <w:vAlign w:val="bottom"/>
            <w:hideMark/>
          </w:tcPr>
          <w:p w14:paraId="612E28DA"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73 (38 - 153)</w:t>
            </w:r>
          </w:p>
        </w:tc>
      </w:tr>
      <w:tr w:rsidR="00627A14" w:rsidRPr="00BF66BC" w14:paraId="48C21B2E" w14:textId="77777777" w:rsidTr="00627A14">
        <w:trPr>
          <w:trHeight w:val="338"/>
        </w:trPr>
        <w:tc>
          <w:tcPr>
            <w:tcW w:w="3257" w:type="dxa"/>
            <w:tcBorders>
              <w:top w:val="nil"/>
              <w:left w:val="nil"/>
              <w:bottom w:val="nil"/>
              <w:right w:val="nil"/>
            </w:tcBorders>
            <w:shd w:val="clear" w:color="auto" w:fill="auto"/>
            <w:noWrap/>
            <w:vAlign w:val="bottom"/>
            <w:hideMark/>
          </w:tcPr>
          <w:p w14:paraId="772EAC03"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5489F3B6"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4B577A70"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600F50C"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DC5CFD0"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511151FF" w14:textId="77777777" w:rsidTr="00627A14">
        <w:trPr>
          <w:trHeight w:val="338"/>
        </w:trPr>
        <w:tc>
          <w:tcPr>
            <w:tcW w:w="3257" w:type="dxa"/>
            <w:tcBorders>
              <w:top w:val="nil"/>
              <w:left w:val="nil"/>
              <w:bottom w:val="nil"/>
              <w:right w:val="nil"/>
            </w:tcBorders>
            <w:shd w:val="clear" w:color="auto" w:fill="auto"/>
            <w:noWrap/>
            <w:vAlign w:val="bottom"/>
            <w:hideMark/>
          </w:tcPr>
          <w:p w14:paraId="59998B87" w14:textId="77777777" w:rsidR="00972434" w:rsidRPr="00BF66BC" w:rsidRDefault="00972434"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BMI (kg/m2)</w:t>
            </w:r>
          </w:p>
        </w:tc>
        <w:tc>
          <w:tcPr>
            <w:tcW w:w="1861" w:type="dxa"/>
            <w:tcBorders>
              <w:top w:val="nil"/>
              <w:left w:val="nil"/>
              <w:bottom w:val="nil"/>
              <w:right w:val="nil"/>
            </w:tcBorders>
            <w:shd w:val="clear" w:color="auto" w:fill="auto"/>
            <w:noWrap/>
            <w:vAlign w:val="bottom"/>
            <w:hideMark/>
          </w:tcPr>
          <w:p w14:paraId="728A8F62"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48AB9E88"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AEDB207"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0BD3A298"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34E3E838" w14:textId="77777777" w:rsidTr="00627A14">
        <w:trPr>
          <w:trHeight w:val="338"/>
        </w:trPr>
        <w:tc>
          <w:tcPr>
            <w:tcW w:w="3257" w:type="dxa"/>
            <w:tcBorders>
              <w:top w:val="nil"/>
              <w:left w:val="nil"/>
              <w:bottom w:val="nil"/>
              <w:right w:val="nil"/>
            </w:tcBorders>
            <w:shd w:val="clear" w:color="auto" w:fill="auto"/>
            <w:noWrap/>
            <w:vAlign w:val="bottom"/>
            <w:hideMark/>
          </w:tcPr>
          <w:p w14:paraId="208386FE"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hideMark/>
          </w:tcPr>
          <w:p w14:paraId="70DE9291"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 (2.9)</w:t>
            </w:r>
          </w:p>
        </w:tc>
        <w:tc>
          <w:tcPr>
            <w:tcW w:w="1861" w:type="dxa"/>
            <w:tcBorders>
              <w:top w:val="nil"/>
              <w:left w:val="nil"/>
              <w:bottom w:val="nil"/>
              <w:right w:val="nil"/>
            </w:tcBorders>
            <w:shd w:val="clear" w:color="auto" w:fill="auto"/>
            <w:noWrap/>
            <w:vAlign w:val="bottom"/>
            <w:hideMark/>
          </w:tcPr>
          <w:p w14:paraId="25A9ABC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26.5 (2.9)</w:t>
            </w:r>
          </w:p>
        </w:tc>
        <w:tc>
          <w:tcPr>
            <w:tcW w:w="1861" w:type="dxa"/>
            <w:tcBorders>
              <w:top w:val="nil"/>
              <w:left w:val="nil"/>
              <w:bottom w:val="nil"/>
              <w:right w:val="nil"/>
            </w:tcBorders>
            <w:shd w:val="clear" w:color="auto" w:fill="auto"/>
            <w:noWrap/>
            <w:vAlign w:val="bottom"/>
            <w:hideMark/>
          </w:tcPr>
          <w:p w14:paraId="792FC8BB"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27 (5.7)</w:t>
            </w:r>
          </w:p>
        </w:tc>
        <w:tc>
          <w:tcPr>
            <w:tcW w:w="1861" w:type="dxa"/>
            <w:tcBorders>
              <w:top w:val="nil"/>
              <w:left w:val="nil"/>
              <w:bottom w:val="nil"/>
              <w:right w:val="nil"/>
            </w:tcBorders>
            <w:shd w:val="clear" w:color="auto" w:fill="auto"/>
            <w:noWrap/>
            <w:vAlign w:val="bottom"/>
            <w:hideMark/>
          </w:tcPr>
          <w:p w14:paraId="3934AD2A"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26.8 (5.3)</w:t>
            </w:r>
          </w:p>
        </w:tc>
      </w:tr>
      <w:tr w:rsidR="00627A14" w:rsidRPr="00BF66BC" w14:paraId="1FDCFB96" w14:textId="77777777" w:rsidTr="00627A14">
        <w:trPr>
          <w:trHeight w:val="338"/>
        </w:trPr>
        <w:tc>
          <w:tcPr>
            <w:tcW w:w="3257" w:type="dxa"/>
            <w:tcBorders>
              <w:top w:val="nil"/>
              <w:left w:val="nil"/>
              <w:bottom w:val="nil"/>
              <w:right w:val="nil"/>
            </w:tcBorders>
            <w:shd w:val="clear" w:color="auto" w:fill="auto"/>
            <w:noWrap/>
            <w:vAlign w:val="bottom"/>
            <w:hideMark/>
          </w:tcPr>
          <w:p w14:paraId="26507C85"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hideMark/>
          </w:tcPr>
          <w:p w14:paraId="78C5BB6D"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26.2 (20.2 - 30.5)</w:t>
            </w:r>
          </w:p>
        </w:tc>
        <w:tc>
          <w:tcPr>
            <w:tcW w:w="1861" w:type="dxa"/>
            <w:tcBorders>
              <w:top w:val="nil"/>
              <w:left w:val="nil"/>
              <w:bottom w:val="nil"/>
              <w:right w:val="nil"/>
            </w:tcBorders>
            <w:shd w:val="clear" w:color="auto" w:fill="auto"/>
            <w:noWrap/>
            <w:vAlign w:val="bottom"/>
            <w:hideMark/>
          </w:tcPr>
          <w:p w14:paraId="54B43EE1"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27.1 (20.5 - 30.7)</w:t>
            </w:r>
          </w:p>
        </w:tc>
        <w:tc>
          <w:tcPr>
            <w:tcW w:w="1861" w:type="dxa"/>
            <w:tcBorders>
              <w:top w:val="nil"/>
              <w:left w:val="nil"/>
              <w:bottom w:val="nil"/>
              <w:right w:val="nil"/>
            </w:tcBorders>
            <w:shd w:val="clear" w:color="auto" w:fill="auto"/>
            <w:noWrap/>
            <w:vAlign w:val="bottom"/>
            <w:hideMark/>
          </w:tcPr>
          <w:p w14:paraId="21DD285D"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26.1 (16.3 - 61.3)</w:t>
            </w:r>
          </w:p>
        </w:tc>
        <w:tc>
          <w:tcPr>
            <w:tcW w:w="1861" w:type="dxa"/>
            <w:tcBorders>
              <w:top w:val="nil"/>
              <w:left w:val="nil"/>
              <w:bottom w:val="nil"/>
              <w:right w:val="nil"/>
            </w:tcBorders>
            <w:shd w:val="clear" w:color="auto" w:fill="auto"/>
            <w:noWrap/>
            <w:vAlign w:val="bottom"/>
            <w:hideMark/>
          </w:tcPr>
          <w:p w14:paraId="3C623D78"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26.2 (16.3 - 61.3)</w:t>
            </w:r>
          </w:p>
        </w:tc>
      </w:tr>
      <w:tr w:rsidR="00627A14" w:rsidRPr="00BF66BC" w14:paraId="3904DB7F" w14:textId="77777777" w:rsidTr="00627A14">
        <w:trPr>
          <w:trHeight w:val="338"/>
        </w:trPr>
        <w:tc>
          <w:tcPr>
            <w:tcW w:w="3257" w:type="dxa"/>
            <w:tcBorders>
              <w:top w:val="nil"/>
              <w:left w:val="nil"/>
              <w:bottom w:val="nil"/>
              <w:right w:val="nil"/>
            </w:tcBorders>
            <w:shd w:val="clear" w:color="auto" w:fill="auto"/>
            <w:noWrap/>
            <w:vAlign w:val="bottom"/>
            <w:hideMark/>
          </w:tcPr>
          <w:p w14:paraId="7BAC7EE8"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238D8D2F"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086E0424"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FA1982A"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5578136"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029A8959" w14:textId="77777777" w:rsidTr="00627A14">
        <w:trPr>
          <w:trHeight w:val="338"/>
        </w:trPr>
        <w:tc>
          <w:tcPr>
            <w:tcW w:w="3257" w:type="dxa"/>
            <w:tcBorders>
              <w:top w:val="nil"/>
              <w:left w:val="nil"/>
              <w:bottom w:val="nil"/>
              <w:right w:val="nil"/>
            </w:tcBorders>
            <w:shd w:val="clear" w:color="auto" w:fill="auto"/>
            <w:noWrap/>
            <w:vAlign w:val="bottom"/>
            <w:hideMark/>
          </w:tcPr>
          <w:p w14:paraId="0A6559C0" w14:textId="77777777" w:rsidR="00972434" w:rsidRPr="00BF66BC" w:rsidRDefault="00972434"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C-reactive Protein (mg/L)</w:t>
            </w:r>
          </w:p>
        </w:tc>
        <w:tc>
          <w:tcPr>
            <w:tcW w:w="1861" w:type="dxa"/>
            <w:tcBorders>
              <w:top w:val="nil"/>
              <w:left w:val="nil"/>
              <w:bottom w:val="nil"/>
              <w:right w:val="nil"/>
            </w:tcBorders>
            <w:shd w:val="clear" w:color="auto" w:fill="auto"/>
            <w:noWrap/>
            <w:vAlign w:val="bottom"/>
            <w:hideMark/>
          </w:tcPr>
          <w:p w14:paraId="6D30E095"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07249910"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2210A1B4"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3183447"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627A14" w:rsidRPr="00BF66BC" w14:paraId="3E90C449" w14:textId="77777777" w:rsidTr="00627A14">
        <w:trPr>
          <w:trHeight w:val="338"/>
        </w:trPr>
        <w:tc>
          <w:tcPr>
            <w:tcW w:w="3257" w:type="dxa"/>
            <w:tcBorders>
              <w:top w:val="nil"/>
              <w:left w:val="nil"/>
              <w:bottom w:val="nil"/>
              <w:right w:val="nil"/>
            </w:tcBorders>
            <w:shd w:val="clear" w:color="auto" w:fill="auto"/>
            <w:noWrap/>
            <w:vAlign w:val="bottom"/>
            <w:hideMark/>
          </w:tcPr>
          <w:p w14:paraId="7D93D10D"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hideMark/>
          </w:tcPr>
          <w:p w14:paraId="2AC7E8FF"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1.08 (1.7)</w:t>
            </w:r>
          </w:p>
        </w:tc>
        <w:tc>
          <w:tcPr>
            <w:tcW w:w="1861" w:type="dxa"/>
            <w:tcBorders>
              <w:top w:val="nil"/>
              <w:left w:val="nil"/>
              <w:bottom w:val="nil"/>
              <w:right w:val="nil"/>
            </w:tcBorders>
            <w:shd w:val="clear" w:color="auto" w:fill="auto"/>
            <w:noWrap/>
            <w:vAlign w:val="bottom"/>
            <w:hideMark/>
          </w:tcPr>
          <w:p w14:paraId="52424033" w14:textId="1496FA47" w:rsidR="00972434" w:rsidRPr="00BF66BC" w:rsidRDefault="001A7713"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available</w:t>
            </w:r>
          </w:p>
        </w:tc>
        <w:tc>
          <w:tcPr>
            <w:tcW w:w="1861" w:type="dxa"/>
            <w:tcBorders>
              <w:top w:val="nil"/>
              <w:left w:val="nil"/>
              <w:bottom w:val="nil"/>
              <w:right w:val="nil"/>
            </w:tcBorders>
            <w:shd w:val="clear" w:color="auto" w:fill="auto"/>
            <w:noWrap/>
            <w:vAlign w:val="bottom"/>
            <w:hideMark/>
          </w:tcPr>
          <w:p w14:paraId="52A5BBE5"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21.5 (25)</w:t>
            </w:r>
          </w:p>
        </w:tc>
        <w:tc>
          <w:tcPr>
            <w:tcW w:w="1861" w:type="dxa"/>
            <w:tcBorders>
              <w:top w:val="nil"/>
              <w:left w:val="nil"/>
              <w:bottom w:val="nil"/>
              <w:right w:val="nil"/>
            </w:tcBorders>
            <w:shd w:val="clear" w:color="auto" w:fill="auto"/>
            <w:noWrap/>
            <w:vAlign w:val="bottom"/>
            <w:hideMark/>
          </w:tcPr>
          <w:p w14:paraId="3B26121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17.3 (24)</w:t>
            </w:r>
          </w:p>
        </w:tc>
      </w:tr>
      <w:tr w:rsidR="00627A14" w:rsidRPr="00BF66BC" w14:paraId="2D9B2E37" w14:textId="77777777" w:rsidTr="00627A14">
        <w:trPr>
          <w:trHeight w:val="338"/>
        </w:trPr>
        <w:tc>
          <w:tcPr>
            <w:tcW w:w="3257" w:type="dxa"/>
            <w:tcBorders>
              <w:top w:val="nil"/>
              <w:left w:val="nil"/>
              <w:bottom w:val="nil"/>
              <w:right w:val="nil"/>
            </w:tcBorders>
            <w:shd w:val="clear" w:color="auto" w:fill="auto"/>
            <w:noWrap/>
            <w:vAlign w:val="bottom"/>
            <w:hideMark/>
          </w:tcPr>
          <w:p w14:paraId="52C70CBE"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hideMark/>
          </w:tcPr>
          <w:p w14:paraId="3940C844"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0.7 (0 - 8.8)</w:t>
            </w:r>
          </w:p>
        </w:tc>
        <w:tc>
          <w:tcPr>
            <w:tcW w:w="1861" w:type="dxa"/>
            <w:tcBorders>
              <w:top w:val="nil"/>
              <w:left w:val="nil"/>
              <w:bottom w:val="nil"/>
              <w:right w:val="nil"/>
            </w:tcBorders>
            <w:shd w:val="clear" w:color="auto" w:fill="auto"/>
            <w:noWrap/>
            <w:vAlign w:val="bottom"/>
            <w:hideMark/>
          </w:tcPr>
          <w:p w14:paraId="054F9A1F" w14:textId="60CF7CC8" w:rsidR="00972434" w:rsidRPr="00BF66BC" w:rsidRDefault="001A7713"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available</w:t>
            </w:r>
          </w:p>
        </w:tc>
        <w:tc>
          <w:tcPr>
            <w:tcW w:w="1861" w:type="dxa"/>
            <w:tcBorders>
              <w:top w:val="nil"/>
              <w:left w:val="nil"/>
              <w:bottom w:val="nil"/>
              <w:right w:val="nil"/>
            </w:tcBorders>
            <w:shd w:val="clear" w:color="auto" w:fill="auto"/>
            <w:noWrap/>
            <w:vAlign w:val="bottom"/>
            <w:hideMark/>
          </w:tcPr>
          <w:p w14:paraId="59D83A54"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12 (0.3 - 176)</w:t>
            </w:r>
          </w:p>
        </w:tc>
        <w:tc>
          <w:tcPr>
            <w:tcW w:w="1861" w:type="dxa"/>
            <w:tcBorders>
              <w:top w:val="nil"/>
              <w:left w:val="nil"/>
              <w:bottom w:val="nil"/>
              <w:right w:val="nil"/>
            </w:tcBorders>
            <w:shd w:val="clear" w:color="auto" w:fill="auto"/>
            <w:noWrap/>
            <w:vAlign w:val="bottom"/>
            <w:hideMark/>
          </w:tcPr>
          <w:p w14:paraId="574282A7" w14:textId="77777777" w:rsidR="00972434" w:rsidRPr="00BF66BC" w:rsidRDefault="00972434"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9.2 (0 - 176)</w:t>
            </w:r>
          </w:p>
        </w:tc>
      </w:tr>
      <w:tr w:rsidR="00627A14" w:rsidRPr="00BF66BC" w14:paraId="56E6BA42" w14:textId="77777777" w:rsidTr="00627A14">
        <w:trPr>
          <w:trHeight w:val="338"/>
        </w:trPr>
        <w:tc>
          <w:tcPr>
            <w:tcW w:w="3257" w:type="dxa"/>
            <w:tcBorders>
              <w:top w:val="nil"/>
              <w:left w:val="nil"/>
              <w:bottom w:val="nil"/>
              <w:right w:val="nil"/>
            </w:tcBorders>
            <w:shd w:val="clear" w:color="auto" w:fill="auto"/>
            <w:noWrap/>
            <w:vAlign w:val="bottom"/>
          </w:tcPr>
          <w:p w14:paraId="7DFF8AE3" w14:textId="77777777" w:rsidR="00274CE8" w:rsidRPr="00BF66BC" w:rsidRDefault="00274CE8"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tcPr>
          <w:p w14:paraId="4F803547" w14:textId="77777777" w:rsidR="00274CE8" w:rsidRPr="00BF66BC" w:rsidRDefault="00274CE8"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0488C694" w14:textId="77777777" w:rsidR="00274CE8" w:rsidRPr="00BF66BC" w:rsidRDefault="00274CE8"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0E36D0D1" w14:textId="77777777" w:rsidR="00274CE8" w:rsidRPr="00BF66BC" w:rsidRDefault="00274CE8"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67F5AC7A" w14:textId="77777777" w:rsidR="00274CE8" w:rsidRPr="00BF66BC" w:rsidRDefault="00274CE8" w:rsidP="00872C94">
            <w:pPr>
              <w:spacing w:after="0" w:line="240" w:lineRule="auto"/>
              <w:jc w:val="center"/>
              <w:rPr>
                <w:rFonts w:ascii="Times New Roman" w:eastAsia="Times New Roman" w:hAnsi="Times New Roman" w:cs="Times New Roman"/>
                <w:sz w:val="24"/>
                <w:szCs w:val="24"/>
              </w:rPr>
            </w:pPr>
          </w:p>
        </w:tc>
      </w:tr>
      <w:tr w:rsidR="00627A14" w:rsidRPr="00274CE8" w14:paraId="6928445B" w14:textId="77777777" w:rsidTr="00627A14">
        <w:trPr>
          <w:trHeight w:val="338"/>
        </w:trPr>
        <w:tc>
          <w:tcPr>
            <w:tcW w:w="3257" w:type="dxa"/>
            <w:tcBorders>
              <w:top w:val="nil"/>
              <w:left w:val="nil"/>
              <w:bottom w:val="nil"/>
              <w:right w:val="nil"/>
            </w:tcBorders>
            <w:shd w:val="clear" w:color="auto" w:fill="auto"/>
            <w:noWrap/>
            <w:vAlign w:val="bottom"/>
          </w:tcPr>
          <w:p w14:paraId="2BF5B013" w14:textId="4379688B" w:rsidR="00274CE8" w:rsidRPr="00274CE8" w:rsidRDefault="00274CE8" w:rsidP="00872C94">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ALT (U/L)</w:t>
            </w:r>
          </w:p>
        </w:tc>
        <w:tc>
          <w:tcPr>
            <w:tcW w:w="1861" w:type="dxa"/>
            <w:tcBorders>
              <w:top w:val="nil"/>
              <w:left w:val="nil"/>
              <w:bottom w:val="nil"/>
              <w:right w:val="nil"/>
            </w:tcBorders>
            <w:shd w:val="clear" w:color="auto" w:fill="auto"/>
            <w:noWrap/>
            <w:vAlign w:val="bottom"/>
          </w:tcPr>
          <w:p w14:paraId="0B709A5A" w14:textId="77777777" w:rsidR="00274CE8" w:rsidRPr="00274CE8" w:rsidRDefault="00274CE8"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79DE332D" w14:textId="77777777" w:rsidR="00274CE8" w:rsidRPr="00274CE8" w:rsidRDefault="00274CE8"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5C5E464C" w14:textId="77777777" w:rsidR="00274CE8" w:rsidRPr="00274CE8" w:rsidRDefault="00274CE8"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27BBC2AE" w14:textId="77777777" w:rsidR="00274CE8" w:rsidRPr="00274CE8" w:rsidRDefault="00274CE8" w:rsidP="00872C94">
            <w:pPr>
              <w:spacing w:after="0" w:line="240" w:lineRule="auto"/>
              <w:jc w:val="center"/>
              <w:rPr>
                <w:rFonts w:ascii="Times New Roman" w:eastAsia="Times New Roman" w:hAnsi="Times New Roman" w:cs="Times New Roman"/>
                <w:b/>
                <w:sz w:val="24"/>
                <w:szCs w:val="24"/>
              </w:rPr>
            </w:pPr>
          </w:p>
        </w:tc>
      </w:tr>
      <w:tr w:rsidR="00627A14" w:rsidRPr="00A56DE6" w14:paraId="3C5DB644" w14:textId="77777777" w:rsidTr="00627A14">
        <w:trPr>
          <w:trHeight w:val="338"/>
        </w:trPr>
        <w:tc>
          <w:tcPr>
            <w:tcW w:w="3257" w:type="dxa"/>
            <w:tcBorders>
              <w:top w:val="nil"/>
              <w:left w:val="nil"/>
              <w:bottom w:val="nil"/>
              <w:right w:val="nil"/>
            </w:tcBorders>
            <w:shd w:val="clear" w:color="auto" w:fill="auto"/>
            <w:noWrap/>
            <w:vAlign w:val="bottom"/>
          </w:tcPr>
          <w:p w14:paraId="6AA2770B" w14:textId="76258BEC" w:rsidR="009B1B57" w:rsidRPr="00A56DE6" w:rsidRDefault="009B1B57" w:rsidP="00872C94">
            <w:pPr>
              <w:spacing w:after="0" w:line="240" w:lineRule="auto"/>
              <w:rPr>
                <w:rFonts w:ascii="Times New Roman" w:eastAsia="Times New Roman" w:hAnsi="Times New Roman" w:cs="Times New Roman"/>
                <w:color w:val="000000"/>
                <w:sz w:val="24"/>
                <w:szCs w:val="24"/>
              </w:rPr>
            </w:pPr>
            <w:r w:rsidRPr="00A56DE6">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tcPr>
          <w:p w14:paraId="75BDD8E1" w14:textId="1975E33C"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21.2 (8.8)</w:t>
            </w:r>
          </w:p>
        </w:tc>
        <w:tc>
          <w:tcPr>
            <w:tcW w:w="1861" w:type="dxa"/>
            <w:tcBorders>
              <w:top w:val="nil"/>
              <w:left w:val="nil"/>
              <w:bottom w:val="nil"/>
              <w:right w:val="nil"/>
            </w:tcBorders>
            <w:shd w:val="clear" w:color="auto" w:fill="auto"/>
            <w:noWrap/>
            <w:vAlign w:val="bottom"/>
          </w:tcPr>
          <w:p w14:paraId="0F36218F" w14:textId="5A9B2A12"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not available</w:t>
            </w:r>
          </w:p>
        </w:tc>
        <w:tc>
          <w:tcPr>
            <w:tcW w:w="1861" w:type="dxa"/>
            <w:tcBorders>
              <w:top w:val="nil"/>
              <w:left w:val="nil"/>
              <w:bottom w:val="nil"/>
              <w:right w:val="nil"/>
            </w:tcBorders>
            <w:shd w:val="clear" w:color="auto" w:fill="auto"/>
            <w:noWrap/>
            <w:vAlign w:val="bottom"/>
          </w:tcPr>
          <w:p w14:paraId="2AB21B21" w14:textId="0DA9D400"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18.8 (10)</w:t>
            </w:r>
          </w:p>
        </w:tc>
        <w:tc>
          <w:tcPr>
            <w:tcW w:w="1861" w:type="dxa"/>
            <w:tcBorders>
              <w:top w:val="nil"/>
              <w:left w:val="nil"/>
              <w:bottom w:val="nil"/>
              <w:right w:val="nil"/>
            </w:tcBorders>
            <w:shd w:val="clear" w:color="auto" w:fill="auto"/>
            <w:noWrap/>
            <w:vAlign w:val="bottom"/>
          </w:tcPr>
          <w:p w14:paraId="0DC792F7" w14:textId="4736C736"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19.1 (9.8)</w:t>
            </w:r>
          </w:p>
        </w:tc>
      </w:tr>
      <w:tr w:rsidR="00627A14" w:rsidRPr="00A56DE6" w14:paraId="0F82DF00" w14:textId="77777777" w:rsidTr="00627A14">
        <w:trPr>
          <w:trHeight w:val="338"/>
        </w:trPr>
        <w:tc>
          <w:tcPr>
            <w:tcW w:w="3257" w:type="dxa"/>
            <w:tcBorders>
              <w:top w:val="nil"/>
              <w:left w:val="nil"/>
              <w:bottom w:val="nil"/>
              <w:right w:val="nil"/>
            </w:tcBorders>
            <w:shd w:val="clear" w:color="auto" w:fill="auto"/>
            <w:noWrap/>
            <w:vAlign w:val="bottom"/>
          </w:tcPr>
          <w:p w14:paraId="66255035" w14:textId="1B8539D6" w:rsidR="009B1B57" w:rsidRPr="00A56DE6" w:rsidRDefault="009B1B57" w:rsidP="00872C94">
            <w:pPr>
              <w:spacing w:after="0" w:line="240" w:lineRule="auto"/>
              <w:rPr>
                <w:rFonts w:ascii="Times New Roman" w:eastAsia="Times New Roman" w:hAnsi="Times New Roman" w:cs="Times New Roman"/>
                <w:color w:val="000000"/>
                <w:sz w:val="24"/>
                <w:szCs w:val="24"/>
              </w:rPr>
            </w:pPr>
            <w:r w:rsidRPr="00A56DE6">
              <w:rPr>
                <w:rFonts w:ascii="Times New Roman" w:eastAsia="Times New Roman" w:hAnsi="Times New Roman" w:cs="Times New Roman"/>
                <w:color w:val="000000"/>
                <w:sz w:val="24"/>
                <w:szCs w:val="24"/>
              </w:rPr>
              <w:lastRenderedPageBreak/>
              <w:t>Median (range)</w:t>
            </w:r>
          </w:p>
        </w:tc>
        <w:tc>
          <w:tcPr>
            <w:tcW w:w="1861" w:type="dxa"/>
            <w:tcBorders>
              <w:top w:val="nil"/>
              <w:left w:val="nil"/>
              <w:bottom w:val="nil"/>
              <w:right w:val="nil"/>
            </w:tcBorders>
            <w:shd w:val="clear" w:color="auto" w:fill="auto"/>
            <w:noWrap/>
            <w:vAlign w:val="bottom"/>
          </w:tcPr>
          <w:p w14:paraId="4082F94A" w14:textId="61088AB3"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19 (11 - 69)</w:t>
            </w:r>
          </w:p>
        </w:tc>
        <w:tc>
          <w:tcPr>
            <w:tcW w:w="1861" w:type="dxa"/>
            <w:tcBorders>
              <w:top w:val="nil"/>
              <w:left w:val="nil"/>
              <w:bottom w:val="nil"/>
              <w:right w:val="nil"/>
            </w:tcBorders>
            <w:shd w:val="clear" w:color="auto" w:fill="auto"/>
            <w:noWrap/>
            <w:vAlign w:val="bottom"/>
          </w:tcPr>
          <w:p w14:paraId="7BA26545" w14:textId="1FBDEB91"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not available</w:t>
            </w:r>
          </w:p>
        </w:tc>
        <w:tc>
          <w:tcPr>
            <w:tcW w:w="1861" w:type="dxa"/>
            <w:tcBorders>
              <w:top w:val="nil"/>
              <w:left w:val="nil"/>
              <w:bottom w:val="nil"/>
              <w:right w:val="nil"/>
            </w:tcBorders>
            <w:shd w:val="clear" w:color="auto" w:fill="auto"/>
            <w:noWrap/>
            <w:vAlign w:val="bottom"/>
          </w:tcPr>
          <w:p w14:paraId="2013FCA8" w14:textId="5402DACA"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16 (6 - 71)</w:t>
            </w:r>
          </w:p>
        </w:tc>
        <w:tc>
          <w:tcPr>
            <w:tcW w:w="1861" w:type="dxa"/>
            <w:tcBorders>
              <w:top w:val="nil"/>
              <w:left w:val="nil"/>
              <w:bottom w:val="nil"/>
              <w:right w:val="nil"/>
            </w:tcBorders>
            <w:shd w:val="clear" w:color="auto" w:fill="auto"/>
            <w:noWrap/>
            <w:vAlign w:val="bottom"/>
          </w:tcPr>
          <w:p w14:paraId="39D084C9" w14:textId="0C904B4E" w:rsidR="009B1B57" w:rsidRPr="00A56DE6" w:rsidRDefault="009B1B57" w:rsidP="00872C94">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color w:val="000000"/>
                <w:sz w:val="24"/>
                <w:szCs w:val="24"/>
              </w:rPr>
              <w:t>18 (6 - 71)</w:t>
            </w:r>
          </w:p>
        </w:tc>
      </w:tr>
      <w:tr w:rsidR="00627A14" w:rsidRPr="00274CE8" w14:paraId="706933AC" w14:textId="77777777" w:rsidTr="00627A14">
        <w:trPr>
          <w:trHeight w:val="338"/>
        </w:trPr>
        <w:tc>
          <w:tcPr>
            <w:tcW w:w="3257" w:type="dxa"/>
            <w:tcBorders>
              <w:top w:val="nil"/>
              <w:left w:val="nil"/>
              <w:bottom w:val="nil"/>
              <w:right w:val="nil"/>
            </w:tcBorders>
            <w:shd w:val="clear" w:color="auto" w:fill="auto"/>
            <w:noWrap/>
            <w:vAlign w:val="bottom"/>
          </w:tcPr>
          <w:p w14:paraId="45DBA71D" w14:textId="77777777" w:rsidR="00A56DE6" w:rsidRPr="00274CE8" w:rsidRDefault="00A56DE6" w:rsidP="00872C94">
            <w:pPr>
              <w:spacing w:after="0" w:line="240" w:lineRule="auto"/>
              <w:rPr>
                <w:rFonts w:ascii="Times New Roman" w:eastAsia="Times New Roman" w:hAnsi="Times New Roman" w:cs="Times New Roman"/>
                <w:b/>
                <w:color w:val="000000"/>
                <w:sz w:val="24"/>
                <w:szCs w:val="24"/>
              </w:rPr>
            </w:pPr>
          </w:p>
        </w:tc>
        <w:tc>
          <w:tcPr>
            <w:tcW w:w="1861" w:type="dxa"/>
            <w:tcBorders>
              <w:top w:val="nil"/>
              <w:left w:val="nil"/>
              <w:bottom w:val="nil"/>
              <w:right w:val="nil"/>
            </w:tcBorders>
            <w:shd w:val="clear" w:color="auto" w:fill="auto"/>
            <w:noWrap/>
            <w:vAlign w:val="bottom"/>
          </w:tcPr>
          <w:p w14:paraId="16A6D2BD" w14:textId="77777777" w:rsidR="00A56DE6" w:rsidRPr="00274CE8" w:rsidRDefault="00A56DE6"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18EF4FEA" w14:textId="77777777" w:rsidR="00A56DE6" w:rsidRPr="00274CE8" w:rsidRDefault="00A56DE6"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2FD980C7" w14:textId="77777777" w:rsidR="00A56DE6" w:rsidRPr="00274CE8" w:rsidRDefault="00A56DE6"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462E11AF" w14:textId="77777777" w:rsidR="00A56DE6" w:rsidRPr="00274CE8" w:rsidRDefault="00A56DE6" w:rsidP="00872C94">
            <w:pPr>
              <w:spacing w:after="0" w:line="240" w:lineRule="auto"/>
              <w:jc w:val="center"/>
              <w:rPr>
                <w:rFonts w:ascii="Times New Roman" w:eastAsia="Times New Roman" w:hAnsi="Times New Roman" w:cs="Times New Roman"/>
                <w:b/>
                <w:sz w:val="24"/>
                <w:szCs w:val="24"/>
              </w:rPr>
            </w:pPr>
          </w:p>
        </w:tc>
      </w:tr>
      <w:tr w:rsidR="00627A14" w:rsidRPr="00274CE8" w14:paraId="72702427" w14:textId="77777777" w:rsidTr="00627A14">
        <w:trPr>
          <w:trHeight w:val="338"/>
        </w:trPr>
        <w:tc>
          <w:tcPr>
            <w:tcW w:w="3257" w:type="dxa"/>
            <w:tcBorders>
              <w:top w:val="nil"/>
              <w:left w:val="nil"/>
              <w:bottom w:val="nil"/>
              <w:right w:val="nil"/>
            </w:tcBorders>
            <w:shd w:val="clear" w:color="auto" w:fill="auto"/>
            <w:noWrap/>
            <w:vAlign w:val="bottom"/>
          </w:tcPr>
          <w:p w14:paraId="6DE76066" w14:textId="5FFA6B18" w:rsidR="009B1B57" w:rsidRPr="00274CE8" w:rsidRDefault="009B1B57" w:rsidP="00872C94">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AST (U/L)</w:t>
            </w:r>
          </w:p>
        </w:tc>
        <w:tc>
          <w:tcPr>
            <w:tcW w:w="1861" w:type="dxa"/>
            <w:tcBorders>
              <w:top w:val="nil"/>
              <w:left w:val="nil"/>
              <w:bottom w:val="nil"/>
              <w:right w:val="nil"/>
            </w:tcBorders>
            <w:shd w:val="clear" w:color="auto" w:fill="auto"/>
            <w:noWrap/>
            <w:vAlign w:val="bottom"/>
          </w:tcPr>
          <w:p w14:paraId="606A1912" w14:textId="77777777" w:rsidR="009B1B57" w:rsidRPr="00274CE8" w:rsidRDefault="009B1B57"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6150B6A8" w14:textId="77777777" w:rsidR="009B1B57" w:rsidRPr="00274CE8" w:rsidRDefault="009B1B57"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707C332E" w14:textId="77777777" w:rsidR="009B1B57" w:rsidRPr="00274CE8" w:rsidRDefault="009B1B57"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67C457FB" w14:textId="77777777" w:rsidR="009B1B57" w:rsidRPr="00274CE8" w:rsidRDefault="009B1B57" w:rsidP="00872C94">
            <w:pPr>
              <w:spacing w:after="0" w:line="240" w:lineRule="auto"/>
              <w:jc w:val="center"/>
              <w:rPr>
                <w:rFonts w:ascii="Times New Roman" w:eastAsia="Times New Roman" w:hAnsi="Times New Roman" w:cs="Times New Roman"/>
                <w:b/>
                <w:sz w:val="24"/>
                <w:szCs w:val="24"/>
              </w:rPr>
            </w:pPr>
          </w:p>
        </w:tc>
      </w:tr>
      <w:tr w:rsidR="00627A14" w:rsidRPr="008C053E" w14:paraId="72F00403" w14:textId="77777777" w:rsidTr="00627A14">
        <w:trPr>
          <w:trHeight w:val="338"/>
        </w:trPr>
        <w:tc>
          <w:tcPr>
            <w:tcW w:w="3257" w:type="dxa"/>
            <w:tcBorders>
              <w:top w:val="nil"/>
              <w:left w:val="nil"/>
              <w:bottom w:val="nil"/>
              <w:right w:val="nil"/>
            </w:tcBorders>
            <w:shd w:val="clear" w:color="auto" w:fill="auto"/>
            <w:noWrap/>
            <w:vAlign w:val="bottom"/>
          </w:tcPr>
          <w:p w14:paraId="6187FFFD" w14:textId="77777777" w:rsidR="00A56DE6" w:rsidRPr="00A56DE6" w:rsidRDefault="00A56DE6" w:rsidP="00A56DE6">
            <w:pPr>
              <w:spacing w:after="0" w:line="240" w:lineRule="auto"/>
              <w:rPr>
                <w:rFonts w:ascii="Times New Roman" w:eastAsia="Times New Roman" w:hAnsi="Times New Roman" w:cs="Times New Roman"/>
                <w:color w:val="000000"/>
                <w:sz w:val="24"/>
                <w:szCs w:val="24"/>
              </w:rPr>
            </w:pPr>
            <w:r w:rsidRPr="00A56DE6">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tcPr>
          <w:p w14:paraId="39746C25"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20.7 (3.4)</w:t>
            </w:r>
          </w:p>
        </w:tc>
        <w:tc>
          <w:tcPr>
            <w:tcW w:w="1861" w:type="dxa"/>
            <w:tcBorders>
              <w:top w:val="nil"/>
              <w:left w:val="nil"/>
              <w:bottom w:val="nil"/>
              <w:right w:val="nil"/>
            </w:tcBorders>
            <w:shd w:val="clear" w:color="auto" w:fill="auto"/>
            <w:noWrap/>
            <w:vAlign w:val="bottom"/>
          </w:tcPr>
          <w:p w14:paraId="42659C1C"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not available</w:t>
            </w:r>
          </w:p>
        </w:tc>
        <w:tc>
          <w:tcPr>
            <w:tcW w:w="1861" w:type="dxa"/>
            <w:tcBorders>
              <w:top w:val="nil"/>
              <w:left w:val="nil"/>
              <w:bottom w:val="nil"/>
              <w:right w:val="nil"/>
            </w:tcBorders>
            <w:shd w:val="clear" w:color="auto" w:fill="auto"/>
            <w:noWrap/>
            <w:vAlign w:val="bottom"/>
          </w:tcPr>
          <w:p w14:paraId="4F22C1C0"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18.6 (8.3)</w:t>
            </w:r>
          </w:p>
        </w:tc>
        <w:tc>
          <w:tcPr>
            <w:tcW w:w="1861" w:type="dxa"/>
            <w:tcBorders>
              <w:top w:val="nil"/>
              <w:left w:val="nil"/>
              <w:bottom w:val="nil"/>
              <w:right w:val="nil"/>
            </w:tcBorders>
            <w:shd w:val="clear" w:color="auto" w:fill="auto"/>
            <w:noWrap/>
            <w:vAlign w:val="bottom"/>
          </w:tcPr>
          <w:p w14:paraId="036FCBF4"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19 (7.5)</w:t>
            </w:r>
          </w:p>
        </w:tc>
      </w:tr>
      <w:tr w:rsidR="00627A14" w:rsidRPr="008C053E" w14:paraId="36A7083B" w14:textId="77777777" w:rsidTr="00627A14">
        <w:trPr>
          <w:trHeight w:val="338"/>
        </w:trPr>
        <w:tc>
          <w:tcPr>
            <w:tcW w:w="3257" w:type="dxa"/>
            <w:tcBorders>
              <w:top w:val="nil"/>
              <w:left w:val="nil"/>
              <w:bottom w:val="nil"/>
              <w:right w:val="nil"/>
            </w:tcBorders>
            <w:shd w:val="clear" w:color="auto" w:fill="auto"/>
            <w:noWrap/>
            <w:vAlign w:val="bottom"/>
          </w:tcPr>
          <w:p w14:paraId="7CD6E604" w14:textId="77777777" w:rsidR="00A56DE6" w:rsidRPr="00A56DE6" w:rsidRDefault="00A56DE6" w:rsidP="00A56DE6">
            <w:pPr>
              <w:spacing w:after="0" w:line="240" w:lineRule="auto"/>
              <w:rPr>
                <w:rFonts w:ascii="Times New Roman" w:eastAsia="Times New Roman" w:hAnsi="Times New Roman" w:cs="Times New Roman"/>
                <w:color w:val="000000"/>
                <w:sz w:val="24"/>
                <w:szCs w:val="24"/>
              </w:rPr>
            </w:pPr>
            <w:r w:rsidRPr="00A56DE6">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tcPr>
          <w:p w14:paraId="5B431C1D"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20 (16 - 38)</w:t>
            </w:r>
          </w:p>
        </w:tc>
        <w:tc>
          <w:tcPr>
            <w:tcW w:w="1861" w:type="dxa"/>
            <w:tcBorders>
              <w:top w:val="nil"/>
              <w:left w:val="nil"/>
              <w:bottom w:val="nil"/>
              <w:right w:val="nil"/>
            </w:tcBorders>
            <w:shd w:val="clear" w:color="auto" w:fill="auto"/>
            <w:noWrap/>
            <w:vAlign w:val="bottom"/>
          </w:tcPr>
          <w:p w14:paraId="389A7DB2"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not available</w:t>
            </w:r>
          </w:p>
        </w:tc>
        <w:tc>
          <w:tcPr>
            <w:tcW w:w="1861" w:type="dxa"/>
            <w:tcBorders>
              <w:top w:val="nil"/>
              <w:left w:val="nil"/>
              <w:bottom w:val="nil"/>
              <w:right w:val="nil"/>
            </w:tcBorders>
            <w:shd w:val="clear" w:color="auto" w:fill="auto"/>
            <w:noWrap/>
            <w:vAlign w:val="bottom"/>
          </w:tcPr>
          <w:p w14:paraId="19D4E47E"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17 (6 - 100)</w:t>
            </w:r>
          </w:p>
        </w:tc>
        <w:tc>
          <w:tcPr>
            <w:tcW w:w="1861" w:type="dxa"/>
            <w:tcBorders>
              <w:top w:val="nil"/>
              <w:left w:val="nil"/>
              <w:bottom w:val="nil"/>
              <w:right w:val="nil"/>
            </w:tcBorders>
            <w:shd w:val="clear" w:color="auto" w:fill="auto"/>
            <w:noWrap/>
            <w:vAlign w:val="bottom"/>
          </w:tcPr>
          <w:p w14:paraId="174E6C8D" w14:textId="77777777" w:rsidR="00A56DE6" w:rsidRPr="00A56DE6" w:rsidRDefault="00A56DE6" w:rsidP="00D74A6B">
            <w:pPr>
              <w:spacing w:after="0" w:line="240" w:lineRule="auto"/>
              <w:jc w:val="center"/>
              <w:rPr>
                <w:rFonts w:ascii="Times New Roman" w:eastAsia="Times New Roman" w:hAnsi="Times New Roman" w:cs="Times New Roman"/>
                <w:sz w:val="24"/>
                <w:szCs w:val="24"/>
              </w:rPr>
            </w:pPr>
            <w:r w:rsidRPr="00A56DE6">
              <w:rPr>
                <w:rFonts w:ascii="Times New Roman" w:eastAsia="Times New Roman" w:hAnsi="Times New Roman" w:cs="Times New Roman"/>
                <w:sz w:val="24"/>
                <w:szCs w:val="24"/>
              </w:rPr>
              <w:t>18 (6 - 100)</w:t>
            </w:r>
          </w:p>
        </w:tc>
      </w:tr>
      <w:tr w:rsidR="00627A14" w:rsidRPr="00BF66BC" w14:paraId="193AB1F2" w14:textId="77777777" w:rsidTr="00627A14">
        <w:trPr>
          <w:trHeight w:val="338"/>
        </w:trPr>
        <w:tc>
          <w:tcPr>
            <w:tcW w:w="3257" w:type="dxa"/>
            <w:tcBorders>
              <w:top w:val="nil"/>
              <w:left w:val="nil"/>
              <w:bottom w:val="nil"/>
              <w:right w:val="nil"/>
            </w:tcBorders>
            <w:shd w:val="clear" w:color="auto" w:fill="auto"/>
            <w:noWrap/>
            <w:vAlign w:val="bottom"/>
          </w:tcPr>
          <w:p w14:paraId="71A75783" w14:textId="77777777" w:rsidR="009B1B57" w:rsidRPr="00BF66BC" w:rsidRDefault="009B1B57" w:rsidP="009B1B57">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tcPr>
          <w:p w14:paraId="3BD53F1E"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7EE32568"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6B1EF9DE"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1E64B9DA"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r>
      <w:tr w:rsidR="00627A14" w:rsidRPr="00274CE8" w14:paraId="31352C8A" w14:textId="77777777" w:rsidTr="00627A14">
        <w:trPr>
          <w:trHeight w:val="338"/>
        </w:trPr>
        <w:tc>
          <w:tcPr>
            <w:tcW w:w="3257" w:type="dxa"/>
            <w:tcBorders>
              <w:top w:val="nil"/>
              <w:left w:val="nil"/>
              <w:bottom w:val="nil"/>
              <w:right w:val="nil"/>
            </w:tcBorders>
            <w:shd w:val="clear" w:color="auto" w:fill="auto"/>
            <w:noWrap/>
            <w:vAlign w:val="bottom"/>
            <w:hideMark/>
          </w:tcPr>
          <w:p w14:paraId="7BC94AE8" w14:textId="6B36E90A" w:rsidR="009B1B57" w:rsidRPr="00274CE8" w:rsidRDefault="009B1B57" w:rsidP="009B1B57">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Creatinine Clearance (</w:t>
            </w:r>
            <w:r w:rsidR="009A7E8B">
              <w:rPr>
                <w:rFonts w:ascii="Times New Roman" w:eastAsia="Times New Roman" w:hAnsi="Times New Roman" w:cs="Times New Roman"/>
                <w:b/>
                <w:color w:val="000000"/>
                <w:sz w:val="24"/>
                <w:szCs w:val="24"/>
              </w:rPr>
              <w:t>m</w:t>
            </w:r>
            <w:r w:rsidRPr="00274CE8">
              <w:rPr>
                <w:rFonts w:ascii="Times New Roman" w:eastAsia="Times New Roman" w:hAnsi="Times New Roman" w:cs="Times New Roman"/>
                <w:b/>
                <w:color w:val="000000"/>
                <w:sz w:val="24"/>
                <w:szCs w:val="24"/>
              </w:rPr>
              <w:t>L/min)</w:t>
            </w:r>
          </w:p>
        </w:tc>
        <w:tc>
          <w:tcPr>
            <w:tcW w:w="1861" w:type="dxa"/>
            <w:tcBorders>
              <w:top w:val="nil"/>
              <w:left w:val="nil"/>
              <w:bottom w:val="nil"/>
              <w:right w:val="nil"/>
            </w:tcBorders>
            <w:shd w:val="clear" w:color="auto" w:fill="auto"/>
            <w:noWrap/>
            <w:vAlign w:val="bottom"/>
            <w:hideMark/>
          </w:tcPr>
          <w:p w14:paraId="744B96BF"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hideMark/>
          </w:tcPr>
          <w:p w14:paraId="12E30FF5"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hideMark/>
          </w:tcPr>
          <w:p w14:paraId="2BE7D324"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hideMark/>
          </w:tcPr>
          <w:p w14:paraId="779BDB33"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r>
      <w:tr w:rsidR="00627A14" w:rsidRPr="008C053E" w14:paraId="5DF3D940" w14:textId="77777777" w:rsidTr="00627A14">
        <w:trPr>
          <w:trHeight w:val="338"/>
        </w:trPr>
        <w:tc>
          <w:tcPr>
            <w:tcW w:w="3257" w:type="dxa"/>
            <w:tcBorders>
              <w:top w:val="nil"/>
              <w:left w:val="nil"/>
              <w:bottom w:val="nil"/>
              <w:right w:val="nil"/>
            </w:tcBorders>
            <w:shd w:val="clear" w:color="auto" w:fill="auto"/>
            <w:noWrap/>
            <w:vAlign w:val="bottom"/>
            <w:hideMark/>
          </w:tcPr>
          <w:p w14:paraId="166A5E7F" w14:textId="77777777" w:rsidR="00F81816" w:rsidRPr="00F81816" w:rsidRDefault="00F81816" w:rsidP="00F81816">
            <w:pPr>
              <w:spacing w:after="0" w:line="240" w:lineRule="auto"/>
              <w:rPr>
                <w:rFonts w:ascii="Times New Roman" w:eastAsia="Times New Roman" w:hAnsi="Times New Roman" w:cs="Times New Roman"/>
                <w:color w:val="000000"/>
                <w:sz w:val="24"/>
                <w:szCs w:val="24"/>
              </w:rPr>
            </w:pPr>
            <w:r w:rsidRPr="00F81816">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hideMark/>
          </w:tcPr>
          <w:p w14:paraId="09B7FA7E"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114 (11)</w:t>
            </w:r>
          </w:p>
        </w:tc>
        <w:tc>
          <w:tcPr>
            <w:tcW w:w="1861" w:type="dxa"/>
            <w:tcBorders>
              <w:top w:val="nil"/>
              <w:left w:val="nil"/>
              <w:bottom w:val="nil"/>
              <w:right w:val="nil"/>
            </w:tcBorders>
            <w:shd w:val="clear" w:color="auto" w:fill="auto"/>
            <w:noWrap/>
            <w:vAlign w:val="bottom"/>
            <w:hideMark/>
          </w:tcPr>
          <w:p w14:paraId="72116AC5"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not available</w:t>
            </w:r>
          </w:p>
        </w:tc>
        <w:tc>
          <w:tcPr>
            <w:tcW w:w="1861" w:type="dxa"/>
            <w:tcBorders>
              <w:top w:val="nil"/>
              <w:left w:val="nil"/>
              <w:bottom w:val="nil"/>
              <w:right w:val="nil"/>
            </w:tcBorders>
            <w:shd w:val="clear" w:color="auto" w:fill="auto"/>
            <w:noWrap/>
            <w:vAlign w:val="bottom"/>
            <w:hideMark/>
          </w:tcPr>
          <w:p w14:paraId="2139EDD9"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118 (37)</w:t>
            </w:r>
          </w:p>
        </w:tc>
        <w:tc>
          <w:tcPr>
            <w:tcW w:w="1861" w:type="dxa"/>
            <w:tcBorders>
              <w:top w:val="nil"/>
              <w:left w:val="nil"/>
              <w:bottom w:val="nil"/>
              <w:right w:val="nil"/>
            </w:tcBorders>
            <w:shd w:val="clear" w:color="auto" w:fill="auto"/>
            <w:noWrap/>
            <w:vAlign w:val="bottom"/>
            <w:hideMark/>
          </w:tcPr>
          <w:p w14:paraId="46664F0F"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117 (34)</w:t>
            </w:r>
          </w:p>
        </w:tc>
      </w:tr>
      <w:tr w:rsidR="00627A14" w:rsidRPr="008C053E" w14:paraId="245C6016" w14:textId="77777777" w:rsidTr="00627A14">
        <w:trPr>
          <w:trHeight w:val="338"/>
        </w:trPr>
        <w:tc>
          <w:tcPr>
            <w:tcW w:w="3257" w:type="dxa"/>
            <w:tcBorders>
              <w:top w:val="nil"/>
              <w:left w:val="nil"/>
              <w:bottom w:val="nil"/>
              <w:right w:val="nil"/>
            </w:tcBorders>
            <w:shd w:val="clear" w:color="auto" w:fill="auto"/>
            <w:noWrap/>
            <w:vAlign w:val="bottom"/>
            <w:hideMark/>
          </w:tcPr>
          <w:p w14:paraId="6EE24E2E" w14:textId="77777777" w:rsidR="00F81816" w:rsidRPr="00F81816" w:rsidRDefault="00F81816" w:rsidP="00F81816">
            <w:pPr>
              <w:spacing w:after="0" w:line="240" w:lineRule="auto"/>
              <w:rPr>
                <w:rFonts w:ascii="Times New Roman" w:eastAsia="Times New Roman" w:hAnsi="Times New Roman" w:cs="Times New Roman"/>
                <w:color w:val="000000"/>
                <w:sz w:val="24"/>
                <w:szCs w:val="24"/>
              </w:rPr>
            </w:pPr>
            <w:r w:rsidRPr="00F81816">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hideMark/>
          </w:tcPr>
          <w:p w14:paraId="7ADE240F"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111 (101 - 156)</w:t>
            </w:r>
          </w:p>
        </w:tc>
        <w:tc>
          <w:tcPr>
            <w:tcW w:w="1861" w:type="dxa"/>
            <w:tcBorders>
              <w:top w:val="nil"/>
              <w:left w:val="nil"/>
              <w:bottom w:val="nil"/>
              <w:right w:val="nil"/>
            </w:tcBorders>
            <w:shd w:val="clear" w:color="auto" w:fill="auto"/>
            <w:noWrap/>
            <w:vAlign w:val="bottom"/>
            <w:hideMark/>
          </w:tcPr>
          <w:p w14:paraId="371A3C20"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not available</w:t>
            </w:r>
          </w:p>
        </w:tc>
        <w:tc>
          <w:tcPr>
            <w:tcW w:w="1861" w:type="dxa"/>
            <w:tcBorders>
              <w:top w:val="nil"/>
              <w:left w:val="nil"/>
              <w:bottom w:val="nil"/>
              <w:right w:val="nil"/>
            </w:tcBorders>
            <w:shd w:val="clear" w:color="auto" w:fill="auto"/>
            <w:noWrap/>
            <w:vAlign w:val="bottom"/>
            <w:hideMark/>
          </w:tcPr>
          <w:p w14:paraId="04816807"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112 (47.3 - 251)</w:t>
            </w:r>
          </w:p>
        </w:tc>
        <w:tc>
          <w:tcPr>
            <w:tcW w:w="1861" w:type="dxa"/>
            <w:tcBorders>
              <w:top w:val="nil"/>
              <w:left w:val="nil"/>
              <w:bottom w:val="nil"/>
              <w:right w:val="nil"/>
            </w:tcBorders>
            <w:shd w:val="clear" w:color="auto" w:fill="auto"/>
            <w:noWrap/>
            <w:vAlign w:val="bottom"/>
            <w:hideMark/>
          </w:tcPr>
          <w:p w14:paraId="73808432"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111 (47.3 - 251)</w:t>
            </w:r>
          </w:p>
        </w:tc>
      </w:tr>
      <w:tr w:rsidR="00627A14" w:rsidRPr="00BF66BC" w14:paraId="5AE000C2" w14:textId="77777777" w:rsidTr="00627A14">
        <w:trPr>
          <w:trHeight w:val="338"/>
        </w:trPr>
        <w:tc>
          <w:tcPr>
            <w:tcW w:w="3257" w:type="dxa"/>
            <w:tcBorders>
              <w:top w:val="nil"/>
              <w:left w:val="nil"/>
              <w:bottom w:val="nil"/>
              <w:right w:val="nil"/>
            </w:tcBorders>
            <w:shd w:val="clear" w:color="auto" w:fill="auto"/>
            <w:noWrap/>
            <w:vAlign w:val="bottom"/>
          </w:tcPr>
          <w:p w14:paraId="7867ACEE" w14:textId="77777777" w:rsidR="009B1B57" w:rsidRPr="00BF66BC" w:rsidRDefault="009B1B57" w:rsidP="009B1B57">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tcPr>
          <w:p w14:paraId="3C622BFC"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1D3E3040"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75CDC896"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tcPr>
          <w:p w14:paraId="72950B50"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r>
      <w:tr w:rsidR="00627A14" w:rsidRPr="00274CE8" w14:paraId="5787A0F3" w14:textId="77777777" w:rsidTr="00627A14">
        <w:trPr>
          <w:trHeight w:val="338"/>
        </w:trPr>
        <w:tc>
          <w:tcPr>
            <w:tcW w:w="3257" w:type="dxa"/>
            <w:tcBorders>
              <w:top w:val="nil"/>
              <w:left w:val="nil"/>
              <w:bottom w:val="nil"/>
              <w:right w:val="nil"/>
            </w:tcBorders>
            <w:shd w:val="clear" w:color="auto" w:fill="auto"/>
            <w:noWrap/>
            <w:vAlign w:val="bottom"/>
          </w:tcPr>
          <w:p w14:paraId="5E8A06B0" w14:textId="756AACAD" w:rsidR="009B1B57" w:rsidRPr="00274CE8" w:rsidRDefault="009B1B57" w:rsidP="009B1B57">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Total Protein (g/L)</w:t>
            </w:r>
          </w:p>
        </w:tc>
        <w:tc>
          <w:tcPr>
            <w:tcW w:w="1861" w:type="dxa"/>
            <w:tcBorders>
              <w:top w:val="nil"/>
              <w:left w:val="nil"/>
              <w:bottom w:val="nil"/>
              <w:right w:val="nil"/>
            </w:tcBorders>
            <w:shd w:val="clear" w:color="auto" w:fill="auto"/>
            <w:noWrap/>
            <w:vAlign w:val="bottom"/>
          </w:tcPr>
          <w:p w14:paraId="702F8393"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69D77EFC"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0B2F68A2"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c>
          <w:tcPr>
            <w:tcW w:w="1861" w:type="dxa"/>
            <w:tcBorders>
              <w:top w:val="nil"/>
              <w:left w:val="nil"/>
              <w:bottom w:val="nil"/>
              <w:right w:val="nil"/>
            </w:tcBorders>
            <w:shd w:val="clear" w:color="auto" w:fill="auto"/>
            <w:noWrap/>
            <w:vAlign w:val="bottom"/>
          </w:tcPr>
          <w:p w14:paraId="34CDD596" w14:textId="77777777" w:rsidR="009B1B57" w:rsidRPr="00274CE8" w:rsidRDefault="009B1B57" w:rsidP="009B1B57">
            <w:pPr>
              <w:spacing w:after="0" w:line="240" w:lineRule="auto"/>
              <w:jc w:val="center"/>
              <w:rPr>
                <w:rFonts w:ascii="Times New Roman" w:eastAsia="Times New Roman" w:hAnsi="Times New Roman" w:cs="Times New Roman"/>
                <w:b/>
                <w:sz w:val="24"/>
                <w:szCs w:val="24"/>
              </w:rPr>
            </w:pPr>
          </w:p>
        </w:tc>
      </w:tr>
      <w:tr w:rsidR="00627A14" w:rsidRPr="008C053E" w14:paraId="59DFD185" w14:textId="77777777" w:rsidTr="00627A14">
        <w:trPr>
          <w:trHeight w:val="338"/>
        </w:trPr>
        <w:tc>
          <w:tcPr>
            <w:tcW w:w="3257" w:type="dxa"/>
            <w:tcBorders>
              <w:top w:val="nil"/>
              <w:left w:val="nil"/>
              <w:bottom w:val="nil"/>
              <w:right w:val="nil"/>
            </w:tcBorders>
            <w:shd w:val="clear" w:color="auto" w:fill="auto"/>
            <w:noWrap/>
            <w:vAlign w:val="bottom"/>
          </w:tcPr>
          <w:p w14:paraId="46240F62" w14:textId="77777777" w:rsidR="00F81816" w:rsidRPr="00F81816" w:rsidRDefault="00F81816" w:rsidP="00F81816">
            <w:pPr>
              <w:spacing w:after="0" w:line="240" w:lineRule="auto"/>
              <w:rPr>
                <w:rFonts w:ascii="Times New Roman" w:eastAsia="Times New Roman" w:hAnsi="Times New Roman" w:cs="Times New Roman"/>
                <w:color w:val="000000"/>
                <w:sz w:val="24"/>
                <w:szCs w:val="24"/>
              </w:rPr>
            </w:pPr>
            <w:r w:rsidRPr="00F81816">
              <w:rPr>
                <w:rFonts w:ascii="Times New Roman" w:eastAsia="Times New Roman" w:hAnsi="Times New Roman" w:cs="Times New Roman"/>
                <w:color w:val="000000"/>
                <w:sz w:val="24"/>
                <w:szCs w:val="24"/>
              </w:rPr>
              <w:t>Mean (SD)</w:t>
            </w:r>
          </w:p>
        </w:tc>
        <w:tc>
          <w:tcPr>
            <w:tcW w:w="1861" w:type="dxa"/>
            <w:tcBorders>
              <w:top w:val="nil"/>
              <w:left w:val="nil"/>
              <w:bottom w:val="nil"/>
              <w:right w:val="nil"/>
            </w:tcBorders>
            <w:shd w:val="clear" w:color="auto" w:fill="auto"/>
            <w:noWrap/>
            <w:vAlign w:val="bottom"/>
          </w:tcPr>
          <w:p w14:paraId="706EF099"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71 (2.8)</w:t>
            </w:r>
          </w:p>
        </w:tc>
        <w:tc>
          <w:tcPr>
            <w:tcW w:w="1861" w:type="dxa"/>
            <w:tcBorders>
              <w:top w:val="nil"/>
              <w:left w:val="nil"/>
              <w:bottom w:val="nil"/>
              <w:right w:val="nil"/>
            </w:tcBorders>
            <w:shd w:val="clear" w:color="auto" w:fill="auto"/>
            <w:noWrap/>
            <w:vAlign w:val="bottom"/>
          </w:tcPr>
          <w:p w14:paraId="6B112127"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not available</w:t>
            </w:r>
          </w:p>
        </w:tc>
        <w:tc>
          <w:tcPr>
            <w:tcW w:w="1861" w:type="dxa"/>
            <w:tcBorders>
              <w:top w:val="nil"/>
              <w:left w:val="nil"/>
              <w:bottom w:val="nil"/>
              <w:right w:val="nil"/>
            </w:tcBorders>
            <w:shd w:val="clear" w:color="auto" w:fill="auto"/>
            <w:noWrap/>
            <w:vAlign w:val="bottom"/>
          </w:tcPr>
          <w:p w14:paraId="0B31D3E0"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72.6 (5.4)</w:t>
            </w:r>
          </w:p>
        </w:tc>
        <w:tc>
          <w:tcPr>
            <w:tcW w:w="1861" w:type="dxa"/>
            <w:tcBorders>
              <w:top w:val="nil"/>
              <w:left w:val="nil"/>
              <w:bottom w:val="nil"/>
              <w:right w:val="nil"/>
            </w:tcBorders>
            <w:shd w:val="clear" w:color="auto" w:fill="auto"/>
            <w:noWrap/>
            <w:vAlign w:val="bottom"/>
          </w:tcPr>
          <w:p w14:paraId="1199F1D9"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59 (46)</w:t>
            </w:r>
          </w:p>
        </w:tc>
      </w:tr>
      <w:tr w:rsidR="00627A14" w:rsidRPr="008C053E" w14:paraId="173ED637" w14:textId="77777777" w:rsidTr="00627A14">
        <w:trPr>
          <w:trHeight w:val="338"/>
        </w:trPr>
        <w:tc>
          <w:tcPr>
            <w:tcW w:w="3257" w:type="dxa"/>
            <w:tcBorders>
              <w:top w:val="nil"/>
              <w:left w:val="nil"/>
              <w:bottom w:val="nil"/>
              <w:right w:val="nil"/>
            </w:tcBorders>
            <w:shd w:val="clear" w:color="auto" w:fill="auto"/>
            <w:noWrap/>
            <w:vAlign w:val="bottom"/>
          </w:tcPr>
          <w:p w14:paraId="7A75C44A" w14:textId="77777777" w:rsidR="00F81816" w:rsidRPr="00F81816" w:rsidRDefault="00F81816" w:rsidP="00F81816">
            <w:pPr>
              <w:spacing w:after="0" w:line="240" w:lineRule="auto"/>
              <w:rPr>
                <w:rFonts w:ascii="Times New Roman" w:eastAsia="Times New Roman" w:hAnsi="Times New Roman" w:cs="Times New Roman"/>
                <w:color w:val="000000"/>
                <w:sz w:val="24"/>
                <w:szCs w:val="24"/>
              </w:rPr>
            </w:pPr>
            <w:r w:rsidRPr="00F81816">
              <w:rPr>
                <w:rFonts w:ascii="Times New Roman" w:eastAsia="Times New Roman" w:hAnsi="Times New Roman" w:cs="Times New Roman"/>
                <w:color w:val="000000"/>
                <w:sz w:val="24"/>
                <w:szCs w:val="24"/>
              </w:rPr>
              <w:t>Median (range)</w:t>
            </w:r>
          </w:p>
        </w:tc>
        <w:tc>
          <w:tcPr>
            <w:tcW w:w="1861" w:type="dxa"/>
            <w:tcBorders>
              <w:top w:val="nil"/>
              <w:left w:val="nil"/>
              <w:bottom w:val="nil"/>
              <w:right w:val="nil"/>
            </w:tcBorders>
            <w:shd w:val="clear" w:color="auto" w:fill="auto"/>
            <w:noWrap/>
            <w:vAlign w:val="bottom"/>
          </w:tcPr>
          <w:p w14:paraId="12F83715"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71 (65 - 78)</w:t>
            </w:r>
          </w:p>
        </w:tc>
        <w:tc>
          <w:tcPr>
            <w:tcW w:w="1861" w:type="dxa"/>
            <w:tcBorders>
              <w:top w:val="nil"/>
              <w:left w:val="nil"/>
              <w:bottom w:val="nil"/>
              <w:right w:val="nil"/>
            </w:tcBorders>
            <w:shd w:val="clear" w:color="auto" w:fill="auto"/>
            <w:noWrap/>
            <w:vAlign w:val="bottom"/>
          </w:tcPr>
          <w:p w14:paraId="5765DF31"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not available</w:t>
            </w:r>
          </w:p>
        </w:tc>
        <w:tc>
          <w:tcPr>
            <w:tcW w:w="1861" w:type="dxa"/>
            <w:tcBorders>
              <w:top w:val="nil"/>
              <w:left w:val="nil"/>
              <w:bottom w:val="nil"/>
              <w:right w:val="nil"/>
            </w:tcBorders>
            <w:shd w:val="clear" w:color="auto" w:fill="auto"/>
            <w:noWrap/>
            <w:vAlign w:val="bottom"/>
          </w:tcPr>
          <w:p w14:paraId="7A304E56"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73 (58 - 94)</w:t>
            </w:r>
          </w:p>
        </w:tc>
        <w:tc>
          <w:tcPr>
            <w:tcW w:w="1861" w:type="dxa"/>
            <w:tcBorders>
              <w:top w:val="nil"/>
              <w:left w:val="nil"/>
              <w:bottom w:val="nil"/>
              <w:right w:val="nil"/>
            </w:tcBorders>
            <w:shd w:val="clear" w:color="auto" w:fill="auto"/>
            <w:noWrap/>
            <w:vAlign w:val="bottom"/>
          </w:tcPr>
          <w:p w14:paraId="2A3A3CE5" w14:textId="77777777" w:rsidR="00F81816" w:rsidRPr="00F81816" w:rsidRDefault="00F81816" w:rsidP="00D74A6B">
            <w:pPr>
              <w:spacing w:after="0" w:line="240" w:lineRule="auto"/>
              <w:jc w:val="center"/>
              <w:rPr>
                <w:rFonts w:ascii="Times New Roman" w:eastAsia="Times New Roman" w:hAnsi="Times New Roman" w:cs="Times New Roman"/>
                <w:sz w:val="24"/>
                <w:szCs w:val="24"/>
              </w:rPr>
            </w:pPr>
            <w:r w:rsidRPr="00F81816">
              <w:rPr>
                <w:rFonts w:ascii="Times New Roman" w:eastAsia="Times New Roman" w:hAnsi="Times New Roman" w:cs="Times New Roman"/>
                <w:sz w:val="24"/>
                <w:szCs w:val="24"/>
              </w:rPr>
              <w:t>71 (-99 - 94)</w:t>
            </w:r>
          </w:p>
        </w:tc>
      </w:tr>
      <w:tr w:rsidR="00627A14" w:rsidRPr="00BF66BC" w14:paraId="2685AF13" w14:textId="77777777" w:rsidTr="00627A14">
        <w:trPr>
          <w:trHeight w:val="338"/>
        </w:trPr>
        <w:tc>
          <w:tcPr>
            <w:tcW w:w="3257" w:type="dxa"/>
            <w:tcBorders>
              <w:top w:val="nil"/>
              <w:left w:val="nil"/>
              <w:bottom w:val="nil"/>
              <w:right w:val="nil"/>
            </w:tcBorders>
            <w:shd w:val="clear" w:color="auto" w:fill="auto"/>
            <w:noWrap/>
            <w:vAlign w:val="bottom"/>
            <w:hideMark/>
          </w:tcPr>
          <w:p w14:paraId="093672BB" w14:textId="77777777" w:rsidR="009B1B57" w:rsidRPr="00BF66BC" w:rsidRDefault="009B1B57" w:rsidP="009B1B57">
            <w:pPr>
              <w:spacing w:after="0" w:line="240" w:lineRule="auto"/>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08DC2B5B"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0177F71D"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24FB7B9"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7482A24" w14:textId="77777777" w:rsidR="009B1B57" w:rsidRPr="00BF66BC" w:rsidRDefault="009B1B57" w:rsidP="009B1B57">
            <w:pPr>
              <w:spacing w:after="0" w:line="240" w:lineRule="auto"/>
              <w:jc w:val="center"/>
              <w:rPr>
                <w:rFonts w:ascii="Times New Roman" w:eastAsia="Times New Roman" w:hAnsi="Times New Roman" w:cs="Times New Roman"/>
                <w:sz w:val="24"/>
                <w:szCs w:val="24"/>
              </w:rPr>
            </w:pPr>
          </w:p>
        </w:tc>
      </w:tr>
      <w:tr w:rsidR="00627A14" w:rsidRPr="00BF66BC" w14:paraId="3D016A27" w14:textId="77777777" w:rsidTr="00627A14">
        <w:trPr>
          <w:trHeight w:val="338"/>
        </w:trPr>
        <w:tc>
          <w:tcPr>
            <w:tcW w:w="3257" w:type="dxa"/>
            <w:tcBorders>
              <w:top w:val="nil"/>
              <w:left w:val="nil"/>
              <w:bottom w:val="nil"/>
              <w:right w:val="nil"/>
            </w:tcBorders>
            <w:shd w:val="clear" w:color="auto" w:fill="auto"/>
            <w:noWrap/>
            <w:vAlign w:val="bottom"/>
            <w:hideMark/>
          </w:tcPr>
          <w:p w14:paraId="24F21ED9" w14:textId="77777777" w:rsidR="009B1B57" w:rsidRPr="00BF66BC" w:rsidRDefault="009B1B57"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Race</w:t>
            </w:r>
          </w:p>
        </w:tc>
        <w:tc>
          <w:tcPr>
            <w:tcW w:w="1861" w:type="dxa"/>
            <w:tcBorders>
              <w:top w:val="nil"/>
              <w:left w:val="nil"/>
              <w:bottom w:val="nil"/>
              <w:right w:val="nil"/>
            </w:tcBorders>
            <w:shd w:val="clear" w:color="auto" w:fill="auto"/>
            <w:noWrap/>
            <w:vAlign w:val="bottom"/>
            <w:hideMark/>
          </w:tcPr>
          <w:p w14:paraId="77963515"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587F670E"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2AA16AD0"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0D8B8887"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r>
      <w:tr w:rsidR="00627A14" w:rsidRPr="00BF66BC" w14:paraId="20E843A6" w14:textId="77777777" w:rsidTr="00627A14">
        <w:trPr>
          <w:trHeight w:val="338"/>
        </w:trPr>
        <w:tc>
          <w:tcPr>
            <w:tcW w:w="3257" w:type="dxa"/>
            <w:tcBorders>
              <w:top w:val="nil"/>
              <w:left w:val="nil"/>
              <w:bottom w:val="nil"/>
              <w:right w:val="nil"/>
            </w:tcBorders>
            <w:shd w:val="clear" w:color="auto" w:fill="auto"/>
            <w:noWrap/>
            <w:vAlign w:val="bottom"/>
            <w:hideMark/>
          </w:tcPr>
          <w:p w14:paraId="7A521C1A"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White</w:t>
            </w:r>
          </w:p>
        </w:tc>
        <w:tc>
          <w:tcPr>
            <w:tcW w:w="1861" w:type="dxa"/>
            <w:tcBorders>
              <w:top w:val="nil"/>
              <w:left w:val="nil"/>
              <w:bottom w:val="nil"/>
              <w:right w:val="nil"/>
            </w:tcBorders>
            <w:shd w:val="clear" w:color="auto" w:fill="auto"/>
            <w:noWrap/>
            <w:vAlign w:val="bottom"/>
            <w:hideMark/>
          </w:tcPr>
          <w:p w14:paraId="3B0D0BA7"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7E84E965"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14 (46.7%)</w:t>
            </w:r>
          </w:p>
        </w:tc>
        <w:tc>
          <w:tcPr>
            <w:tcW w:w="1861" w:type="dxa"/>
            <w:tcBorders>
              <w:top w:val="nil"/>
              <w:left w:val="nil"/>
              <w:bottom w:val="nil"/>
              <w:right w:val="nil"/>
            </w:tcBorders>
            <w:shd w:val="clear" w:color="auto" w:fill="auto"/>
            <w:noWrap/>
            <w:vAlign w:val="bottom"/>
            <w:hideMark/>
          </w:tcPr>
          <w:p w14:paraId="4BFABED4"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269 (87.6%)</w:t>
            </w:r>
          </w:p>
        </w:tc>
        <w:tc>
          <w:tcPr>
            <w:tcW w:w="1861" w:type="dxa"/>
            <w:tcBorders>
              <w:top w:val="nil"/>
              <w:left w:val="nil"/>
              <w:bottom w:val="nil"/>
              <w:right w:val="nil"/>
            </w:tcBorders>
            <w:shd w:val="clear" w:color="auto" w:fill="auto"/>
            <w:noWrap/>
            <w:vAlign w:val="bottom"/>
            <w:hideMark/>
          </w:tcPr>
          <w:p w14:paraId="6D779DA9"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283 (73.5%)</w:t>
            </w:r>
          </w:p>
        </w:tc>
      </w:tr>
      <w:tr w:rsidR="00627A14" w:rsidRPr="00BF66BC" w14:paraId="2C0BF591" w14:textId="77777777" w:rsidTr="00627A14">
        <w:trPr>
          <w:trHeight w:val="338"/>
        </w:trPr>
        <w:tc>
          <w:tcPr>
            <w:tcW w:w="3257" w:type="dxa"/>
            <w:tcBorders>
              <w:top w:val="nil"/>
              <w:left w:val="nil"/>
              <w:bottom w:val="nil"/>
              <w:right w:val="nil"/>
            </w:tcBorders>
            <w:shd w:val="clear" w:color="auto" w:fill="auto"/>
            <w:noWrap/>
            <w:vAlign w:val="bottom"/>
            <w:hideMark/>
          </w:tcPr>
          <w:p w14:paraId="0977F679"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Black</w:t>
            </w:r>
          </w:p>
        </w:tc>
        <w:tc>
          <w:tcPr>
            <w:tcW w:w="1861" w:type="dxa"/>
            <w:tcBorders>
              <w:top w:val="nil"/>
              <w:left w:val="nil"/>
              <w:bottom w:val="nil"/>
              <w:right w:val="nil"/>
            </w:tcBorders>
            <w:shd w:val="clear" w:color="auto" w:fill="auto"/>
            <w:noWrap/>
            <w:vAlign w:val="bottom"/>
            <w:hideMark/>
          </w:tcPr>
          <w:p w14:paraId="5A373827"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137212DA"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15 (50.0%)</w:t>
            </w:r>
          </w:p>
        </w:tc>
        <w:tc>
          <w:tcPr>
            <w:tcW w:w="1861" w:type="dxa"/>
            <w:tcBorders>
              <w:top w:val="nil"/>
              <w:left w:val="nil"/>
              <w:bottom w:val="nil"/>
              <w:right w:val="nil"/>
            </w:tcBorders>
            <w:shd w:val="clear" w:color="auto" w:fill="auto"/>
            <w:noWrap/>
            <w:vAlign w:val="bottom"/>
            <w:hideMark/>
          </w:tcPr>
          <w:p w14:paraId="1A49F124"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4 (1.3%)</w:t>
            </w:r>
          </w:p>
        </w:tc>
        <w:tc>
          <w:tcPr>
            <w:tcW w:w="1861" w:type="dxa"/>
            <w:tcBorders>
              <w:top w:val="nil"/>
              <w:left w:val="nil"/>
              <w:bottom w:val="nil"/>
              <w:right w:val="nil"/>
            </w:tcBorders>
            <w:shd w:val="clear" w:color="auto" w:fill="auto"/>
            <w:noWrap/>
            <w:vAlign w:val="bottom"/>
            <w:hideMark/>
          </w:tcPr>
          <w:p w14:paraId="21B4B18B"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19 (4.9%)</w:t>
            </w:r>
          </w:p>
        </w:tc>
      </w:tr>
      <w:tr w:rsidR="00627A14" w:rsidRPr="00BF66BC" w14:paraId="4BA4A7C0" w14:textId="77777777" w:rsidTr="00627A14">
        <w:trPr>
          <w:trHeight w:val="338"/>
        </w:trPr>
        <w:tc>
          <w:tcPr>
            <w:tcW w:w="3257" w:type="dxa"/>
            <w:tcBorders>
              <w:top w:val="nil"/>
              <w:left w:val="nil"/>
              <w:bottom w:val="nil"/>
              <w:right w:val="nil"/>
            </w:tcBorders>
            <w:shd w:val="clear" w:color="auto" w:fill="auto"/>
            <w:noWrap/>
            <w:vAlign w:val="bottom"/>
            <w:hideMark/>
          </w:tcPr>
          <w:p w14:paraId="61D88DDF"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Asian</w:t>
            </w:r>
          </w:p>
        </w:tc>
        <w:tc>
          <w:tcPr>
            <w:tcW w:w="1861" w:type="dxa"/>
            <w:tcBorders>
              <w:top w:val="nil"/>
              <w:left w:val="nil"/>
              <w:bottom w:val="nil"/>
              <w:right w:val="nil"/>
            </w:tcBorders>
            <w:shd w:val="clear" w:color="auto" w:fill="auto"/>
            <w:noWrap/>
            <w:vAlign w:val="bottom"/>
            <w:hideMark/>
          </w:tcPr>
          <w:p w14:paraId="4BC787D1"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40B234AB"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0F9B5280"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 (0.3%)</w:t>
            </w:r>
          </w:p>
        </w:tc>
        <w:tc>
          <w:tcPr>
            <w:tcW w:w="1861" w:type="dxa"/>
            <w:tcBorders>
              <w:top w:val="nil"/>
              <w:left w:val="nil"/>
              <w:bottom w:val="nil"/>
              <w:right w:val="nil"/>
            </w:tcBorders>
            <w:shd w:val="clear" w:color="auto" w:fill="auto"/>
            <w:noWrap/>
            <w:vAlign w:val="bottom"/>
            <w:hideMark/>
          </w:tcPr>
          <w:p w14:paraId="54B8ABD3"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 (0.3%)</w:t>
            </w:r>
          </w:p>
        </w:tc>
      </w:tr>
      <w:tr w:rsidR="00627A14" w:rsidRPr="00BF66BC" w14:paraId="3B091511" w14:textId="77777777" w:rsidTr="00627A14">
        <w:trPr>
          <w:trHeight w:val="338"/>
        </w:trPr>
        <w:tc>
          <w:tcPr>
            <w:tcW w:w="3257" w:type="dxa"/>
            <w:tcBorders>
              <w:top w:val="nil"/>
              <w:left w:val="nil"/>
              <w:bottom w:val="nil"/>
              <w:right w:val="nil"/>
            </w:tcBorders>
            <w:shd w:val="clear" w:color="auto" w:fill="auto"/>
            <w:noWrap/>
            <w:vAlign w:val="bottom"/>
            <w:hideMark/>
          </w:tcPr>
          <w:p w14:paraId="06C45263"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Am. Indian or Alaska Native</w:t>
            </w:r>
          </w:p>
        </w:tc>
        <w:tc>
          <w:tcPr>
            <w:tcW w:w="1861" w:type="dxa"/>
            <w:tcBorders>
              <w:top w:val="nil"/>
              <w:left w:val="nil"/>
              <w:bottom w:val="nil"/>
              <w:right w:val="nil"/>
            </w:tcBorders>
            <w:shd w:val="clear" w:color="auto" w:fill="auto"/>
            <w:noWrap/>
            <w:vAlign w:val="bottom"/>
            <w:hideMark/>
          </w:tcPr>
          <w:p w14:paraId="34994714"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77489D0F"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37BE3DA3"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 (8.5%)</w:t>
            </w:r>
          </w:p>
        </w:tc>
        <w:tc>
          <w:tcPr>
            <w:tcW w:w="1861" w:type="dxa"/>
            <w:tcBorders>
              <w:top w:val="nil"/>
              <w:left w:val="nil"/>
              <w:bottom w:val="nil"/>
              <w:right w:val="nil"/>
            </w:tcBorders>
            <w:shd w:val="clear" w:color="auto" w:fill="auto"/>
            <w:noWrap/>
            <w:vAlign w:val="bottom"/>
            <w:hideMark/>
          </w:tcPr>
          <w:p w14:paraId="184F735A"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26 (6.8%)</w:t>
            </w:r>
          </w:p>
        </w:tc>
      </w:tr>
      <w:tr w:rsidR="00627A14" w:rsidRPr="00BF66BC" w14:paraId="7603B2EE" w14:textId="77777777" w:rsidTr="00627A14">
        <w:trPr>
          <w:trHeight w:val="338"/>
        </w:trPr>
        <w:tc>
          <w:tcPr>
            <w:tcW w:w="3257" w:type="dxa"/>
            <w:tcBorders>
              <w:top w:val="nil"/>
              <w:left w:val="nil"/>
              <w:bottom w:val="nil"/>
              <w:right w:val="nil"/>
            </w:tcBorders>
            <w:shd w:val="clear" w:color="auto" w:fill="auto"/>
            <w:noWrap/>
            <w:vAlign w:val="bottom"/>
            <w:hideMark/>
          </w:tcPr>
          <w:p w14:paraId="667A110E"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Multiple</w:t>
            </w:r>
          </w:p>
        </w:tc>
        <w:tc>
          <w:tcPr>
            <w:tcW w:w="1861" w:type="dxa"/>
            <w:tcBorders>
              <w:top w:val="nil"/>
              <w:left w:val="nil"/>
              <w:bottom w:val="nil"/>
              <w:right w:val="nil"/>
            </w:tcBorders>
            <w:shd w:val="clear" w:color="auto" w:fill="auto"/>
            <w:noWrap/>
            <w:vAlign w:val="bottom"/>
            <w:hideMark/>
          </w:tcPr>
          <w:p w14:paraId="73ED24CB"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6BA9705C"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bottom w:val="nil"/>
              <w:right w:val="nil"/>
            </w:tcBorders>
            <w:shd w:val="clear" w:color="auto" w:fill="auto"/>
            <w:noWrap/>
            <w:vAlign w:val="bottom"/>
            <w:hideMark/>
          </w:tcPr>
          <w:p w14:paraId="5E4879EC"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 (1.6%)</w:t>
            </w:r>
          </w:p>
        </w:tc>
        <w:tc>
          <w:tcPr>
            <w:tcW w:w="1861" w:type="dxa"/>
            <w:tcBorders>
              <w:top w:val="nil"/>
              <w:left w:val="nil"/>
              <w:bottom w:val="nil"/>
              <w:right w:val="nil"/>
            </w:tcBorders>
            <w:shd w:val="clear" w:color="auto" w:fill="auto"/>
            <w:noWrap/>
            <w:vAlign w:val="bottom"/>
            <w:hideMark/>
          </w:tcPr>
          <w:p w14:paraId="1D7A405B"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 (1.3%)</w:t>
            </w:r>
          </w:p>
        </w:tc>
      </w:tr>
      <w:tr w:rsidR="00627A14" w:rsidRPr="00BF66BC" w14:paraId="3C025D89" w14:textId="77777777" w:rsidTr="00627A14">
        <w:trPr>
          <w:trHeight w:val="338"/>
        </w:trPr>
        <w:tc>
          <w:tcPr>
            <w:tcW w:w="3257" w:type="dxa"/>
            <w:tcBorders>
              <w:top w:val="nil"/>
              <w:left w:val="nil"/>
              <w:bottom w:val="nil"/>
              <w:right w:val="nil"/>
            </w:tcBorders>
            <w:shd w:val="clear" w:color="auto" w:fill="auto"/>
            <w:noWrap/>
            <w:vAlign w:val="bottom"/>
            <w:hideMark/>
          </w:tcPr>
          <w:p w14:paraId="06F4466E"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Missing</w:t>
            </w:r>
          </w:p>
        </w:tc>
        <w:tc>
          <w:tcPr>
            <w:tcW w:w="1861" w:type="dxa"/>
            <w:tcBorders>
              <w:top w:val="nil"/>
              <w:left w:val="nil"/>
              <w:bottom w:val="nil"/>
              <w:right w:val="nil"/>
            </w:tcBorders>
            <w:shd w:val="clear" w:color="auto" w:fill="auto"/>
            <w:noWrap/>
            <w:vAlign w:val="bottom"/>
            <w:hideMark/>
          </w:tcPr>
          <w:p w14:paraId="643EA813"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48 (100.0%)</w:t>
            </w:r>
          </w:p>
        </w:tc>
        <w:tc>
          <w:tcPr>
            <w:tcW w:w="1861" w:type="dxa"/>
            <w:tcBorders>
              <w:top w:val="nil"/>
              <w:left w:val="nil"/>
              <w:bottom w:val="nil"/>
              <w:right w:val="nil"/>
            </w:tcBorders>
            <w:shd w:val="clear" w:color="auto" w:fill="auto"/>
            <w:noWrap/>
            <w:vAlign w:val="bottom"/>
            <w:hideMark/>
          </w:tcPr>
          <w:p w14:paraId="52C2D0FF"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1 (3.3%)</w:t>
            </w:r>
          </w:p>
        </w:tc>
        <w:tc>
          <w:tcPr>
            <w:tcW w:w="1861" w:type="dxa"/>
            <w:tcBorders>
              <w:top w:val="nil"/>
              <w:left w:val="nil"/>
              <w:bottom w:val="nil"/>
              <w:right w:val="nil"/>
            </w:tcBorders>
            <w:shd w:val="clear" w:color="auto" w:fill="auto"/>
            <w:noWrap/>
            <w:vAlign w:val="bottom"/>
            <w:hideMark/>
          </w:tcPr>
          <w:p w14:paraId="16D8964A"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2 (0.7%)</w:t>
            </w:r>
          </w:p>
        </w:tc>
        <w:tc>
          <w:tcPr>
            <w:tcW w:w="1861" w:type="dxa"/>
            <w:tcBorders>
              <w:top w:val="nil"/>
              <w:left w:val="nil"/>
              <w:bottom w:val="nil"/>
              <w:right w:val="nil"/>
            </w:tcBorders>
            <w:shd w:val="clear" w:color="auto" w:fill="auto"/>
            <w:noWrap/>
            <w:vAlign w:val="bottom"/>
            <w:hideMark/>
          </w:tcPr>
          <w:p w14:paraId="0E0A4B95"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51 (13.2%)</w:t>
            </w:r>
          </w:p>
        </w:tc>
      </w:tr>
      <w:tr w:rsidR="00627A14" w:rsidRPr="00BF66BC" w14:paraId="32BE8CA6" w14:textId="77777777" w:rsidTr="00627A14">
        <w:trPr>
          <w:trHeight w:val="338"/>
        </w:trPr>
        <w:tc>
          <w:tcPr>
            <w:tcW w:w="3257" w:type="dxa"/>
            <w:tcBorders>
              <w:top w:val="nil"/>
              <w:left w:val="nil"/>
              <w:bottom w:val="nil"/>
              <w:right w:val="nil"/>
            </w:tcBorders>
            <w:shd w:val="clear" w:color="auto" w:fill="auto"/>
            <w:noWrap/>
            <w:vAlign w:val="bottom"/>
            <w:hideMark/>
          </w:tcPr>
          <w:p w14:paraId="41CB1268" w14:textId="77777777" w:rsidR="009B1B57" w:rsidRPr="00BF66BC" w:rsidRDefault="009B1B57" w:rsidP="00872C94">
            <w:pPr>
              <w:spacing w:after="0" w:line="240" w:lineRule="auto"/>
              <w:jc w:val="right"/>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268DFE1E"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305A92AD"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DB9BF28"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79E71FDE"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r>
      <w:tr w:rsidR="00627A14" w:rsidRPr="00BF66BC" w14:paraId="48A7B953" w14:textId="77777777" w:rsidTr="00627A14">
        <w:trPr>
          <w:trHeight w:val="338"/>
        </w:trPr>
        <w:tc>
          <w:tcPr>
            <w:tcW w:w="3257" w:type="dxa"/>
            <w:tcBorders>
              <w:top w:val="nil"/>
              <w:left w:val="nil"/>
              <w:bottom w:val="nil"/>
              <w:right w:val="nil"/>
            </w:tcBorders>
            <w:shd w:val="clear" w:color="auto" w:fill="auto"/>
            <w:noWrap/>
            <w:vAlign w:val="bottom"/>
            <w:hideMark/>
          </w:tcPr>
          <w:p w14:paraId="53267FAA" w14:textId="77777777" w:rsidR="009B1B57" w:rsidRPr="00BF66BC" w:rsidRDefault="009B1B57" w:rsidP="00872C94">
            <w:pPr>
              <w:spacing w:after="0" w:line="240" w:lineRule="auto"/>
              <w:rPr>
                <w:rFonts w:ascii="Times New Roman" w:eastAsia="Times New Roman" w:hAnsi="Times New Roman" w:cs="Times New Roman"/>
                <w:b/>
                <w:color w:val="000000"/>
                <w:sz w:val="24"/>
                <w:szCs w:val="24"/>
              </w:rPr>
            </w:pPr>
            <w:r w:rsidRPr="00BF66BC">
              <w:rPr>
                <w:rFonts w:ascii="Times New Roman" w:eastAsia="Times New Roman" w:hAnsi="Times New Roman" w:cs="Times New Roman"/>
                <w:b/>
                <w:color w:val="000000"/>
                <w:sz w:val="24"/>
                <w:szCs w:val="24"/>
              </w:rPr>
              <w:t>Subject Status</w:t>
            </w:r>
          </w:p>
        </w:tc>
        <w:tc>
          <w:tcPr>
            <w:tcW w:w="1861" w:type="dxa"/>
            <w:tcBorders>
              <w:top w:val="nil"/>
              <w:left w:val="nil"/>
              <w:bottom w:val="nil"/>
              <w:right w:val="nil"/>
            </w:tcBorders>
            <w:shd w:val="clear" w:color="auto" w:fill="auto"/>
            <w:noWrap/>
            <w:vAlign w:val="bottom"/>
            <w:hideMark/>
          </w:tcPr>
          <w:p w14:paraId="06FC81EA"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bottom w:val="nil"/>
              <w:right w:val="nil"/>
            </w:tcBorders>
            <w:shd w:val="clear" w:color="auto" w:fill="auto"/>
            <w:noWrap/>
            <w:vAlign w:val="bottom"/>
            <w:hideMark/>
          </w:tcPr>
          <w:p w14:paraId="2010A9BA"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3A4C157E"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c>
          <w:tcPr>
            <w:tcW w:w="1861" w:type="dxa"/>
            <w:tcBorders>
              <w:top w:val="nil"/>
              <w:left w:val="nil"/>
              <w:bottom w:val="nil"/>
              <w:right w:val="nil"/>
            </w:tcBorders>
            <w:shd w:val="clear" w:color="auto" w:fill="auto"/>
            <w:noWrap/>
            <w:vAlign w:val="bottom"/>
            <w:hideMark/>
          </w:tcPr>
          <w:p w14:paraId="13E16336" w14:textId="77777777" w:rsidR="009B1B57" w:rsidRPr="00BF66BC" w:rsidRDefault="009B1B57" w:rsidP="00872C94">
            <w:pPr>
              <w:spacing w:after="0" w:line="240" w:lineRule="auto"/>
              <w:jc w:val="center"/>
              <w:rPr>
                <w:rFonts w:ascii="Times New Roman" w:eastAsia="Times New Roman" w:hAnsi="Times New Roman" w:cs="Times New Roman"/>
                <w:sz w:val="24"/>
                <w:szCs w:val="24"/>
              </w:rPr>
            </w:pPr>
          </w:p>
        </w:tc>
      </w:tr>
      <w:tr w:rsidR="00627A14" w:rsidRPr="00BF66BC" w14:paraId="24D32596" w14:textId="77777777" w:rsidTr="00627A14">
        <w:trPr>
          <w:trHeight w:val="338"/>
        </w:trPr>
        <w:tc>
          <w:tcPr>
            <w:tcW w:w="3257" w:type="dxa"/>
            <w:tcBorders>
              <w:top w:val="nil"/>
              <w:left w:val="nil"/>
              <w:right w:val="nil"/>
            </w:tcBorders>
            <w:shd w:val="clear" w:color="auto" w:fill="auto"/>
            <w:noWrap/>
            <w:vAlign w:val="bottom"/>
          </w:tcPr>
          <w:p w14:paraId="0BAF8038" w14:textId="6BE6542B"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Healthy volunteer</w:t>
            </w:r>
          </w:p>
        </w:tc>
        <w:tc>
          <w:tcPr>
            <w:tcW w:w="1861" w:type="dxa"/>
            <w:tcBorders>
              <w:top w:val="nil"/>
              <w:left w:val="nil"/>
              <w:right w:val="nil"/>
            </w:tcBorders>
            <w:shd w:val="clear" w:color="auto" w:fill="auto"/>
            <w:noWrap/>
            <w:vAlign w:val="bottom"/>
          </w:tcPr>
          <w:p w14:paraId="66D6A827" w14:textId="7E37F200"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48 (100.0%)</w:t>
            </w:r>
          </w:p>
        </w:tc>
        <w:tc>
          <w:tcPr>
            <w:tcW w:w="1861" w:type="dxa"/>
            <w:tcBorders>
              <w:top w:val="nil"/>
              <w:left w:val="nil"/>
              <w:right w:val="nil"/>
            </w:tcBorders>
            <w:shd w:val="clear" w:color="auto" w:fill="auto"/>
            <w:noWrap/>
            <w:vAlign w:val="bottom"/>
          </w:tcPr>
          <w:p w14:paraId="53FDC8C4" w14:textId="434BD7EC"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30 (100.0%)</w:t>
            </w:r>
          </w:p>
        </w:tc>
        <w:tc>
          <w:tcPr>
            <w:tcW w:w="1861" w:type="dxa"/>
            <w:tcBorders>
              <w:top w:val="nil"/>
              <w:left w:val="nil"/>
              <w:right w:val="nil"/>
            </w:tcBorders>
            <w:shd w:val="clear" w:color="auto" w:fill="auto"/>
            <w:noWrap/>
            <w:vAlign w:val="bottom"/>
          </w:tcPr>
          <w:p w14:paraId="4A0BF6EC" w14:textId="4FA73E31"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480C8EE8" w14:textId="5E09C640"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78 (20.3%)</w:t>
            </w:r>
          </w:p>
        </w:tc>
      </w:tr>
      <w:tr w:rsidR="00627A14" w:rsidRPr="00BF66BC" w14:paraId="106317D6" w14:textId="77777777" w:rsidTr="00627A14">
        <w:trPr>
          <w:trHeight w:val="338"/>
        </w:trPr>
        <w:tc>
          <w:tcPr>
            <w:tcW w:w="3257" w:type="dxa"/>
            <w:tcBorders>
              <w:top w:val="nil"/>
              <w:left w:val="nil"/>
              <w:right w:val="nil"/>
            </w:tcBorders>
            <w:shd w:val="clear" w:color="auto" w:fill="auto"/>
            <w:noWrap/>
            <w:vAlign w:val="bottom"/>
          </w:tcPr>
          <w:p w14:paraId="371267E9" w14:textId="38076708" w:rsidR="009B1B57" w:rsidRPr="00BF66BC" w:rsidRDefault="009B1B57"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Patient</w:t>
            </w:r>
          </w:p>
        </w:tc>
        <w:tc>
          <w:tcPr>
            <w:tcW w:w="1861" w:type="dxa"/>
            <w:tcBorders>
              <w:top w:val="nil"/>
              <w:left w:val="nil"/>
              <w:right w:val="nil"/>
            </w:tcBorders>
            <w:shd w:val="clear" w:color="auto" w:fill="auto"/>
            <w:noWrap/>
            <w:vAlign w:val="bottom"/>
          </w:tcPr>
          <w:p w14:paraId="582936FA" w14:textId="0F087952"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402EECC9" w14:textId="53230958"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633EBE4C" w14:textId="022A448C"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307 (100.0%)</w:t>
            </w:r>
          </w:p>
        </w:tc>
        <w:tc>
          <w:tcPr>
            <w:tcW w:w="1861" w:type="dxa"/>
            <w:tcBorders>
              <w:top w:val="nil"/>
              <w:left w:val="nil"/>
              <w:right w:val="nil"/>
            </w:tcBorders>
            <w:shd w:val="clear" w:color="auto" w:fill="auto"/>
            <w:noWrap/>
            <w:vAlign w:val="bottom"/>
          </w:tcPr>
          <w:p w14:paraId="79175D4C" w14:textId="2A945E9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307 (79.7%)</w:t>
            </w:r>
          </w:p>
        </w:tc>
      </w:tr>
      <w:tr w:rsidR="00627A14" w:rsidRPr="00BF66BC" w14:paraId="64FB5F09" w14:textId="77777777" w:rsidTr="00627A14">
        <w:trPr>
          <w:trHeight w:val="338"/>
        </w:trPr>
        <w:tc>
          <w:tcPr>
            <w:tcW w:w="3257" w:type="dxa"/>
            <w:tcBorders>
              <w:top w:val="nil"/>
              <w:left w:val="nil"/>
              <w:right w:val="nil"/>
            </w:tcBorders>
            <w:shd w:val="clear" w:color="auto" w:fill="auto"/>
            <w:noWrap/>
            <w:vAlign w:val="bottom"/>
          </w:tcPr>
          <w:p w14:paraId="384B156C" w14:textId="77777777" w:rsidR="009B1B57" w:rsidRPr="00BF66BC" w:rsidRDefault="009B1B57" w:rsidP="00872C94">
            <w:pPr>
              <w:spacing w:after="0" w:line="240" w:lineRule="auto"/>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3381A14F"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0F161BB5"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5E31B795"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345CBE40" w14:textId="77777777" w:rsidR="009B1B57" w:rsidRPr="00BF66BC" w:rsidRDefault="009B1B57" w:rsidP="00872C94">
            <w:pPr>
              <w:spacing w:after="0" w:line="240" w:lineRule="auto"/>
              <w:jc w:val="center"/>
              <w:rPr>
                <w:rFonts w:ascii="Times New Roman" w:eastAsia="Times New Roman" w:hAnsi="Times New Roman" w:cs="Times New Roman"/>
                <w:color w:val="000000"/>
                <w:sz w:val="24"/>
                <w:szCs w:val="24"/>
              </w:rPr>
            </w:pPr>
          </w:p>
        </w:tc>
      </w:tr>
      <w:tr w:rsidR="00627A14" w:rsidRPr="00274CE8" w14:paraId="2D66851D" w14:textId="77777777" w:rsidTr="00627A14">
        <w:trPr>
          <w:trHeight w:val="338"/>
        </w:trPr>
        <w:tc>
          <w:tcPr>
            <w:tcW w:w="3257" w:type="dxa"/>
            <w:tcBorders>
              <w:top w:val="nil"/>
              <w:left w:val="nil"/>
              <w:right w:val="nil"/>
            </w:tcBorders>
            <w:shd w:val="clear" w:color="auto" w:fill="auto"/>
            <w:noWrap/>
            <w:vAlign w:val="bottom"/>
          </w:tcPr>
          <w:p w14:paraId="41061593" w14:textId="18FD9563" w:rsidR="009B1B57" w:rsidRPr="00274CE8" w:rsidRDefault="009B1B57" w:rsidP="00872C94">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Food</w:t>
            </w:r>
          </w:p>
        </w:tc>
        <w:tc>
          <w:tcPr>
            <w:tcW w:w="1861" w:type="dxa"/>
            <w:tcBorders>
              <w:top w:val="nil"/>
              <w:left w:val="nil"/>
              <w:right w:val="nil"/>
            </w:tcBorders>
            <w:shd w:val="clear" w:color="auto" w:fill="auto"/>
            <w:noWrap/>
            <w:vAlign w:val="bottom"/>
          </w:tcPr>
          <w:p w14:paraId="21768338" w14:textId="77777777" w:rsidR="009B1B57" w:rsidRPr="00274CE8" w:rsidRDefault="009B1B57" w:rsidP="00872C94">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5A94B483" w14:textId="77777777" w:rsidR="009B1B57" w:rsidRPr="00274CE8" w:rsidRDefault="009B1B57" w:rsidP="00872C94">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15DDF623" w14:textId="77777777" w:rsidR="009B1B57" w:rsidRPr="00274CE8" w:rsidRDefault="009B1B57" w:rsidP="00872C94">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7F384972" w14:textId="77777777" w:rsidR="009B1B57" w:rsidRPr="00274CE8" w:rsidRDefault="009B1B57" w:rsidP="00872C94">
            <w:pPr>
              <w:spacing w:after="0" w:line="240" w:lineRule="auto"/>
              <w:jc w:val="center"/>
              <w:rPr>
                <w:rFonts w:ascii="Times New Roman" w:eastAsia="Times New Roman" w:hAnsi="Times New Roman" w:cs="Times New Roman"/>
                <w:b/>
                <w:color w:val="000000"/>
                <w:sz w:val="24"/>
                <w:szCs w:val="24"/>
              </w:rPr>
            </w:pPr>
          </w:p>
        </w:tc>
      </w:tr>
      <w:tr w:rsidR="00627A14" w:rsidRPr="008C053E" w14:paraId="54677B20" w14:textId="77777777" w:rsidTr="00627A14">
        <w:trPr>
          <w:trHeight w:val="338"/>
        </w:trPr>
        <w:tc>
          <w:tcPr>
            <w:tcW w:w="3257" w:type="dxa"/>
            <w:tcBorders>
              <w:top w:val="nil"/>
              <w:left w:val="nil"/>
              <w:right w:val="nil"/>
            </w:tcBorders>
            <w:shd w:val="clear" w:color="auto" w:fill="auto"/>
            <w:noWrap/>
            <w:vAlign w:val="bottom"/>
          </w:tcPr>
          <w:p w14:paraId="276198DB" w14:textId="77777777" w:rsidR="00D502ED" w:rsidRPr="00D502ED" w:rsidRDefault="00D502ED" w:rsidP="00D502ED">
            <w:pPr>
              <w:spacing w:after="0" w:line="240" w:lineRule="auto"/>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lastRenderedPageBreak/>
              <w:t>Fasted</w:t>
            </w:r>
          </w:p>
        </w:tc>
        <w:tc>
          <w:tcPr>
            <w:tcW w:w="1861" w:type="dxa"/>
            <w:tcBorders>
              <w:top w:val="nil"/>
              <w:left w:val="nil"/>
              <w:right w:val="nil"/>
            </w:tcBorders>
            <w:shd w:val="clear" w:color="auto" w:fill="auto"/>
            <w:noWrap/>
            <w:vAlign w:val="bottom"/>
          </w:tcPr>
          <w:p w14:paraId="6631C0B4"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40 (83.3%)</w:t>
            </w:r>
          </w:p>
        </w:tc>
        <w:tc>
          <w:tcPr>
            <w:tcW w:w="1861" w:type="dxa"/>
            <w:tcBorders>
              <w:top w:val="nil"/>
              <w:left w:val="nil"/>
              <w:right w:val="nil"/>
            </w:tcBorders>
            <w:shd w:val="clear" w:color="auto" w:fill="auto"/>
            <w:noWrap/>
            <w:vAlign w:val="bottom"/>
          </w:tcPr>
          <w:p w14:paraId="1DBAAD9B"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30 (100.0%)</w:t>
            </w:r>
          </w:p>
        </w:tc>
        <w:tc>
          <w:tcPr>
            <w:tcW w:w="1861" w:type="dxa"/>
            <w:tcBorders>
              <w:top w:val="nil"/>
              <w:left w:val="nil"/>
              <w:right w:val="nil"/>
            </w:tcBorders>
            <w:shd w:val="clear" w:color="auto" w:fill="auto"/>
            <w:noWrap/>
            <w:vAlign w:val="bottom"/>
          </w:tcPr>
          <w:p w14:paraId="1DA2E296"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2 (0.7%)</w:t>
            </w:r>
          </w:p>
        </w:tc>
        <w:tc>
          <w:tcPr>
            <w:tcW w:w="1861" w:type="dxa"/>
            <w:tcBorders>
              <w:top w:val="nil"/>
              <w:left w:val="nil"/>
              <w:right w:val="nil"/>
            </w:tcBorders>
            <w:shd w:val="clear" w:color="auto" w:fill="auto"/>
            <w:noWrap/>
            <w:vAlign w:val="bottom"/>
          </w:tcPr>
          <w:p w14:paraId="0CDB4EB7"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72 (18.7%)</w:t>
            </w:r>
          </w:p>
        </w:tc>
      </w:tr>
      <w:tr w:rsidR="00627A14" w:rsidRPr="008C053E" w14:paraId="2C5D340B" w14:textId="77777777" w:rsidTr="00627A14">
        <w:trPr>
          <w:trHeight w:val="338"/>
        </w:trPr>
        <w:tc>
          <w:tcPr>
            <w:tcW w:w="3257" w:type="dxa"/>
            <w:tcBorders>
              <w:top w:val="nil"/>
              <w:left w:val="nil"/>
              <w:right w:val="nil"/>
            </w:tcBorders>
            <w:shd w:val="clear" w:color="auto" w:fill="auto"/>
            <w:noWrap/>
            <w:vAlign w:val="bottom"/>
          </w:tcPr>
          <w:p w14:paraId="20EB60C1" w14:textId="77777777" w:rsidR="00D502ED" w:rsidRPr="00D502ED" w:rsidRDefault="00D502ED" w:rsidP="00D502ED">
            <w:pPr>
              <w:spacing w:after="0" w:line="240" w:lineRule="auto"/>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Fed</w:t>
            </w:r>
          </w:p>
        </w:tc>
        <w:tc>
          <w:tcPr>
            <w:tcW w:w="1861" w:type="dxa"/>
            <w:tcBorders>
              <w:top w:val="nil"/>
              <w:left w:val="nil"/>
              <w:right w:val="nil"/>
            </w:tcBorders>
            <w:shd w:val="clear" w:color="auto" w:fill="auto"/>
            <w:noWrap/>
            <w:vAlign w:val="bottom"/>
          </w:tcPr>
          <w:p w14:paraId="00EB95B2"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8 (16.7%)</w:t>
            </w:r>
          </w:p>
        </w:tc>
        <w:tc>
          <w:tcPr>
            <w:tcW w:w="1861" w:type="dxa"/>
            <w:tcBorders>
              <w:top w:val="nil"/>
              <w:left w:val="nil"/>
              <w:right w:val="nil"/>
            </w:tcBorders>
            <w:shd w:val="clear" w:color="auto" w:fill="auto"/>
            <w:noWrap/>
            <w:vAlign w:val="bottom"/>
          </w:tcPr>
          <w:p w14:paraId="68DA8F60"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23BB3B2E"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305 (99.3%)</w:t>
            </w:r>
          </w:p>
        </w:tc>
        <w:tc>
          <w:tcPr>
            <w:tcW w:w="1861" w:type="dxa"/>
            <w:tcBorders>
              <w:top w:val="nil"/>
              <w:left w:val="nil"/>
              <w:right w:val="nil"/>
            </w:tcBorders>
            <w:shd w:val="clear" w:color="auto" w:fill="auto"/>
            <w:noWrap/>
            <w:vAlign w:val="bottom"/>
          </w:tcPr>
          <w:p w14:paraId="60DA28D4"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313 (81.3%)</w:t>
            </w:r>
          </w:p>
        </w:tc>
      </w:tr>
      <w:tr w:rsidR="00627A14" w:rsidRPr="00BF66BC" w14:paraId="44964A8C" w14:textId="77777777" w:rsidTr="00627A14">
        <w:trPr>
          <w:trHeight w:val="338"/>
        </w:trPr>
        <w:tc>
          <w:tcPr>
            <w:tcW w:w="3257" w:type="dxa"/>
            <w:tcBorders>
              <w:top w:val="nil"/>
              <w:left w:val="nil"/>
              <w:right w:val="nil"/>
            </w:tcBorders>
            <w:shd w:val="clear" w:color="auto" w:fill="auto"/>
            <w:noWrap/>
            <w:vAlign w:val="bottom"/>
          </w:tcPr>
          <w:p w14:paraId="28F96A65" w14:textId="77777777" w:rsidR="009B1B57" w:rsidRPr="00BF66BC" w:rsidRDefault="009B1B57" w:rsidP="009B1B57">
            <w:pPr>
              <w:spacing w:after="0" w:line="240" w:lineRule="auto"/>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0373631C"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7CADE868"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36B9E9AC"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15464A1F"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r>
      <w:tr w:rsidR="00627A14" w:rsidRPr="00274CE8" w14:paraId="023CF168" w14:textId="77777777" w:rsidTr="00627A14">
        <w:trPr>
          <w:trHeight w:val="338"/>
        </w:trPr>
        <w:tc>
          <w:tcPr>
            <w:tcW w:w="3257" w:type="dxa"/>
            <w:tcBorders>
              <w:top w:val="nil"/>
              <w:left w:val="nil"/>
              <w:right w:val="nil"/>
            </w:tcBorders>
            <w:shd w:val="clear" w:color="auto" w:fill="auto"/>
            <w:noWrap/>
            <w:vAlign w:val="bottom"/>
          </w:tcPr>
          <w:p w14:paraId="54B6BB0B" w14:textId="0FD01CE5" w:rsidR="009B1B57" w:rsidRPr="00274CE8" w:rsidRDefault="009B1B57" w:rsidP="009B1B57">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PPI Comedicated</w:t>
            </w:r>
          </w:p>
        </w:tc>
        <w:tc>
          <w:tcPr>
            <w:tcW w:w="1861" w:type="dxa"/>
            <w:tcBorders>
              <w:top w:val="nil"/>
              <w:left w:val="nil"/>
              <w:right w:val="nil"/>
            </w:tcBorders>
            <w:shd w:val="clear" w:color="auto" w:fill="auto"/>
            <w:noWrap/>
            <w:vAlign w:val="bottom"/>
          </w:tcPr>
          <w:p w14:paraId="01327B34"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08AD2414"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754DD0DB"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455252BD"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r>
      <w:tr w:rsidR="00627A14" w:rsidRPr="00D502ED" w14:paraId="6056EF22" w14:textId="77777777" w:rsidTr="00627A14">
        <w:trPr>
          <w:trHeight w:val="338"/>
        </w:trPr>
        <w:tc>
          <w:tcPr>
            <w:tcW w:w="3257" w:type="dxa"/>
            <w:tcBorders>
              <w:top w:val="nil"/>
              <w:left w:val="nil"/>
              <w:right w:val="nil"/>
            </w:tcBorders>
            <w:shd w:val="clear" w:color="auto" w:fill="auto"/>
            <w:noWrap/>
            <w:vAlign w:val="bottom"/>
          </w:tcPr>
          <w:p w14:paraId="484B4DD2" w14:textId="77777777" w:rsidR="00D502ED" w:rsidRPr="00D502ED" w:rsidRDefault="00D502ED" w:rsidP="00D502ED">
            <w:pPr>
              <w:spacing w:after="0" w:line="240" w:lineRule="auto"/>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No</w:t>
            </w:r>
          </w:p>
        </w:tc>
        <w:tc>
          <w:tcPr>
            <w:tcW w:w="1861" w:type="dxa"/>
            <w:tcBorders>
              <w:top w:val="nil"/>
              <w:left w:val="nil"/>
              <w:right w:val="nil"/>
            </w:tcBorders>
            <w:shd w:val="clear" w:color="auto" w:fill="auto"/>
            <w:noWrap/>
            <w:vAlign w:val="bottom"/>
          </w:tcPr>
          <w:p w14:paraId="0BF54044"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48 (100.0%)</w:t>
            </w:r>
          </w:p>
        </w:tc>
        <w:tc>
          <w:tcPr>
            <w:tcW w:w="1861" w:type="dxa"/>
            <w:tcBorders>
              <w:top w:val="nil"/>
              <w:left w:val="nil"/>
              <w:right w:val="nil"/>
            </w:tcBorders>
            <w:shd w:val="clear" w:color="auto" w:fill="auto"/>
            <w:noWrap/>
            <w:vAlign w:val="bottom"/>
          </w:tcPr>
          <w:p w14:paraId="5AAF3569"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30 (100.0%)</w:t>
            </w:r>
          </w:p>
        </w:tc>
        <w:tc>
          <w:tcPr>
            <w:tcW w:w="1861" w:type="dxa"/>
            <w:tcBorders>
              <w:top w:val="nil"/>
              <w:left w:val="nil"/>
              <w:right w:val="nil"/>
            </w:tcBorders>
            <w:shd w:val="clear" w:color="auto" w:fill="auto"/>
            <w:noWrap/>
            <w:vAlign w:val="bottom"/>
          </w:tcPr>
          <w:p w14:paraId="0EA0ECA4"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185 (60.3%)</w:t>
            </w:r>
          </w:p>
        </w:tc>
        <w:tc>
          <w:tcPr>
            <w:tcW w:w="1861" w:type="dxa"/>
            <w:tcBorders>
              <w:top w:val="nil"/>
              <w:left w:val="nil"/>
              <w:right w:val="nil"/>
            </w:tcBorders>
            <w:shd w:val="clear" w:color="auto" w:fill="auto"/>
            <w:noWrap/>
            <w:vAlign w:val="bottom"/>
          </w:tcPr>
          <w:p w14:paraId="4EA30DD8"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263 (68.3%)</w:t>
            </w:r>
          </w:p>
        </w:tc>
      </w:tr>
      <w:tr w:rsidR="00627A14" w:rsidRPr="00D502ED" w14:paraId="578300EA" w14:textId="77777777" w:rsidTr="00627A14">
        <w:trPr>
          <w:trHeight w:val="338"/>
        </w:trPr>
        <w:tc>
          <w:tcPr>
            <w:tcW w:w="3257" w:type="dxa"/>
            <w:tcBorders>
              <w:top w:val="nil"/>
              <w:left w:val="nil"/>
              <w:right w:val="nil"/>
            </w:tcBorders>
            <w:shd w:val="clear" w:color="auto" w:fill="auto"/>
            <w:noWrap/>
            <w:vAlign w:val="bottom"/>
          </w:tcPr>
          <w:p w14:paraId="0220D920" w14:textId="77777777" w:rsidR="00D502ED" w:rsidRPr="00D502ED" w:rsidRDefault="00D502ED" w:rsidP="00D502ED">
            <w:pPr>
              <w:spacing w:after="0" w:line="240" w:lineRule="auto"/>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Yes</w:t>
            </w:r>
          </w:p>
        </w:tc>
        <w:tc>
          <w:tcPr>
            <w:tcW w:w="1861" w:type="dxa"/>
            <w:tcBorders>
              <w:top w:val="nil"/>
              <w:left w:val="nil"/>
              <w:right w:val="nil"/>
            </w:tcBorders>
            <w:shd w:val="clear" w:color="auto" w:fill="auto"/>
            <w:noWrap/>
            <w:vAlign w:val="bottom"/>
          </w:tcPr>
          <w:p w14:paraId="41365812"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5CDD9444"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3B8DCA7F"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122 (39.7%)</w:t>
            </w:r>
          </w:p>
        </w:tc>
        <w:tc>
          <w:tcPr>
            <w:tcW w:w="1861" w:type="dxa"/>
            <w:tcBorders>
              <w:top w:val="nil"/>
              <w:left w:val="nil"/>
              <w:right w:val="nil"/>
            </w:tcBorders>
            <w:shd w:val="clear" w:color="auto" w:fill="auto"/>
            <w:noWrap/>
            <w:vAlign w:val="bottom"/>
          </w:tcPr>
          <w:p w14:paraId="499E4327" w14:textId="77777777" w:rsidR="00D502ED" w:rsidRPr="00D502ED" w:rsidRDefault="00D502ED" w:rsidP="00D74A6B">
            <w:pPr>
              <w:spacing w:after="0" w:line="240" w:lineRule="auto"/>
              <w:jc w:val="center"/>
              <w:rPr>
                <w:rFonts w:ascii="Times New Roman" w:eastAsia="Times New Roman" w:hAnsi="Times New Roman" w:cs="Times New Roman"/>
                <w:color w:val="000000"/>
                <w:sz w:val="24"/>
                <w:szCs w:val="24"/>
              </w:rPr>
            </w:pPr>
            <w:r w:rsidRPr="00D502ED">
              <w:rPr>
                <w:rFonts w:ascii="Times New Roman" w:eastAsia="Times New Roman" w:hAnsi="Times New Roman" w:cs="Times New Roman"/>
                <w:color w:val="000000"/>
                <w:sz w:val="24"/>
                <w:szCs w:val="24"/>
              </w:rPr>
              <w:t>122 (31.7%)</w:t>
            </w:r>
          </w:p>
        </w:tc>
      </w:tr>
      <w:tr w:rsidR="00627A14" w:rsidRPr="00BF66BC" w14:paraId="60FD0AF8" w14:textId="77777777" w:rsidTr="00627A14">
        <w:trPr>
          <w:trHeight w:val="338"/>
        </w:trPr>
        <w:tc>
          <w:tcPr>
            <w:tcW w:w="3257" w:type="dxa"/>
            <w:tcBorders>
              <w:top w:val="nil"/>
              <w:left w:val="nil"/>
              <w:right w:val="nil"/>
            </w:tcBorders>
            <w:shd w:val="clear" w:color="auto" w:fill="auto"/>
            <w:noWrap/>
            <w:vAlign w:val="bottom"/>
          </w:tcPr>
          <w:p w14:paraId="033ED045" w14:textId="77777777" w:rsidR="009B1B57" w:rsidRPr="00BF66BC" w:rsidRDefault="009B1B57" w:rsidP="009B1B57">
            <w:pPr>
              <w:spacing w:after="0" w:line="240" w:lineRule="auto"/>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1BC8A050"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7ABAEE35"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70517398"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7FCC704C" w14:textId="77777777" w:rsidR="009B1B57" w:rsidRPr="00BF66BC" w:rsidRDefault="009B1B57" w:rsidP="009B1B57">
            <w:pPr>
              <w:spacing w:after="0" w:line="240" w:lineRule="auto"/>
              <w:jc w:val="center"/>
              <w:rPr>
                <w:rFonts w:ascii="Times New Roman" w:eastAsia="Times New Roman" w:hAnsi="Times New Roman" w:cs="Times New Roman"/>
                <w:color w:val="000000"/>
                <w:sz w:val="24"/>
                <w:szCs w:val="24"/>
              </w:rPr>
            </w:pPr>
          </w:p>
        </w:tc>
      </w:tr>
      <w:tr w:rsidR="00627A14" w:rsidRPr="00274CE8" w14:paraId="5C88A850" w14:textId="77777777" w:rsidTr="00627A14">
        <w:trPr>
          <w:trHeight w:val="338"/>
        </w:trPr>
        <w:tc>
          <w:tcPr>
            <w:tcW w:w="3257" w:type="dxa"/>
            <w:tcBorders>
              <w:top w:val="nil"/>
              <w:left w:val="nil"/>
              <w:right w:val="nil"/>
            </w:tcBorders>
            <w:shd w:val="clear" w:color="auto" w:fill="auto"/>
            <w:noWrap/>
            <w:vAlign w:val="bottom"/>
          </w:tcPr>
          <w:p w14:paraId="669AB391" w14:textId="5F58A194" w:rsidR="009B1B57" w:rsidRPr="00274CE8" w:rsidRDefault="009B1B57" w:rsidP="009B1B57">
            <w:pPr>
              <w:spacing w:after="0" w:line="240" w:lineRule="auto"/>
              <w:rPr>
                <w:rFonts w:ascii="Times New Roman" w:eastAsia="Times New Roman" w:hAnsi="Times New Roman" w:cs="Times New Roman"/>
                <w:b/>
                <w:color w:val="000000"/>
                <w:sz w:val="24"/>
                <w:szCs w:val="24"/>
              </w:rPr>
            </w:pPr>
            <w:r w:rsidRPr="00274CE8">
              <w:rPr>
                <w:rFonts w:ascii="Times New Roman" w:eastAsia="Times New Roman" w:hAnsi="Times New Roman" w:cs="Times New Roman"/>
                <w:b/>
                <w:color w:val="000000"/>
                <w:sz w:val="24"/>
                <w:szCs w:val="24"/>
              </w:rPr>
              <w:t>MTX-IR</w:t>
            </w:r>
          </w:p>
        </w:tc>
        <w:tc>
          <w:tcPr>
            <w:tcW w:w="1861" w:type="dxa"/>
            <w:tcBorders>
              <w:top w:val="nil"/>
              <w:left w:val="nil"/>
              <w:right w:val="nil"/>
            </w:tcBorders>
            <w:shd w:val="clear" w:color="auto" w:fill="auto"/>
            <w:noWrap/>
            <w:vAlign w:val="bottom"/>
          </w:tcPr>
          <w:p w14:paraId="57E7BBF5"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702290A0"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7913362B"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c>
          <w:tcPr>
            <w:tcW w:w="1861" w:type="dxa"/>
            <w:tcBorders>
              <w:top w:val="nil"/>
              <w:left w:val="nil"/>
              <w:right w:val="nil"/>
            </w:tcBorders>
            <w:shd w:val="clear" w:color="auto" w:fill="auto"/>
            <w:noWrap/>
            <w:vAlign w:val="bottom"/>
          </w:tcPr>
          <w:p w14:paraId="71120CF9" w14:textId="77777777" w:rsidR="009B1B57" w:rsidRPr="00274CE8" w:rsidRDefault="009B1B57" w:rsidP="009B1B57">
            <w:pPr>
              <w:spacing w:after="0" w:line="240" w:lineRule="auto"/>
              <w:jc w:val="center"/>
              <w:rPr>
                <w:rFonts w:ascii="Times New Roman" w:eastAsia="Times New Roman" w:hAnsi="Times New Roman" w:cs="Times New Roman"/>
                <w:b/>
                <w:color w:val="000000"/>
                <w:sz w:val="24"/>
                <w:szCs w:val="24"/>
              </w:rPr>
            </w:pPr>
          </w:p>
        </w:tc>
      </w:tr>
      <w:tr w:rsidR="00627A14" w:rsidRPr="00CE35C0" w14:paraId="15C54935" w14:textId="77777777" w:rsidTr="00627A14">
        <w:trPr>
          <w:trHeight w:val="338"/>
        </w:trPr>
        <w:tc>
          <w:tcPr>
            <w:tcW w:w="3257" w:type="dxa"/>
            <w:tcBorders>
              <w:top w:val="nil"/>
              <w:left w:val="nil"/>
              <w:right w:val="nil"/>
            </w:tcBorders>
            <w:shd w:val="clear" w:color="auto" w:fill="auto"/>
            <w:noWrap/>
            <w:vAlign w:val="bottom"/>
          </w:tcPr>
          <w:p w14:paraId="3DABBA72" w14:textId="555DB694" w:rsidR="00471B35" w:rsidRPr="00CE35C0" w:rsidRDefault="009A7E8B" w:rsidP="00CE35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applicable</w:t>
            </w:r>
          </w:p>
        </w:tc>
        <w:tc>
          <w:tcPr>
            <w:tcW w:w="1861" w:type="dxa"/>
            <w:tcBorders>
              <w:top w:val="nil"/>
              <w:left w:val="nil"/>
              <w:right w:val="nil"/>
            </w:tcBorders>
            <w:shd w:val="clear" w:color="auto" w:fill="auto"/>
            <w:noWrap/>
            <w:vAlign w:val="bottom"/>
          </w:tcPr>
          <w:p w14:paraId="001C8CDF" w14:textId="3496C3AF"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48 (100.0%)</w:t>
            </w:r>
          </w:p>
        </w:tc>
        <w:tc>
          <w:tcPr>
            <w:tcW w:w="1861" w:type="dxa"/>
            <w:tcBorders>
              <w:top w:val="nil"/>
              <w:left w:val="nil"/>
              <w:right w:val="nil"/>
            </w:tcBorders>
            <w:shd w:val="clear" w:color="auto" w:fill="auto"/>
            <w:noWrap/>
            <w:vAlign w:val="bottom"/>
          </w:tcPr>
          <w:p w14:paraId="6254F83D" w14:textId="5B84E982"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30 (100.0%)</w:t>
            </w:r>
          </w:p>
        </w:tc>
        <w:tc>
          <w:tcPr>
            <w:tcW w:w="1861" w:type="dxa"/>
            <w:tcBorders>
              <w:top w:val="nil"/>
              <w:left w:val="nil"/>
              <w:right w:val="nil"/>
            </w:tcBorders>
            <w:shd w:val="clear" w:color="auto" w:fill="auto"/>
            <w:noWrap/>
            <w:vAlign w:val="bottom"/>
          </w:tcPr>
          <w:p w14:paraId="70C422F6" w14:textId="14FF0A07"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2F7E27B0" w14:textId="1730744E"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78 (20.3%)</w:t>
            </w:r>
          </w:p>
        </w:tc>
      </w:tr>
      <w:tr w:rsidR="00627A14" w:rsidRPr="00CE35C0" w14:paraId="2F8A56D7" w14:textId="77777777" w:rsidTr="00627A14">
        <w:trPr>
          <w:trHeight w:val="338"/>
        </w:trPr>
        <w:tc>
          <w:tcPr>
            <w:tcW w:w="3257" w:type="dxa"/>
            <w:tcBorders>
              <w:top w:val="nil"/>
              <w:left w:val="nil"/>
              <w:right w:val="nil"/>
            </w:tcBorders>
            <w:shd w:val="clear" w:color="auto" w:fill="auto"/>
            <w:noWrap/>
            <w:vAlign w:val="bottom"/>
          </w:tcPr>
          <w:p w14:paraId="4C96278E" w14:textId="6C473B18" w:rsidR="00471B35" w:rsidRPr="00CE35C0" w:rsidRDefault="00471B35" w:rsidP="00CE35C0">
            <w:pPr>
              <w:spacing w:after="0" w:line="240" w:lineRule="auto"/>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Yes</w:t>
            </w:r>
          </w:p>
        </w:tc>
        <w:tc>
          <w:tcPr>
            <w:tcW w:w="1861" w:type="dxa"/>
            <w:tcBorders>
              <w:top w:val="nil"/>
              <w:left w:val="nil"/>
              <w:right w:val="nil"/>
            </w:tcBorders>
            <w:shd w:val="clear" w:color="auto" w:fill="auto"/>
            <w:noWrap/>
            <w:vAlign w:val="bottom"/>
          </w:tcPr>
          <w:p w14:paraId="3778605B" w14:textId="1A79D877"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201560DF" w14:textId="19072120"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6F320E5F" w14:textId="418E7F2C"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307 (100.0%)</w:t>
            </w:r>
          </w:p>
        </w:tc>
        <w:tc>
          <w:tcPr>
            <w:tcW w:w="1861" w:type="dxa"/>
            <w:tcBorders>
              <w:top w:val="nil"/>
              <w:left w:val="nil"/>
              <w:right w:val="nil"/>
            </w:tcBorders>
            <w:shd w:val="clear" w:color="auto" w:fill="auto"/>
            <w:noWrap/>
            <w:vAlign w:val="bottom"/>
          </w:tcPr>
          <w:p w14:paraId="6E5E37AA" w14:textId="12B19DD1" w:rsidR="00471B35" w:rsidRPr="00471B35" w:rsidRDefault="00471B35" w:rsidP="00D74A6B">
            <w:pPr>
              <w:spacing w:after="0" w:line="240" w:lineRule="auto"/>
              <w:jc w:val="center"/>
              <w:rPr>
                <w:rFonts w:ascii="Times New Roman" w:eastAsia="Times New Roman" w:hAnsi="Times New Roman" w:cs="Times New Roman"/>
                <w:color w:val="000000"/>
                <w:sz w:val="24"/>
                <w:szCs w:val="24"/>
              </w:rPr>
            </w:pPr>
            <w:r w:rsidRPr="00471B35">
              <w:rPr>
                <w:rFonts w:ascii="Times New Roman" w:eastAsia="Times New Roman" w:hAnsi="Times New Roman" w:cs="Times New Roman"/>
                <w:color w:val="000000"/>
                <w:sz w:val="24"/>
                <w:szCs w:val="24"/>
              </w:rPr>
              <w:t>307 (79.7%)</w:t>
            </w:r>
          </w:p>
        </w:tc>
      </w:tr>
      <w:tr w:rsidR="00627A14" w:rsidRPr="00BF66BC" w14:paraId="4EFA0153" w14:textId="77777777" w:rsidTr="00627A14">
        <w:trPr>
          <w:trHeight w:val="338"/>
        </w:trPr>
        <w:tc>
          <w:tcPr>
            <w:tcW w:w="3257" w:type="dxa"/>
            <w:tcBorders>
              <w:top w:val="nil"/>
              <w:left w:val="nil"/>
              <w:right w:val="nil"/>
            </w:tcBorders>
            <w:shd w:val="clear" w:color="auto" w:fill="auto"/>
            <w:noWrap/>
            <w:vAlign w:val="bottom"/>
          </w:tcPr>
          <w:p w14:paraId="342E4850" w14:textId="77777777" w:rsidR="00471B35" w:rsidRPr="00BF66BC" w:rsidRDefault="00471B35" w:rsidP="009B1B57">
            <w:pPr>
              <w:spacing w:after="0" w:line="240" w:lineRule="auto"/>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6E98FFF3" w14:textId="77777777" w:rsidR="00471B35" w:rsidRPr="00BF66BC" w:rsidRDefault="00471B35"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7E9FF3C7" w14:textId="77777777" w:rsidR="00471B35" w:rsidRPr="00BF66BC" w:rsidRDefault="00471B35"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595805B7" w14:textId="77777777" w:rsidR="00471B35" w:rsidRPr="00BF66BC" w:rsidRDefault="00471B35" w:rsidP="009B1B57">
            <w:pPr>
              <w:spacing w:after="0" w:line="240" w:lineRule="auto"/>
              <w:jc w:val="center"/>
              <w:rPr>
                <w:rFonts w:ascii="Times New Roman" w:eastAsia="Times New Roman" w:hAnsi="Times New Roman" w:cs="Times New Roman"/>
                <w:color w:val="000000"/>
                <w:sz w:val="24"/>
                <w:szCs w:val="24"/>
              </w:rPr>
            </w:pPr>
          </w:p>
        </w:tc>
        <w:tc>
          <w:tcPr>
            <w:tcW w:w="1861" w:type="dxa"/>
            <w:tcBorders>
              <w:top w:val="nil"/>
              <w:left w:val="nil"/>
              <w:right w:val="nil"/>
            </w:tcBorders>
            <w:shd w:val="clear" w:color="auto" w:fill="auto"/>
            <w:noWrap/>
            <w:vAlign w:val="bottom"/>
          </w:tcPr>
          <w:p w14:paraId="20E01107" w14:textId="77777777" w:rsidR="00471B35" w:rsidRPr="00BF66BC" w:rsidRDefault="00471B35" w:rsidP="009B1B57">
            <w:pPr>
              <w:spacing w:after="0" w:line="240" w:lineRule="auto"/>
              <w:jc w:val="center"/>
              <w:rPr>
                <w:rFonts w:ascii="Times New Roman" w:eastAsia="Times New Roman" w:hAnsi="Times New Roman" w:cs="Times New Roman"/>
                <w:color w:val="000000"/>
                <w:sz w:val="24"/>
                <w:szCs w:val="24"/>
              </w:rPr>
            </w:pPr>
          </w:p>
        </w:tc>
      </w:tr>
      <w:tr w:rsidR="00627A14" w:rsidRPr="00274CE8" w14:paraId="70C3A083" w14:textId="77777777" w:rsidTr="00627A14">
        <w:trPr>
          <w:trHeight w:val="338"/>
        </w:trPr>
        <w:tc>
          <w:tcPr>
            <w:tcW w:w="3257" w:type="dxa"/>
            <w:tcBorders>
              <w:top w:val="nil"/>
              <w:left w:val="nil"/>
              <w:right w:val="nil"/>
            </w:tcBorders>
            <w:shd w:val="clear" w:color="auto" w:fill="auto"/>
            <w:noWrap/>
            <w:vAlign w:val="bottom"/>
          </w:tcPr>
          <w:p w14:paraId="391E2CB8" w14:textId="22CD95FB" w:rsidR="00471B35" w:rsidRPr="00274CE8" w:rsidRDefault="00471B35" w:rsidP="00872C94">
            <w:pPr>
              <w:spacing w:after="0" w:line="240" w:lineRule="auto"/>
              <w:rPr>
                <w:rFonts w:ascii="Times New Roman" w:eastAsia="Times New Roman" w:hAnsi="Times New Roman" w:cs="Times New Roman"/>
                <w:b/>
                <w:sz w:val="24"/>
                <w:szCs w:val="24"/>
              </w:rPr>
            </w:pPr>
            <w:r w:rsidRPr="00274CE8">
              <w:rPr>
                <w:rFonts w:ascii="Times New Roman" w:eastAsia="Times New Roman" w:hAnsi="Times New Roman" w:cs="Times New Roman"/>
                <w:b/>
                <w:sz w:val="24"/>
                <w:szCs w:val="24"/>
              </w:rPr>
              <w:t>TNF-IR</w:t>
            </w:r>
          </w:p>
        </w:tc>
        <w:tc>
          <w:tcPr>
            <w:tcW w:w="1861" w:type="dxa"/>
            <w:tcBorders>
              <w:top w:val="nil"/>
              <w:left w:val="nil"/>
              <w:right w:val="nil"/>
            </w:tcBorders>
            <w:shd w:val="clear" w:color="auto" w:fill="auto"/>
            <w:noWrap/>
            <w:vAlign w:val="bottom"/>
          </w:tcPr>
          <w:p w14:paraId="55A664A3" w14:textId="77777777" w:rsidR="00471B35" w:rsidRPr="00274CE8" w:rsidRDefault="00471B35"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right w:val="nil"/>
            </w:tcBorders>
            <w:shd w:val="clear" w:color="auto" w:fill="auto"/>
            <w:noWrap/>
            <w:vAlign w:val="bottom"/>
          </w:tcPr>
          <w:p w14:paraId="6B6F9A3A" w14:textId="77777777" w:rsidR="00471B35" w:rsidRPr="00274CE8" w:rsidRDefault="00471B35"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right w:val="nil"/>
            </w:tcBorders>
            <w:shd w:val="clear" w:color="auto" w:fill="auto"/>
            <w:noWrap/>
            <w:vAlign w:val="bottom"/>
          </w:tcPr>
          <w:p w14:paraId="337C9B2E" w14:textId="77777777" w:rsidR="00471B35" w:rsidRPr="00274CE8" w:rsidRDefault="00471B35" w:rsidP="00872C94">
            <w:pPr>
              <w:spacing w:after="0" w:line="240" w:lineRule="auto"/>
              <w:jc w:val="center"/>
              <w:rPr>
                <w:rFonts w:ascii="Times New Roman" w:eastAsia="Times New Roman" w:hAnsi="Times New Roman" w:cs="Times New Roman"/>
                <w:b/>
                <w:sz w:val="24"/>
                <w:szCs w:val="24"/>
              </w:rPr>
            </w:pPr>
          </w:p>
        </w:tc>
        <w:tc>
          <w:tcPr>
            <w:tcW w:w="1861" w:type="dxa"/>
            <w:tcBorders>
              <w:top w:val="nil"/>
              <w:left w:val="nil"/>
              <w:right w:val="nil"/>
            </w:tcBorders>
            <w:shd w:val="clear" w:color="auto" w:fill="auto"/>
            <w:noWrap/>
            <w:vAlign w:val="bottom"/>
          </w:tcPr>
          <w:p w14:paraId="4E5A1425" w14:textId="77777777" w:rsidR="00471B35" w:rsidRPr="00274CE8" w:rsidRDefault="00471B35" w:rsidP="00872C94">
            <w:pPr>
              <w:spacing w:after="0" w:line="240" w:lineRule="auto"/>
              <w:jc w:val="center"/>
              <w:rPr>
                <w:rFonts w:ascii="Times New Roman" w:eastAsia="Times New Roman" w:hAnsi="Times New Roman" w:cs="Times New Roman"/>
                <w:b/>
                <w:sz w:val="24"/>
                <w:szCs w:val="24"/>
              </w:rPr>
            </w:pPr>
          </w:p>
        </w:tc>
      </w:tr>
      <w:tr w:rsidR="00627A14" w:rsidRPr="00BF66BC" w14:paraId="1029DA09" w14:textId="77777777" w:rsidTr="00627A14">
        <w:trPr>
          <w:trHeight w:val="338"/>
        </w:trPr>
        <w:tc>
          <w:tcPr>
            <w:tcW w:w="3257" w:type="dxa"/>
            <w:tcBorders>
              <w:top w:val="nil"/>
              <w:left w:val="nil"/>
              <w:right w:val="nil"/>
            </w:tcBorders>
            <w:shd w:val="clear" w:color="auto" w:fill="auto"/>
            <w:noWrap/>
            <w:vAlign w:val="bottom"/>
          </w:tcPr>
          <w:p w14:paraId="4FC9E23B" w14:textId="43FF8F2E" w:rsidR="00471B35" w:rsidRPr="00BF66BC" w:rsidRDefault="00471B35"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1861" w:type="dxa"/>
            <w:tcBorders>
              <w:top w:val="nil"/>
              <w:left w:val="nil"/>
              <w:right w:val="nil"/>
            </w:tcBorders>
            <w:shd w:val="clear" w:color="auto" w:fill="auto"/>
            <w:noWrap/>
            <w:vAlign w:val="bottom"/>
          </w:tcPr>
          <w:p w14:paraId="0EF8C129" w14:textId="5237B2AF"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7816FF8F" w14:textId="3DCECF06"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2556FD99" w14:textId="41E8DECA"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259 (84.4%)</w:t>
            </w:r>
          </w:p>
        </w:tc>
        <w:tc>
          <w:tcPr>
            <w:tcW w:w="1861" w:type="dxa"/>
            <w:tcBorders>
              <w:top w:val="nil"/>
              <w:left w:val="nil"/>
              <w:right w:val="nil"/>
            </w:tcBorders>
            <w:shd w:val="clear" w:color="auto" w:fill="auto"/>
            <w:noWrap/>
            <w:vAlign w:val="bottom"/>
          </w:tcPr>
          <w:p w14:paraId="154B9899" w14:textId="1DB7BB69"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259 (67.3%)</w:t>
            </w:r>
          </w:p>
        </w:tc>
      </w:tr>
      <w:tr w:rsidR="00627A14" w:rsidRPr="00BF66BC" w14:paraId="704227D6" w14:textId="77777777" w:rsidTr="00627A14">
        <w:trPr>
          <w:trHeight w:val="338"/>
        </w:trPr>
        <w:tc>
          <w:tcPr>
            <w:tcW w:w="3257" w:type="dxa"/>
            <w:tcBorders>
              <w:top w:val="nil"/>
              <w:left w:val="nil"/>
              <w:right w:val="nil"/>
            </w:tcBorders>
            <w:shd w:val="clear" w:color="auto" w:fill="auto"/>
            <w:noWrap/>
            <w:vAlign w:val="bottom"/>
          </w:tcPr>
          <w:p w14:paraId="68DF2576" w14:textId="07322994" w:rsidR="00471B35" w:rsidRPr="00BF66BC" w:rsidRDefault="009A7E8B"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applicable</w:t>
            </w:r>
          </w:p>
        </w:tc>
        <w:tc>
          <w:tcPr>
            <w:tcW w:w="1861" w:type="dxa"/>
            <w:tcBorders>
              <w:top w:val="nil"/>
              <w:left w:val="nil"/>
              <w:right w:val="nil"/>
            </w:tcBorders>
            <w:shd w:val="clear" w:color="auto" w:fill="auto"/>
            <w:noWrap/>
            <w:vAlign w:val="bottom"/>
          </w:tcPr>
          <w:p w14:paraId="53AD07CB" w14:textId="2C9D5E52"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48 (100.0%)</w:t>
            </w:r>
          </w:p>
        </w:tc>
        <w:tc>
          <w:tcPr>
            <w:tcW w:w="1861" w:type="dxa"/>
            <w:tcBorders>
              <w:top w:val="nil"/>
              <w:left w:val="nil"/>
              <w:right w:val="nil"/>
            </w:tcBorders>
            <w:shd w:val="clear" w:color="auto" w:fill="auto"/>
            <w:noWrap/>
            <w:vAlign w:val="bottom"/>
          </w:tcPr>
          <w:p w14:paraId="3010CE1D" w14:textId="2C384BF4"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30 (100.0%)</w:t>
            </w:r>
          </w:p>
        </w:tc>
        <w:tc>
          <w:tcPr>
            <w:tcW w:w="1861" w:type="dxa"/>
            <w:tcBorders>
              <w:top w:val="nil"/>
              <w:left w:val="nil"/>
              <w:right w:val="nil"/>
            </w:tcBorders>
            <w:shd w:val="clear" w:color="auto" w:fill="auto"/>
            <w:noWrap/>
            <w:vAlign w:val="bottom"/>
          </w:tcPr>
          <w:p w14:paraId="0FC0006F" w14:textId="06C69328"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0 (0.0%)</w:t>
            </w:r>
          </w:p>
        </w:tc>
        <w:tc>
          <w:tcPr>
            <w:tcW w:w="1861" w:type="dxa"/>
            <w:tcBorders>
              <w:top w:val="nil"/>
              <w:left w:val="nil"/>
              <w:right w:val="nil"/>
            </w:tcBorders>
            <w:shd w:val="clear" w:color="auto" w:fill="auto"/>
            <w:noWrap/>
            <w:vAlign w:val="bottom"/>
          </w:tcPr>
          <w:p w14:paraId="53DD6A41" w14:textId="0B080BE6"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78 (20.3%)</w:t>
            </w:r>
          </w:p>
        </w:tc>
      </w:tr>
      <w:tr w:rsidR="00627A14" w:rsidRPr="00BF66BC" w14:paraId="03F17127" w14:textId="77777777" w:rsidTr="00627A14">
        <w:trPr>
          <w:trHeight w:val="338"/>
        </w:trPr>
        <w:tc>
          <w:tcPr>
            <w:tcW w:w="3257" w:type="dxa"/>
            <w:tcBorders>
              <w:top w:val="nil"/>
              <w:left w:val="nil"/>
              <w:bottom w:val="single" w:sz="4" w:space="0" w:color="auto"/>
              <w:right w:val="nil"/>
            </w:tcBorders>
            <w:shd w:val="clear" w:color="auto" w:fill="auto"/>
            <w:noWrap/>
            <w:vAlign w:val="bottom"/>
          </w:tcPr>
          <w:p w14:paraId="2A71593E" w14:textId="63261BAD" w:rsidR="00471B35" w:rsidRPr="00BF66BC" w:rsidRDefault="00471B35"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1861" w:type="dxa"/>
            <w:tcBorders>
              <w:top w:val="nil"/>
              <w:left w:val="nil"/>
              <w:bottom w:val="single" w:sz="4" w:space="0" w:color="auto"/>
              <w:right w:val="nil"/>
            </w:tcBorders>
            <w:shd w:val="clear" w:color="auto" w:fill="auto"/>
            <w:noWrap/>
            <w:vAlign w:val="bottom"/>
          </w:tcPr>
          <w:p w14:paraId="59797910" w14:textId="4EBD2A08"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0 (0.0%)</w:t>
            </w:r>
          </w:p>
        </w:tc>
        <w:tc>
          <w:tcPr>
            <w:tcW w:w="1861" w:type="dxa"/>
            <w:tcBorders>
              <w:top w:val="nil"/>
              <w:left w:val="nil"/>
              <w:bottom w:val="single" w:sz="4" w:space="0" w:color="auto"/>
              <w:right w:val="nil"/>
            </w:tcBorders>
            <w:shd w:val="clear" w:color="auto" w:fill="auto"/>
            <w:noWrap/>
            <w:vAlign w:val="bottom"/>
          </w:tcPr>
          <w:p w14:paraId="242636FA" w14:textId="4A024694"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0 (0.0%)</w:t>
            </w:r>
          </w:p>
        </w:tc>
        <w:tc>
          <w:tcPr>
            <w:tcW w:w="1861" w:type="dxa"/>
            <w:tcBorders>
              <w:top w:val="nil"/>
              <w:left w:val="nil"/>
              <w:bottom w:val="single" w:sz="4" w:space="0" w:color="auto"/>
              <w:right w:val="nil"/>
            </w:tcBorders>
            <w:shd w:val="clear" w:color="auto" w:fill="auto"/>
            <w:noWrap/>
            <w:vAlign w:val="bottom"/>
          </w:tcPr>
          <w:p w14:paraId="6917D854" w14:textId="545A7527"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48 (15.6%)</w:t>
            </w:r>
          </w:p>
        </w:tc>
        <w:tc>
          <w:tcPr>
            <w:tcW w:w="1861" w:type="dxa"/>
            <w:tcBorders>
              <w:top w:val="nil"/>
              <w:left w:val="nil"/>
              <w:bottom w:val="single" w:sz="4" w:space="0" w:color="auto"/>
              <w:right w:val="nil"/>
            </w:tcBorders>
            <w:shd w:val="clear" w:color="auto" w:fill="auto"/>
            <w:noWrap/>
            <w:vAlign w:val="bottom"/>
          </w:tcPr>
          <w:p w14:paraId="52D3019B" w14:textId="2D4D4DC2" w:rsidR="00471B35" w:rsidRPr="00BF66BC" w:rsidRDefault="00471B35" w:rsidP="00872C94">
            <w:pPr>
              <w:spacing w:after="0" w:line="240" w:lineRule="auto"/>
              <w:jc w:val="center"/>
              <w:rPr>
                <w:rFonts w:ascii="Times New Roman" w:eastAsia="Times New Roman" w:hAnsi="Times New Roman" w:cs="Times New Roman"/>
                <w:color w:val="000000"/>
                <w:sz w:val="24"/>
                <w:szCs w:val="24"/>
              </w:rPr>
            </w:pPr>
            <w:r w:rsidRPr="00CE35C0">
              <w:rPr>
                <w:rFonts w:ascii="Times New Roman" w:eastAsia="Times New Roman" w:hAnsi="Times New Roman" w:cs="Times New Roman"/>
                <w:color w:val="000000"/>
                <w:sz w:val="24"/>
                <w:szCs w:val="24"/>
              </w:rPr>
              <w:t>48 (12.5%)</w:t>
            </w:r>
          </w:p>
        </w:tc>
      </w:tr>
    </w:tbl>
    <w:p w14:paraId="584971B5" w14:textId="57510110" w:rsidR="00972434" w:rsidRPr="00BF66BC" w:rsidRDefault="00972434" w:rsidP="00452AB6">
      <w:pPr>
        <w:spacing w:after="0" w:line="240" w:lineRule="auto"/>
        <w:ind w:right="2160"/>
        <w:rPr>
          <w:rFonts w:ascii="Times New Roman" w:hAnsi="Times New Roman" w:cs="Times New Roman"/>
          <w:b/>
          <w:bCs/>
          <w:i/>
          <w:iCs/>
          <w:sz w:val="24"/>
          <w:szCs w:val="24"/>
        </w:rPr>
      </w:pPr>
      <w:r w:rsidRPr="00BF66BC">
        <w:rPr>
          <w:rFonts w:ascii="Times New Roman" w:hAnsi="Times New Roman" w:cs="Times New Roman"/>
          <w:sz w:val="24"/>
          <w:szCs w:val="24"/>
        </w:rPr>
        <w:t xml:space="preserve">PK, pharmacokinetic; E-R, exposure-response; N, number of subjects; SD, standard deviation; BMI, </w:t>
      </w:r>
      <w:r w:rsidRPr="00BF66BC">
        <w:rPr>
          <w:rFonts w:ascii="Times New Roman" w:hAnsi="Times New Roman" w:cs="Times New Roman"/>
          <w:color w:val="000000"/>
          <w:sz w:val="24"/>
          <w:szCs w:val="24"/>
        </w:rPr>
        <w:t>body mass index;</w:t>
      </w:r>
      <w:r w:rsidRPr="00BF66BC">
        <w:rPr>
          <w:rFonts w:ascii="Times New Roman" w:hAnsi="Times New Roman" w:cs="Times New Roman"/>
          <w:sz w:val="24"/>
          <w:szCs w:val="24"/>
        </w:rPr>
        <w:t xml:space="preserve"> Am</w:t>
      </w:r>
      <w:r w:rsidR="00452AB6">
        <w:rPr>
          <w:rFonts w:ascii="Times New Roman" w:hAnsi="Times New Roman" w:cs="Times New Roman"/>
          <w:sz w:val="24"/>
          <w:szCs w:val="24"/>
        </w:rPr>
        <w:t>.</w:t>
      </w:r>
      <w:r w:rsidRPr="00BF66BC">
        <w:rPr>
          <w:rFonts w:ascii="Times New Roman" w:hAnsi="Times New Roman" w:cs="Times New Roman"/>
          <w:sz w:val="24"/>
          <w:szCs w:val="24"/>
        </w:rPr>
        <w:t>, American</w:t>
      </w:r>
      <w:r w:rsidR="00274CE8">
        <w:rPr>
          <w:rFonts w:ascii="Times New Roman" w:hAnsi="Times New Roman" w:cs="Times New Roman"/>
          <w:sz w:val="24"/>
          <w:szCs w:val="24"/>
        </w:rPr>
        <w:t xml:space="preserve">; </w:t>
      </w:r>
      <w:r w:rsidR="00DB1342">
        <w:rPr>
          <w:rFonts w:ascii="Times New Roman" w:hAnsi="Times New Roman" w:cs="Times New Roman"/>
          <w:sz w:val="24"/>
          <w:szCs w:val="24"/>
        </w:rPr>
        <w:t xml:space="preserve">ALT, </w:t>
      </w:r>
      <w:r w:rsidR="00DB1342" w:rsidRPr="00DB1342">
        <w:rPr>
          <w:rFonts w:ascii="Times New Roman" w:hAnsi="Times New Roman" w:cs="Times New Roman"/>
          <w:sz w:val="24"/>
          <w:szCs w:val="24"/>
        </w:rPr>
        <w:t>alanine aminotransferase</w:t>
      </w:r>
      <w:r w:rsidR="00DB1342">
        <w:rPr>
          <w:rFonts w:ascii="Times New Roman" w:hAnsi="Times New Roman" w:cs="Times New Roman"/>
          <w:sz w:val="24"/>
          <w:szCs w:val="24"/>
        </w:rPr>
        <w:t xml:space="preserve">; AST, </w:t>
      </w:r>
      <w:r w:rsidR="00DB1342" w:rsidRPr="00DB1342">
        <w:rPr>
          <w:rFonts w:ascii="Times New Roman" w:hAnsi="Times New Roman" w:cs="Times New Roman"/>
          <w:sz w:val="24"/>
          <w:szCs w:val="24"/>
        </w:rPr>
        <w:t>aspartate aminotransferase</w:t>
      </w:r>
      <w:r w:rsidR="00DB1342">
        <w:rPr>
          <w:rFonts w:ascii="Times New Roman" w:hAnsi="Times New Roman" w:cs="Times New Roman"/>
          <w:sz w:val="24"/>
          <w:szCs w:val="24"/>
        </w:rPr>
        <w:t>;</w:t>
      </w:r>
      <w:r w:rsidR="00DB1342" w:rsidRPr="00DB1342">
        <w:rPr>
          <w:rFonts w:ascii="Times New Roman" w:hAnsi="Times New Roman" w:cs="Times New Roman"/>
          <w:sz w:val="24"/>
          <w:szCs w:val="24"/>
        </w:rPr>
        <w:t xml:space="preserve"> </w:t>
      </w:r>
      <w:r w:rsidR="00274CE8">
        <w:rPr>
          <w:rFonts w:ascii="Times New Roman" w:hAnsi="Times New Roman" w:cs="Times New Roman"/>
          <w:sz w:val="24"/>
          <w:szCs w:val="24"/>
        </w:rPr>
        <w:t>PPI, proton pump</w:t>
      </w:r>
      <w:r w:rsidR="00452AB6">
        <w:rPr>
          <w:rFonts w:ascii="Times New Roman" w:hAnsi="Times New Roman" w:cs="Times New Roman"/>
          <w:sz w:val="24"/>
          <w:szCs w:val="24"/>
        </w:rPr>
        <w:t xml:space="preserve"> </w:t>
      </w:r>
      <w:r w:rsidR="00274CE8">
        <w:rPr>
          <w:rFonts w:ascii="Times New Roman" w:hAnsi="Times New Roman" w:cs="Times New Roman"/>
          <w:sz w:val="24"/>
          <w:szCs w:val="24"/>
        </w:rPr>
        <w:t>inhibitor</w:t>
      </w:r>
      <w:r w:rsidR="00B21ADB">
        <w:rPr>
          <w:rFonts w:ascii="Times New Roman" w:hAnsi="Times New Roman" w:cs="Times New Roman"/>
          <w:sz w:val="24"/>
          <w:szCs w:val="24"/>
        </w:rPr>
        <w:t>; MTX, metho</w:t>
      </w:r>
      <w:r w:rsidR="00452AB6">
        <w:rPr>
          <w:rFonts w:ascii="Times New Roman" w:hAnsi="Times New Roman" w:cs="Times New Roman"/>
          <w:sz w:val="24"/>
          <w:szCs w:val="24"/>
        </w:rPr>
        <w:t>t</w:t>
      </w:r>
      <w:r w:rsidR="00B21ADB">
        <w:rPr>
          <w:rFonts w:ascii="Times New Roman" w:hAnsi="Times New Roman" w:cs="Times New Roman"/>
          <w:sz w:val="24"/>
          <w:szCs w:val="24"/>
        </w:rPr>
        <w:t xml:space="preserve">rexate; TNF, </w:t>
      </w:r>
      <w:r w:rsidR="00B21ADB" w:rsidRPr="001A7713">
        <w:rPr>
          <w:rFonts w:ascii="Times New Roman" w:hAnsi="Times New Roman" w:cs="Times New Roman"/>
          <w:sz w:val="24"/>
          <w:szCs w:val="24"/>
        </w:rPr>
        <w:t>tumor necrosis factor</w:t>
      </w:r>
      <w:r w:rsidR="00B21ADB">
        <w:rPr>
          <w:rFonts w:ascii="Times New Roman" w:hAnsi="Times New Roman" w:cs="Times New Roman"/>
          <w:sz w:val="24"/>
          <w:szCs w:val="24"/>
        </w:rPr>
        <w:t>; IR, inadequate response</w:t>
      </w:r>
      <w:r w:rsidR="00274CE8">
        <w:rPr>
          <w:rFonts w:ascii="Times New Roman" w:hAnsi="Times New Roman" w:cs="Times New Roman"/>
          <w:sz w:val="24"/>
          <w:szCs w:val="24"/>
        </w:rPr>
        <w:t>.</w:t>
      </w:r>
      <w:bookmarkStart w:id="3" w:name="_Ref9269206"/>
    </w:p>
    <w:p w14:paraId="2F97F8CB" w14:textId="77777777" w:rsidR="001E375E" w:rsidRDefault="001E375E">
      <w:pPr>
        <w:spacing w:after="160" w:line="259" w:lineRule="auto"/>
        <w:rPr>
          <w:rFonts w:ascii="Times New Roman" w:hAnsi="Times New Roman" w:cs="Times New Roman"/>
          <w:b/>
          <w:bCs/>
          <w:sz w:val="24"/>
          <w:szCs w:val="24"/>
        </w:rPr>
      </w:pPr>
      <w:r>
        <w:rPr>
          <w:rFonts w:ascii="Times New Roman" w:hAnsi="Times New Roman" w:cs="Times New Roman"/>
          <w:b/>
          <w:bCs/>
          <w:i/>
          <w:iCs/>
          <w:sz w:val="24"/>
          <w:szCs w:val="24"/>
        </w:rPr>
        <w:br w:type="page"/>
      </w:r>
    </w:p>
    <w:p w14:paraId="60CD9D2F" w14:textId="2A71D621" w:rsidR="00972434" w:rsidRPr="001E375E" w:rsidRDefault="00972434" w:rsidP="00972434">
      <w:pPr>
        <w:pStyle w:val="Caption"/>
        <w:keepNext/>
        <w:rPr>
          <w:rFonts w:ascii="Times New Roman" w:hAnsi="Times New Roman" w:cs="Times New Roman"/>
          <w:b/>
          <w:i w:val="0"/>
          <w:iCs w:val="0"/>
          <w:color w:val="auto"/>
          <w:sz w:val="24"/>
          <w:szCs w:val="24"/>
        </w:rPr>
      </w:pPr>
      <w:r w:rsidRPr="001E375E">
        <w:rPr>
          <w:rFonts w:ascii="Times New Roman" w:hAnsi="Times New Roman" w:cs="Times New Roman"/>
          <w:b/>
          <w:bCs/>
          <w:i w:val="0"/>
          <w:iCs w:val="0"/>
          <w:color w:val="auto"/>
          <w:sz w:val="24"/>
          <w:szCs w:val="24"/>
        </w:rPr>
        <w:lastRenderedPageBreak/>
        <w:t>Table S</w:t>
      </w:r>
      <w:r w:rsidR="00FE1345">
        <w:rPr>
          <w:rFonts w:ascii="Times New Roman" w:hAnsi="Times New Roman" w:cs="Times New Roman"/>
          <w:b/>
          <w:bCs/>
          <w:i w:val="0"/>
          <w:iCs w:val="0"/>
          <w:color w:val="auto"/>
          <w:sz w:val="24"/>
          <w:szCs w:val="24"/>
        </w:rPr>
        <w:t>3</w:t>
      </w:r>
      <w:r w:rsidRPr="001E375E">
        <w:rPr>
          <w:rFonts w:ascii="Times New Roman" w:hAnsi="Times New Roman" w:cs="Times New Roman"/>
          <w:b/>
          <w:bCs/>
          <w:i w:val="0"/>
          <w:iCs w:val="0"/>
          <w:color w:val="auto"/>
          <w:sz w:val="24"/>
          <w:szCs w:val="24"/>
        </w:rPr>
        <w:t xml:space="preserve"> </w:t>
      </w:r>
      <w:bookmarkEnd w:id="3"/>
      <w:r w:rsidR="001E375E" w:rsidRPr="001E375E">
        <w:rPr>
          <w:rFonts w:ascii="Times New Roman" w:hAnsi="Times New Roman" w:cs="Times New Roman"/>
          <w:b/>
          <w:i w:val="0"/>
          <w:iCs w:val="0"/>
          <w:color w:val="auto"/>
          <w:sz w:val="24"/>
          <w:szCs w:val="24"/>
        </w:rPr>
        <w:t>Summary of Demographics of Subjects Included in the E-R Analysis</w:t>
      </w:r>
    </w:p>
    <w:tbl>
      <w:tblPr>
        <w:tblW w:w="9518" w:type="dxa"/>
        <w:tblLook w:val="04A0" w:firstRow="1" w:lastRow="0" w:firstColumn="1" w:lastColumn="0" w:noHBand="0" w:noVBand="1"/>
      </w:tblPr>
      <w:tblGrid>
        <w:gridCol w:w="3446"/>
        <w:gridCol w:w="867"/>
        <w:gridCol w:w="941"/>
        <w:gridCol w:w="1067"/>
        <w:gridCol w:w="2129"/>
        <w:gridCol w:w="1068"/>
      </w:tblGrid>
      <w:tr w:rsidR="00452AB6" w14:paraId="27C0E500" w14:textId="77777777" w:rsidTr="00452AB6">
        <w:trPr>
          <w:trHeight w:val="343"/>
        </w:trPr>
        <w:tc>
          <w:tcPr>
            <w:tcW w:w="3446" w:type="dxa"/>
            <w:tcBorders>
              <w:top w:val="single" w:sz="4" w:space="0" w:color="auto"/>
              <w:bottom w:val="single" w:sz="4" w:space="0" w:color="auto"/>
            </w:tcBorders>
            <w:noWrap/>
            <w:vAlign w:val="bottom"/>
            <w:hideMark/>
          </w:tcPr>
          <w:p w14:paraId="4C495564" w14:textId="77777777" w:rsidR="00452AB6" w:rsidRPr="00452AB6" w:rsidRDefault="00452AB6">
            <w:pPr>
              <w:spacing w:after="0" w:line="256" w:lineRule="auto"/>
              <w:rPr>
                <w:rFonts w:ascii="Times New Roman" w:hAnsi="Times New Roman" w:cs="Times New Roman"/>
              </w:rPr>
            </w:pPr>
          </w:p>
        </w:tc>
        <w:tc>
          <w:tcPr>
            <w:tcW w:w="867" w:type="dxa"/>
            <w:tcBorders>
              <w:top w:val="single" w:sz="4" w:space="0" w:color="auto"/>
              <w:bottom w:val="single" w:sz="4" w:space="0" w:color="auto"/>
            </w:tcBorders>
            <w:noWrap/>
            <w:vAlign w:val="bottom"/>
            <w:hideMark/>
          </w:tcPr>
          <w:p w14:paraId="345DAA35" w14:textId="77777777" w:rsidR="00452AB6" w:rsidRPr="00452AB6" w:rsidRDefault="00452AB6">
            <w:pPr>
              <w:spacing w:after="0" w:line="240" w:lineRule="auto"/>
              <w:jc w:val="center"/>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Mean</w:t>
            </w:r>
          </w:p>
        </w:tc>
        <w:tc>
          <w:tcPr>
            <w:tcW w:w="941" w:type="dxa"/>
            <w:tcBorders>
              <w:top w:val="single" w:sz="4" w:space="0" w:color="auto"/>
              <w:bottom w:val="single" w:sz="4" w:space="0" w:color="auto"/>
            </w:tcBorders>
            <w:noWrap/>
            <w:vAlign w:val="bottom"/>
            <w:hideMark/>
          </w:tcPr>
          <w:p w14:paraId="085774AC" w14:textId="77777777" w:rsidR="00452AB6" w:rsidRPr="00452AB6" w:rsidRDefault="00452AB6">
            <w:pPr>
              <w:spacing w:after="0" w:line="240" w:lineRule="auto"/>
              <w:jc w:val="center"/>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SD</w:t>
            </w:r>
          </w:p>
        </w:tc>
        <w:tc>
          <w:tcPr>
            <w:tcW w:w="1067" w:type="dxa"/>
            <w:tcBorders>
              <w:top w:val="single" w:sz="4" w:space="0" w:color="auto"/>
              <w:bottom w:val="single" w:sz="4" w:space="0" w:color="auto"/>
            </w:tcBorders>
            <w:noWrap/>
            <w:vAlign w:val="bottom"/>
            <w:hideMark/>
          </w:tcPr>
          <w:p w14:paraId="1E238D8E" w14:textId="77777777" w:rsidR="00452AB6" w:rsidRPr="00452AB6" w:rsidRDefault="00452AB6">
            <w:pPr>
              <w:spacing w:after="0" w:line="240" w:lineRule="auto"/>
              <w:jc w:val="center"/>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Median</w:t>
            </w:r>
          </w:p>
        </w:tc>
        <w:tc>
          <w:tcPr>
            <w:tcW w:w="2129" w:type="dxa"/>
            <w:tcBorders>
              <w:top w:val="single" w:sz="4" w:space="0" w:color="auto"/>
              <w:bottom w:val="single" w:sz="4" w:space="0" w:color="auto"/>
            </w:tcBorders>
            <w:noWrap/>
            <w:vAlign w:val="bottom"/>
            <w:hideMark/>
          </w:tcPr>
          <w:p w14:paraId="54FA345C" w14:textId="0AAB5CF9" w:rsidR="00452AB6" w:rsidRPr="00452AB6" w:rsidRDefault="00452AB6">
            <w:pPr>
              <w:spacing w:after="0" w:line="240" w:lineRule="auto"/>
              <w:jc w:val="center"/>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Range (Min, Max)</w:t>
            </w:r>
          </w:p>
        </w:tc>
        <w:tc>
          <w:tcPr>
            <w:tcW w:w="1068" w:type="dxa"/>
            <w:tcBorders>
              <w:top w:val="single" w:sz="4" w:space="0" w:color="auto"/>
              <w:bottom w:val="single" w:sz="4" w:space="0" w:color="auto"/>
            </w:tcBorders>
            <w:noWrap/>
            <w:vAlign w:val="bottom"/>
            <w:hideMark/>
          </w:tcPr>
          <w:p w14:paraId="1DB79AF8" w14:textId="77777777" w:rsidR="00452AB6" w:rsidRPr="00452AB6" w:rsidRDefault="00452AB6">
            <w:pPr>
              <w:spacing w:after="0" w:line="240" w:lineRule="auto"/>
              <w:jc w:val="center"/>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Missing</w:t>
            </w:r>
          </w:p>
        </w:tc>
      </w:tr>
      <w:tr w:rsidR="00F40ED8" w14:paraId="23527264" w14:textId="77777777" w:rsidTr="00452AB6">
        <w:trPr>
          <w:trHeight w:val="343"/>
        </w:trPr>
        <w:tc>
          <w:tcPr>
            <w:tcW w:w="3446" w:type="dxa"/>
            <w:tcBorders>
              <w:top w:val="single" w:sz="4" w:space="0" w:color="auto"/>
            </w:tcBorders>
            <w:noWrap/>
            <w:vAlign w:val="bottom"/>
            <w:hideMark/>
          </w:tcPr>
          <w:p w14:paraId="2E1E00BA" w14:textId="77777777" w:rsidR="001E375E" w:rsidRPr="00452AB6" w:rsidRDefault="001E375E" w:rsidP="00412C86">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Rheumatoid Factor (IU/mL)</w:t>
            </w:r>
          </w:p>
        </w:tc>
        <w:tc>
          <w:tcPr>
            <w:tcW w:w="867" w:type="dxa"/>
            <w:tcBorders>
              <w:top w:val="single" w:sz="4" w:space="0" w:color="auto"/>
            </w:tcBorders>
            <w:noWrap/>
            <w:vAlign w:val="bottom"/>
            <w:hideMark/>
          </w:tcPr>
          <w:p w14:paraId="500E9D3C"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323.8</w:t>
            </w:r>
          </w:p>
        </w:tc>
        <w:tc>
          <w:tcPr>
            <w:tcW w:w="941" w:type="dxa"/>
            <w:tcBorders>
              <w:top w:val="single" w:sz="4" w:space="0" w:color="auto"/>
            </w:tcBorders>
            <w:noWrap/>
            <w:vAlign w:val="bottom"/>
            <w:hideMark/>
          </w:tcPr>
          <w:p w14:paraId="5BB2F371"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489.2</w:t>
            </w:r>
          </w:p>
        </w:tc>
        <w:tc>
          <w:tcPr>
            <w:tcW w:w="1067" w:type="dxa"/>
            <w:tcBorders>
              <w:top w:val="single" w:sz="4" w:space="0" w:color="auto"/>
            </w:tcBorders>
            <w:noWrap/>
            <w:vAlign w:val="bottom"/>
            <w:hideMark/>
          </w:tcPr>
          <w:p w14:paraId="7B321E6C"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124.0</w:t>
            </w:r>
          </w:p>
        </w:tc>
        <w:tc>
          <w:tcPr>
            <w:tcW w:w="2129" w:type="dxa"/>
            <w:tcBorders>
              <w:top w:val="single" w:sz="4" w:space="0" w:color="auto"/>
            </w:tcBorders>
            <w:noWrap/>
            <w:vAlign w:val="bottom"/>
            <w:hideMark/>
          </w:tcPr>
          <w:p w14:paraId="4CC61669"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(14.0 - 3,060.0)</w:t>
            </w:r>
          </w:p>
        </w:tc>
        <w:tc>
          <w:tcPr>
            <w:tcW w:w="1068" w:type="dxa"/>
            <w:tcBorders>
              <w:top w:val="single" w:sz="4" w:space="0" w:color="auto"/>
            </w:tcBorders>
            <w:noWrap/>
            <w:vAlign w:val="bottom"/>
            <w:hideMark/>
          </w:tcPr>
          <w:p w14:paraId="665699AD"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2</w:t>
            </w:r>
          </w:p>
        </w:tc>
      </w:tr>
      <w:tr w:rsidR="001E375E" w14:paraId="098AAE8C" w14:textId="77777777" w:rsidTr="00452AB6">
        <w:trPr>
          <w:trHeight w:val="343"/>
        </w:trPr>
        <w:tc>
          <w:tcPr>
            <w:tcW w:w="3446" w:type="dxa"/>
            <w:noWrap/>
            <w:vAlign w:val="bottom"/>
            <w:hideMark/>
          </w:tcPr>
          <w:p w14:paraId="2CFB396D" w14:textId="77777777" w:rsidR="001E375E" w:rsidRPr="00452AB6" w:rsidRDefault="001E375E">
            <w:pPr>
              <w:spacing w:after="0" w:line="256" w:lineRule="auto"/>
              <w:rPr>
                <w:rFonts w:ascii="Times New Roman" w:hAnsi="Times New Roman" w:cs="Times New Roman"/>
              </w:rPr>
            </w:pPr>
          </w:p>
        </w:tc>
        <w:tc>
          <w:tcPr>
            <w:tcW w:w="867" w:type="dxa"/>
            <w:noWrap/>
            <w:vAlign w:val="bottom"/>
            <w:hideMark/>
          </w:tcPr>
          <w:p w14:paraId="3CD6CEEF" w14:textId="77777777" w:rsidR="001E375E" w:rsidRPr="00452AB6" w:rsidRDefault="001E375E">
            <w:pPr>
              <w:spacing w:after="0" w:line="256" w:lineRule="auto"/>
              <w:rPr>
                <w:rFonts w:ascii="Times New Roman" w:hAnsi="Times New Roman" w:cs="Times New Roman"/>
              </w:rPr>
            </w:pPr>
          </w:p>
        </w:tc>
        <w:tc>
          <w:tcPr>
            <w:tcW w:w="941" w:type="dxa"/>
            <w:noWrap/>
            <w:vAlign w:val="bottom"/>
            <w:hideMark/>
          </w:tcPr>
          <w:p w14:paraId="17CD737B" w14:textId="77777777" w:rsidR="001E375E" w:rsidRPr="00452AB6" w:rsidRDefault="001E375E">
            <w:pPr>
              <w:spacing w:after="0" w:line="256" w:lineRule="auto"/>
              <w:rPr>
                <w:rFonts w:ascii="Times New Roman" w:hAnsi="Times New Roman" w:cs="Times New Roman"/>
              </w:rPr>
            </w:pPr>
          </w:p>
        </w:tc>
        <w:tc>
          <w:tcPr>
            <w:tcW w:w="1067" w:type="dxa"/>
            <w:noWrap/>
            <w:vAlign w:val="bottom"/>
            <w:hideMark/>
          </w:tcPr>
          <w:p w14:paraId="3FD3E231" w14:textId="77777777" w:rsidR="001E375E" w:rsidRPr="00452AB6" w:rsidRDefault="001E375E">
            <w:pPr>
              <w:spacing w:after="0" w:line="256" w:lineRule="auto"/>
              <w:rPr>
                <w:rFonts w:ascii="Times New Roman" w:hAnsi="Times New Roman" w:cs="Times New Roman"/>
              </w:rPr>
            </w:pPr>
          </w:p>
        </w:tc>
        <w:tc>
          <w:tcPr>
            <w:tcW w:w="2129" w:type="dxa"/>
            <w:noWrap/>
            <w:vAlign w:val="bottom"/>
            <w:hideMark/>
          </w:tcPr>
          <w:p w14:paraId="3E994798" w14:textId="77777777" w:rsidR="001E375E" w:rsidRPr="00452AB6" w:rsidRDefault="001E375E">
            <w:pPr>
              <w:spacing w:after="0" w:line="256" w:lineRule="auto"/>
              <w:rPr>
                <w:rFonts w:ascii="Times New Roman" w:hAnsi="Times New Roman" w:cs="Times New Roman"/>
              </w:rPr>
            </w:pPr>
          </w:p>
        </w:tc>
        <w:tc>
          <w:tcPr>
            <w:tcW w:w="1068" w:type="dxa"/>
            <w:noWrap/>
            <w:vAlign w:val="bottom"/>
            <w:hideMark/>
          </w:tcPr>
          <w:p w14:paraId="195C6B3C" w14:textId="77777777" w:rsidR="001E375E" w:rsidRPr="00452AB6" w:rsidRDefault="001E375E">
            <w:pPr>
              <w:spacing w:after="0" w:line="256" w:lineRule="auto"/>
              <w:rPr>
                <w:rFonts w:ascii="Times New Roman" w:hAnsi="Times New Roman" w:cs="Times New Roman"/>
              </w:rPr>
            </w:pPr>
          </w:p>
        </w:tc>
      </w:tr>
      <w:tr w:rsidR="001E375E" w14:paraId="32908215" w14:textId="77777777" w:rsidTr="00452AB6">
        <w:trPr>
          <w:trHeight w:val="343"/>
        </w:trPr>
        <w:tc>
          <w:tcPr>
            <w:tcW w:w="3446" w:type="dxa"/>
            <w:noWrap/>
            <w:vAlign w:val="bottom"/>
            <w:hideMark/>
          </w:tcPr>
          <w:p w14:paraId="2856EADB" w14:textId="77777777" w:rsidR="001E375E" w:rsidRPr="00452AB6" w:rsidRDefault="001E375E" w:rsidP="00412C86">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Disease Duration at Baseline (d)</w:t>
            </w:r>
          </w:p>
        </w:tc>
        <w:tc>
          <w:tcPr>
            <w:tcW w:w="867" w:type="dxa"/>
            <w:noWrap/>
            <w:vAlign w:val="bottom"/>
            <w:hideMark/>
          </w:tcPr>
          <w:p w14:paraId="297C9DAA"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2,837</w:t>
            </w:r>
          </w:p>
        </w:tc>
        <w:tc>
          <w:tcPr>
            <w:tcW w:w="941" w:type="dxa"/>
            <w:noWrap/>
            <w:vAlign w:val="bottom"/>
            <w:hideMark/>
          </w:tcPr>
          <w:p w14:paraId="2CB94EE3"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2,538</w:t>
            </w:r>
          </w:p>
        </w:tc>
        <w:tc>
          <w:tcPr>
            <w:tcW w:w="1067" w:type="dxa"/>
            <w:noWrap/>
            <w:vAlign w:val="bottom"/>
            <w:hideMark/>
          </w:tcPr>
          <w:p w14:paraId="5C1422EB"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2,122</w:t>
            </w:r>
          </w:p>
        </w:tc>
        <w:tc>
          <w:tcPr>
            <w:tcW w:w="2129" w:type="dxa"/>
            <w:noWrap/>
            <w:vAlign w:val="bottom"/>
            <w:hideMark/>
          </w:tcPr>
          <w:p w14:paraId="0B8C8404"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(51 - 13,945)</w:t>
            </w:r>
          </w:p>
        </w:tc>
        <w:tc>
          <w:tcPr>
            <w:tcW w:w="1068" w:type="dxa"/>
            <w:noWrap/>
            <w:vAlign w:val="bottom"/>
            <w:hideMark/>
          </w:tcPr>
          <w:p w14:paraId="28B13D7C"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6</w:t>
            </w:r>
          </w:p>
        </w:tc>
      </w:tr>
      <w:tr w:rsidR="001E375E" w14:paraId="185A1F68" w14:textId="77777777" w:rsidTr="00452AB6">
        <w:trPr>
          <w:trHeight w:val="343"/>
        </w:trPr>
        <w:tc>
          <w:tcPr>
            <w:tcW w:w="3446" w:type="dxa"/>
            <w:noWrap/>
            <w:vAlign w:val="bottom"/>
            <w:hideMark/>
          </w:tcPr>
          <w:p w14:paraId="6CDB36C5" w14:textId="77777777" w:rsidR="001E375E" w:rsidRPr="00452AB6" w:rsidRDefault="001E375E">
            <w:pPr>
              <w:spacing w:after="0" w:line="256" w:lineRule="auto"/>
              <w:rPr>
                <w:rFonts w:ascii="Times New Roman" w:hAnsi="Times New Roman" w:cs="Times New Roman"/>
              </w:rPr>
            </w:pPr>
          </w:p>
        </w:tc>
        <w:tc>
          <w:tcPr>
            <w:tcW w:w="867" w:type="dxa"/>
            <w:noWrap/>
            <w:vAlign w:val="bottom"/>
            <w:hideMark/>
          </w:tcPr>
          <w:p w14:paraId="30D106EC" w14:textId="77777777" w:rsidR="001E375E" w:rsidRPr="00452AB6" w:rsidRDefault="001E375E">
            <w:pPr>
              <w:spacing w:after="0" w:line="256" w:lineRule="auto"/>
              <w:rPr>
                <w:rFonts w:ascii="Times New Roman" w:hAnsi="Times New Roman" w:cs="Times New Roman"/>
              </w:rPr>
            </w:pPr>
          </w:p>
        </w:tc>
        <w:tc>
          <w:tcPr>
            <w:tcW w:w="941" w:type="dxa"/>
            <w:noWrap/>
            <w:vAlign w:val="bottom"/>
            <w:hideMark/>
          </w:tcPr>
          <w:p w14:paraId="5E036007" w14:textId="77777777" w:rsidR="001E375E" w:rsidRPr="00452AB6" w:rsidRDefault="001E375E">
            <w:pPr>
              <w:spacing w:after="0" w:line="256" w:lineRule="auto"/>
              <w:rPr>
                <w:rFonts w:ascii="Times New Roman" w:hAnsi="Times New Roman" w:cs="Times New Roman"/>
              </w:rPr>
            </w:pPr>
          </w:p>
        </w:tc>
        <w:tc>
          <w:tcPr>
            <w:tcW w:w="1067" w:type="dxa"/>
            <w:noWrap/>
            <w:vAlign w:val="bottom"/>
            <w:hideMark/>
          </w:tcPr>
          <w:p w14:paraId="4287D3A5" w14:textId="77777777" w:rsidR="001E375E" w:rsidRPr="00452AB6" w:rsidRDefault="001E375E">
            <w:pPr>
              <w:spacing w:after="0" w:line="256" w:lineRule="auto"/>
              <w:rPr>
                <w:rFonts w:ascii="Times New Roman" w:hAnsi="Times New Roman" w:cs="Times New Roman"/>
              </w:rPr>
            </w:pPr>
          </w:p>
        </w:tc>
        <w:tc>
          <w:tcPr>
            <w:tcW w:w="2129" w:type="dxa"/>
            <w:noWrap/>
            <w:vAlign w:val="bottom"/>
            <w:hideMark/>
          </w:tcPr>
          <w:p w14:paraId="6FCF3861" w14:textId="77777777" w:rsidR="001E375E" w:rsidRPr="00452AB6" w:rsidRDefault="001E375E">
            <w:pPr>
              <w:spacing w:after="0" w:line="256" w:lineRule="auto"/>
              <w:rPr>
                <w:rFonts w:ascii="Times New Roman" w:hAnsi="Times New Roman" w:cs="Times New Roman"/>
              </w:rPr>
            </w:pPr>
          </w:p>
        </w:tc>
        <w:tc>
          <w:tcPr>
            <w:tcW w:w="1068" w:type="dxa"/>
            <w:noWrap/>
            <w:vAlign w:val="bottom"/>
            <w:hideMark/>
          </w:tcPr>
          <w:p w14:paraId="7BB2E077" w14:textId="77777777" w:rsidR="001E375E" w:rsidRPr="00452AB6" w:rsidRDefault="001E375E">
            <w:pPr>
              <w:spacing w:after="0" w:line="256" w:lineRule="auto"/>
              <w:rPr>
                <w:rFonts w:ascii="Times New Roman" w:hAnsi="Times New Roman" w:cs="Times New Roman"/>
              </w:rPr>
            </w:pPr>
          </w:p>
        </w:tc>
      </w:tr>
      <w:tr w:rsidR="001E375E" w14:paraId="78B454F9" w14:textId="77777777" w:rsidTr="00452AB6">
        <w:trPr>
          <w:trHeight w:val="343"/>
        </w:trPr>
        <w:tc>
          <w:tcPr>
            <w:tcW w:w="3446" w:type="dxa"/>
            <w:noWrap/>
            <w:vAlign w:val="bottom"/>
            <w:hideMark/>
          </w:tcPr>
          <w:p w14:paraId="54739B18" w14:textId="77777777" w:rsidR="001E375E" w:rsidRPr="00452AB6" w:rsidRDefault="001E375E" w:rsidP="00412C86">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Creatinine Clearance (mL/min)</w:t>
            </w:r>
          </w:p>
        </w:tc>
        <w:tc>
          <w:tcPr>
            <w:tcW w:w="867" w:type="dxa"/>
            <w:noWrap/>
            <w:vAlign w:val="bottom"/>
            <w:hideMark/>
          </w:tcPr>
          <w:p w14:paraId="7211B80A"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117.3</w:t>
            </w:r>
          </w:p>
        </w:tc>
        <w:tc>
          <w:tcPr>
            <w:tcW w:w="941" w:type="dxa"/>
            <w:noWrap/>
            <w:vAlign w:val="bottom"/>
            <w:hideMark/>
          </w:tcPr>
          <w:p w14:paraId="2CCE4D0C"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37.7</w:t>
            </w:r>
          </w:p>
        </w:tc>
        <w:tc>
          <w:tcPr>
            <w:tcW w:w="1067" w:type="dxa"/>
            <w:noWrap/>
            <w:vAlign w:val="bottom"/>
            <w:hideMark/>
          </w:tcPr>
          <w:p w14:paraId="016E911E"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111.0</w:t>
            </w:r>
          </w:p>
        </w:tc>
        <w:tc>
          <w:tcPr>
            <w:tcW w:w="2129" w:type="dxa"/>
            <w:noWrap/>
            <w:vAlign w:val="bottom"/>
            <w:hideMark/>
          </w:tcPr>
          <w:p w14:paraId="09C1D184"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(47.3 - 323.8)</w:t>
            </w:r>
          </w:p>
        </w:tc>
        <w:tc>
          <w:tcPr>
            <w:tcW w:w="1068" w:type="dxa"/>
            <w:noWrap/>
            <w:vAlign w:val="bottom"/>
            <w:hideMark/>
          </w:tcPr>
          <w:p w14:paraId="6B8F6F79"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w:t>
            </w:r>
          </w:p>
        </w:tc>
      </w:tr>
      <w:tr w:rsidR="001E375E" w14:paraId="6D897547" w14:textId="77777777" w:rsidTr="00452AB6">
        <w:trPr>
          <w:trHeight w:val="343"/>
        </w:trPr>
        <w:tc>
          <w:tcPr>
            <w:tcW w:w="3446" w:type="dxa"/>
            <w:noWrap/>
            <w:vAlign w:val="bottom"/>
            <w:hideMark/>
          </w:tcPr>
          <w:p w14:paraId="392CDF26" w14:textId="77777777" w:rsidR="001E375E" w:rsidRPr="00452AB6" w:rsidRDefault="001E375E">
            <w:pPr>
              <w:spacing w:after="0" w:line="256" w:lineRule="auto"/>
              <w:rPr>
                <w:rFonts w:ascii="Times New Roman" w:hAnsi="Times New Roman" w:cs="Times New Roman"/>
              </w:rPr>
            </w:pPr>
          </w:p>
        </w:tc>
        <w:tc>
          <w:tcPr>
            <w:tcW w:w="867" w:type="dxa"/>
            <w:noWrap/>
            <w:vAlign w:val="bottom"/>
            <w:hideMark/>
          </w:tcPr>
          <w:p w14:paraId="0979970A" w14:textId="77777777" w:rsidR="001E375E" w:rsidRPr="00452AB6" w:rsidRDefault="001E375E">
            <w:pPr>
              <w:spacing w:after="0" w:line="256" w:lineRule="auto"/>
              <w:rPr>
                <w:rFonts w:ascii="Times New Roman" w:hAnsi="Times New Roman" w:cs="Times New Roman"/>
              </w:rPr>
            </w:pPr>
          </w:p>
        </w:tc>
        <w:tc>
          <w:tcPr>
            <w:tcW w:w="941" w:type="dxa"/>
            <w:noWrap/>
            <w:vAlign w:val="bottom"/>
            <w:hideMark/>
          </w:tcPr>
          <w:p w14:paraId="18A41322" w14:textId="77777777" w:rsidR="001E375E" w:rsidRPr="00452AB6" w:rsidRDefault="001E375E">
            <w:pPr>
              <w:spacing w:after="0" w:line="256" w:lineRule="auto"/>
              <w:rPr>
                <w:rFonts w:ascii="Times New Roman" w:hAnsi="Times New Roman" w:cs="Times New Roman"/>
              </w:rPr>
            </w:pPr>
          </w:p>
        </w:tc>
        <w:tc>
          <w:tcPr>
            <w:tcW w:w="1067" w:type="dxa"/>
            <w:noWrap/>
            <w:vAlign w:val="bottom"/>
            <w:hideMark/>
          </w:tcPr>
          <w:p w14:paraId="697EB12D" w14:textId="77777777" w:rsidR="001E375E" w:rsidRPr="00452AB6" w:rsidRDefault="001E375E">
            <w:pPr>
              <w:spacing w:after="0" w:line="256" w:lineRule="auto"/>
              <w:rPr>
                <w:rFonts w:ascii="Times New Roman" w:hAnsi="Times New Roman" w:cs="Times New Roman"/>
              </w:rPr>
            </w:pPr>
          </w:p>
        </w:tc>
        <w:tc>
          <w:tcPr>
            <w:tcW w:w="2129" w:type="dxa"/>
            <w:noWrap/>
            <w:vAlign w:val="bottom"/>
            <w:hideMark/>
          </w:tcPr>
          <w:p w14:paraId="3C600388" w14:textId="77777777" w:rsidR="001E375E" w:rsidRPr="00452AB6" w:rsidRDefault="001E375E">
            <w:pPr>
              <w:spacing w:after="0" w:line="256" w:lineRule="auto"/>
              <w:rPr>
                <w:rFonts w:ascii="Times New Roman" w:hAnsi="Times New Roman" w:cs="Times New Roman"/>
              </w:rPr>
            </w:pPr>
          </w:p>
        </w:tc>
        <w:tc>
          <w:tcPr>
            <w:tcW w:w="1068" w:type="dxa"/>
            <w:noWrap/>
            <w:vAlign w:val="bottom"/>
            <w:hideMark/>
          </w:tcPr>
          <w:p w14:paraId="4A745FBB" w14:textId="77777777" w:rsidR="001E375E" w:rsidRPr="00452AB6" w:rsidRDefault="001E375E">
            <w:pPr>
              <w:spacing w:after="0" w:line="256" w:lineRule="auto"/>
              <w:rPr>
                <w:rFonts w:ascii="Times New Roman" w:hAnsi="Times New Roman" w:cs="Times New Roman"/>
              </w:rPr>
            </w:pPr>
          </w:p>
        </w:tc>
      </w:tr>
      <w:tr w:rsidR="001E375E" w14:paraId="09367CA4" w14:textId="77777777" w:rsidTr="00452AB6">
        <w:trPr>
          <w:trHeight w:val="343"/>
        </w:trPr>
        <w:tc>
          <w:tcPr>
            <w:tcW w:w="3446" w:type="dxa"/>
            <w:noWrap/>
            <w:vAlign w:val="bottom"/>
            <w:hideMark/>
          </w:tcPr>
          <w:p w14:paraId="4D6517A8" w14:textId="77777777" w:rsidR="001E375E" w:rsidRPr="00452AB6" w:rsidRDefault="001E375E" w:rsidP="00412C86">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Age (y)</w:t>
            </w:r>
          </w:p>
        </w:tc>
        <w:tc>
          <w:tcPr>
            <w:tcW w:w="867" w:type="dxa"/>
            <w:noWrap/>
            <w:vAlign w:val="bottom"/>
            <w:hideMark/>
          </w:tcPr>
          <w:p w14:paraId="3A497367"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50.9</w:t>
            </w:r>
          </w:p>
        </w:tc>
        <w:tc>
          <w:tcPr>
            <w:tcW w:w="941" w:type="dxa"/>
            <w:noWrap/>
            <w:vAlign w:val="bottom"/>
            <w:hideMark/>
          </w:tcPr>
          <w:p w14:paraId="2EDD1B6C"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11.9</w:t>
            </w:r>
          </w:p>
        </w:tc>
        <w:tc>
          <w:tcPr>
            <w:tcW w:w="1067" w:type="dxa"/>
            <w:noWrap/>
            <w:vAlign w:val="bottom"/>
            <w:hideMark/>
          </w:tcPr>
          <w:p w14:paraId="7371D260"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52.0</w:t>
            </w:r>
          </w:p>
        </w:tc>
        <w:tc>
          <w:tcPr>
            <w:tcW w:w="2129" w:type="dxa"/>
            <w:noWrap/>
            <w:vAlign w:val="bottom"/>
            <w:hideMark/>
          </w:tcPr>
          <w:p w14:paraId="70A0AC66"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(19.0 - 75.0)</w:t>
            </w:r>
          </w:p>
        </w:tc>
        <w:tc>
          <w:tcPr>
            <w:tcW w:w="1068" w:type="dxa"/>
            <w:noWrap/>
            <w:vAlign w:val="bottom"/>
            <w:hideMark/>
          </w:tcPr>
          <w:p w14:paraId="5F02CB1A"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0</w:t>
            </w:r>
          </w:p>
        </w:tc>
      </w:tr>
      <w:tr w:rsidR="001E375E" w14:paraId="4E883416" w14:textId="77777777" w:rsidTr="00452AB6">
        <w:trPr>
          <w:trHeight w:val="343"/>
        </w:trPr>
        <w:tc>
          <w:tcPr>
            <w:tcW w:w="3446" w:type="dxa"/>
            <w:noWrap/>
            <w:vAlign w:val="bottom"/>
            <w:hideMark/>
          </w:tcPr>
          <w:p w14:paraId="0A584B0A" w14:textId="77777777" w:rsidR="001E375E" w:rsidRPr="00452AB6" w:rsidRDefault="001E375E">
            <w:pPr>
              <w:spacing w:after="0" w:line="256" w:lineRule="auto"/>
              <w:rPr>
                <w:rFonts w:ascii="Times New Roman" w:hAnsi="Times New Roman" w:cs="Times New Roman"/>
              </w:rPr>
            </w:pPr>
          </w:p>
        </w:tc>
        <w:tc>
          <w:tcPr>
            <w:tcW w:w="867" w:type="dxa"/>
            <w:noWrap/>
            <w:vAlign w:val="bottom"/>
            <w:hideMark/>
          </w:tcPr>
          <w:p w14:paraId="78437F98" w14:textId="77777777" w:rsidR="001E375E" w:rsidRPr="00452AB6" w:rsidRDefault="001E375E">
            <w:pPr>
              <w:spacing w:after="0" w:line="256" w:lineRule="auto"/>
              <w:rPr>
                <w:rFonts w:ascii="Times New Roman" w:hAnsi="Times New Roman" w:cs="Times New Roman"/>
              </w:rPr>
            </w:pPr>
          </w:p>
        </w:tc>
        <w:tc>
          <w:tcPr>
            <w:tcW w:w="941" w:type="dxa"/>
            <w:noWrap/>
            <w:vAlign w:val="bottom"/>
            <w:hideMark/>
          </w:tcPr>
          <w:p w14:paraId="5082D690" w14:textId="77777777" w:rsidR="001E375E" w:rsidRPr="00452AB6" w:rsidRDefault="001E375E">
            <w:pPr>
              <w:spacing w:after="0" w:line="256" w:lineRule="auto"/>
              <w:rPr>
                <w:rFonts w:ascii="Times New Roman" w:hAnsi="Times New Roman" w:cs="Times New Roman"/>
              </w:rPr>
            </w:pPr>
          </w:p>
        </w:tc>
        <w:tc>
          <w:tcPr>
            <w:tcW w:w="1067" w:type="dxa"/>
            <w:noWrap/>
            <w:vAlign w:val="bottom"/>
            <w:hideMark/>
          </w:tcPr>
          <w:p w14:paraId="466E452D" w14:textId="77777777" w:rsidR="001E375E" w:rsidRPr="00452AB6" w:rsidRDefault="001E375E">
            <w:pPr>
              <w:spacing w:after="0" w:line="256" w:lineRule="auto"/>
              <w:rPr>
                <w:rFonts w:ascii="Times New Roman" w:hAnsi="Times New Roman" w:cs="Times New Roman"/>
              </w:rPr>
            </w:pPr>
          </w:p>
        </w:tc>
        <w:tc>
          <w:tcPr>
            <w:tcW w:w="2129" w:type="dxa"/>
            <w:noWrap/>
            <w:vAlign w:val="bottom"/>
            <w:hideMark/>
          </w:tcPr>
          <w:p w14:paraId="0F60BAA6" w14:textId="77777777" w:rsidR="001E375E" w:rsidRPr="00452AB6" w:rsidRDefault="001E375E">
            <w:pPr>
              <w:spacing w:after="0" w:line="256" w:lineRule="auto"/>
              <w:rPr>
                <w:rFonts w:ascii="Times New Roman" w:hAnsi="Times New Roman" w:cs="Times New Roman"/>
              </w:rPr>
            </w:pPr>
          </w:p>
        </w:tc>
        <w:tc>
          <w:tcPr>
            <w:tcW w:w="1068" w:type="dxa"/>
            <w:noWrap/>
            <w:vAlign w:val="bottom"/>
            <w:hideMark/>
          </w:tcPr>
          <w:p w14:paraId="0CE529FB" w14:textId="77777777" w:rsidR="001E375E" w:rsidRPr="00452AB6" w:rsidRDefault="001E375E">
            <w:pPr>
              <w:spacing w:after="0" w:line="256" w:lineRule="auto"/>
              <w:rPr>
                <w:rFonts w:ascii="Times New Roman" w:hAnsi="Times New Roman" w:cs="Times New Roman"/>
              </w:rPr>
            </w:pPr>
          </w:p>
        </w:tc>
      </w:tr>
      <w:tr w:rsidR="001E375E" w14:paraId="10E28BE3" w14:textId="77777777" w:rsidTr="00452AB6">
        <w:trPr>
          <w:trHeight w:val="343"/>
        </w:trPr>
        <w:tc>
          <w:tcPr>
            <w:tcW w:w="3446" w:type="dxa"/>
            <w:noWrap/>
            <w:vAlign w:val="bottom"/>
            <w:hideMark/>
          </w:tcPr>
          <w:p w14:paraId="5A4308C8" w14:textId="77777777" w:rsidR="001E375E" w:rsidRPr="00452AB6" w:rsidRDefault="001E375E" w:rsidP="00412C86">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Weight (kg)</w:t>
            </w:r>
          </w:p>
        </w:tc>
        <w:tc>
          <w:tcPr>
            <w:tcW w:w="867" w:type="dxa"/>
            <w:noWrap/>
            <w:vAlign w:val="bottom"/>
            <w:hideMark/>
          </w:tcPr>
          <w:p w14:paraId="58B4C3DC"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73.1</w:t>
            </w:r>
          </w:p>
        </w:tc>
        <w:tc>
          <w:tcPr>
            <w:tcW w:w="941" w:type="dxa"/>
            <w:noWrap/>
            <w:vAlign w:val="bottom"/>
            <w:hideMark/>
          </w:tcPr>
          <w:p w14:paraId="29CABBA5"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16.3</w:t>
            </w:r>
          </w:p>
        </w:tc>
        <w:tc>
          <w:tcPr>
            <w:tcW w:w="1067" w:type="dxa"/>
            <w:noWrap/>
            <w:vAlign w:val="bottom"/>
            <w:hideMark/>
          </w:tcPr>
          <w:p w14:paraId="618D71EB"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71.0</w:t>
            </w:r>
          </w:p>
        </w:tc>
        <w:tc>
          <w:tcPr>
            <w:tcW w:w="2129" w:type="dxa"/>
            <w:noWrap/>
            <w:vAlign w:val="bottom"/>
            <w:hideMark/>
          </w:tcPr>
          <w:p w14:paraId="0A58416E"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(38.0 - 153.0)</w:t>
            </w:r>
          </w:p>
        </w:tc>
        <w:tc>
          <w:tcPr>
            <w:tcW w:w="1068" w:type="dxa"/>
            <w:noWrap/>
            <w:vAlign w:val="bottom"/>
            <w:hideMark/>
          </w:tcPr>
          <w:p w14:paraId="76D2D281"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w:t>
            </w:r>
          </w:p>
        </w:tc>
      </w:tr>
      <w:tr w:rsidR="001E375E" w14:paraId="58882C96" w14:textId="77777777" w:rsidTr="00452AB6">
        <w:trPr>
          <w:trHeight w:val="343"/>
        </w:trPr>
        <w:tc>
          <w:tcPr>
            <w:tcW w:w="3446" w:type="dxa"/>
            <w:noWrap/>
            <w:vAlign w:val="bottom"/>
            <w:hideMark/>
          </w:tcPr>
          <w:p w14:paraId="5E1D4207" w14:textId="77777777" w:rsidR="001E375E" w:rsidRPr="00452AB6" w:rsidRDefault="001E375E">
            <w:pPr>
              <w:spacing w:after="0" w:line="256" w:lineRule="auto"/>
              <w:rPr>
                <w:rFonts w:ascii="Times New Roman" w:hAnsi="Times New Roman" w:cs="Times New Roman"/>
              </w:rPr>
            </w:pPr>
          </w:p>
        </w:tc>
        <w:tc>
          <w:tcPr>
            <w:tcW w:w="867" w:type="dxa"/>
            <w:noWrap/>
            <w:vAlign w:val="bottom"/>
            <w:hideMark/>
          </w:tcPr>
          <w:p w14:paraId="237AFA16" w14:textId="77777777" w:rsidR="001E375E" w:rsidRPr="00452AB6" w:rsidRDefault="001E375E">
            <w:pPr>
              <w:spacing w:after="0" w:line="256" w:lineRule="auto"/>
              <w:rPr>
                <w:rFonts w:ascii="Times New Roman" w:hAnsi="Times New Roman" w:cs="Times New Roman"/>
              </w:rPr>
            </w:pPr>
          </w:p>
        </w:tc>
        <w:tc>
          <w:tcPr>
            <w:tcW w:w="941" w:type="dxa"/>
            <w:noWrap/>
            <w:vAlign w:val="bottom"/>
            <w:hideMark/>
          </w:tcPr>
          <w:p w14:paraId="3FD8D4EA" w14:textId="77777777" w:rsidR="001E375E" w:rsidRPr="00452AB6" w:rsidRDefault="001E375E">
            <w:pPr>
              <w:spacing w:after="0" w:line="256" w:lineRule="auto"/>
              <w:rPr>
                <w:rFonts w:ascii="Times New Roman" w:hAnsi="Times New Roman" w:cs="Times New Roman"/>
              </w:rPr>
            </w:pPr>
          </w:p>
        </w:tc>
        <w:tc>
          <w:tcPr>
            <w:tcW w:w="1067" w:type="dxa"/>
            <w:noWrap/>
            <w:vAlign w:val="bottom"/>
            <w:hideMark/>
          </w:tcPr>
          <w:p w14:paraId="7C6CF450" w14:textId="77777777" w:rsidR="001E375E" w:rsidRPr="00452AB6" w:rsidRDefault="001E375E">
            <w:pPr>
              <w:spacing w:after="0" w:line="256" w:lineRule="auto"/>
              <w:rPr>
                <w:rFonts w:ascii="Times New Roman" w:hAnsi="Times New Roman" w:cs="Times New Roman"/>
              </w:rPr>
            </w:pPr>
          </w:p>
        </w:tc>
        <w:tc>
          <w:tcPr>
            <w:tcW w:w="2129" w:type="dxa"/>
            <w:noWrap/>
            <w:vAlign w:val="bottom"/>
            <w:hideMark/>
          </w:tcPr>
          <w:p w14:paraId="7AE5A30F" w14:textId="77777777" w:rsidR="001E375E" w:rsidRPr="00452AB6" w:rsidRDefault="001E375E">
            <w:pPr>
              <w:spacing w:after="0" w:line="256" w:lineRule="auto"/>
              <w:rPr>
                <w:rFonts w:ascii="Times New Roman" w:hAnsi="Times New Roman" w:cs="Times New Roman"/>
              </w:rPr>
            </w:pPr>
          </w:p>
        </w:tc>
        <w:tc>
          <w:tcPr>
            <w:tcW w:w="1068" w:type="dxa"/>
            <w:noWrap/>
            <w:vAlign w:val="bottom"/>
            <w:hideMark/>
          </w:tcPr>
          <w:p w14:paraId="56AD7C58" w14:textId="77777777" w:rsidR="001E375E" w:rsidRPr="00452AB6" w:rsidRDefault="001E375E">
            <w:pPr>
              <w:spacing w:after="0" w:line="256" w:lineRule="auto"/>
              <w:rPr>
                <w:rFonts w:ascii="Times New Roman" w:hAnsi="Times New Roman" w:cs="Times New Roman"/>
              </w:rPr>
            </w:pPr>
          </w:p>
        </w:tc>
      </w:tr>
      <w:tr w:rsidR="001E375E" w14:paraId="53930861" w14:textId="77777777" w:rsidTr="00452AB6">
        <w:trPr>
          <w:trHeight w:val="343"/>
        </w:trPr>
        <w:tc>
          <w:tcPr>
            <w:tcW w:w="3446" w:type="dxa"/>
            <w:noWrap/>
            <w:vAlign w:val="bottom"/>
            <w:hideMark/>
          </w:tcPr>
          <w:p w14:paraId="7B23508D" w14:textId="77777777" w:rsidR="001E375E" w:rsidRPr="00452AB6" w:rsidRDefault="001E375E" w:rsidP="00412C86">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C-Reactive Protein (mg/L)</w:t>
            </w:r>
          </w:p>
        </w:tc>
        <w:tc>
          <w:tcPr>
            <w:tcW w:w="867" w:type="dxa"/>
            <w:noWrap/>
            <w:vAlign w:val="bottom"/>
            <w:hideMark/>
          </w:tcPr>
          <w:p w14:paraId="14D63E2A"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22.4</w:t>
            </w:r>
          </w:p>
        </w:tc>
        <w:tc>
          <w:tcPr>
            <w:tcW w:w="941" w:type="dxa"/>
            <w:noWrap/>
            <w:vAlign w:val="bottom"/>
            <w:hideMark/>
          </w:tcPr>
          <w:p w14:paraId="7A1B9E5B"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26.4</w:t>
            </w:r>
          </w:p>
        </w:tc>
        <w:tc>
          <w:tcPr>
            <w:tcW w:w="1067" w:type="dxa"/>
            <w:noWrap/>
            <w:vAlign w:val="bottom"/>
            <w:hideMark/>
          </w:tcPr>
          <w:p w14:paraId="109705BE"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12.2</w:t>
            </w:r>
          </w:p>
        </w:tc>
        <w:tc>
          <w:tcPr>
            <w:tcW w:w="2129" w:type="dxa"/>
            <w:noWrap/>
            <w:vAlign w:val="bottom"/>
            <w:hideMark/>
          </w:tcPr>
          <w:p w14:paraId="0CC40718"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(0.3 - 181.0)</w:t>
            </w:r>
          </w:p>
        </w:tc>
        <w:tc>
          <w:tcPr>
            <w:tcW w:w="1068" w:type="dxa"/>
            <w:noWrap/>
            <w:vAlign w:val="bottom"/>
            <w:hideMark/>
          </w:tcPr>
          <w:p w14:paraId="5750D89E" w14:textId="77777777" w:rsidR="001E375E" w:rsidRPr="00452AB6" w:rsidRDefault="001E375E">
            <w:pPr>
              <w:spacing w:after="0" w:line="240" w:lineRule="auto"/>
              <w:jc w:val="center"/>
              <w:rPr>
                <w:rFonts w:ascii="Times New Roman" w:eastAsia="Times New Roman" w:hAnsi="Times New Roman" w:cs="Times New Roman"/>
                <w:color w:val="000000"/>
              </w:rPr>
            </w:pPr>
            <w:r w:rsidRPr="00452AB6">
              <w:rPr>
                <w:rFonts w:ascii="Times New Roman" w:eastAsia="Times New Roman" w:hAnsi="Times New Roman" w:cs="Times New Roman"/>
                <w:color w:val="000000"/>
              </w:rPr>
              <w:t>11</w:t>
            </w:r>
          </w:p>
        </w:tc>
      </w:tr>
      <w:tr w:rsidR="001E375E" w14:paraId="3ABB5907" w14:textId="77777777" w:rsidTr="00452AB6">
        <w:trPr>
          <w:trHeight w:val="343"/>
        </w:trPr>
        <w:tc>
          <w:tcPr>
            <w:tcW w:w="3446" w:type="dxa"/>
            <w:noWrap/>
            <w:vAlign w:val="bottom"/>
          </w:tcPr>
          <w:p w14:paraId="4AB5490E" w14:textId="77777777" w:rsidR="001E375E" w:rsidRPr="00452AB6" w:rsidRDefault="001E375E" w:rsidP="00412C86">
            <w:pPr>
              <w:spacing w:after="0" w:line="240" w:lineRule="auto"/>
              <w:rPr>
                <w:rFonts w:ascii="Times New Roman" w:eastAsia="Times New Roman" w:hAnsi="Times New Roman" w:cs="Times New Roman"/>
                <w:b/>
                <w:bCs/>
                <w:color w:val="000000"/>
              </w:rPr>
            </w:pPr>
          </w:p>
        </w:tc>
        <w:tc>
          <w:tcPr>
            <w:tcW w:w="867" w:type="dxa"/>
            <w:noWrap/>
            <w:vAlign w:val="bottom"/>
          </w:tcPr>
          <w:p w14:paraId="27C0736E" w14:textId="77777777" w:rsidR="001E375E" w:rsidRPr="00452AB6" w:rsidRDefault="001E375E">
            <w:pPr>
              <w:spacing w:after="0" w:line="240" w:lineRule="auto"/>
              <w:jc w:val="center"/>
              <w:rPr>
                <w:rFonts w:ascii="Times New Roman" w:eastAsia="Times New Roman" w:hAnsi="Times New Roman" w:cs="Times New Roman"/>
                <w:color w:val="000000"/>
              </w:rPr>
            </w:pPr>
          </w:p>
        </w:tc>
        <w:tc>
          <w:tcPr>
            <w:tcW w:w="941" w:type="dxa"/>
            <w:noWrap/>
            <w:vAlign w:val="bottom"/>
          </w:tcPr>
          <w:p w14:paraId="1D191888" w14:textId="77777777" w:rsidR="001E375E" w:rsidRPr="00452AB6" w:rsidRDefault="001E375E">
            <w:pPr>
              <w:spacing w:after="0" w:line="240" w:lineRule="auto"/>
              <w:jc w:val="center"/>
              <w:rPr>
                <w:rFonts w:ascii="Times New Roman" w:eastAsia="Times New Roman" w:hAnsi="Times New Roman" w:cs="Times New Roman"/>
                <w:color w:val="000000"/>
              </w:rPr>
            </w:pPr>
          </w:p>
        </w:tc>
        <w:tc>
          <w:tcPr>
            <w:tcW w:w="1067" w:type="dxa"/>
            <w:noWrap/>
            <w:vAlign w:val="bottom"/>
          </w:tcPr>
          <w:p w14:paraId="66CEDD84" w14:textId="77777777" w:rsidR="001E375E" w:rsidRPr="00452AB6" w:rsidRDefault="001E375E">
            <w:pPr>
              <w:spacing w:after="0" w:line="240" w:lineRule="auto"/>
              <w:jc w:val="center"/>
              <w:rPr>
                <w:rFonts w:ascii="Times New Roman" w:eastAsia="Times New Roman" w:hAnsi="Times New Roman" w:cs="Times New Roman"/>
                <w:color w:val="000000"/>
              </w:rPr>
            </w:pPr>
          </w:p>
        </w:tc>
        <w:tc>
          <w:tcPr>
            <w:tcW w:w="2129" w:type="dxa"/>
            <w:noWrap/>
            <w:vAlign w:val="bottom"/>
          </w:tcPr>
          <w:p w14:paraId="2914EF11" w14:textId="77777777" w:rsidR="001E375E" w:rsidRPr="00452AB6" w:rsidRDefault="001E375E">
            <w:pPr>
              <w:spacing w:after="0" w:line="240" w:lineRule="auto"/>
              <w:jc w:val="center"/>
              <w:rPr>
                <w:rFonts w:ascii="Times New Roman" w:eastAsia="Times New Roman" w:hAnsi="Times New Roman" w:cs="Times New Roman"/>
                <w:color w:val="000000"/>
              </w:rPr>
            </w:pPr>
          </w:p>
        </w:tc>
        <w:tc>
          <w:tcPr>
            <w:tcW w:w="1068" w:type="dxa"/>
            <w:noWrap/>
            <w:vAlign w:val="bottom"/>
          </w:tcPr>
          <w:p w14:paraId="2324180C" w14:textId="77777777" w:rsidR="001E375E" w:rsidRPr="00452AB6" w:rsidRDefault="001E375E">
            <w:pPr>
              <w:spacing w:after="0" w:line="240" w:lineRule="auto"/>
              <w:jc w:val="center"/>
              <w:rPr>
                <w:rFonts w:ascii="Times New Roman" w:eastAsia="Times New Roman" w:hAnsi="Times New Roman" w:cs="Times New Roman"/>
                <w:color w:val="000000"/>
              </w:rPr>
            </w:pPr>
          </w:p>
        </w:tc>
      </w:tr>
      <w:tr w:rsidR="001E375E" w14:paraId="4C729774" w14:textId="77777777" w:rsidTr="00452AB6">
        <w:trPr>
          <w:trHeight w:val="350"/>
        </w:trPr>
        <w:tc>
          <w:tcPr>
            <w:tcW w:w="3446" w:type="dxa"/>
            <w:noWrap/>
            <w:vAlign w:val="bottom"/>
            <w:hideMark/>
          </w:tcPr>
          <w:p w14:paraId="0F7E16E3" w14:textId="6577489E" w:rsidR="001E375E" w:rsidRPr="00452AB6" w:rsidRDefault="001E375E" w:rsidP="001E375E">
            <w:pPr>
              <w:spacing w:after="0" w:line="240" w:lineRule="auto"/>
              <w:rPr>
                <w:rFonts w:ascii="Times New Roman" w:eastAsia="Times New Roman" w:hAnsi="Times New Roman" w:cs="Times New Roman"/>
                <w:b/>
                <w:bCs/>
                <w:color w:val="000000"/>
              </w:rPr>
            </w:pPr>
            <w:r w:rsidRPr="00452AB6">
              <w:rPr>
                <w:rFonts w:ascii="Times New Roman" w:eastAsia="Times New Roman" w:hAnsi="Times New Roman" w:cs="Times New Roman"/>
                <w:b/>
                <w:bCs/>
                <w:color w:val="000000"/>
              </w:rPr>
              <w:t xml:space="preserve">Categorical Covariates </w:t>
            </w:r>
            <w:r w:rsidRPr="00452AB6">
              <w:rPr>
                <w:rFonts w:ascii="Times New Roman" w:eastAsia="Times New Roman" w:hAnsi="Times New Roman" w:cs="Times New Roman"/>
                <w:color w:val="000000"/>
                <w:sz w:val="24"/>
                <w:szCs w:val="24"/>
              </w:rPr>
              <w:t>(N=467)</w:t>
            </w:r>
          </w:p>
        </w:tc>
        <w:tc>
          <w:tcPr>
            <w:tcW w:w="867" w:type="dxa"/>
            <w:vAlign w:val="bottom"/>
          </w:tcPr>
          <w:p w14:paraId="7340AD05" w14:textId="77777777" w:rsidR="001E375E" w:rsidRPr="00452AB6" w:rsidRDefault="001E375E">
            <w:pPr>
              <w:spacing w:after="0" w:line="240" w:lineRule="auto"/>
              <w:jc w:val="center"/>
              <w:rPr>
                <w:rFonts w:ascii="Times New Roman" w:eastAsia="Times New Roman" w:hAnsi="Times New Roman" w:cs="Times New Roman"/>
                <w:b/>
                <w:bCs/>
                <w:color w:val="000000"/>
              </w:rPr>
            </w:pPr>
          </w:p>
        </w:tc>
        <w:tc>
          <w:tcPr>
            <w:tcW w:w="941" w:type="dxa"/>
            <w:vAlign w:val="bottom"/>
          </w:tcPr>
          <w:p w14:paraId="133A9F9E" w14:textId="77777777" w:rsidR="001E375E" w:rsidRPr="00452AB6" w:rsidRDefault="001E375E">
            <w:pPr>
              <w:spacing w:after="0" w:line="240" w:lineRule="auto"/>
              <w:jc w:val="center"/>
              <w:rPr>
                <w:rFonts w:ascii="Times New Roman" w:eastAsia="Times New Roman" w:hAnsi="Times New Roman" w:cs="Times New Roman"/>
                <w:b/>
                <w:bCs/>
                <w:color w:val="000000"/>
              </w:rPr>
            </w:pPr>
          </w:p>
        </w:tc>
        <w:tc>
          <w:tcPr>
            <w:tcW w:w="1067" w:type="dxa"/>
            <w:noWrap/>
            <w:vAlign w:val="bottom"/>
          </w:tcPr>
          <w:p w14:paraId="4B0A1B2F" w14:textId="77777777" w:rsidR="001E375E" w:rsidRPr="00452AB6" w:rsidRDefault="001E375E">
            <w:pPr>
              <w:spacing w:after="0" w:line="240" w:lineRule="auto"/>
              <w:jc w:val="center"/>
              <w:rPr>
                <w:rFonts w:ascii="Times New Roman" w:eastAsia="Times New Roman" w:hAnsi="Times New Roman" w:cs="Times New Roman"/>
                <w:b/>
                <w:bCs/>
                <w:color w:val="000000"/>
              </w:rPr>
            </w:pPr>
          </w:p>
        </w:tc>
        <w:tc>
          <w:tcPr>
            <w:tcW w:w="2129" w:type="dxa"/>
            <w:noWrap/>
            <w:vAlign w:val="bottom"/>
          </w:tcPr>
          <w:p w14:paraId="5DC1A90C" w14:textId="77777777" w:rsidR="001E375E" w:rsidRPr="00452AB6" w:rsidRDefault="001E375E">
            <w:pPr>
              <w:spacing w:after="0" w:line="240" w:lineRule="auto"/>
              <w:jc w:val="center"/>
              <w:rPr>
                <w:rFonts w:ascii="Times New Roman" w:eastAsia="Times New Roman" w:hAnsi="Times New Roman" w:cs="Times New Roman"/>
                <w:b/>
                <w:bCs/>
                <w:color w:val="000000"/>
              </w:rPr>
            </w:pPr>
          </w:p>
        </w:tc>
        <w:tc>
          <w:tcPr>
            <w:tcW w:w="1068" w:type="dxa"/>
            <w:noWrap/>
            <w:vAlign w:val="bottom"/>
          </w:tcPr>
          <w:p w14:paraId="697F1C6E" w14:textId="77777777" w:rsidR="001E375E" w:rsidRPr="00452AB6" w:rsidRDefault="001E375E">
            <w:pPr>
              <w:spacing w:after="0" w:line="240" w:lineRule="auto"/>
              <w:rPr>
                <w:rFonts w:ascii="Times New Roman" w:eastAsia="Times New Roman" w:hAnsi="Times New Roman" w:cs="Times New Roman"/>
                <w:sz w:val="20"/>
                <w:szCs w:val="20"/>
              </w:rPr>
            </w:pPr>
          </w:p>
        </w:tc>
      </w:tr>
      <w:tr w:rsidR="00972434" w:rsidRPr="00BF66BC" w14:paraId="767F01DF" w14:textId="77777777" w:rsidTr="00452AB6">
        <w:trPr>
          <w:trHeight w:val="343"/>
        </w:trPr>
        <w:tc>
          <w:tcPr>
            <w:tcW w:w="3446" w:type="dxa"/>
            <w:shd w:val="clear" w:color="auto" w:fill="auto"/>
            <w:noWrap/>
            <w:vAlign w:val="center"/>
            <w:hideMark/>
          </w:tcPr>
          <w:p w14:paraId="7643F29D"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b/>
                <w:bCs/>
                <w:color w:val="000000"/>
                <w:sz w:val="24"/>
                <w:szCs w:val="24"/>
              </w:rPr>
              <w:t>Region</w:t>
            </w:r>
          </w:p>
        </w:tc>
        <w:tc>
          <w:tcPr>
            <w:tcW w:w="6072" w:type="dxa"/>
            <w:gridSpan w:val="5"/>
            <w:shd w:val="clear" w:color="auto" w:fill="auto"/>
            <w:noWrap/>
            <w:vAlign w:val="bottom"/>
            <w:hideMark/>
          </w:tcPr>
          <w:p w14:paraId="27BF71D7" w14:textId="77777777" w:rsidR="00972434" w:rsidRPr="00BF66BC" w:rsidRDefault="00972434" w:rsidP="00872C94">
            <w:pPr>
              <w:spacing w:after="0" w:line="240" w:lineRule="auto"/>
              <w:jc w:val="center"/>
              <w:rPr>
                <w:rFonts w:ascii="Times New Roman" w:eastAsia="Times New Roman" w:hAnsi="Times New Roman" w:cs="Times New Roman"/>
                <w:sz w:val="24"/>
                <w:szCs w:val="24"/>
              </w:rPr>
            </w:pPr>
          </w:p>
        </w:tc>
      </w:tr>
      <w:tr w:rsidR="00972434" w:rsidRPr="00BF66BC" w14:paraId="50A81765" w14:textId="77777777" w:rsidTr="00452AB6">
        <w:trPr>
          <w:trHeight w:val="343"/>
        </w:trPr>
        <w:tc>
          <w:tcPr>
            <w:tcW w:w="3446" w:type="dxa"/>
            <w:shd w:val="clear" w:color="auto" w:fill="auto"/>
            <w:noWrap/>
            <w:vAlign w:val="center"/>
            <w:hideMark/>
          </w:tcPr>
          <w:p w14:paraId="0177ADC5" w14:textId="77777777" w:rsidR="00972434" w:rsidRPr="00BF66BC" w:rsidRDefault="00972434" w:rsidP="00872C94">
            <w:pPr>
              <w:spacing w:after="0" w:line="240" w:lineRule="auto"/>
              <w:rPr>
                <w:rFonts w:ascii="Times New Roman" w:eastAsia="Times New Roman" w:hAnsi="Times New Roman" w:cs="Times New Roman"/>
                <w:b/>
                <w:bCs/>
                <w:color w:val="000000"/>
                <w:sz w:val="24"/>
                <w:szCs w:val="24"/>
              </w:rPr>
            </w:pPr>
            <w:r w:rsidRPr="00BF66BC">
              <w:rPr>
                <w:rFonts w:ascii="Times New Roman" w:eastAsia="Times New Roman" w:hAnsi="Times New Roman" w:cs="Times New Roman"/>
                <w:color w:val="000000"/>
                <w:sz w:val="24"/>
                <w:szCs w:val="24"/>
              </w:rPr>
              <w:t>US</w:t>
            </w:r>
          </w:p>
        </w:tc>
        <w:tc>
          <w:tcPr>
            <w:tcW w:w="6072" w:type="dxa"/>
            <w:gridSpan w:val="5"/>
            <w:shd w:val="clear" w:color="auto" w:fill="auto"/>
            <w:noWrap/>
            <w:vAlign w:val="center"/>
            <w:hideMark/>
          </w:tcPr>
          <w:p w14:paraId="67520574" w14:textId="316E03D1" w:rsidR="00972434" w:rsidRPr="00BF66BC" w:rsidRDefault="001E375E" w:rsidP="00872C9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22 (5</w:t>
            </w:r>
            <w:r w:rsidR="00972434" w:rsidRPr="00BF66BC">
              <w:rPr>
                <w:rFonts w:ascii="Times New Roman" w:eastAsia="Times New Roman" w:hAnsi="Times New Roman" w:cs="Times New Roman"/>
                <w:color w:val="000000"/>
                <w:sz w:val="24"/>
                <w:szCs w:val="24"/>
              </w:rPr>
              <w:t>%)</w:t>
            </w:r>
          </w:p>
        </w:tc>
      </w:tr>
      <w:tr w:rsidR="00972434" w:rsidRPr="00BF66BC" w14:paraId="5CFF69F5" w14:textId="77777777" w:rsidTr="00452AB6">
        <w:trPr>
          <w:trHeight w:val="343"/>
        </w:trPr>
        <w:tc>
          <w:tcPr>
            <w:tcW w:w="3446" w:type="dxa"/>
            <w:shd w:val="clear" w:color="auto" w:fill="auto"/>
            <w:noWrap/>
            <w:vAlign w:val="center"/>
            <w:hideMark/>
          </w:tcPr>
          <w:p w14:paraId="5B966458"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Eastern Europe</w:t>
            </w:r>
          </w:p>
        </w:tc>
        <w:tc>
          <w:tcPr>
            <w:tcW w:w="6072" w:type="dxa"/>
            <w:gridSpan w:val="5"/>
            <w:shd w:val="clear" w:color="auto" w:fill="auto"/>
            <w:noWrap/>
            <w:vAlign w:val="center"/>
            <w:hideMark/>
          </w:tcPr>
          <w:p w14:paraId="339457F7" w14:textId="5C80BE67" w:rsidR="00972434"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 (62</w:t>
            </w:r>
            <w:r w:rsidR="00972434" w:rsidRPr="00BF66BC">
              <w:rPr>
                <w:rFonts w:ascii="Times New Roman" w:eastAsia="Times New Roman" w:hAnsi="Times New Roman" w:cs="Times New Roman"/>
                <w:color w:val="000000"/>
                <w:sz w:val="24"/>
                <w:szCs w:val="24"/>
              </w:rPr>
              <w:t>%)</w:t>
            </w:r>
          </w:p>
        </w:tc>
      </w:tr>
      <w:tr w:rsidR="00972434" w:rsidRPr="00BF66BC" w14:paraId="72918EE9" w14:textId="77777777" w:rsidTr="00452AB6">
        <w:trPr>
          <w:trHeight w:val="343"/>
        </w:trPr>
        <w:tc>
          <w:tcPr>
            <w:tcW w:w="3446" w:type="dxa"/>
            <w:shd w:val="clear" w:color="auto" w:fill="auto"/>
            <w:noWrap/>
            <w:vAlign w:val="center"/>
            <w:hideMark/>
          </w:tcPr>
          <w:p w14:paraId="4D90C3EE" w14:textId="77777777" w:rsidR="00972434" w:rsidRPr="00BF66BC" w:rsidRDefault="00972434" w:rsidP="00872C94">
            <w:pPr>
              <w:spacing w:after="0" w:line="240" w:lineRule="auto"/>
              <w:rPr>
                <w:rFonts w:ascii="Times New Roman" w:eastAsia="Times New Roman" w:hAnsi="Times New Roman" w:cs="Times New Roman"/>
                <w:color w:val="000000"/>
                <w:sz w:val="24"/>
                <w:szCs w:val="24"/>
              </w:rPr>
            </w:pPr>
            <w:r w:rsidRPr="00BF66BC">
              <w:rPr>
                <w:rFonts w:ascii="Times New Roman" w:eastAsia="Times New Roman" w:hAnsi="Times New Roman" w:cs="Times New Roman"/>
                <w:color w:val="000000"/>
                <w:sz w:val="24"/>
                <w:szCs w:val="24"/>
              </w:rPr>
              <w:t>Latin America</w:t>
            </w:r>
          </w:p>
        </w:tc>
        <w:tc>
          <w:tcPr>
            <w:tcW w:w="6072" w:type="dxa"/>
            <w:gridSpan w:val="5"/>
            <w:shd w:val="clear" w:color="auto" w:fill="auto"/>
            <w:noWrap/>
            <w:vAlign w:val="center"/>
            <w:hideMark/>
          </w:tcPr>
          <w:p w14:paraId="45B958D4" w14:textId="732135EF" w:rsidR="00972434"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 (33</w:t>
            </w:r>
            <w:r w:rsidR="00972434" w:rsidRPr="00BF66BC">
              <w:rPr>
                <w:rFonts w:ascii="Times New Roman" w:eastAsia="Times New Roman" w:hAnsi="Times New Roman" w:cs="Times New Roman"/>
                <w:color w:val="000000"/>
                <w:sz w:val="24"/>
                <w:szCs w:val="24"/>
              </w:rPr>
              <w:t>%)</w:t>
            </w:r>
          </w:p>
        </w:tc>
      </w:tr>
      <w:tr w:rsidR="001E375E" w:rsidRPr="00BF66BC" w14:paraId="0DC81063" w14:textId="77777777" w:rsidTr="00452AB6">
        <w:trPr>
          <w:trHeight w:val="343"/>
        </w:trPr>
        <w:tc>
          <w:tcPr>
            <w:tcW w:w="3446" w:type="dxa"/>
            <w:shd w:val="clear" w:color="auto" w:fill="auto"/>
            <w:noWrap/>
            <w:vAlign w:val="center"/>
            <w:hideMark/>
          </w:tcPr>
          <w:p w14:paraId="55246EF0" w14:textId="66538EBF" w:rsidR="001E375E" w:rsidRPr="00BF66BC"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Smoking Status</w:t>
            </w:r>
          </w:p>
        </w:tc>
        <w:tc>
          <w:tcPr>
            <w:tcW w:w="6072" w:type="dxa"/>
            <w:gridSpan w:val="5"/>
            <w:shd w:val="clear" w:color="auto" w:fill="auto"/>
            <w:noWrap/>
            <w:vAlign w:val="bottom"/>
            <w:hideMark/>
          </w:tcPr>
          <w:p w14:paraId="71C0D569" w14:textId="77777777"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p>
        </w:tc>
      </w:tr>
      <w:tr w:rsidR="001E375E" w:rsidRPr="00BF66BC" w14:paraId="7058F70A" w14:textId="77777777" w:rsidTr="00452AB6">
        <w:trPr>
          <w:trHeight w:val="343"/>
        </w:trPr>
        <w:tc>
          <w:tcPr>
            <w:tcW w:w="3446" w:type="dxa"/>
            <w:shd w:val="clear" w:color="auto" w:fill="auto"/>
            <w:noWrap/>
            <w:vAlign w:val="center"/>
          </w:tcPr>
          <w:p w14:paraId="4F296787" w14:textId="7948CD01" w:rsidR="001E375E" w:rsidRPr="00BF66BC"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Current</w:t>
            </w:r>
          </w:p>
        </w:tc>
        <w:tc>
          <w:tcPr>
            <w:tcW w:w="6072" w:type="dxa"/>
            <w:gridSpan w:val="5"/>
            <w:shd w:val="clear" w:color="auto" w:fill="auto"/>
            <w:noWrap/>
            <w:vAlign w:val="center"/>
          </w:tcPr>
          <w:p w14:paraId="02757D6A" w14:textId="02FC7F5E" w:rsidR="001E375E" w:rsidRPr="00BF66BC" w:rsidRDefault="001E375E" w:rsidP="00872C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109 (23%</w:t>
            </w:r>
            <w:r w:rsidRPr="00BF66BC">
              <w:rPr>
                <w:rFonts w:ascii="Times New Roman" w:eastAsia="Times New Roman" w:hAnsi="Times New Roman" w:cs="Times New Roman"/>
                <w:color w:val="000000"/>
                <w:sz w:val="24"/>
                <w:szCs w:val="24"/>
              </w:rPr>
              <w:t>)</w:t>
            </w:r>
          </w:p>
        </w:tc>
      </w:tr>
      <w:tr w:rsidR="001E375E" w:rsidRPr="00BF66BC" w14:paraId="2EAF3933" w14:textId="77777777" w:rsidTr="00452AB6">
        <w:trPr>
          <w:trHeight w:val="343"/>
        </w:trPr>
        <w:tc>
          <w:tcPr>
            <w:tcW w:w="3446" w:type="dxa"/>
            <w:shd w:val="clear" w:color="auto" w:fill="auto"/>
            <w:noWrap/>
            <w:vAlign w:val="center"/>
          </w:tcPr>
          <w:p w14:paraId="200A28EF" w14:textId="4E3A98FE" w:rsidR="001E375E" w:rsidRPr="00BF66BC" w:rsidRDefault="001E375E" w:rsidP="00872C9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Never</w:t>
            </w:r>
          </w:p>
        </w:tc>
        <w:tc>
          <w:tcPr>
            <w:tcW w:w="6072" w:type="dxa"/>
            <w:gridSpan w:val="5"/>
            <w:shd w:val="clear" w:color="auto" w:fill="auto"/>
            <w:noWrap/>
            <w:vAlign w:val="center"/>
          </w:tcPr>
          <w:p w14:paraId="40D10B67" w14:textId="444ACE6D" w:rsidR="001E375E" w:rsidRPr="00BF66BC" w:rsidRDefault="001E375E" w:rsidP="00872C9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358 (77%</w:t>
            </w:r>
            <w:r w:rsidRPr="00BF66BC">
              <w:rPr>
                <w:rFonts w:ascii="Times New Roman" w:eastAsia="Times New Roman" w:hAnsi="Times New Roman" w:cs="Times New Roman"/>
                <w:color w:val="000000"/>
                <w:sz w:val="24"/>
                <w:szCs w:val="24"/>
              </w:rPr>
              <w:t>)</w:t>
            </w:r>
          </w:p>
        </w:tc>
      </w:tr>
      <w:tr w:rsidR="001E375E" w:rsidRPr="001E375E" w14:paraId="3F883C22" w14:textId="77777777" w:rsidTr="00452AB6">
        <w:trPr>
          <w:trHeight w:val="343"/>
        </w:trPr>
        <w:tc>
          <w:tcPr>
            <w:tcW w:w="3446" w:type="dxa"/>
            <w:shd w:val="clear" w:color="auto" w:fill="auto"/>
            <w:noWrap/>
            <w:vAlign w:val="center"/>
          </w:tcPr>
          <w:p w14:paraId="133217A5" w14:textId="4366F23D" w:rsidR="001E375E" w:rsidRPr="001E375E" w:rsidRDefault="001E375E" w:rsidP="00872C94">
            <w:pPr>
              <w:spacing w:after="0" w:line="240" w:lineRule="auto"/>
              <w:rPr>
                <w:rFonts w:ascii="Times New Roman" w:eastAsia="Times New Roman" w:hAnsi="Times New Roman" w:cs="Times New Roman"/>
                <w:b/>
                <w:color w:val="000000"/>
                <w:sz w:val="24"/>
                <w:szCs w:val="24"/>
              </w:rPr>
            </w:pPr>
            <w:r w:rsidRPr="001E375E">
              <w:rPr>
                <w:rFonts w:ascii="Times New Roman" w:eastAsia="Times New Roman" w:hAnsi="Times New Roman" w:cs="Times New Roman"/>
                <w:b/>
                <w:color w:val="000000"/>
                <w:sz w:val="24"/>
                <w:szCs w:val="24"/>
              </w:rPr>
              <w:t>Prior MTX-IR</w:t>
            </w:r>
          </w:p>
        </w:tc>
        <w:tc>
          <w:tcPr>
            <w:tcW w:w="6072" w:type="dxa"/>
            <w:gridSpan w:val="5"/>
            <w:shd w:val="clear" w:color="auto" w:fill="auto"/>
            <w:noWrap/>
            <w:vAlign w:val="center"/>
          </w:tcPr>
          <w:p w14:paraId="03C1DEAD" w14:textId="4A9A1F40" w:rsidR="001E375E" w:rsidRPr="001E375E" w:rsidRDefault="001E375E" w:rsidP="00872C94">
            <w:pPr>
              <w:spacing w:after="0" w:line="240" w:lineRule="auto"/>
              <w:jc w:val="center"/>
              <w:rPr>
                <w:rFonts w:ascii="Times New Roman" w:eastAsia="Times New Roman" w:hAnsi="Times New Roman" w:cs="Times New Roman"/>
                <w:b/>
                <w:color w:val="000000"/>
                <w:sz w:val="24"/>
                <w:szCs w:val="24"/>
              </w:rPr>
            </w:pPr>
          </w:p>
        </w:tc>
      </w:tr>
      <w:tr w:rsidR="001E375E" w:rsidRPr="00BF66BC" w14:paraId="3A09FC41" w14:textId="77777777" w:rsidTr="00452AB6">
        <w:trPr>
          <w:trHeight w:val="343"/>
        </w:trPr>
        <w:tc>
          <w:tcPr>
            <w:tcW w:w="3446" w:type="dxa"/>
            <w:shd w:val="clear" w:color="auto" w:fill="auto"/>
            <w:noWrap/>
            <w:vAlign w:val="center"/>
          </w:tcPr>
          <w:p w14:paraId="4F3B63DD" w14:textId="1B16BA23" w:rsidR="001E375E" w:rsidRPr="00BF66BC"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6072" w:type="dxa"/>
            <w:gridSpan w:val="5"/>
            <w:shd w:val="clear" w:color="auto" w:fill="auto"/>
            <w:noWrap/>
            <w:vAlign w:val="center"/>
          </w:tcPr>
          <w:p w14:paraId="3472FABD" w14:textId="04DE030B"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(0%)</w:t>
            </w:r>
          </w:p>
        </w:tc>
      </w:tr>
      <w:tr w:rsidR="001E375E" w:rsidRPr="00BF66BC" w14:paraId="6E86BA4F" w14:textId="77777777" w:rsidTr="00452AB6">
        <w:trPr>
          <w:trHeight w:val="343"/>
        </w:trPr>
        <w:tc>
          <w:tcPr>
            <w:tcW w:w="3446" w:type="dxa"/>
            <w:shd w:val="clear" w:color="auto" w:fill="auto"/>
            <w:noWrap/>
            <w:vAlign w:val="center"/>
          </w:tcPr>
          <w:p w14:paraId="27C1CE05" w14:textId="51EF944D" w:rsidR="001E375E" w:rsidRPr="00BF66BC"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6072" w:type="dxa"/>
            <w:gridSpan w:val="5"/>
            <w:shd w:val="clear" w:color="auto" w:fill="auto"/>
            <w:noWrap/>
            <w:vAlign w:val="center"/>
          </w:tcPr>
          <w:p w14:paraId="51095821" w14:textId="54276F7F"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 (100%)</w:t>
            </w:r>
          </w:p>
        </w:tc>
      </w:tr>
      <w:tr w:rsidR="001E375E" w:rsidRPr="001E375E" w14:paraId="0C5CF312" w14:textId="77777777" w:rsidTr="00452AB6">
        <w:trPr>
          <w:trHeight w:val="343"/>
        </w:trPr>
        <w:tc>
          <w:tcPr>
            <w:tcW w:w="3446" w:type="dxa"/>
            <w:shd w:val="clear" w:color="auto" w:fill="auto"/>
            <w:noWrap/>
            <w:vAlign w:val="center"/>
          </w:tcPr>
          <w:p w14:paraId="34D1A65E" w14:textId="276B0E57" w:rsidR="001E375E" w:rsidRPr="001E375E" w:rsidRDefault="001E375E" w:rsidP="00872C94">
            <w:pPr>
              <w:spacing w:after="0" w:line="240" w:lineRule="auto"/>
              <w:rPr>
                <w:rFonts w:ascii="Times New Roman" w:eastAsia="Times New Roman" w:hAnsi="Times New Roman" w:cs="Times New Roman"/>
                <w:b/>
                <w:color w:val="000000"/>
                <w:sz w:val="24"/>
                <w:szCs w:val="24"/>
              </w:rPr>
            </w:pPr>
            <w:r w:rsidRPr="001E375E">
              <w:rPr>
                <w:rFonts w:ascii="Times New Roman" w:eastAsia="Times New Roman" w:hAnsi="Times New Roman" w:cs="Times New Roman"/>
                <w:b/>
                <w:color w:val="000000"/>
                <w:sz w:val="24"/>
                <w:szCs w:val="24"/>
              </w:rPr>
              <w:t xml:space="preserve">Prior </w:t>
            </w:r>
            <w:r w:rsidR="001A7713">
              <w:rPr>
                <w:rFonts w:ascii="Times New Roman" w:eastAsia="Times New Roman" w:hAnsi="Times New Roman" w:cs="Times New Roman"/>
                <w:b/>
                <w:color w:val="000000"/>
                <w:sz w:val="24"/>
                <w:szCs w:val="24"/>
              </w:rPr>
              <w:t>anti-</w:t>
            </w:r>
            <w:r w:rsidRPr="001E375E">
              <w:rPr>
                <w:rFonts w:ascii="Times New Roman" w:eastAsia="Times New Roman" w:hAnsi="Times New Roman" w:cs="Times New Roman"/>
                <w:b/>
                <w:color w:val="000000"/>
                <w:sz w:val="24"/>
                <w:szCs w:val="24"/>
              </w:rPr>
              <w:t>TNF-IR</w:t>
            </w:r>
          </w:p>
        </w:tc>
        <w:tc>
          <w:tcPr>
            <w:tcW w:w="6072" w:type="dxa"/>
            <w:gridSpan w:val="5"/>
            <w:shd w:val="clear" w:color="auto" w:fill="auto"/>
            <w:noWrap/>
            <w:vAlign w:val="center"/>
          </w:tcPr>
          <w:p w14:paraId="69E83598" w14:textId="77777777" w:rsidR="001E375E" w:rsidRPr="001E375E" w:rsidRDefault="001E375E" w:rsidP="00872C94">
            <w:pPr>
              <w:spacing w:after="0" w:line="240" w:lineRule="auto"/>
              <w:jc w:val="center"/>
              <w:rPr>
                <w:rFonts w:ascii="Times New Roman" w:eastAsia="Times New Roman" w:hAnsi="Times New Roman" w:cs="Times New Roman"/>
                <w:b/>
                <w:color w:val="000000"/>
                <w:sz w:val="24"/>
                <w:szCs w:val="24"/>
              </w:rPr>
            </w:pPr>
          </w:p>
        </w:tc>
      </w:tr>
      <w:tr w:rsidR="001E375E" w:rsidRPr="00BF66BC" w14:paraId="19DD522B" w14:textId="77777777" w:rsidTr="00452AB6">
        <w:trPr>
          <w:trHeight w:val="343"/>
        </w:trPr>
        <w:tc>
          <w:tcPr>
            <w:tcW w:w="3446" w:type="dxa"/>
            <w:shd w:val="clear" w:color="auto" w:fill="auto"/>
            <w:noWrap/>
            <w:vAlign w:val="center"/>
          </w:tcPr>
          <w:p w14:paraId="24FA74D5" w14:textId="5A4802D5" w:rsidR="001E375E"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No</w:t>
            </w:r>
          </w:p>
        </w:tc>
        <w:tc>
          <w:tcPr>
            <w:tcW w:w="6072" w:type="dxa"/>
            <w:gridSpan w:val="5"/>
            <w:shd w:val="clear" w:color="auto" w:fill="auto"/>
            <w:noWrap/>
            <w:vAlign w:val="center"/>
          </w:tcPr>
          <w:p w14:paraId="3760DBCE" w14:textId="07ED4550"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369 (79%)</w:t>
            </w:r>
          </w:p>
        </w:tc>
      </w:tr>
      <w:tr w:rsidR="001E375E" w:rsidRPr="00BF66BC" w14:paraId="4B1E9ABE" w14:textId="77777777" w:rsidTr="00452AB6">
        <w:trPr>
          <w:trHeight w:val="343"/>
        </w:trPr>
        <w:tc>
          <w:tcPr>
            <w:tcW w:w="3446" w:type="dxa"/>
            <w:shd w:val="clear" w:color="auto" w:fill="auto"/>
            <w:noWrap/>
            <w:vAlign w:val="center"/>
          </w:tcPr>
          <w:p w14:paraId="7A548400" w14:textId="17A17BED" w:rsidR="001E375E"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6072" w:type="dxa"/>
            <w:gridSpan w:val="5"/>
            <w:shd w:val="clear" w:color="auto" w:fill="auto"/>
            <w:noWrap/>
            <w:vAlign w:val="center"/>
          </w:tcPr>
          <w:p w14:paraId="1758F794" w14:textId="3488D04D"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 (21%)</w:t>
            </w:r>
          </w:p>
        </w:tc>
      </w:tr>
      <w:tr w:rsidR="001E375E" w:rsidRPr="001E375E" w14:paraId="0AC6C48B" w14:textId="77777777" w:rsidTr="00452AB6">
        <w:trPr>
          <w:trHeight w:val="343"/>
        </w:trPr>
        <w:tc>
          <w:tcPr>
            <w:tcW w:w="3446" w:type="dxa"/>
            <w:shd w:val="clear" w:color="auto" w:fill="auto"/>
            <w:noWrap/>
            <w:vAlign w:val="center"/>
          </w:tcPr>
          <w:p w14:paraId="32E5C86A" w14:textId="291BDEB5" w:rsidR="001E375E" w:rsidRPr="001E375E" w:rsidRDefault="001E375E" w:rsidP="00872C94">
            <w:pPr>
              <w:spacing w:after="0" w:line="240" w:lineRule="auto"/>
              <w:rPr>
                <w:rFonts w:ascii="Times New Roman" w:eastAsia="Times New Roman" w:hAnsi="Times New Roman" w:cs="Times New Roman"/>
                <w:b/>
                <w:color w:val="000000"/>
                <w:sz w:val="24"/>
                <w:szCs w:val="24"/>
              </w:rPr>
            </w:pPr>
            <w:r w:rsidRPr="001E375E">
              <w:rPr>
                <w:rFonts w:ascii="Times New Roman" w:eastAsia="Times New Roman" w:hAnsi="Times New Roman" w:cs="Times New Roman"/>
                <w:b/>
                <w:color w:val="000000"/>
                <w:sz w:val="24"/>
                <w:szCs w:val="24"/>
              </w:rPr>
              <w:t>Prior Biologics Treatment</w:t>
            </w:r>
          </w:p>
        </w:tc>
        <w:tc>
          <w:tcPr>
            <w:tcW w:w="6072" w:type="dxa"/>
            <w:gridSpan w:val="5"/>
            <w:shd w:val="clear" w:color="auto" w:fill="auto"/>
            <w:noWrap/>
            <w:vAlign w:val="center"/>
          </w:tcPr>
          <w:p w14:paraId="34465F67" w14:textId="77777777" w:rsidR="001E375E" w:rsidRPr="001E375E" w:rsidRDefault="001E375E" w:rsidP="00872C94">
            <w:pPr>
              <w:spacing w:after="0" w:line="240" w:lineRule="auto"/>
              <w:jc w:val="center"/>
              <w:rPr>
                <w:rFonts w:ascii="Times New Roman" w:eastAsia="Times New Roman" w:hAnsi="Times New Roman" w:cs="Times New Roman"/>
                <w:b/>
                <w:color w:val="000000"/>
                <w:sz w:val="24"/>
                <w:szCs w:val="24"/>
              </w:rPr>
            </w:pPr>
          </w:p>
        </w:tc>
      </w:tr>
      <w:tr w:rsidR="001E375E" w:rsidRPr="00BF66BC" w14:paraId="4CBB2AD4" w14:textId="77777777" w:rsidTr="00452AB6">
        <w:trPr>
          <w:trHeight w:val="343"/>
        </w:trPr>
        <w:tc>
          <w:tcPr>
            <w:tcW w:w="3446" w:type="dxa"/>
            <w:shd w:val="clear" w:color="auto" w:fill="auto"/>
            <w:noWrap/>
            <w:vAlign w:val="center"/>
          </w:tcPr>
          <w:p w14:paraId="4980E49B" w14:textId="2FD1BE75" w:rsidR="001E375E"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6072" w:type="dxa"/>
            <w:gridSpan w:val="5"/>
            <w:shd w:val="clear" w:color="auto" w:fill="auto"/>
            <w:noWrap/>
            <w:vAlign w:val="center"/>
          </w:tcPr>
          <w:p w14:paraId="70CEE885" w14:textId="7FABE353"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369 (79%)</w:t>
            </w:r>
          </w:p>
        </w:tc>
      </w:tr>
      <w:tr w:rsidR="001E375E" w:rsidRPr="00BF66BC" w14:paraId="1D2AE47D" w14:textId="77777777" w:rsidTr="00452AB6">
        <w:trPr>
          <w:trHeight w:val="343"/>
        </w:trPr>
        <w:tc>
          <w:tcPr>
            <w:tcW w:w="3446" w:type="dxa"/>
            <w:shd w:val="clear" w:color="auto" w:fill="auto"/>
            <w:noWrap/>
            <w:vAlign w:val="center"/>
          </w:tcPr>
          <w:p w14:paraId="4B238E1A" w14:textId="1C8466EC" w:rsidR="001E375E"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6072" w:type="dxa"/>
            <w:gridSpan w:val="5"/>
            <w:shd w:val="clear" w:color="auto" w:fill="auto"/>
            <w:noWrap/>
            <w:vAlign w:val="center"/>
          </w:tcPr>
          <w:p w14:paraId="2E0F5489" w14:textId="003CE0B1"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 (21%)</w:t>
            </w:r>
          </w:p>
        </w:tc>
      </w:tr>
      <w:tr w:rsidR="001E375E" w:rsidRPr="001E375E" w14:paraId="427CEDEB" w14:textId="77777777" w:rsidTr="00452AB6">
        <w:trPr>
          <w:trHeight w:val="343"/>
        </w:trPr>
        <w:tc>
          <w:tcPr>
            <w:tcW w:w="3446" w:type="dxa"/>
            <w:shd w:val="clear" w:color="auto" w:fill="auto"/>
            <w:noWrap/>
            <w:vAlign w:val="center"/>
          </w:tcPr>
          <w:p w14:paraId="04B7AF2F" w14:textId="1E6D2C1A" w:rsidR="001E375E" w:rsidRPr="001E375E" w:rsidRDefault="001E375E" w:rsidP="00872C94">
            <w:pPr>
              <w:spacing w:after="0" w:line="240" w:lineRule="auto"/>
              <w:rPr>
                <w:rFonts w:ascii="Times New Roman" w:eastAsia="Times New Roman" w:hAnsi="Times New Roman" w:cs="Times New Roman"/>
                <w:b/>
                <w:color w:val="000000"/>
                <w:sz w:val="24"/>
                <w:szCs w:val="24"/>
              </w:rPr>
            </w:pPr>
            <w:r w:rsidRPr="001E375E">
              <w:rPr>
                <w:rFonts w:ascii="Times New Roman" w:eastAsia="Times New Roman" w:hAnsi="Times New Roman" w:cs="Times New Roman"/>
                <w:b/>
                <w:color w:val="000000"/>
                <w:sz w:val="24"/>
                <w:szCs w:val="24"/>
              </w:rPr>
              <w:t>Gender</w:t>
            </w:r>
          </w:p>
        </w:tc>
        <w:tc>
          <w:tcPr>
            <w:tcW w:w="6072" w:type="dxa"/>
            <w:gridSpan w:val="5"/>
            <w:shd w:val="clear" w:color="auto" w:fill="auto"/>
            <w:noWrap/>
            <w:vAlign w:val="center"/>
          </w:tcPr>
          <w:p w14:paraId="15C85BF8" w14:textId="77777777" w:rsidR="001E375E" w:rsidRPr="001E375E" w:rsidRDefault="001E375E" w:rsidP="00872C94">
            <w:pPr>
              <w:spacing w:after="0" w:line="240" w:lineRule="auto"/>
              <w:jc w:val="center"/>
              <w:rPr>
                <w:rFonts w:ascii="Times New Roman" w:eastAsia="Times New Roman" w:hAnsi="Times New Roman" w:cs="Times New Roman"/>
                <w:b/>
                <w:color w:val="000000"/>
                <w:sz w:val="24"/>
                <w:szCs w:val="24"/>
              </w:rPr>
            </w:pPr>
          </w:p>
        </w:tc>
      </w:tr>
      <w:tr w:rsidR="001E375E" w:rsidRPr="00BF66BC" w14:paraId="0FE3AE75" w14:textId="77777777" w:rsidTr="00452AB6">
        <w:trPr>
          <w:trHeight w:val="343"/>
        </w:trPr>
        <w:tc>
          <w:tcPr>
            <w:tcW w:w="3446" w:type="dxa"/>
            <w:shd w:val="clear" w:color="auto" w:fill="auto"/>
            <w:noWrap/>
            <w:vAlign w:val="center"/>
          </w:tcPr>
          <w:p w14:paraId="13CC8CA6" w14:textId="5D41960B" w:rsidR="001E375E"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tc>
        <w:tc>
          <w:tcPr>
            <w:tcW w:w="6072" w:type="dxa"/>
            <w:gridSpan w:val="5"/>
            <w:shd w:val="clear" w:color="auto" w:fill="auto"/>
            <w:noWrap/>
            <w:vAlign w:val="center"/>
          </w:tcPr>
          <w:p w14:paraId="293C7866" w14:textId="3A848B3E"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376 (81%)</w:t>
            </w:r>
          </w:p>
        </w:tc>
      </w:tr>
      <w:tr w:rsidR="001E375E" w:rsidRPr="00BF66BC" w14:paraId="2E980F6E" w14:textId="77777777" w:rsidTr="00452AB6">
        <w:trPr>
          <w:trHeight w:val="343"/>
        </w:trPr>
        <w:tc>
          <w:tcPr>
            <w:tcW w:w="3446" w:type="dxa"/>
            <w:tcBorders>
              <w:bottom w:val="single" w:sz="4" w:space="0" w:color="auto"/>
            </w:tcBorders>
            <w:shd w:val="clear" w:color="auto" w:fill="auto"/>
            <w:noWrap/>
            <w:vAlign w:val="center"/>
          </w:tcPr>
          <w:p w14:paraId="7CAFC4DB" w14:textId="38261178" w:rsidR="001E375E" w:rsidRPr="00BF66BC" w:rsidRDefault="001E375E" w:rsidP="00872C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tc>
        <w:tc>
          <w:tcPr>
            <w:tcW w:w="6072" w:type="dxa"/>
            <w:gridSpan w:val="5"/>
            <w:tcBorders>
              <w:bottom w:val="single" w:sz="4" w:space="0" w:color="auto"/>
            </w:tcBorders>
            <w:shd w:val="clear" w:color="auto" w:fill="auto"/>
            <w:noWrap/>
            <w:vAlign w:val="center"/>
          </w:tcPr>
          <w:p w14:paraId="7E200CCD" w14:textId="09DE920F" w:rsidR="001E375E" w:rsidRPr="00BF66BC" w:rsidRDefault="001E375E" w:rsidP="00872C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(19%)</w:t>
            </w:r>
          </w:p>
        </w:tc>
      </w:tr>
    </w:tbl>
    <w:p w14:paraId="7AAE555A" w14:textId="43FEA0CC" w:rsidR="00627A14" w:rsidRDefault="00972434" w:rsidP="001A7713">
      <w:pPr>
        <w:spacing w:after="0" w:line="240" w:lineRule="auto"/>
        <w:rPr>
          <w:rFonts w:ascii="Times New Roman" w:hAnsi="Times New Roman" w:cs="Times New Roman"/>
          <w:sz w:val="24"/>
          <w:szCs w:val="24"/>
        </w:rPr>
      </w:pPr>
      <w:r w:rsidRPr="00BF66BC">
        <w:rPr>
          <w:rFonts w:ascii="Times New Roman" w:hAnsi="Times New Roman" w:cs="Times New Roman"/>
          <w:sz w:val="24"/>
          <w:szCs w:val="24"/>
        </w:rPr>
        <w:t>E-R, exposure-response; N, number of subjects; SD, standard deviation</w:t>
      </w:r>
      <w:r w:rsidR="001E375E">
        <w:rPr>
          <w:rFonts w:ascii="Times New Roman" w:hAnsi="Times New Roman" w:cs="Times New Roman"/>
          <w:sz w:val="24"/>
          <w:szCs w:val="24"/>
        </w:rPr>
        <w:t>; MTX, metho</w:t>
      </w:r>
      <w:r w:rsidR="00452AB6">
        <w:rPr>
          <w:rFonts w:ascii="Times New Roman" w:hAnsi="Times New Roman" w:cs="Times New Roman"/>
          <w:sz w:val="24"/>
          <w:szCs w:val="24"/>
        </w:rPr>
        <w:t>t</w:t>
      </w:r>
      <w:r w:rsidR="001E375E">
        <w:rPr>
          <w:rFonts w:ascii="Times New Roman" w:hAnsi="Times New Roman" w:cs="Times New Roman"/>
          <w:sz w:val="24"/>
          <w:szCs w:val="24"/>
        </w:rPr>
        <w:t xml:space="preserve">rexate; </w:t>
      </w:r>
      <w:r w:rsidR="001A7713">
        <w:rPr>
          <w:rFonts w:ascii="Times New Roman" w:hAnsi="Times New Roman" w:cs="Times New Roman"/>
          <w:sz w:val="24"/>
          <w:szCs w:val="24"/>
        </w:rPr>
        <w:t>TNF,</w:t>
      </w:r>
    </w:p>
    <w:p w14:paraId="4B755610" w14:textId="249CDA21" w:rsidR="000D4656" w:rsidRDefault="001A7713" w:rsidP="00452AB6">
      <w:pPr>
        <w:spacing w:after="0" w:line="240" w:lineRule="auto"/>
      </w:pPr>
      <w:r w:rsidRPr="001A7713">
        <w:rPr>
          <w:rFonts w:ascii="Times New Roman" w:hAnsi="Times New Roman" w:cs="Times New Roman"/>
          <w:sz w:val="24"/>
          <w:szCs w:val="24"/>
        </w:rPr>
        <w:t>tumor necrosis factor</w:t>
      </w:r>
      <w:r>
        <w:rPr>
          <w:rFonts w:ascii="Times New Roman" w:hAnsi="Times New Roman" w:cs="Times New Roman"/>
          <w:sz w:val="24"/>
          <w:szCs w:val="24"/>
        </w:rPr>
        <w:t>; IR, inadequate response</w:t>
      </w:r>
      <w:r w:rsidR="00972756">
        <w:rPr>
          <w:rFonts w:ascii="Times New Roman" w:hAnsi="Times New Roman" w:cs="Times New Roman"/>
          <w:sz w:val="24"/>
          <w:szCs w:val="24"/>
        </w:rPr>
        <w:t>.</w:t>
      </w:r>
    </w:p>
    <w:p w14:paraId="3963FFF3" w14:textId="77777777" w:rsidR="001E375E" w:rsidRDefault="001E375E">
      <w:pPr>
        <w:spacing w:after="160" w:line="259" w:lineRule="auto"/>
      </w:pPr>
      <w:r>
        <w:br w:type="page"/>
      </w:r>
    </w:p>
    <w:p w14:paraId="623C0C52" w14:textId="6C306EC7" w:rsidR="001E375E" w:rsidRDefault="001E375E" w:rsidP="001E375E">
      <w:pPr>
        <w:pStyle w:val="CommentText"/>
        <w:spacing w:after="0"/>
        <w:rPr>
          <w:rFonts w:ascii="Times New Roman" w:hAnsi="Times New Roman" w:cs="Times New Roman"/>
          <w:b/>
          <w:sz w:val="26"/>
        </w:rPr>
      </w:pPr>
      <w:r>
        <w:rPr>
          <w:rFonts w:ascii="Times New Roman" w:hAnsi="Times New Roman" w:cs="Times New Roman"/>
          <w:b/>
          <w:sz w:val="26"/>
        </w:rPr>
        <w:lastRenderedPageBreak/>
        <w:t>Table S</w:t>
      </w:r>
      <w:r w:rsidR="00FE1345">
        <w:rPr>
          <w:rFonts w:ascii="Times New Roman" w:hAnsi="Times New Roman" w:cs="Times New Roman"/>
          <w:b/>
          <w:sz w:val="26"/>
        </w:rPr>
        <w:t>4</w:t>
      </w:r>
      <w:r>
        <w:rPr>
          <w:rFonts w:ascii="Times New Roman" w:hAnsi="Times New Roman" w:cs="Times New Roman"/>
          <w:b/>
          <w:sz w:val="26"/>
        </w:rPr>
        <w:t>.</w:t>
      </w:r>
      <w:r>
        <w:rPr>
          <w:rFonts w:ascii="Times New Roman" w:hAnsi="Times New Roman" w:cs="Times New Roman"/>
          <w:b/>
          <w:sz w:val="26"/>
        </w:rPr>
        <w:tab/>
      </w:r>
      <w:r w:rsidRPr="001E375E">
        <w:rPr>
          <w:rFonts w:ascii="Times New Roman" w:hAnsi="Times New Roman" w:cs="Times New Roman"/>
          <w:b/>
          <w:sz w:val="26"/>
        </w:rPr>
        <w:t>ACR20, ACR50, ACR70 E-R Model Parameter Estimates</w:t>
      </w:r>
    </w:p>
    <w:p w14:paraId="44522801" w14:textId="77777777" w:rsidR="00F40ED8" w:rsidRPr="00014DD4" w:rsidRDefault="00F40ED8" w:rsidP="001E375E">
      <w:pPr>
        <w:pStyle w:val="CommentText"/>
        <w:spacing w:after="0"/>
        <w:rPr>
          <w:rFonts w:ascii="Times New Roman" w:hAnsi="Times New Roman" w:cs="Times New Roman"/>
          <w:b/>
          <w:sz w:val="26"/>
        </w:rPr>
      </w:pPr>
    </w:p>
    <w:tbl>
      <w:tblPr>
        <w:tblW w:w="9000" w:type="dxa"/>
        <w:tblInd w:w="108" w:type="dxa"/>
        <w:tblLayout w:type="fixed"/>
        <w:tblLook w:val="04A0" w:firstRow="1" w:lastRow="0" w:firstColumn="1" w:lastColumn="0" w:noHBand="0" w:noVBand="1"/>
      </w:tblPr>
      <w:tblGrid>
        <w:gridCol w:w="1127"/>
        <w:gridCol w:w="3051"/>
        <w:gridCol w:w="1132"/>
        <w:gridCol w:w="1170"/>
        <w:gridCol w:w="1350"/>
        <w:gridCol w:w="1170"/>
      </w:tblGrid>
      <w:tr w:rsidR="00F40ED8" w:rsidRPr="007D246E" w14:paraId="7F6A0C51" w14:textId="3E610A75" w:rsidTr="00412C86">
        <w:trPr>
          <w:trHeight w:val="300"/>
          <w:tblHeader/>
        </w:trPr>
        <w:tc>
          <w:tcPr>
            <w:tcW w:w="1127" w:type="dxa"/>
            <w:tcBorders>
              <w:top w:val="single" w:sz="4" w:space="0" w:color="auto"/>
              <w:bottom w:val="single" w:sz="4" w:space="0" w:color="auto"/>
            </w:tcBorders>
            <w:shd w:val="clear" w:color="auto" w:fill="auto"/>
            <w:vAlign w:val="center"/>
            <w:hideMark/>
          </w:tcPr>
          <w:p w14:paraId="3DA25617" w14:textId="77777777" w:rsidR="00F40ED8" w:rsidRPr="00412C86" w:rsidRDefault="00F40ED8" w:rsidP="009B1B57">
            <w:pPr>
              <w:spacing w:after="0" w:line="240" w:lineRule="auto"/>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Parameter</w:t>
            </w:r>
          </w:p>
        </w:tc>
        <w:tc>
          <w:tcPr>
            <w:tcW w:w="3051" w:type="dxa"/>
            <w:tcBorders>
              <w:top w:val="single" w:sz="4" w:space="0" w:color="auto"/>
              <w:bottom w:val="single" w:sz="4" w:space="0" w:color="auto"/>
            </w:tcBorders>
            <w:shd w:val="clear" w:color="auto" w:fill="auto"/>
            <w:vAlign w:val="center"/>
            <w:hideMark/>
          </w:tcPr>
          <w:p w14:paraId="17CD7C8F" w14:textId="77777777" w:rsidR="00F40ED8" w:rsidRPr="00412C86" w:rsidRDefault="00F40ED8" w:rsidP="00412C8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Alias</w:t>
            </w:r>
          </w:p>
        </w:tc>
        <w:tc>
          <w:tcPr>
            <w:tcW w:w="1132" w:type="dxa"/>
            <w:tcBorders>
              <w:top w:val="single" w:sz="4" w:space="0" w:color="auto"/>
              <w:bottom w:val="single" w:sz="4" w:space="0" w:color="auto"/>
            </w:tcBorders>
            <w:shd w:val="clear" w:color="auto" w:fill="auto"/>
            <w:vAlign w:val="center"/>
            <w:hideMark/>
          </w:tcPr>
          <w:p w14:paraId="41304960" w14:textId="77777777" w:rsidR="00F40ED8" w:rsidRPr="00412C86" w:rsidRDefault="00F40ED8"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Estimate</w:t>
            </w:r>
          </w:p>
        </w:tc>
        <w:tc>
          <w:tcPr>
            <w:tcW w:w="1170" w:type="dxa"/>
            <w:tcBorders>
              <w:top w:val="single" w:sz="4" w:space="0" w:color="auto"/>
              <w:bottom w:val="single" w:sz="4" w:space="0" w:color="auto"/>
            </w:tcBorders>
            <w:shd w:val="clear" w:color="auto" w:fill="auto"/>
            <w:vAlign w:val="center"/>
            <w:hideMark/>
          </w:tcPr>
          <w:p w14:paraId="747BB007" w14:textId="77777777" w:rsidR="00F40ED8" w:rsidRPr="00412C86" w:rsidRDefault="00F40ED8"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Relative SE (%)</w:t>
            </w:r>
          </w:p>
        </w:tc>
        <w:tc>
          <w:tcPr>
            <w:tcW w:w="1350" w:type="dxa"/>
            <w:tcBorders>
              <w:top w:val="single" w:sz="4" w:space="0" w:color="auto"/>
              <w:bottom w:val="single" w:sz="4" w:space="0" w:color="auto"/>
            </w:tcBorders>
            <w:shd w:val="clear" w:color="auto" w:fill="auto"/>
            <w:vAlign w:val="center"/>
            <w:hideMark/>
          </w:tcPr>
          <w:p w14:paraId="481CF9AC" w14:textId="77777777" w:rsidR="00F40ED8" w:rsidRPr="00412C86" w:rsidRDefault="00F40ED8"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95% CI</w:t>
            </w:r>
          </w:p>
        </w:tc>
        <w:tc>
          <w:tcPr>
            <w:tcW w:w="1170" w:type="dxa"/>
            <w:tcBorders>
              <w:top w:val="single" w:sz="4" w:space="0" w:color="auto"/>
              <w:bottom w:val="single" w:sz="4" w:space="0" w:color="auto"/>
            </w:tcBorders>
            <w:shd w:val="clear" w:color="auto" w:fill="auto"/>
            <w:vAlign w:val="center"/>
            <w:hideMark/>
          </w:tcPr>
          <w:p w14:paraId="1AA3225D" w14:textId="77777777" w:rsidR="00F40ED8" w:rsidRPr="00412C86" w:rsidRDefault="00F40ED8"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Shrinkage (%)</w:t>
            </w:r>
          </w:p>
        </w:tc>
      </w:tr>
      <w:tr w:rsidR="00F40ED8" w:rsidRPr="007D246E" w14:paraId="16FEA95B" w14:textId="0AE0E58D" w:rsidTr="00412C86">
        <w:trPr>
          <w:trHeight w:val="300"/>
        </w:trPr>
        <w:tc>
          <w:tcPr>
            <w:tcW w:w="1127" w:type="dxa"/>
            <w:tcBorders>
              <w:top w:val="single" w:sz="4" w:space="0" w:color="auto"/>
            </w:tcBorders>
            <w:shd w:val="clear" w:color="auto" w:fill="auto"/>
            <w:vAlign w:val="center"/>
            <w:hideMark/>
          </w:tcPr>
          <w:p w14:paraId="22678B05"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w:t>
            </w:r>
          </w:p>
        </w:tc>
        <w:tc>
          <w:tcPr>
            <w:tcW w:w="3051" w:type="dxa"/>
            <w:tcBorders>
              <w:top w:val="single" w:sz="4" w:space="0" w:color="auto"/>
            </w:tcBorders>
            <w:shd w:val="clear" w:color="auto" w:fill="auto"/>
            <w:vAlign w:val="center"/>
            <w:hideMark/>
          </w:tcPr>
          <w:p w14:paraId="794D0193"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ACR20 baseline</w:t>
            </w:r>
          </w:p>
        </w:tc>
        <w:tc>
          <w:tcPr>
            <w:tcW w:w="1132" w:type="dxa"/>
            <w:tcBorders>
              <w:top w:val="single" w:sz="4" w:space="0" w:color="auto"/>
            </w:tcBorders>
            <w:shd w:val="clear" w:color="auto" w:fill="auto"/>
            <w:vAlign w:val="center"/>
            <w:hideMark/>
          </w:tcPr>
          <w:p w14:paraId="1A425E8A"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-4.62</w:t>
            </w:r>
          </w:p>
        </w:tc>
        <w:tc>
          <w:tcPr>
            <w:tcW w:w="1170" w:type="dxa"/>
            <w:tcBorders>
              <w:top w:val="single" w:sz="4" w:space="0" w:color="auto"/>
            </w:tcBorders>
            <w:shd w:val="clear" w:color="auto" w:fill="auto"/>
            <w:vAlign w:val="center"/>
            <w:hideMark/>
          </w:tcPr>
          <w:p w14:paraId="7F318A74"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10</w:t>
            </w:r>
          </w:p>
        </w:tc>
        <w:tc>
          <w:tcPr>
            <w:tcW w:w="1350" w:type="dxa"/>
            <w:tcBorders>
              <w:top w:val="single" w:sz="4" w:space="0" w:color="auto"/>
            </w:tcBorders>
            <w:shd w:val="clear" w:color="auto" w:fill="auto"/>
            <w:vAlign w:val="center"/>
            <w:hideMark/>
          </w:tcPr>
          <w:p w14:paraId="2A99786E"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(-5.52 - -3.72)</w:t>
            </w:r>
          </w:p>
        </w:tc>
        <w:tc>
          <w:tcPr>
            <w:tcW w:w="1170" w:type="dxa"/>
            <w:tcBorders>
              <w:top w:val="single" w:sz="4" w:space="0" w:color="auto"/>
            </w:tcBorders>
            <w:shd w:val="clear" w:color="auto" w:fill="auto"/>
            <w:vAlign w:val="center"/>
            <w:hideMark/>
          </w:tcPr>
          <w:p w14:paraId="5CADEA34" w14:textId="59A295E8"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65EC4270" w14:textId="6BB68860" w:rsidTr="00412C86">
        <w:trPr>
          <w:trHeight w:val="300"/>
        </w:trPr>
        <w:tc>
          <w:tcPr>
            <w:tcW w:w="1127" w:type="dxa"/>
            <w:shd w:val="clear" w:color="auto" w:fill="auto"/>
            <w:vAlign w:val="center"/>
            <w:hideMark/>
          </w:tcPr>
          <w:p w14:paraId="42B3C114"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θ2</w:t>
            </w:r>
          </w:p>
        </w:tc>
        <w:tc>
          <w:tcPr>
            <w:tcW w:w="3051" w:type="dxa"/>
            <w:shd w:val="clear" w:color="auto" w:fill="auto"/>
            <w:vAlign w:val="center"/>
            <w:hideMark/>
          </w:tcPr>
          <w:p w14:paraId="0502FEE0"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ACR50 baseline</w:t>
            </w:r>
          </w:p>
        </w:tc>
        <w:tc>
          <w:tcPr>
            <w:tcW w:w="1132" w:type="dxa"/>
            <w:shd w:val="clear" w:color="auto" w:fill="auto"/>
            <w:vAlign w:val="center"/>
            <w:hideMark/>
          </w:tcPr>
          <w:p w14:paraId="5EF88C59"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-6.47</w:t>
            </w:r>
          </w:p>
        </w:tc>
        <w:tc>
          <w:tcPr>
            <w:tcW w:w="1170" w:type="dxa"/>
            <w:shd w:val="clear" w:color="auto" w:fill="auto"/>
            <w:vAlign w:val="center"/>
            <w:hideMark/>
          </w:tcPr>
          <w:p w14:paraId="002D1C49"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6.4</w:t>
            </w:r>
          </w:p>
        </w:tc>
        <w:tc>
          <w:tcPr>
            <w:tcW w:w="1350" w:type="dxa"/>
            <w:shd w:val="clear" w:color="auto" w:fill="auto"/>
            <w:vAlign w:val="center"/>
            <w:hideMark/>
          </w:tcPr>
          <w:p w14:paraId="5DA2C9DA"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(-7.29 - -5.66)</w:t>
            </w:r>
          </w:p>
        </w:tc>
        <w:tc>
          <w:tcPr>
            <w:tcW w:w="1170" w:type="dxa"/>
            <w:shd w:val="clear" w:color="auto" w:fill="auto"/>
            <w:noWrap/>
            <w:vAlign w:val="bottom"/>
            <w:hideMark/>
          </w:tcPr>
          <w:p w14:paraId="492685EA"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17AC7E71" w14:textId="510054ED" w:rsidTr="00412C86">
        <w:trPr>
          <w:trHeight w:val="300"/>
        </w:trPr>
        <w:tc>
          <w:tcPr>
            <w:tcW w:w="1127" w:type="dxa"/>
            <w:shd w:val="clear" w:color="auto" w:fill="auto"/>
            <w:vAlign w:val="center"/>
            <w:hideMark/>
          </w:tcPr>
          <w:p w14:paraId="33BDBA20"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θ3</w:t>
            </w:r>
          </w:p>
        </w:tc>
        <w:tc>
          <w:tcPr>
            <w:tcW w:w="3051" w:type="dxa"/>
            <w:shd w:val="clear" w:color="auto" w:fill="auto"/>
            <w:vAlign w:val="center"/>
            <w:hideMark/>
          </w:tcPr>
          <w:p w14:paraId="109A25A2"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ACR70 baseline</w:t>
            </w:r>
          </w:p>
        </w:tc>
        <w:tc>
          <w:tcPr>
            <w:tcW w:w="1132" w:type="dxa"/>
            <w:shd w:val="clear" w:color="auto" w:fill="auto"/>
            <w:vAlign w:val="center"/>
            <w:hideMark/>
          </w:tcPr>
          <w:p w14:paraId="04A280B0"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-8.3</w:t>
            </w:r>
          </w:p>
        </w:tc>
        <w:tc>
          <w:tcPr>
            <w:tcW w:w="1170" w:type="dxa"/>
            <w:shd w:val="clear" w:color="auto" w:fill="auto"/>
            <w:vAlign w:val="center"/>
            <w:hideMark/>
          </w:tcPr>
          <w:p w14:paraId="692F8254"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5.7</w:t>
            </w:r>
          </w:p>
        </w:tc>
        <w:tc>
          <w:tcPr>
            <w:tcW w:w="1350" w:type="dxa"/>
            <w:shd w:val="clear" w:color="auto" w:fill="auto"/>
            <w:vAlign w:val="center"/>
            <w:hideMark/>
          </w:tcPr>
          <w:p w14:paraId="5EA7B8AA"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(-9.22 - -7.38)</w:t>
            </w:r>
          </w:p>
        </w:tc>
        <w:tc>
          <w:tcPr>
            <w:tcW w:w="1170" w:type="dxa"/>
            <w:shd w:val="clear" w:color="auto" w:fill="auto"/>
            <w:noWrap/>
            <w:vAlign w:val="bottom"/>
            <w:hideMark/>
          </w:tcPr>
          <w:p w14:paraId="63643E07"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0D4BF9C9" w14:textId="2E49552D" w:rsidTr="00412C86">
        <w:trPr>
          <w:trHeight w:val="300"/>
        </w:trPr>
        <w:tc>
          <w:tcPr>
            <w:tcW w:w="1127" w:type="dxa"/>
            <w:shd w:val="clear" w:color="auto" w:fill="auto"/>
            <w:vAlign w:val="center"/>
            <w:hideMark/>
          </w:tcPr>
          <w:p w14:paraId="4F7B7E1B"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θ4</w:t>
            </w:r>
          </w:p>
        </w:tc>
        <w:tc>
          <w:tcPr>
            <w:tcW w:w="3051" w:type="dxa"/>
            <w:shd w:val="clear" w:color="auto" w:fill="auto"/>
            <w:vAlign w:val="center"/>
            <w:hideMark/>
          </w:tcPr>
          <w:p w14:paraId="4FA1AF78"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Markov component</w:t>
            </w:r>
          </w:p>
        </w:tc>
        <w:tc>
          <w:tcPr>
            <w:tcW w:w="1132" w:type="dxa"/>
            <w:shd w:val="clear" w:color="auto" w:fill="auto"/>
            <w:vAlign w:val="center"/>
            <w:hideMark/>
          </w:tcPr>
          <w:p w14:paraId="08D56A62"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0.934</w:t>
            </w:r>
          </w:p>
        </w:tc>
        <w:tc>
          <w:tcPr>
            <w:tcW w:w="1170" w:type="dxa"/>
            <w:shd w:val="clear" w:color="auto" w:fill="auto"/>
            <w:vAlign w:val="center"/>
            <w:hideMark/>
          </w:tcPr>
          <w:p w14:paraId="7E5EF8A1"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17</w:t>
            </w:r>
          </w:p>
        </w:tc>
        <w:tc>
          <w:tcPr>
            <w:tcW w:w="1350" w:type="dxa"/>
            <w:shd w:val="clear" w:color="auto" w:fill="auto"/>
            <w:vAlign w:val="center"/>
            <w:hideMark/>
          </w:tcPr>
          <w:p w14:paraId="1C754030"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(0.623 - 1.25)</w:t>
            </w:r>
          </w:p>
        </w:tc>
        <w:tc>
          <w:tcPr>
            <w:tcW w:w="1170" w:type="dxa"/>
            <w:shd w:val="clear" w:color="auto" w:fill="auto"/>
            <w:noWrap/>
            <w:vAlign w:val="bottom"/>
            <w:hideMark/>
          </w:tcPr>
          <w:p w14:paraId="592C231D"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2497E071" w14:textId="40D78F72" w:rsidTr="00412C86">
        <w:trPr>
          <w:trHeight w:val="300"/>
        </w:trPr>
        <w:tc>
          <w:tcPr>
            <w:tcW w:w="1127" w:type="dxa"/>
            <w:shd w:val="clear" w:color="auto" w:fill="auto"/>
            <w:vAlign w:val="center"/>
            <w:hideMark/>
          </w:tcPr>
          <w:p w14:paraId="36BA5D3A"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θ7</w:t>
            </w:r>
          </w:p>
        </w:tc>
        <w:tc>
          <w:tcPr>
            <w:tcW w:w="3051" w:type="dxa"/>
            <w:shd w:val="clear" w:color="auto" w:fill="auto"/>
            <w:vAlign w:val="center"/>
            <w:hideMark/>
          </w:tcPr>
          <w:p w14:paraId="26973F4E"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Maximum placebo effect over time</w:t>
            </w:r>
          </w:p>
        </w:tc>
        <w:tc>
          <w:tcPr>
            <w:tcW w:w="1132" w:type="dxa"/>
            <w:shd w:val="clear" w:color="auto" w:fill="auto"/>
            <w:vAlign w:val="center"/>
            <w:hideMark/>
          </w:tcPr>
          <w:p w14:paraId="136466E2"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3.41</w:t>
            </w:r>
          </w:p>
        </w:tc>
        <w:tc>
          <w:tcPr>
            <w:tcW w:w="1170" w:type="dxa"/>
            <w:shd w:val="clear" w:color="auto" w:fill="auto"/>
            <w:vAlign w:val="center"/>
            <w:hideMark/>
          </w:tcPr>
          <w:p w14:paraId="0DCBB3E3"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14.5</w:t>
            </w:r>
          </w:p>
        </w:tc>
        <w:tc>
          <w:tcPr>
            <w:tcW w:w="1350" w:type="dxa"/>
            <w:shd w:val="clear" w:color="auto" w:fill="auto"/>
            <w:vAlign w:val="center"/>
            <w:hideMark/>
          </w:tcPr>
          <w:p w14:paraId="5AC0BF64"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(2.44 - 4.38)</w:t>
            </w:r>
          </w:p>
        </w:tc>
        <w:tc>
          <w:tcPr>
            <w:tcW w:w="1170" w:type="dxa"/>
            <w:shd w:val="clear" w:color="auto" w:fill="auto"/>
            <w:noWrap/>
            <w:vAlign w:val="bottom"/>
            <w:hideMark/>
          </w:tcPr>
          <w:p w14:paraId="2F7B3473"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5F7D4A92" w14:textId="240F1720" w:rsidTr="00412C86">
        <w:trPr>
          <w:trHeight w:val="300"/>
        </w:trPr>
        <w:tc>
          <w:tcPr>
            <w:tcW w:w="1127" w:type="dxa"/>
            <w:shd w:val="clear" w:color="auto" w:fill="auto"/>
            <w:vAlign w:val="center"/>
            <w:hideMark/>
          </w:tcPr>
          <w:p w14:paraId="718A1F85"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θ8</w:t>
            </w:r>
          </w:p>
        </w:tc>
        <w:tc>
          <w:tcPr>
            <w:tcW w:w="3051" w:type="dxa"/>
            <w:shd w:val="clear" w:color="auto" w:fill="auto"/>
            <w:vAlign w:val="center"/>
            <w:hideMark/>
          </w:tcPr>
          <w:p w14:paraId="5AE834AA"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Time of 50% placebo effect - ACR20 (d)</w:t>
            </w:r>
          </w:p>
        </w:tc>
        <w:tc>
          <w:tcPr>
            <w:tcW w:w="1132" w:type="dxa"/>
            <w:shd w:val="clear" w:color="auto" w:fill="auto"/>
            <w:vAlign w:val="center"/>
            <w:hideMark/>
          </w:tcPr>
          <w:p w14:paraId="193947A2"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21.5</w:t>
            </w:r>
          </w:p>
        </w:tc>
        <w:tc>
          <w:tcPr>
            <w:tcW w:w="1170" w:type="dxa"/>
            <w:shd w:val="clear" w:color="auto" w:fill="auto"/>
            <w:vAlign w:val="center"/>
            <w:hideMark/>
          </w:tcPr>
          <w:p w14:paraId="457DDE94" w14:textId="0A094AA6"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350" w:type="dxa"/>
            <w:shd w:val="clear" w:color="auto" w:fill="auto"/>
            <w:vAlign w:val="center"/>
            <w:hideMark/>
          </w:tcPr>
          <w:p w14:paraId="08D0AD9C"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(16.6 - 27.7)</w:t>
            </w:r>
          </w:p>
        </w:tc>
        <w:tc>
          <w:tcPr>
            <w:tcW w:w="1170" w:type="dxa"/>
            <w:shd w:val="clear" w:color="auto" w:fill="auto"/>
            <w:noWrap/>
            <w:vAlign w:val="bottom"/>
            <w:hideMark/>
          </w:tcPr>
          <w:p w14:paraId="48A0E4FB"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1000215D" w14:textId="28DFE92D" w:rsidTr="00412C86">
        <w:trPr>
          <w:trHeight w:val="300"/>
        </w:trPr>
        <w:tc>
          <w:tcPr>
            <w:tcW w:w="1127" w:type="dxa"/>
            <w:shd w:val="clear" w:color="auto" w:fill="auto"/>
            <w:vAlign w:val="center"/>
            <w:hideMark/>
          </w:tcPr>
          <w:p w14:paraId="64A2B7A0"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θ9</w:t>
            </w:r>
          </w:p>
        </w:tc>
        <w:tc>
          <w:tcPr>
            <w:tcW w:w="3051" w:type="dxa"/>
            <w:shd w:val="clear" w:color="auto" w:fill="auto"/>
            <w:vAlign w:val="center"/>
            <w:hideMark/>
          </w:tcPr>
          <w:p w14:paraId="516B673D" w14:textId="35B955E0"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Max drug effect over time - Eastern Europe</w:t>
            </w:r>
          </w:p>
        </w:tc>
        <w:tc>
          <w:tcPr>
            <w:tcW w:w="1132" w:type="dxa"/>
            <w:shd w:val="clear" w:color="auto" w:fill="auto"/>
            <w:vAlign w:val="center"/>
            <w:hideMark/>
          </w:tcPr>
          <w:p w14:paraId="20648181"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1.39</w:t>
            </w:r>
          </w:p>
        </w:tc>
        <w:tc>
          <w:tcPr>
            <w:tcW w:w="1170" w:type="dxa"/>
            <w:shd w:val="clear" w:color="auto" w:fill="auto"/>
            <w:vAlign w:val="center"/>
            <w:hideMark/>
          </w:tcPr>
          <w:p w14:paraId="4AC8EC62"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29.8</w:t>
            </w:r>
          </w:p>
        </w:tc>
        <w:tc>
          <w:tcPr>
            <w:tcW w:w="1350" w:type="dxa"/>
            <w:shd w:val="clear" w:color="auto" w:fill="auto"/>
            <w:vAlign w:val="center"/>
            <w:hideMark/>
          </w:tcPr>
          <w:p w14:paraId="19214020"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(0.578 - 2.21)</w:t>
            </w:r>
          </w:p>
        </w:tc>
        <w:tc>
          <w:tcPr>
            <w:tcW w:w="1170" w:type="dxa"/>
            <w:shd w:val="clear" w:color="auto" w:fill="auto"/>
            <w:noWrap/>
            <w:vAlign w:val="bottom"/>
            <w:hideMark/>
          </w:tcPr>
          <w:p w14:paraId="2BA5BAE8"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7C3D9F18" w14:textId="14761011" w:rsidTr="00412C86">
        <w:trPr>
          <w:trHeight w:val="300"/>
        </w:trPr>
        <w:tc>
          <w:tcPr>
            <w:tcW w:w="1127" w:type="dxa"/>
            <w:shd w:val="clear" w:color="auto" w:fill="auto"/>
            <w:vAlign w:val="center"/>
            <w:hideMark/>
          </w:tcPr>
          <w:p w14:paraId="700CA068"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θ10</w:t>
            </w:r>
          </w:p>
        </w:tc>
        <w:tc>
          <w:tcPr>
            <w:tcW w:w="3051" w:type="dxa"/>
            <w:shd w:val="clear" w:color="auto" w:fill="auto"/>
            <w:vAlign w:val="center"/>
            <w:hideMark/>
          </w:tcPr>
          <w:p w14:paraId="2F72BBC1" w14:textId="37A28F7B"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Exposure at which 50% drug effect (AUC ng∙hr /mL)</w:t>
            </w:r>
          </w:p>
        </w:tc>
        <w:tc>
          <w:tcPr>
            <w:tcW w:w="1132" w:type="dxa"/>
            <w:shd w:val="clear" w:color="auto" w:fill="auto"/>
            <w:vAlign w:val="center"/>
            <w:hideMark/>
          </w:tcPr>
          <w:p w14:paraId="5F99AC42"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2650</w:t>
            </w:r>
          </w:p>
        </w:tc>
        <w:tc>
          <w:tcPr>
            <w:tcW w:w="1170" w:type="dxa"/>
            <w:shd w:val="clear" w:color="auto" w:fill="auto"/>
            <w:vAlign w:val="center"/>
            <w:hideMark/>
          </w:tcPr>
          <w:p w14:paraId="25725551" w14:textId="24837A3F"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350" w:type="dxa"/>
            <w:shd w:val="clear" w:color="auto" w:fill="auto"/>
            <w:vAlign w:val="center"/>
            <w:hideMark/>
          </w:tcPr>
          <w:p w14:paraId="2E3FC923"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(675 - 10400)</w:t>
            </w:r>
          </w:p>
        </w:tc>
        <w:tc>
          <w:tcPr>
            <w:tcW w:w="1170" w:type="dxa"/>
            <w:shd w:val="clear" w:color="auto" w:fill="auto"/>
            <w:noWrap/>
            <w:vAlign w:val="bottom"/>
            <w:hideMark/>
          </w:tcPr>
          <w:p w14:paraId="60140CD8"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1312FDD1" w14:textId="5CB1D52B" w:rsidTr="00412C86">
        <w:trPr>
          <w:trHeight w:val="300"/>
        </w:trPr>
        <w:tc>
          <w:tcPr>
            <w:tcW w:w="1127" w:type="dxa"/>
            <w:shd w:val="clear" w:color="auto" w:fill="auto"/>
            <w:vAlign w:val="center"/>
            <w:hideMark/>
          </w:tcPr>
          <w:p w14:paraId="630D59BF"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θ11</w:t>
            </w:r>
          </w:p>
        </w:tc>
        <w:tc>
          <w:tcPr>
            <w:tcW w:w="3051" w:type="dxa"/>
            <w:shd w:val="clear" w:color="auto" w:fill="auto"/>
            <w:vAlign w:val="center"/>
            <w:hideMark/>
          </w:tcPr>
          <w:p w14:paraId="1238E229" w14:textId="7544AEC2"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Time of 50% placebo effect - ACR50 and ACR70 (d)</w:t>
            </w:r>
          </w:p>
        </w:tc>
        <w:tc>
          <w:tcPr>
            <w:tcW w:w="1132" w:type="dxa"/>
            <w:shd w:val="clear" w:color="auto" w:fill="auto"/>
            <w:vAlign w:val="center"/>
            <w:hideMark/>
          </w:tcPr>
          <w:p w14:paraId="2B48F658"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32.8</w:t>
            </w:r>
          </w:p>
        </w:tc>
        <w:tc>
          <w:tcPr>
            <w:tcW w:w="1170" w:type="dxa"/>
            <w:shd w:val="clear" w:color="auto" w:fill="auto"/>
            <w:vAlign w:val="center"/>
            <w:hideMark/>
          </w:tcPr>
          <w:p w14:paraId="291F5155" w14:textId="6CBDEA3B"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350" w:type="dxa"/>
            <w:shd w:val="clear" w:color="auto" w:fill="auto"/>
            <w:vAlign w:val="center"/>
            <w:hideMark/>
          </w:tcPr>
          <w:p w14:paraId="317FE8AC"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(26.1 - 41.1)</w:t>
            </w:r>
          </w:p>
        </w:tc>
        <w:tc>
          <w:tcPr>
            <w:tcW w:w="1170" w:type="dxa"/>
            <w:shd w:val="clear" w:color="auto" w:fill="auto"/>
            <w:noWrap/>
            <w:vAlign w:val="bottom"/>
            <w:hideMark/>
          </w:tcPr>
          <w:p w14:paraId="130DCA35"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35CA24E6" w14:textId="4C043274" w:rsidTr="00412C86">
        <w:trPr>
          <w:trHeight w:val="300"/>
        </w:trPr>
        <w:tc>
          <w:tcPr>
            <w:tcW w:w="1127" w:type="dxa"/>
            <w:shd w:val="clear" w:color="auto" w:fill="auto"/>
            <w:vAlign w:val="center"/>
            <w:hideMark/>
          </w:tcPr>
          <w:p w14:paraId="5A9FF4FE"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θ12</w:t>
            </w:r>
          </w:p>
        </w:tc>
        <w:tc>
          <w:tcPr>
            <w:tcW w:w="3051" w:type="dxa"/>
            <w:shd w:val="clear" w:color="auto" w:fill="auto"/>
            <w:vAlign w:val="center"/>
            <w:hideMark/>
          </w:tcPr>
          <w:p w14:paraId="4586ABB6"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Hill coefficient on time course</w:t>
            </w:r>
          </w:p>
        </w:tc>
        <w:tc>
          <w:tcPr>
            <w:tcW w:w="1132" w:type="dxa"/>
            <w:shd w:val="clear" w:color="auto" w:fill="auto"/>
            <w:vAlign w:val="center"/>
            <w:hideMark/>
          </w:tcPr>
          <w:p w14:paraId="5A762D1F"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2.52</w:t>
            </w:r>
          </w:p>
        </w:tc>
        <w:tc>
          <w:tcPr>
            <w:tcW w:w="1170" w:type="dxa"/>
            <w:shd w:val="clear" w:color="auto" w:fill="auto"/>
            <w:vAlign w:val="center"/>
            <w:hideMark/>
          </w:tcPr>
          <w:p w14:paraId="02ADED76" w14:textId="2259B022"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350" w:type="dxa"/>
            <w:shd w:val="clear" w:color="auto" w:fill="auto"/>
            <w:vAlign w:val="center"/>
            <w:hideMark/>
          </w:tcPr>
          <w:p w14:paraId="657B6A42"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(1.5 - 4.23)</w:t>
            </w:r>
          </w:p>
        </w:tc>
        <w:tc>
          <w:tcPr>
            <w:tcW w:w="1170" w:type="dxa"/>
            <w:shd w:val="clear" w:color="auto" w:fill="auto"/>
            <w:noWrap/>
            <w:vAlign w:val="bottom"/>
            <w:hideMark/>
          </w:tcPr>
          <w:p w14:paraId="4AA84E21"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077AF185" w14:textId="05E639B9" w:rsidTr="00412C86">
        <w:trPr>
          <w:trHeight w:val="300"/>
        </w:trPr>
        <w:tc>
          <w:tcPr>
            <w:tcW w:w="1127" w:type="dxa"/>
            <w:shd w:val="clear" w:color="auto" w:fill="auto"/>
            <w:vAlign w:val="center"/>
            <w:hideMark/>
          </w:tcPr>
          <w:p w14:paraId="26F66E63"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θ13</w:t>
            </w:r>
          </w:p>
        </w:tc>
        <w:tc>
          <w:tcPr>
            <w:tcW w:w="3051" w:type="dxa"/>
            <w:shd w:val="clear" w:color="auto" w:fill="auto"/>
            <w:vAlign w:val="center"/>
            <w:hideMark/>
          </w:tcPr>
          <w:p w14:paraId="56F595D8"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Max drug effect over time - US</w:t>
            </w:r>
          </w:p>
        </w:tc>
        <w:tc>
          <w:tcPr>
            <w:tcW w:w="1132" w:type="dxa"/>
            <w:shd w:val="clear" w:color="auto" w:fill="auto"/>
            <w:vAlign w:val="center"/>
            <w:hideMark/>
          </w:tcPr>
          <w:p w14:paraId="26825D0E"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2.13</w:t>
            </w:r>
          </w:p>
        </w:tc>
        <w:tc>
          <w:tcPr>
            <w:tcW w:w="1170" w:type="dxa"/>
            <w:shd w:val="clear" w:color="auto" w:fill="auto"/>
            <w:vAlign w:val="center"/>
            <w:hideMark/>
          </w:tcPr>
          <w:p w14:paraId="7238B6E7"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39.7</w:t>
            </w:r>
          </w:p>
        </w:tc>
        <w:tc>
          <w:tcPr>
            <w:tcW w:w="1350" w:type="dxa"/>
            <w:shd w:val="clear" w:color="auto" w:fill="auto"/>
            <w:vAlign w:val="center"/>
            <w:hideMark/>
          </w:tcPr>
          <w:p w14:paraId="04CDAD70"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(0.472 - 3.78)</w:t>
            </w:r>
          </w:p>
        </w:tc>
        <w:tc>
          <w:tcPr>
            <w:tcW w:w="1170" w:type="dxa"/>
            <w:shd w:val="clear" w:color="auto" w:fill="auto"/>
            <w:noWrap/>
            <w:vAlign w:val="bottom"/>
            <w:hideMark/>
          </w:tcPr>
          <w:p w14:paraId="61835C5B"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65EEF06E" w14:textId="1C6DA8F4" w:rsidTr="00412C86">
        <w:trPr>
          <w:trHeight w:val="300"/>
        </w:trPr>
        <w:tc>
          <w:tcPr>
            <w:tcW w:w="1127" w:type="dxa"/>
            <w:shd w:val="clear" w:color="auto" w:fill="auto"/>
            <w:vAlign w:val="center"/>
            <w:hideMark/>
          </w:tcPr>
          <w:p w14:paraId="1290225B"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θ14</w:t>
            </w:r>
          </w:p>
        </w:tc>
        <w:tc>
          <w:tcPr>
            <w:tcW w:w="3051" w:type="dxa"/>
            <w:shd w:val="clear" w:color="auto" w:fill="auto"/>
            <w:vAlign w:val="center"/>
            <w:hideMark/>
          </w:tcPr>
          <w:p w14:paraId="3E82C8E3" w14:textId="4C5508F0"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Max drug effect over time - Latin America</w:t>
            </w:r>
          </w:p>
        </w:tc>
        <w:tc>
          <w:tcPr>
            <w:tcW w:w="1132" w:type="dxa"/>
            <w:shd w:val="clear" w:color="auto" w:fill="auto"/>
            <w:vAlign w:val="center"/>
            <w:hideMark/>
          </w:tcPr>
          <w:p w14:paraId="3A617F69"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2.06</w:t>
            </w:r>
          </w:p>
        </w:tc>
        <w:tc>
          <w:tcPr>
            <w:tcW w:w="1170" w:type="dxa"/>
            <w:shd w:val="clear" w:color="auto" w:fill="auto"/>
            <w:vAlign w:val="center"/>
            <w:hideMark/>
          </w:tcPr>
          <w:p w14:paraId="4961BBE8"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25.8</w:t>
            </w:r>
          </w:p>
        </w:tc>
        <w:tc>
          <w:tcPr>
            <w:tcW w:w="1350" w:type="dxa"/>
            <w:shd w:val="clear" w:color="auto" w:fill="auto"/>
            <w:vAlign w:val="center"/>
            <w:hideMark/>
          </w:tcPr>
          <w:p w14:paraId="4572882D"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(1.02 - 3.1)</w:t>
            </w:r>
          </w:p>
        </w:tc>
        <w:tc>
          <w:tcPr>
            <w:tcW w:w="1170" w:type="dxa"/>
            <w:shd w:val="clear" w:color="auto" w:fill="auto"/>
            <w:noWrap/>
            <w:vAlign w:val="bottom"/>
            <w:hideMark/>
          </w:tcPr>
          <w:p w14:paraId="55DEF878"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p>
        </w:tc>
      </w:tr>
      <w:tr w:rsidR="00F40ED8" w:rsidRPr="007D246E" w14:paraId="2AC1ED70" w14:textId="6B246D16" w:rsidTr="00412C86">
        <w:trPr>
          <w:trHeight w:val="300"/>
        </w:trPr>
        <w:tc>
          <w:tcPr>
            <w:tcW w:w="1127" w:type="dxa"/>
            <w:tcBorders>
              <w:bottom w:val="single" w:sz="4" w:space="0" w:color="auto"/>
            </w:tcBorders>
            <w:shd w:val="clear" w:color="auto" w:fill="auto"/>
            <w:vAlign w:val="center"/>
            <w:hideMark/>
          </w:tcPr>
          <w:p w14:paraId="1A8A87D3" w14:textId="77777777" w:rsidR="00F40ED8" w:rsidRPr="00412C86" w:rsidRDefault="00F40ED8"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ω16.1</w:t>
            </w:r>
          </w:p>
        </w:tc>
        <w:tc>
          <w:tcPr>
            <w:tcW w:w="3051" w:type="dxa"/>
            <w:tcBorders>
              <w:bottom w:val="single" w:sz="4" w:space="0" w:color="auto"/>
            </w:tcBorders>
            <w:shd w:val="clear" w:color="auto" w:fill="auto"/>
            <w:vAlign w:val="center"/>
            <w:hideMark/>
          </w:tcPr>
          <w:p w14:paraId="4F8977A7" w14:textId="77777777" w:rsidR="00F40ED8" w:rsidRPr="00412C86" w:rsidRDefault="00F40ED8"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ω2IOV on baseline</w:t>
            </w:r>
          </w:p>
        </w:tc>
        <w:tc>
          <w:tcPr>
            <w:tcW w:w="1132" w:type="dxa"/>
            <w:tcBorders>
              <w:bottom w:val="single" w:sz="4" w:space="0" w:color="auto"/>
            </w:tcBorders>
            <w:shd w:val="clear" w:color="auto" w:fill="auto"/>
            <w:vAlign w:val="center"/>
            <w:hideMark/>
          </w:tcPr>
          <w:p w14:paraId="67C01EE0" w14:textId="77777777" w:rsidR="00F40ED8" w:rsidRPr="00412C86" w:rsidRDefault="00F40ED8" w:rsidP="00452AB6">
            <w:pPr>
              <w:spacing w:after="0" w:line="240" w:lineRule="auto"/>
              <w:ind w:firstLineChars="200" w:firstLine="400"/>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4.85</w:t>
            </w:r>
          </w:p>
        </w:tc>
        <w:tc>
          <w:tcPr>
            <w:tcW w:w="1170" w:type="dxa"/>
            <w:tcBorders>
              <w:bottom w:val="single" w:sz="4" w:space="0" w:color="auto"/>
            </w:tcBorders>
            <w:shd w:val="clear" w:color="auto" w:fill="auto"/>
            <w:vAlign w:val="center"/>
            <w:hideMark/>
          </w:tcPr>
          <w:p w14:paraId="506D7614" w14:textId="77777777" w:rsidR="00F40ED8" w:rsidRPr="00412C86" w:rsidRDefault="00F40ED8"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13.3</w:t>
            </w:r>
          </w:p>
        </w:tc>
        <w:tc>
          <w:tcPr>
            <w:tcW w:w="1350" w:type="dxa"/>
            <w:tcBorders>
              <w:bottom w:val="single" w:sz="4" w:space="0" w:color="auto"/>
            </w:tcBorders>
            <w:shd w:val="clear" w:color="auto" w:fill="auto"/>
            <w:vAlign w:val="center"/>
            <w:hideMark/>
          </w:tcPr>
          <w:p w14:paraId="1257BD07"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(3.59 - 6.11)</w:t>
            </w:r>
          </w:p>
        </w:tc>
        <w:tc>
          <w:tcPr>
            <w:tcW w:w="1170" w:type="dxa"/>
            <w:tcBorders>
              <w:bottom w:val="single" w:sz="4" w:space="0" w:color="auto"/>
            </w:tcBorders>
            <w:shd w:val="clear" w:color="auto" w:fill="auto"/>
            <w:vAlign w:val="center"/>
            <w:hideMark/>
          </w:tcPr>
          <w:p w14:paraId="4AFB6E43" w14:textId="77777777" w:rsidR="00F40ED8" w:rsidRPr="00412C86" w:rsidRDefault="00F40ED8"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20.45</w:t>
            </w:r>
          </w:p>
        </w:tc>
      </w:tr>
    </w:tbl>
    <w:p w14:paraId="0AE20D8B" w14:textId="77777777" w:rsidR="000D4656" w:rsidRDefault="000D4656">
      <w:pPr>
        <w:spacing w:after="160" w:line="259" w:lineRule="auto"/>
      </w:pPr>
      <w:r>
        <w:br w:type="page"/>
      </w:r>
    </w:p>
    <w:p w14:paraId="0E341634" w14:textId="1916AA60" w:rsidR="000D4656" w:rsidRDefault="000D4656" w:rsidP="000D4656">
      <w:pPr>
        <w:pStyle w:val="CommentText"/>
        <w:spacing w:after="0"/>
        <w:rPr>
          <w:rFonts w:ascii="Times New Roman" w:hAnsi="Times New Roman" w:cs="Times New Roman"/>
          <w:b/>
          <w:sz w:val="26"/>
        </w:rPr>
      </w:pPr>
      <w:r>
        <w:rPr>
          <w:rFonts w:ascii="Times New Roman" w:hAnsi="Times New Roman" w:cs="Times New Roman"/>
          <w:b/>
          <w:sz w:val="26"/>
        </w:rPr>
        <w:lastRenderedPageBreak/>
        <w:t>Table S</w:t>
      </w:r>
      <w:r w:rsidR="00FE1345">
        <w:rPr>
          <w:rFonts w:ascii="Times New Roman" w:hAnsi="Times New Roman" w:cs="Times New Roman"/>
          <w:b/>
          <w:sz w:val="26"/>
        </w:rPr>
        <w:t>5</w:t>
      </w:r>
      <w:r>
        <w:rPr>
          <w:rFonts w:ascii="Times New Roman" w:hAnsi="Times New Roman" w:cs="Times New Roman"/>
          <w:b/>
          <w:sz w:val="26"/>
        </w:rPr>
        <w:t>.</w:t>
      </w:r>
      <w:r>
        <w:rPr>
          <w:rFonts w:ascii="Times New Roman" w:hAnsi="Times New Roman" w:cs="Times New Roman"/>
          <w:b/>
          <w:sz w:val="26"/>
        </w:rPr>
        <w:tab/>
      </w:r>
      <w:r w:rsidRPr="001E375E">
        <w:rPr>
          <w:rFonts w:ascii="Times New Roman" w:hAnsi="Times New Roman" w:cs="Times New Roman"/>
          <w:b/>
          <w:sz w:val="26"/>
        </w:rPr>
        <w:t>DAS28-3 CRP E-R Model Parameter Estimates</w:t>
      </w:r>
    </w:p>
    <w:p w14:paraId="6F1A9BB5" w14:textId="77777777" w:rsidR="00F40ED8" w:rsidRDefault="00F40ED8" w:rsidP="000D4656">
      <w:pPr>
        <w:pStyle w:val="CommentText"/>
        <w:spacing w:after="0"/>
        <w:rPr>
          <w:rFonts w:ascii="Times New Roman" w:hAnsi="Times New Roman" w:cs="Times New Roman"/>
          <w:b/>
          <w:sz w:val="26"/>
        </w:rPr>
      </w:pPr>
    </w:p>
    <w:tbl>
      <w:tblPr>
        <w:tblW w:w="10155" w:type="dxa"/>
        <w:tblInd w:w="108" w:type="dxa"/>
        <w:tblLayout w:type="fixed"/>
        <w:tblLook w:val="04A0" w:firstRow="1" w:lastRow="0" w:firstColumn="1" w:lastColumn="0" w:noHBand="0" w:noVBand="1"/>
      </w:tblPr>
      <w:tblGrid>
        <w:gridCol w:w="1127"/>
        <w:gridCol w:w="3463"/>
        <w:gridCol w:w="1170"/>
        <w:gridCol w:w="1245"/>
        <w:gridCol w:w="1890"/>
        <w:gridCol w:w="1260"/>
      </w:tblGrid>
      <w:tr w:rsidR="000D4656" w:rsidRPr="00F40ED8" w14:paraId="270B82A2" w14:textId="77777777" w:rsidTr="00452AB6">
        <w:trPr>
          <w:trHeight w:val="300"/>
          <w:tblHeader/>
        </w:trPr>
        <w:tc>
          <w:tcPr>
            <w:tcW w:w="1127" w:type="dxa"/>
            <w:tcBorders>
              <w:top w:val="single" w:sz="4" w:space="0" w:color="auto"/>
              <w:bottom w:val="single" w:sz="4" w:space="0" w:color="auto"/>
            </w:tcBorders>
            <w:shd w:val="clear" w:color="auto" w:fill="auto"/>
            <w:vAlign w:val="center"/>
            <w:hideMark/>
          </w:tcPr>
          <w:p w14:paraId="76F9E48B" w14:textId="77777777" w:rsidR="000D4656" w:rsidRPr="00412C86" w:rsidRDefault="000D4656" w:rsidP="009B1B57">
            <w:pPr>
              <w:spacing w:after="0" w:line="240" w:lineRule="auto"/>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Parameter</w:t>
            </w:r>
          </w:p>
        </w:tc>
        <w:tc>
          <w:tcPr>
            <w:tcW w:w="3463" w:type="dxa"/>
            <w:tcBorders>
              <w:top w:val="single" w:sz="4" w:space="0" w:color="auto"/>
              <w:bottom w:val="single" w:sz="4" w:space="0" w:color="auto"/>
            </w:tcBorders>
            <w:shd w:val="clear" w:color="auto" w:fill="auto"/>
            <w:vAlign w:val="center"/>
            <w:hideMark/>
          </w:tcPr>
          <w:p w14:paraId="6BC19E6E" w14:textId="77777777" w:rsidR="000D4656" w:rsidRPr="00412C86" w:rsidRDefault="000D4656" w:rsidP="00412C8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Alias</w:t>
            </w:r>
          </w:p>
        </w:tc>
        <w:tc>
          <w:tcPr>
            <w:tcW w:w="1170" w:type="dxa"/>
            <w:tcBorders>
              <w:top w:val="single" w:sz="4" w:space="0" w:color="auto"/>
              <w:bottom w:val="single" w:sz="4" w:space="0" w:color="auto"/>
            </w:tcBorders>
            <w:shd w:val="clear" w:color="auto" w:fill="auto"/>
            <w:vAlign w:val="center"/>
            <w:hideMark/>
          </w:tcPr>
          <w:p w14:paraId="7DE7DE6A" w14:textId="77777777" w:rsidR="000D4656" w:rsidRPr="00412C86" w:rsidRDefault="000D4656"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Estimate</w:t>
            </w:r>
          </w:p>
        </w:tc>
        <w:tc>
          <w:tcPr>
            <w:tcW w:w="1245" w:type="dxa"/>
            <w:tcBorders>
              <w:top w:val="single" w:sz="4" w:space="0" w:color="auto"/>
              <w:bottom w:val="single" w:sz="4" w:space="0" w:color="auto"/>
            </w:tcBorders>
            <w:shd w:val="clear" w:color="auto" w:fill="auto"/>
            <w:vAlign w:val="center"/>
            <w:hideMark/>
          </w:tcPr>
          <w:p w14:paraId="434C7D79" w14:textId="77777777" w:rsidR="000D4656" w:rsidRPr="00412C86" w:rsidRDefault="000D4656"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Relative SE (%)</w:t>
            </w:r>
          </w:p>
        </w:tc>
        <w:tc>
          <w:tcPr>
            <w:tcW w:w="1890" w:type="dxa"/>
            <w:tcBorders>
              <w:top w:val="single" w:sz="4" w:space="0" w:color="auto"/>
              <w:bottom w:val="single" w:sz="4" w:space="0" w:color="auto"/>
            </w:tcBorders>
            <w:shd w:val="clear" w:color="auto" w:fill="auto"/>
            <w:vAlign w:val="center"/>
            <w:hideMark/>
          </w:tcPr>
          <w:p w14:paraId="68765343" w14:textId="77777777" w:rsidR="000D4656" w:rsidRPr="00412C86" w:rsidRDefault="000D4656"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95% CI</w:t>
            </w:r>
          </w:p>
        </w:tc>
        <w:tc>
          <w:tcPr>
            <w:tcW w:w="1260" w:type="dxa"/>
            <w:tcBorders>
              <w:top w:val="single" w:sz="4" w:space="0" w:color="auto"/>
              <w:bottom w:val="single" w:sz="4" w:space="0" w:color="auto"/>
            </w:tcBorders>
            <w:shd w:val="clear" w:color="auto" w:fill="auto"/>
            <w:vAlign w:val="center"/>
            <w:hideMark/>
          </w:tcPr>
          <w:p w14:paraId="1E65160C" w14:textId="77777777" w:rsidR="000D4656" w:rsidRPr="00412C86" w:rsidRDefault="000D4656" w:rsidP="00452AB6">
            <w:pPr>
              <w:spacing w:after="0" w:line="240" w:lineRule="auto"/>
              <w:jc w:val="center"/>
              <w:rPr>
                <w:rFonts w:ascii="Times New Roman" w:eastAsia="Times New Roman" w:hAnsi="Times New Roman" w:cs="Times New Roman"/>
                <w:b/>
                <w:bCs/>
                <w:color w:val="000000"/>
                <w:sz w:val="20"/>
                <w:szCs w:val="20"/>
              </w:rPr>
            </w:pPr>
            <w:r w:rsidRPr="00412C86">
              <w:rPr>
                <w:rFonts w:ascii="Times New Roman" w:eastAsia="Times New Roman" w:hAnsi="Times New Roman" w:cs="Times New Roman"/>
                <w:b/>
                <w:bCs/>
                <w:color w:val="000000"/>
                <w:sz w:val="20"/>
                <w:szCs w:val="20"/>
              </w:rPr>
              <w:t>Shrinkage (%)</w:t>
            </w:r>
          </w:p>
        </w:tc>
      </w:tr>
      <w:tr w:rsidR="000D4656" w:rsidRPr="00F40ED8" w14:paraId="15457C48" w14:textId="77777777" w:rsidTr="00452AB6">
        <w:trPr>
          <w:trHeight w:val="300"/>
        </w:trPr>
        <w:tc>
          <w:tcPr>
            <w:tcW w:w="1127" w:type="dxa"/>
            <w:tcBorders>
              <w:top w:val="single" w:sz="4" w:space="0" w:color="auto"/>
            </w:tcBorders>
            <w:shd w:val="clear" w:color="auto" w:fill="auto"/>
            <w:vAlign w:val="center"/>
            <w:hideMark/>
          </w:tcPr>
          <w:p w14:paraId="7F9F4422"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θ1</w:t>
            </w:r>
          </w:p>
        </w:tc>
        <w:tc>
          <w:tcPr>
            <w:tcW w:w="3463" w:type="dxa"/>
            <w:tcBorders>
              <w:top w:val="single" w:sz="4" w:space="0" w:color="auto"/>
            </w:tcBorders>
            <w:shd w:val="clear" w:color="auto" w:fill="auto"/>
            <w:vAlign w:val="center"/>
            <w:hideMark/>
          </w:tcPr>
          <w:p w14:paraId="1C05D0E7"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Baseline DAS28 score</w:t>
            </w:r>
          </w:p>
        </w:tc>
        <w:tc>
          <w:tcPr>
            <w:tcW w:w="1170" w:type="dxa"/>
            <w:tcBorders>
              <w:top w:val="single" w:sz="4" w:space="0" w:color="auto"/>
            </w:tcBorders>
            <w:shd w:val="clear" w:color="auto" w:fill="auto"/>
            <w:vAlign w:val="center"/>
            <w:hideMark/>
          </w:tcPr>
          <w:p w14:paraId="262BEDD5"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5.46</w:t>
            </w:r>
          </w:p>
        </w:tc>
        <w:tc>
          <w:tcPr>
            <w:tcW w:w="1245" w:type="dxa"/>
            <w:tcBorders>
              <w:top w:val="single" w:sz="4" w:space="0" w:color="auto"/>
            </w:tcBorders>
            <w:shd w:val="clear" w:color="auto" w:fill="auto"/>
            <w:vAlign w:val="center"/>
            <w:hideMark/>
          </w:tcPr>
          <w:p w14:paraId="7E4FDBE4"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0.9</w:t>
            </w:r>
          </w:p>
        </w:tc>
        <w:tc>
          <w:tcPr>
            <w:tcW w:w="1890" w:type="dxa"/>
            <w:tcBorders>
              <w:top w:val="single" w:sz="4" w:space="0" w:color="auto"/>
            </w:tcBorders>
            <w:shd w:val="clear" w:color="auto" w:fill="auto"/>
            <w:vAlign w:val="center"/>
            <w:hideMark/>
          </w:tcPr>
          <w:p w14:paraId="58B3C006"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(5.37 - 5.55)</w:t>
            </w:r>
          </w:p>
        </w:tc>
        <w:tc>
          <w:tcPr>
            <w:tcW w:w="1260" w:type="dxa"/>
            <w:tcBorders>
              <w:top w:val="single" w:sz="4" w:space="0" w:color="auto"/>
            </w:tcBorders>
            <w:shd w:val="clear" w:color="auto" w:fill="auto"/>
            <w:vAlign w:val="center"/>
            <w:hideMark/>
          </w:tcPr>
          <w:p w14:paraId="02DA8C50" w14:textId="65C6DA19"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p>
        </w:tc>
      </w:tr>
      <w:tr w:rsidR="000D4656" w:rsidRPr="00F40ED8" w14:paraId="205BF2B1" w14:textId="77777777" w:rsidTr="00452AB6">
        <w:trPr>
          <w:trHeight w:val="300"/>
        </w:trPr>
        <w:tc>
          <w:tcPr>
            <w:tcW w:w="1127" w:type="dxa"/>
            <w:shd w:val="clear" w:color="auto" w:fill="auto"/>
            <w:vAlign w:val="center"/>
            <w:hideMark/>
          </w:tcPr>
          <w:p w14:paraId="25BD97DF"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θ2</w:t>
            </w:r>
          </w:p>
        </w:tc>
        <w:tc>
          <w:tcPr>
            <w:tcW w:w="3463" w:type="dxa"/>
            <w:shd w:val="clear" w:color="auto" w:fill="auto"/>
            <w:vAlign w:val="center"/>
            <w:hideMark/>
          </w:tcPr>
          <w:p w14:paraId="75781BF4"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Maximum placebo effect over time (DAS28)</w:t>
            </w:r>
          </w:p>
        </w:tc>
        <w:tc>
          <w:tcPr>
            <w:tcW w:w="1170" w:type="dxa"/>
            <w:shd w:val="clear" w:color="auto" w:fill="auto"/>
            <w:vAlign w:val="center"/>
            <w:hideMark/>
          </w:tcPr>
          <w:p w14:paraId="1BD54698"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-1.36</w:t>
            </w:r>
          </w:p>
        </w:tc>
        <w:tc>
          <w:tcPr>
            <w:tcW w:w="1245" w:type="dxa"/>
            <w:shd w:val="clear" w:color="auto" w:fill="auto"/>
            <w:vAlign w:val="center"/>
            <w:hideMark/>
          </w:tcPr>
          <w:p w14:paraId="6001FEB9"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7.9</w:t>
            </w:r>
          </w:p>
        </w:tc>
        <w:tc>
          <w:tcPr>
            <w:tcW w:w="1890" w:type="dxa"/>
            <w:shd w:val="clear" w:color="auto" w:fill="auto"/>
            <w:vAlign w:val="center"/>
            <w:hideMark/>
          </w:tcPr>
          <w:p w14:paraId="4795E050"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(-1.57 - -1.15)</w:t>
            </w:r>
          </w:p>
        </w:tc>
        <w:tc>
          <w:tcPr>
            <w:tcW w:w="1260" w:type="dxa"/>
            <w:shd w:val="clear" w:color="auto" w:fill="auto"/>
            <w:noWrap/>
            <w:vAlign w:val="bottom"/>
            <w:hideMark/>
          </w:tcPr>
          <w:p w14:paraId="5BCB467C"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p>
        </w:tc>
      </w:tr>
      <w:tr w:rsidR="000D4656" w:rsidRPr="00F40ED8" w14:paraId="6E7917E6" w14:textId="77777777" w:rsidTr="00452AB6">
        <w:trPr>
          <w:trHeight w:val="300"/>
        </w:trPr>
        <w:tc>
          <w:tcPr>
            <w:tcW w:w="1127" w:type="dxa"/>
            <w:shd w:val="clear" w:color="auto" w:fill="auto"/>
            <w:vAlign w:val="center"/>
            <w:hideMark/>
          </w:tcPr>
          <w:p w14:paraId="027A3C82"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θ3</w:t>
            </w:r>
          </w:p>
        </w:tc>
        <w:tc>
          <w:tcPr>
            <w:tcW w:w="3463" w:type="dxa"/>
            <w:shd w:val="clear" w:color="auto" w:fill="auto"/>
            <w:vAlign w:val="center"/>
            <w:hideMark/>
          </w:tcPr>
          <w:p w14:paraId="266FF04A"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Time of 50% placebo effect (d)</w:t>
            </w:r>
          </w:p>
        </w:tc>
        <w:tc>
          <w:tcPr>
            <w:tcW w:w="1170" w:type="dxa"/>
            <w:shd w:val="clear" w:color="auto" w:fill="auto"/>
            <w:vAlign w:val="center"/>
            <w:hideMark/>
          </w:tcPr>
          <w:p w14:paraId="2F620F0B"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36.7</w:t>
            </w:r>
          </w:p>
        </w:tc>
        <w:tc>
          <w:tcPr>
            <w:tcW w:w="1245" w:type="dxa"/>
            <w:shd w:val="clear" w:color="auto" w:fill="auto"/>
            <w:vAlign w:val="center"/>
            <w:hideMark/>
          </w:tcPr>
          <w:p w14:paraId="5FE7E067" w14:textId="56BADE59"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890" w:type="dxa"/>
            <w:shd w:val="clear" w:color="auto" w:fill="auto"/>
            <w:vAlign w:val="center"/>
            <w:hideMark/>
          </w:tcPr>
          <w:p w14:paraId="5D98AD3A"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(25.7 - 52.4)</w:t>
            </w:r>
          </w:p>
        </w:tc>
        <w:tc>
          <w:tcPr>
            <w:tcW w:w="1260" w:type="dxa"/>
            <w:shd w:val="clear" w:color="auto" w:fill="auto"/>
            <w:noWrap/>
            <w:vAlign w:val="bottom"/>
            <w:hideMark/>
          </w:tcPr>
          <w:p w14:paraId="453A73CB"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p>
        </w:tc>
      </w:tr>
      <w:tr w:rsidR="000D4656" w:rsidRPr="00F40ED8" w14:paraId="2465C202" w14:textId="77777777" w:rsidTr="00452AB6">
        <w:trPr>
          <w:trHeight w:val="300"/>
        </w:trPr>
        <w:tc>
          <w:tcPr>
            <w:tcW w:w="1127" w:type="dxa"/>
            <w:shd w:val="clear" w:color="auto" w:fill="auto"/>
            <w:vAlign w:val="center"/>
            <w:hideMark/>
          </w:tcPr>
          <w:p w14:paraId="3696B4A3"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θ4</w:t>
            </w:r>
          </w:p>
        </w:tc>
        <w:tc>
          <w:tcPr>
            <w:tcW w:w="3463" w:type="dxa"/>
            <w:shd w:val="clear" w:color="auto" w:fill="auto"/>
            <w:vAlign w:val="center"/>
            <w:hideMark/>
          </w:tcPr>
          <w:p w14:paraId="4E9CA236"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Time of 50% drug effect (d)</w:t>
            </w:r>
          </w:p>
        </w:tc>
        <w:tc>
          <w:tcPr>
            <w:tcW w:w="1170" w:type="dxa"/>
            <w:shd w:val="clear" w:color="auto" w:fill="auto"/>
            <w:vAlign w:val="center"/>
            <w:hideMark/>
          </w:tcPr>
          <w:p w14:paraId="6A07D904"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47</w:t>
            </w:r>
          </w:p>
        </w:tc>
        <w:tc>
          <w:tcPr>
            <w:tcW w:w="1245" w:type="dxa"/>
            <w:shd w:val="clear" w:color="auto" w:fill="auto"/>
            <w:vAlign w:val="center"/>
            <w:hideMark/>
          </w:tcPr>
          <w:p w14:paraId="4A1D61C4" w14:textId="2878C92B"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890" w:type="dxa"/>
            <w:shd w:val="clear" w:color="auto" w:fill="auto"/>
            <w:vAlign w:val="center"/>
            <w:hideMark/>
          </w:tcPr>
          <w:p w14:paraId="643C8AF2"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(39.2 - 56.3)</w:t>
            </w:r>
          </w:p>
        </w:tc>
        <w:tc>
          <w:tcPr>
            <w:tcW w:w="1260" w:type="dxa"/>
            <w:shd w:val="clear" w:color="auto" w:fill="auto"/>
            <w:noWrap/>
            <w:vAlign w:val="bottom"/>
            <w:hideMark/>
          </w:tcPr>
          <w:p w14:paraId="01AB5197"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p>
        </w:tc>
      </w:tr>
      <w:tr w:rsidR="000D4656" w:rsidRPr="00F40ED8" w14:paraId="02FBA87C" w14:textId="77777777" w:rsidTr="00452AB6">
        <w:trPr>
          <w:trHeight w:val="300"/>
        </w:trPr>
        <w:tc>
          <w:tcPr>
            <w:tcW w:w="1127" w:type="dxa"/>
            <w:shd w:val="clear" w:color="auto" w:fill="auto"/>
            <w:vAlign w:val="center"/>
            <w:hideMark/>
          </w:tcPr>
          <w:p w14:paraId="6ED08A63"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θ5</w:t>
            </w:r>
          </w:p>
        </w:tc>
        <w:tc>
          <w:tcPr>
            <w:tcW w:w="3463" w:type="dxa"/>
            <w:shd w:val="clear" w:color="auto" w:fill="auto"/>
            <w:vAlign w:val="center"/>
            <w:hideMark/>
          </w:tcPr>
          <w:p w14:paraId="5159E9A1" w14:textId="5D9FA2A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Exposure at which 50% drug effect (AUC ng</w:t>
            </w:r>
            <w:r w:rsidR="004211F5" w:rsidRPr="00412C86">
              <w:rPr>
                <w:rFonts w:ascii="Times New Roman" w:eastAsia="Times New Roman" w:hAnsi="Times New Roman" w:cs="Times New Roman"/>
                <w:color w:val="000000"/>
                <w:sz w:val="20"/>
                <w:szCs w:val="20"/>
              </w:rPr>
              <w:t>∙hr</w:t>
            </w:r>
            <w:r w:rsidRPr="00412C86">
              <w:rPr>
                <w:rFonts w:ascii="Times New Roman" w:eastAsia="Times New Roman" w:hAnsi="Times New Roman" w:cs="Times New Roman"/>
                <w:color w:val="000000"/>
                <w:sz w:val="20"/>
                <w:szCs w:val="20"/>
              </w:rPr>
              <w:t>/mL)</w:t>
            </w:r>
          </w:p>
        </w:tc>
        <w:tc>
          <w:tcPr>
            <w:tcW w:w="1170" w:type="dxa"/>
            <w:shd w:val="clear" w:color="auto" w:fill="auto"/>
            <w:vAlign w:val="center"/>
            <w:hideMark/>
          </w:tcPr>
          <w:p w14:paraId="0164B476"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293</w:t>
            </w:r>
          </w:p>
        </w:tc>
        <w:tc>
          <w:tcPr>
            <w:tcW w:w="1245" w:type="dxa"/>
            <w:shd w:val="clear" w:color="auto" w:fill="auto"/>
            <w:vAlign w:val="center"/>
            <w:hideMark/>
          </w:tcPr>
          <w:p w14:paraId="0F6BC6B9" w14:textId="2D848D3A"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p>
        </w:tc>
        <w:tc>
          <w:tcPr>
            <w:tcW w:w="1890" w:type="dxa"/>
            <w:shd w:val="clear" w:color="auto" w:fill="auto"/>
            <w:vAlign w:val="center"/>
            <w:hideMark/>
          </w:tcPr>
          <w:p w14:paraId="34B34EFF"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(14.5 - 5920)</w:t>
            </w:r>
          </w:p>
        </w:tc>
        <w:tc>
          <w:tcPr>
            <w:tcW w:w="1260" w:type="dxa"/>
            <w:shd w:val="clear" w:color="auto" w:fill="auto"/>
            <w:noWrap/>
            <w:vAlign w:val="bottom"/>
            <w:hideMark/>
          </w:tcPr>
          <w:p w14:paraId="5DEA5CEC"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p>
        </w:tc>
      </w:tr>
      <w:tr w:rsidR="000D4656" w:rsidRPr="00F40ED8" w14:paraId="2C84D1C1" w14:textId="77777777" w:rsidTr="00452AB6">
        <w:trPr>
          <w:trHeight w:val="300"/>
        </w:trPr>
        <w:tc>
          <w:tcPr>
            <w:tcW w:w="1127" w:type="dxa"/>
            <w:shd w:val="clear" w:color="auto" w:fill="auto"/>
            <w:vAlign w:val="center"/>
            <w:hideMark/>
          </w:tcPr>
          <w:p w14:paraId="0B7B57A5"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θ6</w:t>
            </w:r>
          </w:p>
        </w:tc>
        <w:tc>
          <w:tcPr>
            <w:tcW w:w="3463" w:type="dxa"/>
            <w:shd w:val="clear" w:color="auto" w:fill="auto"/>
            <w:vAlign w:val="center"/>
            <w:hideMark/>
          </w:tcPr>
          <w:p w14:paraId="15DE0A12"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Maximum drug effect over time (DAS28)</w:t>
            </w:r>
          </w:p>
        </w:tc>
        <w:tc>
          <w:tcPr>
            <w:tcW w:w="1170" w:type="dxa"/>
            <w:shd w:val="clear" w:color="auto" w:fill="auto"/>
            <w:vAlign w:val="center"/>
            <w:hideMark/>
          </w:tcPr>
          <w:p w14:paraId="023516B2"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-0.964</w:t>
            </w:r>
          </w:p>
        </w:tc>
        <w:tc>
          <w:tcPr>
            <w:tcW w:w="1245" w:type="dxa"/>
            <w:shd w:val="clear" w:color="auto" w:fill="auto"/>
            <w:vAlign w:val="center"/>
            <w:hideMark/>
          </w:tcPr>
          <w:p w14:paraId="49B45DCD"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19.4</w:t>
            </w:r>
          </w:p>
        </w:tc>
        <w:tc>
          <w:tcPr>
            <w:tcW w:w="1890" w:type="dxa"/>
            <w:shd w:val="clear" w:color="auto" w:fill="auto"/>
            <w:vAlign w:val="center"/>
            <w:hideMark/>
          </w:tcPr>
          <w:p w14:paraId="277F6D56"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(-1.33 - -0.598)</w:t>
            </w:r>
          </w:p>
        </w:tc>
        <w:tc>
          <w:tcPr>
            <w:tcW w:w="1260" w:type="dxa"/>
            <w:shd w:val="clear" w:color="auto" w:fill="auto"/>
            <w:noWrap/>
            <w:vAlign w:val="bottom"/>
            <w:hideMark/>
          </w:tcPr>
          <w:p w14:paraId="5E924598"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p>
        </w:tc>
      </w:tr>
      <w:tr w:rsidR="000D4656" w:rsidRPr="00F40ED8" w14:paraId="692C2FA5" w14:textId="77777777" w:rsidTr="00452AB6">
        <w:trPr>
          <w:trHeight w:val="300"/>
        </w:trPr>
        <w:tc>
          <w:tcPr>
            <w:tcW w:w="1127" w:type="dxa"/>
            <w:shd w:val="clear" w:color="auto" w:fill="auto"/>
            <w:vAlign w:val="center"/>
            <w:hideMark/>
          </w:tcPr>
          <w:p w14:paraId="7E6FA46A"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ω1.1</w:t>
            </w:r>
          </w:p>
        </w:tc>
        <w:tc>
          <w:tcPr>
            <w:tcW w:w="3463" w:type="dxa"/>
            <w:shd w:val="clear" w:color="auto" w:fill="auto"/>
            <w:vAlign w:val="center"/>
            <w:hideMark/>
          </w:tcPr>
          <w:p w14:paraId="1C036567"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ω2Baseline</w:t>
            </w:r>
          </w:p>
        </w:tc>
        <w:tc>
          <w:tcPr>
            <w:tcW w:w="1170" w:type="dxa"/>
            <w:shd w:val="clear" w:color="auto" w:fill="auto"/>
            <w:vAlign w:val="center"/>
            <w:hideMark/>
          </w:tcPr>
          <w:p w14:paraId="4955F3AA"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0.0206</w:t>
            </w:r>
          </w:p>
        </w:tc>
        <w:tc>
          <w:tcPr>
            <w:tcW w:w="1245" w:type="dxa"/>
            <w:shd w:val="clear" w:color="auto" w:fill="auto"/>
            <w:vAlign w:val="center"/>
            <w:hideMark/>
          </w:tcPr>
          <w:p w14:paraId="01719309"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8.6</w:t>
            </w:r>
          </w:p>
        </w:tc>
        <w:tc>
          <w:tcPr>
            <w:tcW w:w="1890" w:type="dxa"/>
            <w:shd w:val="clear" w:color="auto" w:fill="auto"/>
            <w:vAlign w:val="center"/>
            <w:hideMark/>
          </w:tcPr>
          <w:p w14:paraId="7D225E50"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(0.0171 - 0.0241)</w:t>
            </w:r>
          </w:p>
        </w:tc>
        <w:tc>
          <w:tcPr>
            <w:tcW w:w="1260" w:type="dxa"/>
            <w:shd w:val="clear" w:color="auto" w:fill="auto"/>
            <w:noWrap/>
            <w:vAlign w:val="bottom"/>
            <w:hideMark/>
          </w:tcPr>
          <w:p w14:paraId="2A891D0C"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8.63</w:t>
            </w:r>
          </w:p>
        </w:tc>
      </w:tr>
      <w:tr w:rsidR="000D4656" w:rsidRPr="00F40ED8" w14:paraId="23FED721" w14:textId="77777777" w:rsidTr="00452AB6">
        <w:trPr>
          <w:trHeight w:val="300"/>
        </w:trPr>
        <w:tc>
          <w:tcPr>
            <w:tcW w:w="1127" w:type="dxa"/>
            <w:shd w:val="clear" w:color="auto" w:fill="auto"/>
            <w:vAlign w:val="center"/>
            <w:hideMark/>
          </w:tcPr>
          <w:p w14:paraId="5F2CC86C"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ω2.2</w:t>
            </w:r>
          </w:p>
        </w:tc>
        <w:tc>
          <w:tcPr>
            <w:tcW w:w="3463" w:type="dxa"/>
            <w:shd w:val="clear" w:color="auto" w:fill="auto"/>
            <w:vAlign w:val="center"/>
            <w:hideMark/>
          </w:tcPr>
          <w:p w14:paraId="5411BE43"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ω2Max drug effect</w:t>
            </w:r>
          </w:p>
        </w:tc>
        <w:tc>
          <w:tcPr>
            <w:tcW w:w="1170" w:type="dxa"/>
            <w:shd w:val="clear" w:color="auto" w:fill="auto"/>
            <w:vAlign w:val="center"/>
            <w:hideMark/>
          </w:tcPr>
          <w:p w14:paraId="47BCE0D0"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0.283</w:t>
            </w:r>
          </w:p>
        </w:tc>
        <w:tc>
          <w:tcPr>
            <w:tcW w:w="1245" w:type="dxa"/>
            <w:shd w:val="clear" w:color="auto" w:fill="auto"/>
            <w:vAlign w:val="center"/>
            <w:hideMark/>
          </w:tcPr>
          <w:p w14:paraId="3409688D"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13.6</w:t>
            </w:r>
          </w:p>
        </w:tc>
        <w:tc>
          <w:tcPr>
            <w:tcW w:w="1890" w:type="dxa"/>
            <w:shd w:val="clear" w:color="auto" w:fill="auto"/>
            <w:vAlign w:val="center"/>
            <w:hideMark/>
          </w:tcPr>
          <w:p w14:paraId="67FCACA8"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(0.208 - 0.358)</w:t>
            </w:r>
          </w:p>
        </w:tc>
        <w:tc>
          <w:tcPr>
            <w:tcW w:w="1260" w:type="dxa"/>
            <w:shd w:val="clear" w:color="auto" w:fill="auto"/>
            <w:noWrap/>
            <w:vAlign w:val="bottom"/>
            <w:hideMark/>
          </w:tcPr>
          <w:p w14:paraId="63789527"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25.06</w:t>
            </w:r>
          </w:p>
        </w:tc>
      </w:tr>
      <w:tr w:rsidR="000D4656" w:rsidRPr="00F40ED8" w14:paraId="58D76F97" w14:textId="77777777" w:rsidTr="00452AB6">
        <w:trPr>
          <w:trHeight w:val="300"/>
        </w:trPr>
        <w:tc>
          <w:tcPr>
            <w:tcW w:w="1127" w:type="dxa"/>
            <w:tcBorders>
              <w:bottom w:val="single" w:sz="4" w:space="0" w:color="auto"/>
            </w:tcBorders>
            <w:shd w:val="clear" w:color="auto" w:fill="auto"/>
            <w:vAlign w:val="center"/>
            <w:hideMark/>
          </w:tcPr>
          <w:p w14:paraId="028FDE4A" w14:textId="77777777" w:rsidR="000D4656" w:rsidRPr="00412C86" w:rsidRDefault="000D4656" w:rsidP="009B1B57">
            <w:pPr>
              <w:spacing w:after="0" w:line="240" w:lineRule="auto"/>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σ</w:t>
            </w:r>
          </w:p>
        </w:tc>
        <w:tc>
          <w:tcPr>
            <w:tcW w:w="3463" w:type="dxa"/>
            <w:tcBorders>
              <w:bottom w:val="single" w:sz="4" w:space="0" w:color="auto"/>
            </w:tcBorders>
            <w:shd w:val="clear" w:color="auto" w:fill="auto"/>
            <w:vAlign w:val="center"/>
            <w:hideMark/>
          </w:tcPr>
          <w:p w14:paraId="644F736E" w14:textId="77777777" w:rsidR="000D4656" w:rsidRPr="00412C86" w:rsidRDefault="000D4656" w:rsidP="00412C8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Additive residual error in patients (%)</w:t>
            </w:r>
          </w:p>
        </w:tc>
        <w:tc>
          <w:tcPr>
            <w:tcW w:w="1170" w:type="dxa"/>
            <w:tcBorders>
              <w:bottom w:val="single" w:sz="4" w:space="0" w:color="auto"/>
            </w:tcBorders>
            <w:shd w:val="clear" w:color="auto" w:fill="auto"/>
            <w:vAlign w:val="center"/>
            <w:hideMark/>
          </w:tcPr>
          <w:p w14:paraId="570C25CB"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0.3</w:t>
            </w:r>
          </w:p>
        </w:tc>
        <w:tc>
          <w:tcPr>
            <w:tcW w:w="1245" w:type="dxa"/>
            <w:tcBorders>
              <w:bottom w:val="single" w:sz="4" w:space="0" w:color="auto"/>
            </w:tcBorders>
            <w:shd w:val="clear" w:color="auto" w:fill="auto"/>
            <w:vAlign w:val="center"/>
            <w:hideMark/>
          </w:tcPr>
          <w:p w14:paraId="0812BDA2" w14:textId="77777777"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2.2</w:t>
            </w:r>
          </w:p>
        </w:tc>
        <w:tc>
          <w:tcPr>
            <w:tcW w:w="1890" w:type="dxa"/>
            <w:tcBorders>
              <w:bottom w:val="single" w:sz="4" w:space="0" w:color="auto"/>
            </w:tcBorders>
            <w:shd w:val="clear" w:color="auto" w:fill="auto"/>
            <w:vAlign w:val="center"/>
            <w:hideMark/>
          </w:tcPr>
          <w:p w14:paraId="52019E02" w14:textId="77777777" w:rsidR="000D4656" w:rsidRPr="00412C86" w:rsidRDefault="000D4656" w:rsidP="00452AB6">
            <w:pPr>
              <w:spacing w:after="0" w:line="240" w:lineRule="auto"/>
              <w:jc w:val="center"/>
              <w:rPr>
                <w:rFonts w:ascii="Times New Roman" w:eastAsia="Times New Roman" w:hAnsi="Times New Roman" w:cs="Times New Roman"/>
                <w:color w:val="000000"/>
                <w:sz w:val="20"/>
                <w:szCs w:val="20"/>
              </w:rPr>
            </w:pPr>
            <w:r w:rsidRPr="00412C86">
              <w:rPr>
                <w:rFonts w:ascii="Times New Roman" w:eastAsia="Times New Roman" w:hAnsi="Times New Roman" w:cs="Times New Roman"/>
                <w:color w:val="000000"/>
                <w:sz w:val="20"/>
                <w:szCs w:val="20"/>
              </w:rPr>
              <w:t>(0.287 - 0.313)</w:t>
            </w:r>
          </w:p>
        </w:tc>
        <w:tc>
          <w:tcPr>
            <w:tcW w:w="1260" w:type="dxa"/>
            <w:tcBorders>
              <w:bottom w:val="single" w:sz="4" w:space="0" w:color="auto"/>
            </w:tcBorders>
            <w:shd w:val="clear" w:color="auto" w:fill="auto"/>
            <w:vAlign w:val="center"/>
            <w:hideMark/>
          </w:tcPr>
          <w:p w14:paraId="2317885F" w14:textId="18A9D171" w:rsidR="000D4656" w:rsidRPr="00412C86" w:rsidRDefault="000D4656" w:rsidP="00452AB6">
            <w:pPr>
              <w:spacing w:after="0" w:line="240" w:lineRule="auto"/>
              <w:ind w:firstLineChars="200" w:firstLine="400"/>
              <w:jc w:val="center"/>
              <w:rPr>
                <w:rFonts w:ascii="Times New Roman" w:eastAsia="Times New Roman" w:hAnsi="Times New Roman" w:cs="Times New Roman"/>
                <w:color w:val="000000"/>
                <w:sz w:val="20"/>
                <w:szCs w:val="20"/>
              </w:rPr>
            </w:pPr>
          </w:p>
        </w:tc>
      </w:tr>
    </w:tbl>
    <w:p w14:paraId="1C718E85" w14:textId="77777777" w:rsidR="000D4656" w:rsidRPr="00BF66BC" w:rsidRDefault="000D4656" w:rsidP="00972434">
      <w:pPr>
        <w:spacing w:line="480" w:lineRule="auto"/>
        <w:rPr>
          <w:rFonts w:ascii="Times New Roman" w:hAnsi="Times New Roman" w:cs="Times New Roman"/>
          <w:sz w:val="24"/>
          <w:szCs w:val="24"/>
        </w:rPr>
      </w:pPr>
    </w:p>
    <w:p w14:paraId="5EB17B9D" w14:textId="76F299FC" w:rsidR="00FB06F5" w:rsidRDefault="00FB06F5">
      <w:r>
        <w:br w:type="page"/>
      </w:r>
    </w:p>
    <w:tbl>
      <w:tblPr>
        <w:tblW w:w="26675" w:type="dxa"/>
        <w:tblLook w:val="04A0" w:firstRow="1" w:lastRow="0" w:firstColumn="1" w:lastColumn="0" w:noHBand="0" w:noVBand="1"/>
      </w:tblPr>
      <w:tblGrid>
        <w:gridCol w:w="13655"/>
        <w:gridCol w:w="2460"/>
        <w:gridCol w:w="1600"/>
        <w:gridCol w:w="2900"/>
        <w:gridCol w:w="1460"/>
        <w:gridCol w:w="940"/>
        <w:gridCol w:w="1640"/>
        <w:gridCol w:w="2020"/>
      </w:tblGrid>
      <w:tr w:rsidR="00C41172" w:rsidRPr="00BF66BC" w14:paraId="0B590C94" w14:textId="77777777" w:rsidTr="00FB06F5">
        <w:trPr>
          <w:trHeight w:val="300"/>
        </w:trPr>
        <w:tc>
          <w:tcPr>
            <w:tcW w:w="13655" w:type="dxa"/>
            <w:tcBorders>
              <w:top w:val="nil"/>
              <w:left w:val="nil"/>
              <w:bottom w:val="nil"/>
              <w:right w:val="nil"/>
            </w:tcBorders>
            <w:shd w:val="clear" w:color="auto" w:fill="auto"/>
            <w:noWrap/>
            <w:vAlign w:val="bottom"/>
          </w:tcPr>
          <w:p w14:paraId="0A32D139" w14:textId="5CC7C4C4" w:rsidR="00CE7F30" w:rsidRDefault="00CE7F30" w:rsidP="00972756">
            <w:pPr>
              <w:pStyle w:val="Caption"/>
              <w:keepNext/>
              <w:rPr>
                <w:rFonts w:ascii="Times New Roman" w:hAnsi="Times New Roman" w:cs="Times New Roman"/>
                <w:b/>
                <w:bCs/>
                <w:i w:val="0"/>
                <w:iCs w:val="0"/>
                <w:color w:val="auto"/>
                <w:sz w:val="24"/>
                <w:szCs w:val="24"/>
              </w:rPr>
            </w:pPr>
            <w:bookmarkStart w:id="4" w:name="_Ref8390997"/>
            <w:r>
              <w:rPr>
                <w:rFonts w:ascii="Times New Roman" w:hAnsi="Times New Roman" w:cs="Times New Roman"/>
                <w:b/>
                <w:bCs/>
                <w:i w:val="0"/>
                <w:iCs w:val="0"/>
                <w:color w:val="auto"/>
                <w:sz w:val="24"/>
                <w:szCs w:val="24"/>
              </w:rPr>
              <w:lastRenderedPageBreak/>
              <w:t xml:space="preserve">Table </w:t>
            </w:r>
            <w:r w:rsidR="00FE1345">
              <w:rPr>
                <w:rFonts w:ascii="Times New Roman" w:hAnsi="Times New Roman" w:cs="Times New Roman"/>
                <w:b/>
                <w:bCs/>
                <w:i w:val="0"/>
                <w:iCs w:val="0"/>
                <w:color w:val="auto"/>
                <w:sz w:val="24"/>
                <w:szCs w:val="24"/>
              </w:rPr>
              <w:t>S6</w:t>
            </w:r>
            <w:r>
              <w:rPr>
                <w:rFonts w:ascii="Times New Roman" w:hAnsi="Times New Roman" w:cs="Times New Roman"/>
                <w:b/>
                <w:bCs/>
                <w:i w:val="0"/>
                <w:iCs w:val="0"/>
                <w:color w:val="auto"/>
                <w:sz w:val="24"/>
                <w:szCs w:val="24"/>
              </w:rPr>
              <w:t>:</w:t>
            </w:r>
            <w:r w:rsidRPr="00CE7F30">
              <w:rPr>
                <w:rFonts w:ascii="Times New Roman" w:hAnsi="Times New Roman" w:cs="Times New Roman"/>
                <w:b/>
                <w:bCs/>
                <w:i w:val="0"/>
                <w:iCs w:val="0"/>
                <w:color w:val="auto"/>
                <w:sz w:val="24"/>
                <w:szCs w:val="24"/>
              </w:rPr>
              <w:t xml:space="preserve"> Summary of treatments and clinical trials in the model-based meta-analysis dataset</w:t>
            </w:r>
          </w:p>
          <w:tbl>
            <w:tblPr>
              <w:tblStyle w:val="TableGrid"/>
              <w:tblW w:w="0" w:type="auto"/>
              <w:tblLook w:val="04A0" w:firstRow="1" w:lastRow="0" w:firstColumn="1" w:lastColumn="0" w:noHBand="0" w:noVBand="1"/>
            </w:tblPr>
            <w:tblGrid>
              <w:gridCol w:w="1705"/>
              <w:gridCol w:w="1687"/>
              <w:gridCol w:w="1688"/>
              <w:gridCol w:w="1687"/>
              <w:gridCol w:w="1688"/>
              <w:gridCol w:w="4974"/>
            </w:tblGrid>
            <w:tr w:rsidR="00277017" w14:paraId="29362CA4" w14:textId="14823B61" w:rsidTr="00277017">
              <w:tc>
                <w:tcPr>
                  <w:tcW w:w="1705" w:type="dxa"/>
                </w:tcPr>
                <w:p w14:paraId="51585431" w14:textId="71D4DDAE" w:rsidR="00CE7F30" w:rsidRPr="00494CBF" w:rsidRDefault="00CE7F30" w:rsidP="00CE7F30">
                  <w:pPr>
                    <w:rPr>
                      <w:b/>
                    </w:rPr>
                  </w:pPr>
                  <w:r w:rsidRPr="00494CBF">
                    <w:rPr>
                      <w:b/>
                    </w:rPr>
                    <w:t>Treatment</w:t>
                  </w:r>
                </w:p>
              </w:tc>
              <w:tc>
                <w:tcPr>
                  <w:tcW w:w="1687" w:type="dxa"/>
                </w:tcPr>
                <w:p w14:paraId="44A2C30D" w14:textId="1B8159E8" w:rsidR="00CE7F30" w:rsidRPr="00494CBF" w:rsidRDefault="00CE7F30" w:rsidP="00494CBF">
                  <w:pPr>
                    <w:jc w:val="center"/>
                    <w:rPr>
                      <w:b/>
                    </w:rPr>
                  </w:pPr>
                  <w:r w:rsidRPr="00494CBF">
                    <w:rPr>
                      <w:b/>
                    </w:rPr>
                    <w:t>Dose</w:t>
                  </w:r>
                </w:p>
              </w:tc>
              <w:tc>
                <w:tcPr>
                  <w:tcW w:w="1688" w:type="dxa"/>
                </w:tcPr>
                <w:p w14:paraId="3321AF1A" w14:textId="6AC79FC2" w:rsidR="00CE7F30" w:rsidRPr="00494CBF" w:rsidRDefault="00CE7F30" w:rsidP="00494CBF">
                  <w:pPr>
                    <w:jc w:val="center"/>
                    <w:rPr>
                      <w:b/>
                    </w:rPr>
                  </w:pPr>
                  <w:r w:rsidRPr="00494CBF">
                    <w:rPr>
                      <w:b/>
                    </w:rPr>
                    <w:t>Total number of arms</w:t>
                  </w:r>
                </w:p>
              </w:tc>
              <w:tc>
                <w:tcPr>
                  <w:tcW w:w="1687" w:type="dxa"/>
                </w:tcPr>
                <w:p w14:paraId="2E474912" w14:textId="5DA49456" w:rsidR="00CE7F30" w:rsidRPr="00494CBF" w:rsidRDefault="00CE7F30" w:rsidP="00494CBF">
                  <w:pPr>
                    <w:jc w:val="center"/>
                    <w:rPr>
                      <w:b/>
                    </w:rPr>
                  </w:pPr>
                  <w:r w:rsidRPr="00494CBF">
                    <w:rPr>
                      <w:b/>
                    </w:rPr>
                    <w:t>Total number of timepoints</w:t>
                  </w:r>
                </w:p>
              </w:tc>
              <w:tc>
                <w:tcPr>
                  <w:tcW w:w="1688" w:type="dxa"/>
                </w:tcPr>
                <w:p w14:paraId="7FCAFC18" w14:textId="7F7D1AD3" w:rsidR="00CE7F30" w:rsidRPr="00494CBF" w:rsidRDefault="00CE7F30" w:rsidP="00494CBF">
                  <w:pPr>
                    <w:jc w:val="center"/>
                    <w:rPr>
                      <w:b/>
                    </w:rPr>
                  </w:pPr>
                  <w:r w:rsidRPr="00494CBF">
                    <w:rPr>
                      <w:b/>
                    </w:rPr>
                    <w:t>Total number of subjects</w:t>
                  </w:r>
                </w:p>
              </w:tc>
              <w:tc>
                <w:tcPr>
                  <w:tcW w:w="4974" w:type="dxa"/>
                </w:tcPr>
                <w:p w14:paraId="632CAA37" w14:textId="02348861" w:rsidR="00CE7F30" w:rsidRPr="00494CBF" w:rsidRDefault="00CE7F30" w:rsidP="00494CBF">
                  <w:pPr>
                    <w:jc w:val="center"/>
                    <w:rPr>
                      <w:b/>
                    </w:rPr>
                  </w:pPr>
                  <w:r w:rsidRPr="00494CBF">
                    <w:rPr>
                      <w:b/>
                    </w:rPr>
                    <w:t>Reference</w:t>
                  </w:r>
                  <w:r w:rsidR="006133EF">
                    <w:rPr>
                      <w:b/>
                    </w:rPr>
                    <w:t>s</w:t>
                  </w:r>
                  <w:r w:rsidR="00494CBF">
                    <w:rPr>
                      <w:b/>
                    </w:rPr>
                    <w:t>: Last name of the first author (publication year)</w:t>
                  </w:r>
                </w:p>
              </w:tc>
            </w:tr>
            <w:tr w:rsidR="00277017" w14:paraId="7411B346" w14:textId="438ADFBD" w:rsidTr="00277017">
              <w:tc>
                <w:tcPr>
                  <w:tcW w:w="1705" w:type="dxa"/>
                </w:tcPr>
                <w:p w14:paraId="1E5B5617" w14:textId="25E161F9" w:rsidR="00CE7F30" w:rsidRDefault="00CE7F30" w:rsidP="00CE7F30">
                  <w:r>
                    <w:t>Abatacept</w:t>
                  </w:r>
                </w:p>
              </w:tc>
              <w:tc>
                <w:tcPr>
                  <w:tcW w:w="1687" w:type="dxa"/>
                </w:tcPr>
                <w:p w14:paraId="310260E9" w14:textId="4534861A" w:rsidR="00CE7F30" w:rsidRDefault="008D4BA4" w:rsidP="00494CBF">
                  <w:pPr>
                    <w:jc w:val="center"/>
                  </w:pPr>
                  <w:r w:rsidRPr="000C57B2">
                    <w:t>2</w:t>
                  </w:r>
                  <w:r w:rsidR="000C57B2">
                    <w:t xml:space="preserve"> mg/kg</w:t>
                  </w:r>
                  <w:r>
                    <w:t>, 10</w:t>
                  </w:r>
                  <w:r w:rsidR="000C57B2">
                    <w:t xml:space="preserve"> mg/kg</w:t>
                  </w:r>
                  <w:r>
                    <w:t>, 125</w:t>
                  </w:r>
                  <w:r w:rsidR="000C57B2">
                    <w:t xml:space="preserve"> mg</w:t>
                  </w:r>
                </w:p>
              </w:tc>
              <w:tc>
                <w:tcPr>
                  <w:tcW w:w="1688" w:type="dxa"/>
                </w:tcPr>
                <w:p w14:paraId="434C9918" w14:textId="6137F34F" w:rsidR="00CE7F30" w:rsidRDefault="008D4BA4" w:rsidP="00494CBF">
                  <w:pPr>
                    <w:jc w:val="center"/>
                  </w:pPr>
                  <w:r>
                    <w:t>6</w:t>
                  </w:r>
                </w:p>
              </w:tc>
              <w:tc>
                <w:tcPr>
                  <w:tcW w:w="1687" w:type="dxa"/>
                </w:tcPr>
                <w:p w14:paraId="6C9A0E60" w14:textId="4A44A7C2" w:rsidR="00CE7F30" w:rsidRDefault="008D4BA4" w:rsidP="00494CBF">
                  <w:pPr>
                    <w:jc w:val="center"/>
                  </w:pPr>
                  <w:r>
                    <w:t>1</w:t>
                  </w:r>
                  <w:r w:rsidR="00262BC2">
                    <w:t>3</w:t>
                  </w:r>
                </w:p>
              </w:tc>
              <w:tc>
                <w:tcPr>
                  <w:tcW w:w="1688" w:type="dxa"/>
                </w:tcPr>
                <w:p w14:paraId="6D265EDA" w14:textId="326D4AC3" w:rsidR="00CE7F30" w:rsidRDefault="008D4BA4" w:rsidP="00494CBF">
                  <w:pPr>
                    <w:jc w:val="center"/>
                  </w:pPr>
                  <w:r>
                    <w:t>2125</w:t>
                  </w:r>
                </w:p>
              </w:tc>
              <w:tc>
                <w:tcPr>
                  <w:tcW w:w="4974" w:type="dxa"/>
                </w:tcPr>
                <w:p w14:paraId="41B634BF" w14:textId="0E88D75C" w:rsidR="00CE7F30" w:rsidRDefault="006133EF" w:rsidP="00494CBF">
                  <w:pPr>
                    <w:jc w:val="center"/>
                  </w:pPr>
                  <w:r>
                    <w:t>Genovese (2005), Genovese (2011), Schiff (2008), Weinblatt (2007), Westhovens (2009)</w:t>
                  </w:r>
                </w:p>
              </w:tc>
            </w:tr>
            <w:tr w:rsidR="00277017" w14:paraId="1622B765" w14:textId="06124A1F" w:rsidTr="00277017">
              <w:tc>
                <w:tcPr>
                  <w:tcW w:w="1705" w:type="dxa"/>
                </w:tcPr>
                <w:p w14:paraId="66177BCA" w14:textId="343D3205" w:rsidR="00CE7F30" w:rsidRDefault="00CE7F30" w:rsidP="00CE7F30">
                  <w:r>
                    <w:t>Adalimumab</w:t>
                  </w:r>
                </w:p>
              </w:tc>
              <w:tc>
                <w:tcPr>
                  <w:tcW w:w="1687" w:type="dxa"/>
                </w:tcPr>
                <w:p w14:paraId="2DF4DBDC" w14:textId="2E759DE1" w:rsidR="00CE7F30" w:rsidRDefault="00D93457" w:rsidP="00494CBF">
                  <w:pPr>
                    <w:jc w:val="center"/>
                  </w:pPr>
                  <w:r w:rsidRPr="000C57B2">
                    <w:t>1</w:t>
                  </w:r>
                  <w:r w:rsidR="000C57B2">
                    <w:t xml:space="preserve"> mg/kg</w:t>
                  </w:r>
                  <w:r>
                    <w:t>, 20</w:t>
                  </w:r>
                  <w:r w:rsidR="000C57B2">
                    <w:t xml:space="preserve"> mg</w:t>
                  </w:r>
                  <w:r>
                    <w:t>, 40</w:t>
                  </w:r>
                  <w:r w:rsidR="000C57B2">
                    <w:t xml:space="preserve"> mg</w:t>
                  </w:r>
                  <w:r>
                    <w:t>, 80</w:t>
                  </w:r>
                  <w:r w:rsidR="000C57B2">
                    <w:t xml:space="preserve"> mg</w:t>
                  </w:r>
                </w:p>
              </w:tc>
              <w:tc>
                <w:tcPr>
                  <w:tcW w:w="1688" w:type="dxa"/>
                </w:tcPr>
                <w:p w14:paraId="25A35AD8" w14:textId="2A5A4354" w:rsidR="00CE7F30" w:rsidRDefault="00D93457" w:rsidP="00494CBF">
                  <w:pPr>
                    <w:jc w:val="center"/>
                  </w:pPr>
                  <w:r>
                    <w:t>23</w:t>
                  </w:r>
                </w:p>
              </w:tc>
              <w:tc>
                <w:tcPr>
                  <w:tcW w:w="1687" w:type="dxa"/>
                </w:tcPr>
                <w:p w14:paraId="06E0D4BB" w14:textId="6CDF0B4B" w:rsidR="00CE7F30" w:rsidRDefault="007D08EA" w:rsidP="00494CBF">
                  <w:pPr>
                    <w:jc w:val="center"/>
                  </w:pPr>
                  <w:r>
                    <w:t>1</w:t>
                  </w:r>
                  <w:r w:rsidR="00262BC2">
                    <w:t>3</w:t>
                  </w:r>
                </w:p>
              </w:tc>
              <w:tc>
                <w:tcPr>
                  <w:tcW w:w="1688" w:type="dxa"/>
                </w:tcPr>
                <w:p w14:paraId="7A4DCF9D" w14:textId="5CEED002" w:rsidR="00CE7F30" w:rsidRDefault="007D08EA" w:rsidP="00494CBF">
                  <w:pPr>
                    <w:jc w:val="center"/>
                  </w:pPr>
                  <w:r>
                    <w:t>2605</w:t>
                  </w:r>
                </w:p>
              </w:tc>
              <w:tc>
                <w:tcPr>
                  <w:tcW w:w="4974" w:type="dxa"/>
                </w:tcPr>
                <w:p w14:paraId="06B24CB9" w14:textId="4155EDDC" w:rsidR="00CE7F30" w:rsidRPr="00714922" w:rsidRDefault="0071578D" w:rsidP="00494CBF">
                  <w:pPr>
                    <w:jc w:val="center"/>
                  </w:pPr>
                  <w:r w:rsidRPr="00714922">
                    <w:t>Breedveld (2006), Furst (2003), Roche/Genentech (2017), Genovese (2007), Kanik (2009), Keystone (2004), Mease (2005), Miyasaka (2008), Rau (2004), Soubrier (2009), van de Putte (2003), van de Putte (2004), van Vollenhoven (2011),</w:t>
                  </w:r>
                  <w:r w:rsidRPr="00494CBF">
                    <w:rPr>
                      <w:rFonts w:eastAsia="Times New Roman" w:cs="Times New Roman"/>
                    </w:rPr>
                    <w:t xml:space="preserve"> Weinblatt </w:t>
                  </w:r>
                  <w:r w:rsidRPr="00714922">
                    <w:rPr>
                      <w:rFonts w:eastAsia="Times New Roman" w:cs="Times New Roman"/>
                    </w:rPr>
                    <w:t>(2003)</w:t>
                  </w:r>
                </w:p>
              </w:tc>
            </w:tr>
            <w:tr w:rsidR="00277017" w14:paraId="6D8B853D" w14:textId="0136174C" w:rsidTr="00277017">
              <w:tc>
                <w:tcPr>
                  <w:tcW w:w="1705" w:type="dxa"/>
                </w:tcPr>
                <w:p w14:paraId="4CE24CD2" w14:textId="57DCB980" w:rsidR="00CE7F30" w:rsidRDefault="00CE7F30" w:rsidP="00CE7F30">
                  <w:r>
                    <w:t>A</w:t>
                  </w:r>
                  <w:r w:rsidRPr="00CE7F30">
                    <w:t>tacicept</w:t>
                  </w:r>
                </w:p>
              </w:tc>
              <w:tc>
                <w:tcPr>
                  <w:tcW w:w="1687" w:type="dxa"/>
                </w:tcPr>
                <w:p w14:paraId="20A9F7CC" w14:textId="57FF4067" w:rsidR="00CE7F30" w:rsidRDefault="007D08EA" w:rsidP="00494CBF">
                  <w:pPr>
                    <w:jc w:val="center"/>
                  </w:pPr>
                  <w:r>
                    <w:t>25</w:t>
                  </w:r>
                  <w:r w:rsidR="0053649B">
                    <w:t xml:space="preserve"> mg</w:t>
                  </w:r>
                  <w:r>
                    <w:t>, 75</w:t>
                  </w:r>
                  <w:r w:rsidR="0053649B">
                    <w:t xml:space="preserve"> mg</w:t>
                  </w:r>
                  <w:r>
                    <w:t>, 150</w:t>
                  </w:r>
                  <w:r w:rsidR="0053649B">
                    <w:t xml:space="preserve"> mg</w:t>
                  </w:r>
                </w:p>
              </w:tc>
              <w:tc>
                <w:tcPr>
                  <w:tcW w:w="1688" w:type="dxa"/>
                </w:tcPr>
                <w:p w14:paraId="339408FA" w14:textId="655EA17A" w:rsidR="00CE7F30" w:rsidRDefault="007D08EA" w:rsidP="00494CBF">
                  <w:pPr>
                    <w:jc w:val="center"/>
                  </w:pPr>
                  <w:r>
                    <w:t>4</w:t>
                  </w:r>
                </w:p>
              </w:tc>
              <w:tc>
                <w:tcPr>
                  <w:tcW w:w="1687" w:type="dxa"/>
                </w:tcPr>
                <w:p w14:paraId="51293DAE" w14:textId="4B0ADC14" w:rsidR="00CE7F30" w:rsidRDefault="007D08EA" w:rsidP="00494CBF">
                  <w:pPr>
                    <w:jc w:val="center"/>
                  </w:pPr>
                  <w:r>
                    <w:t>1</w:t>
                  </w:r>
                </w:p>
              </w:tc>
              <w:tc>
                <w:tcPr>
                  <w:tcW w:w="1688" w:type="dxa"/>
                </w:tcPr>
                <w:p w14:paraId="36301467" w14:textId="720CA875" w:rsidR="00CE7F30" w:rsidRDefault="007D08EA" w:rsidP="00494CBF">
                  <w:pPr>
                    <w:jc w:val="center"/>
                  </w:pPr>
                  <w:r>
                    <w:t>270</w:t>
                  </w:r>
                </w:p>
              </w:tc>
              <w:tc>
                <w:tcPr>
                  <w:tcW w:w="4974" w:type="dxa"/>
                </w:tcPr>
                <w:p w14:paraId="13287A08" w14:textId="00698E09" w:rsidR="00CE7F30" w:rsidRPr="00714922" w:rsidRDefault="00714922" w:rsidP="00494CBF">
                  <w:pPr>
                    <w:jc w:val="center"/>
                  </w:pPr>
                  <w:r w:rsidRPr="00494CBF">
                    <w:rPr>
                      <w:rFonts w:eastAsia="Times New Roman" w:cs="Times New Roman"/>
                    </w:rPr>
                    <w:t>Genovese (2011),</w:t>
                  </w:r>
                  <w:r w:rsidRPr="00714922">
                    <w:t xml:space="preserve"> van Vollenhoven (2011)</w:t>
                  </w:r>
                </w:p>
              </w:tc>
            </w:tr>
            <w:tr w:rsidR="00277017" w14:paraId="5177FA88" w14:textId="12DE39F6" w:rsidTr="00277017">
              <w:tc>
                <w:tcPr>
                  <w:tcW w:w="1705" w:type="dxa"/>
                </w:tcPr>
                <w:p w14:paraId="1C835C7D" w14:textId="7E2EE1DA" w:rsidR="00CE7F30" w:rsidRDefault="00A71D70" w:rsidP="00CE7F30">
                  <w:r>
                    <w:t>Etanercept</w:t>
                  </w:r>
                </w:p>
              </w:tc>
              <w:tc>
                <w:tcPr>
                  <w:tcW w:w="1687" w:type="dxa"/>
                </w:tcPr>
                <w:p w14:paraId="767FED77" w14:textId="5AB984A0" w:rsidR="00CE7F30" w:rsidRDefault="00DC1B11" w:rsidP="00494CBF">
                  <w:pPr>
                    <w:jc w:val="center"/>
                  </w:pPr>
                  <w:r>
                    <w:t>0.25 mg/m</w:t>
                  </w:r>
                  <w:r w:rsidRPr="00494CBF">
                    <w:rPr>
                      <w:vertAlign w:val="superscript"/>
                    </w:rPr>
                    <w:t>2</w:t>
                  </w:r>
                  <w:r>
                    <w:t>, 2 mg/m</w:t>
                  </w:r>
                  <w:r w:rsidRPr="00494CBF">
                    <w:rPr>
                      <w:vertAlign w:val="superscript"/>
                    </w:rPr>
                    <w:t>2</w:t>
                  </w:r>
                  <w:r>
                    <w:t>, 25 mg/m</w:t>
                  </w:r>
                  <w:r w:rsidRPr="00494CBF">
                    <w:rPr>
                      <w:vertAlign w:val="superscript"/>
                    </w:rPr>
                    <w:t>2</w:t>
                  </w:r>
                  <w:r>
                    <w:t xml:space="preserve">, </w:t>
                  </w:r>
                  <w:r w:rsidR="00775FFA">
                    <w:t>10</w:t>
                  </w:r>
                  <w:r>
                    <w:t xml:space="preserve"> mg</w:t>
                  </w:r>
                  <w:r w:rsidR="00775FFA">
                    <w:t>, 25</w:t>
                  </w:r>
                  <w:r>
                    <w:t xml:space="preserve"> mg</w:t>
                  </w:r>
                  <w:r w:rsidR="00775FFA">
                    <w:t>, 50</w:t>
                  </w:r>
                  <w:r>
                    <w:t xml:space="preserve"> mg</w:t>
                  </w:r>
                </w:p>
              </w:tc>
              <w:tc>
                <w:tcPr>
                  <w:tcW w:w="1688" w:type="dxa"/>
                </w:tcPr>
                <w:p w14:paraId="24C5E811" w14:textId="46E7BC07" w:rsidR="00CE7F30" w:rsidRDefault="00775FFA" w:rsidP="00494CBF">
                  <w:pPr>
                    <w:jc w:val="center"/>
                  </w:pPr>
                  <w:r>
                    <w:t>25</w:t>
                  </w:r>
                </w:p>
              </w:tc>
              <w:tc>
                <w:tcPr>
                  <w:tcW w:w="1687" w:type="dxa"/>
                </w:tcPr>
                <w:p w14:paraId="576494FD" w14:textId="086D12BB" w:rsidR="00CE7F30" w:rsidRDefault="00775FFA" w:rsidP="00494CBF">
                  <w:pPr>
                    <w:jc w:val="center"/>
                  </w:pPr>
                  <w:r>
                    <w:t>1</w:t>
                  </w:r>
                  <w:r w:rsidR="00262BC2">
                    <w:t>3</w:t>
                  </w:r>
                </w:p>
              </w:tc>
              <w:tc>
                <w:tcPr>
                  <w:tcW w:w="1688" w:type="dxa"/>
                </w:tcPr>
                <w:p w14:paraId="48B48C52" w14:textId="29706690" w:rsidR="00CE7F30" w:rsidRDefault="00E02E66" w:rsidP="00494CBF">
                  <w:pPr>
                    <w:jc w:val="center"/>
                  </w:pPr>
                  <w:r>
                    <w:t>3396</w:t>
                  </w:r>
                </w:p>
              </w:tc>
              <w:tc>
                <w:tcPr>
                  <w:tcW w:w="4974" w:type="dxa"/>
                </w:tcPr>
                <w:p w14:paraId="7262420E" w14:textId="487F4D80" w:rsidR="00CE7F30" w:rsidRPr="00714922" w:rsidRDefault="00714922" w:rsidP="00494CBF">
                  <w:pPr>
                    <w:jc w:val="center"/>
                  </w:pPr>
                  <w:r>
                    <w:t>Bathon (2000), Emery (2008), Genovese (2004), Johnsen (2006), Kameda (2010), Kameda (2011), Keystone (2004), Kim (2012), Klareskog (2004), Lan (2004), Mease (2000), Mease (2004), Moreland (1997), Moreland (1999), Sterry (2010), van der Heijde (2006), van der Heijde (2007), van Riel (2006), Weinblatt (1999), Weinblatt (2008)</w:t>
                  </w:r>
                </w:p>
              </w:tc>
            </w:tr>
            <w:tr w:rsidR="008764EF" w14:paraId="41611F4C" w14:textId="77777777" w:rsidTr="00494CBF">
              <w:tc>
                <w:tcPr>
                  <w:tcW w:w="1705" w:type="dxa"/>
                </w:tcPr>
                <w:p w14:paraId="3BA82345" w14:textId="07293468" w:rsidR="008764EF" w:rsidRDefault="008764EF" w:rsidP="00CE7F30">
                  <w:r>
                    <w:t>Fenebrutinib</w:t>
                  </w:r>
                </w:p>
              </w:tc>
              <w:tc>
                <w:tcPr>
                  <w:tcW w:w="1687" w:type="dxa"/>
                </w:tcPr>
                <w:p w14:paraId="3C5DE5CF" w14:textId="135EFF4B" w:rsidR="008764EF" w:rsidRDefault="00951B56" w:rsidP="00494CBF">
                  <w:pPr>
                    <w:jc w:val="center"/>
                  </w:pPr>
                  <w:r>
                    <w:t>50</w:t>
                  </w:r>
                  <w:r w:rsidR="00597D02">
                    <w:t xml:space="preserve"> mg</w:t>
                  </w:r>
                  <w:r>
                    <w:t>, 150</w:t>
                  </w:r>
                  <w:r w:rsidR="00597D02">
                    <w:t xml:space="preserve"> mg</w:t>
                  </w:r>
                  <w:r>
                    <w:t>, 200 mg</w:t>
                  </w:r>
                </w:p>
              </w:tc>
              <w:tc>
                <w:tcPr>
                  <w:tcW w:w="1688" w:type="dxa"/>
                </w:tcPr>
                <w:p w14:paraId="79460492" w14:textId="211A1603" w:rsidR="008764EF" w:rsidRDefault="00262BC2" w:rsidP="00494CBF">
                  <w:pPr>
                    <w:jc w:val="center"/>
                  </w:pPr>
                  <w:r>
                    <w:t>3</w:t>
                  </w:r>
                </w:p>
              </w:tc>
              <w:tc>
                <w:tcPr>
                  <w:tcW w:w="1687" w:type="dxa"/>
                </w:tcPr>
                <w:p w14:paraId="0E2A5518" w14:textId="3870885A" w:rsidR="008764EF" w:rsidRDefault="00262BC2" w:rsidP="00494CBF">
                  <w:pPr>
                    <w:jc w:val="center"/>
                  </w:pPr>
                  <w:r>
                    <w:t>4</w:t>
                  </w:r>
                </w:p>
              </w:tc>
              <w:tc>
                <w:tcPr>
                  <w:tcW w:w="1688" w:type="dxa"/>
                </w:tcPr>
                <w:p w14:paraId="090F3D88" w14:textId="391C0E78" w:rsidR="008764EF" w:rsidRDefault="006115C9" w:rsidP="00494CBF">
                  <w:pPr>
                    <w:jc w:val="center"/>
                  </w:pPr>
                  <w:r>
                    <w:t>259</w:t>
                  </w:r>
                </w:p>
              </w:tc>
              <w:tc>
                <w:tcPr>
                  <w:tcW w:w="4974" w:type="dxa"/>
                </w:tcPr>
                <w:p w14:paraId="28B84CA5" w14:textId="0AC4EA81" w:rsidR="008764EF" w:rsidRPr="00714922" w:rsidRDefault="00714922" w:rsidP="00494CBF">
                  <w:pPr>
                    <w:jc w:val="center"/>
                  </w:pPr>
                  <w:r w:rsidRPr="00714922">
                    <w:t>Roche/Genentech (2017)</w:t>
                  </w:r>
                </w:p>
              </w:tc>
            </w:tr>
            <w:tr w:rsidR="00887B5A" w14:paraId="33D9FAB2" w14:textId="77777777" w:rsidTr="00494CBF">
              <w:tc>
                <w:tcPr>
                  <w:tcW w:w="1705" w:type="dxa"/>
                </w:tcPr>
                <w:p w14:paraId="1EC164C8" w14:textId="18F64B60" w:rsidR="00887B5A" w:rsidRDefault="00887B5A" w:rsidP="00CE7F30">
                  <w:r>
                    <w:t>Ixekizumab</w:t>
                  </w:r>
                </w:p>
              </w:tc>
              <w:tc>
                <w:tcPr>
                  <w:tcW w:w="1687" w:type="dxa"/>
                </w:tcPr>
                <w:p w14:paraId="7C440992" w14:textId="5F6A09DD" w:rsidR="00887B5A" w:rsidRDefault="005A3EAA" w:rsidP="00494CBF">
                  <w:pPr>
                    <w:jc w:val="center"/>
                  </w:pPr>
                  <w:r>
                    <w:t>0.2 mg/kg, 0.6</w:t>
                  </w:r>
                  <w:r w:rsidR="00C97927">
                    <w:t xml:space="preserve"> mg/kg</w:t>
                  </w:r>
                  <w:r w:rsidR="00951B56">
                    <w:t>, 2</w:t>
                  </w:r>
                  <w:r>
                    <w:t>.0</w:t>
                  </w:r>
                  <w:r w:rsidR="00C97927">
                    <w:t xml:space="preserve"> mg/kg</w:t>
                  </w:r>
                </w:p>
              </w:tc>
              <w:tc>
                <w:tcPr>
                  <w:tcW w:w="1688" w:type="dxa"/>
                </w:tcPr>
                <w:p w14:paraId="593019BA" w14:textId="0E9580E2" w:rsidR="00887B5A" w:rsidRDefault="005A3EAA" w:rsidP="00494CBF">
                  <w:pPr>
                    <w:jc w:val="center"/>
                  </w:pPr>
                  <w:r>
                    <w:t>3</w:t>
                  </w:r>
                </w:p>
              </w:tc>
              <w:tc>
                <w:tcPr>
                  <w:tcW w:w="1687" w:type="dxa"/>
                </w:tcPr>
                <w:p w14:paraId="2557DFCB" w14:textId="64EC6458" w:rsidR="00887B5A" w:rsidRDefault="00262BC2" w:rsidP="00494CBF">
                  <w:pPr>
                    <w:jc w:val="center"/>
                  </w:pPr>
                  <w:r>
                    <w:t>5</w:t>
                  </w:r>
                </w:p>
              </w:tc>
              <w:tc>
                <w:tcPr>
                  <w:tcW w:w="1688" w:type="dxa"/>
                </w:tcPr>
                <w:p w14:paraId="373145D0" w14:textId="5E295BCF" w:rsidR="00887B5A" w:rsidRDefault="005A3EAA" w:rsidP="00494CBF">
                  <w:pPr>
                    <w:jc w:val="center"/>
                  </w:pPr>
                  <w:r>
                    <w:t>6</w:t>
                  </w:r>
                  <w:r w:rsidR="00F20B72">
                    <w:t>0</w:t>
                  </w:r>
                </w:p>
              </w:tc>
              <w:tc>
                <w:tcPr>
                  <w:tcW w:w="4974" w:type="dxa"/>
                </w:tcPr>
                <w:p w14:paraId="785018F2" w14:textId="3122AE62" w:rsidR="00887B5A" w:rsidRPr="00714922" w:rsidRDefault="00714922" w:rsidP="00494CBF">
                  <w:pPr>
                    <w:jc w:val="center"/>
                  </w:pPr>
                  <w:r>
                    <w:t>Genovese (</w:t>
                  </w:r>
                  <w:r w:rsidRPr="00714922">
                    <w:t>2010</w:t>
                  </w:r>
                  <w:r>
                    <w:t>)</w:t>
                  </w:r>
                </w:p>
              </w:tc>
            </w:tr>
            <w:tr w:rsidR="00887B5A" w14:paraId="7EA431E6" w14:textId="77777777" w:rsidTr="00494CBF">
              <w:tc>
                <w:tcPr>
                  <w:tcW w:w="1705" w:type="dxa"/>
                </w:tcPr>
                <w:p w14:paraId="31275CED" w14:textId="7C0274B4" w:rsidR="00887B5A" w:rsidRDefault="00887B5A" w:rsidP="00CE7F30">
                  <w:r>
                    <w:lastRenderedPageBreak/>
                    <w:t>Ocrelizumab</w:t>
                  </w:r>
                </w:p>
              </w:tc>
              <w:tc>
                <w:tcPr>
                  <w:tcW w:w="1687" w:type="dxa"/>
                </w:tcPr>
                <w:p w14:paraId="4E24AE23" w14:textId="7C383C4A" w:rsidR="00887B5A" w:rsidRDefault="00951B56" w:rsidP="00494CBF">
                  <w:pPr>
                    <w:jc w:val="center"/>
                  </w:pPr>
                  <w:r>
                    <w:t>200</w:t>
                  </w:r>
                  <w:r w:rsidR="004170B5">
                    <w:t xml:space="preserve"> mg</w:t>
                  </w:r>
                  <w:r>
                    <w:t>, 500</w:t>
                  </w:r>
                  <w:r w:rsidR="004170B5">
                    <w:t xml:space="preserve"> mg</w:t>
                  </w:r>
                </w:p>
              </w:tc>
              <w:tc>
                <w:tcPr>
                  <w:tcW w:w="1688" w:type="dxa"/>
                </w:tcPr>
                <w:p w14:paraId="70395DD6" w14:textId="7A8EF382" w:rsidR="00887B5A" w:rsidRDefault="00951B56" w:rsidP="00494CBF">
                  <w:pPr>
                    <w:jc w:val="center"/>
                  </w:pPr>
                  <w:r>
                    <w:t>6</w:t>
                  </w:r>
                </w:p>
              </w:tc>
              <w:tc>
                <w:tcPr>
                  <w:tcW w:w="1687" w:type="dxa"/>
                </w:tcPr>
                <w:p w14:paraId="63D1D4E0" w14:textId="7B5FA274" w:rsidR="00887B5A" w:rsidRDefault="00262BC2" w:rsidP="00494CBF">
                  <w:pPr>
                    <w:jc w:val="center"/>
                  </w:pPr>
                  <w:r>
                    <w:t>3</w:t>
                  </w:r>
                </w:p>
              </w:tc>
              <w:tc>
                <w:tcPr>
                  <w:tcW w:w="1688" w:type="dxa"/>
                </w:tcPr>
                <w:p w14:paraId="03E07211" w14:textId="13BDBBF0" w:rsidR="00887B5A" w:rsidRDefault="00F20B72" w:rsidP="00494CBF">
                  <w:pPr>
                    <w:jc w:val="center"/>
                  </w:pPr>
                  <w:r>
                    <w:t>1644</w:t>
                  </w:r>
                </w:p>
              </w:tc>
              <w:tc>
                <w:tcPr>
                  <w:tcW w:w="4974" w:type="dxa"/>
                </w:tcPr>
                <w:p w14:paraId="54849DBD" w14:textId="65D71BC8" w:rsidR="00887B5A" w:rsidRPr="00714922" w:rsidRDefault="00714922" w:rsidP="00494CBF">
                  <w:pPr>
                    <w:jc w:val="center"/>
                  </w:pPr>
                  <w:r>
                    <w:t xml:space="preserve">Rigby </w:t>
                  </w:r>
                  <w:r w:rsidR="005969D6">
                    <w:t>(</w:t>
                  </w:r>
                  <w:r>
                    <w:t>2012</w:t>
                  </w:r>
                  <w:r w:rsidR="005969D6">
                    <w:t xml:space="preserve">), </w:t>
                  </w:r>
                  <w:r>
                    <w:t xml:space="preserve">Stohl </w:t>
                  </w:r>
                  <w:r w:rsidR="005969D6">
                    <w:t>(</w:t>
                  </w:r>
                  <w:r>
                    <w:t>2012</w:t>
                  </w:r>
                  <w:r w:rsidR="005969D6">
                    <w:t xml:space="preserve">), </w:t>
                  </w:r>
                  <w:r>
                    <w:t xml:space="preserve">Tak </w:t>
                  </w:r>
                  <w:r w:rsidR="005969D6">
                    <w:t>(</w:t>
                  </w:r>
                  <w:r>
                    <w:t>2012</w:t>
                  </w:r>
                  <w:r w:rsidR="005969D6">
                    <w:t>)</w:t>
                  </w:r>
                </w:p>
              </w:tc>
            </w:tr>
            <w:tr w:rsidR="00887B5A" w14:paraId="28580684" w14:textId="77777777" w:rsidTr="00494CBF">
              <w:tc>
                <w:tcPr>
                  <w:tcW w:w="1705" w:type="dxa"/>
                </w:tcPr>
                <w:p w14:paraId="60CAA929" w14:textId="01ABCB9C" w:rsidR="00887B5A" w:rsidRDefault="00887B5A" w:rsidP="00CE7F30">
                  <w:r>
                    <w:t>Placebo</w:t>
                  </w:r>
                </w:p>
              </w:tc>
              <w:tc>
                <w:tcPr>
                  <w:tcW w:w="1687" w:type="dxa"/>
                </w:tcPr>
                <w:p w14:paraId="59C86994" w14:textId="337BDEA9" w:rsidR="00887B5A" w:rsidRDefault="008D4BA4" w:rsidP="00494CBF">
                  <w:pPr>
                    <w:jc w:val="center"/>
                  </w:pPr>
                  <w:r>
                    <w:t>Not applicable</w:t>
                  </w:r>
                </w:p>
              </w:tc>
              <w:tc>
                <w:tcPr>
                  <w:tcW w:w="1688" w:type="dxa"/>
                </w:tcPr>
                <w:p w14:paraId="78872AE1" w14:textId="6E9685DD" w:rsidR="00887B5A" w:rsidRDefault="00150883" w:rsidP="00494CBF">
                  <w:pPr>
                    <w:jc w:val="center"/>
                  </w:pPr>
                  <w:r>
                    <w:t>49</w:t>
                  </w:r>
                </w:p>
              </w:tc>
              <w:tc>
                <w:tcPr>
                  <w:tcW w:w="1687" w:type="dxa"/>
                </w:tcPr>
                <w:p w14:paraId="7484EAF4" w14:textId="3FF89766" w:rsidR="00887B5A" w:rsidRDefault="00150883" w:rsidP="00494CBF">
                  <w:pPr>
                    <w:jc w:val="center"/>
                  </w:pPr>
                  <w:r>
                    <w:t>15</w:t>
                  </w:r>
                </w:p>
              </w:tc>
              <w:tc>
                <w:tcPr>
                  <w:tcW w:w="1688" w:type="dxa"/>
                </w:tcPr>
                <w:p w14:paraId="2A367E2A" w14:textId="721B390D" w:rsidR="00887B5A" w:rsidRDefault="00535CB9" w:rsidP="00494CBF">
                  <w:pPr>
                    <w:jc w:val="center"/>
                  </w:pPr>
                  <w:r>
                    <w:t>6039</w:t>
                  </w:r>
                </w:p>
              </w:tc>
              <w:tc>
                <w:tcPr>
                  <w:tcW w:w="4974" w:type="dxa"/>
                </w:tcPr>
                <w:p w14:paraId="0792DDEA" w14:textId="761A6BAD" w:rsidR="00F3478E" w:rsidRPr="00714922" w:rsidRDefault="00F3478E" w:rsidP="00494CBF">
                  <w:pPr>
                    <w:jc w:val="center"/>
                  </w:pPr>
                  <w:r>
                    <w:t>Blanco (2017), Breedveld (2006), Burmester (2011), Burmester (2013), den Broeder (2002), Emery (2008), Fleischmann (2009), Fleischmann (2012), Furst (2003), Roche/Genentech (2017), Genovese (2005), Genovese (2007), Genovese (2008), Genovese (2010), Genovese (2011), Kanik (2009), Keystone (2004), Klareskog (2004), Kremer (2012), Kremer (2009), Kremer (2011), Kremer (2009), Lan (2004), Mease (2000), Mease (2004), Mease (2005), Miyasaka (2008), Moreland (1997), Moreland (1999), Rau (2004), Rigby (2012), Schiff (2008), Smolen (2008), Soubrier (2009), Stohl (2012), Tak (2012), Taylor (2015), van de Putte (2003), van de Putte (2004), van der Heijde (2006), van der Heijde (2007), van Vollenhoven (2011), Weinblatt (1999), Weinblatt (2003), Weinblatt (2007), Weisman (2003), Westhovens (2009), Yazici (2012)</w:t>
                  </w:r>
                </w:p>
              </w:tc>
            </w:tr>
            <w:tr w:rsidR="009958C4" w14:paraId="56BD6248" w14:textId="77777777" w:rsidTr="00494CBF">
              <w:tc>
                <w:tcPr>
                  <w:tcW w:w="1705" w:type="dxa"/>
                </w:tcPr>
                <w:p w14:paraId="3A92DFB3" w14:textId="329B603D" w:rsidR="009958C4" w:rsidRDefault="009958C4" w:rsidP="00CE7F30">
                  <w:r>
                    <w:t>Tocilizumab</w:t>
                  </w:r>
                </w:p>
              </w:tc>
              <w:tc>
                <w:tcPr>
                  <w:tcW w:w="1687" w:type="dxa"/>
                </w:tcPr>
                <w:p w14:paraId="2F9CA4DA" w14:textId="3EB7D175" w:rsidR="009958C4" w:rsidRDefault="007937CA" w:rsidP="00494CBF">
                  <w:pPr>
                    <w:jc w:val="center"/>
                  </w:pPr>
                  <w:r>
                    <w:t>4</w:t>
                  </w:r>
                  <w:r w:rsidR="00594268">
                    <w:t xml:space="preserve"> mg/kg</w:t>
                  </w:r>
                  <w:r>
                    <w:t>, 8</w:t>
                  </w:r>
                  <w:r w:rsidR="00594268">
                    <w:t xml:space="preserve"> mg/kg</w:t>
                  </w:r>
                </w:p>
              </w:tc>
              <w:tc>
                <w:tcPr>
                  <w:tcW w:w="1688" w:type="dxa"/>
                </w:tcPr>
                <w:p w14:paraId="276D1C55" w14:textId="357FF45C" w:rsidR="009958C4" w:rsidRDefault="001522E4" w:rsidP="00494CBF">
                  <w:pPr>
                    <w:jc w:val="center"/>
                  </w:pPr>
                  <w:r>
                    <w:t>8</w:t>
                  </w:r>
                </w:p>
              </w:tc>
              <w:tc>
                <w:tcPr>
                  <w:tcW w:w="1687" w:type="dxa"/>
                </w:tcPr>
                <w:p w14:paraId="1FE4BA41" w14:textId="28445A7A" w:rsidR="009958C4" w:rsidRDefault="001522E4" w:rsidP="00494CBF">
                  <w:pPr>
                    <w:jc w:val="center"/>
                  </w:pPr>
                  <w:r>
                    <w:t>7</w:t>
                  </w:r>
                </w:p>
              </w:tc>
              <w:tc>
                <w:tcPr>
                  <w:tcW w:w="1688" w:type="dxa"/>
                </w:tcPr>
                <w:p w14:paraId="24CA0D22" w14:textId="71EF5E6C" w:rsidR="009958C4" w:rsidRDefault="00F47C1B" w:rsidP="00494CBF">
                  <w:pPr>
                    <w:jc w:val="center"/>
                  </w:pPr>
                  <w:r>
                    <w:t>2525</w:t>
                  </w:r>
                </w:p>
              </w:tc>
              <w:tc>
                <w:tcPr>
                  <w:tcW w:w="4974" w:type="dxa"/>
                </w:tcPr>
                <w:p w14:paraId="766689B2" w14:textId="7EF262F5" w:rsidR="009958C4" w:rsidRPr="00714922" w:rsidRDefault="00714922" w:rsidP="00494CBF">
                  <w:pPr>
                    <w:jc w:val="center"/>
                  </w:pPr>
                  <w:r>
                    <w:t>Dougados (2011), Emery (2008), Genovese (2008), Jones (2010), Smolen (2008), Yazici (2012)</w:t>
                  </w:r>
                </w:p>
              </w:tc>
            </w:tr>
            <w:tr w:rsidR="009958C4" w14:paraId="00A26C8B" w14:textId="77777777" w:rsidTr="00494CBF">
              <w:tc>
                <w:tcPr>
                  <w:tcW w:w="1705" w:type="dxa"/>
                </w:tcPr>
                <w:p w14:paraId="6916017C" w14:textId="5FB10D24" w:rsidR="009958C4" w:rsidRDefault="009958C4" w:rsidP="00CE7F30">
                  <w:r>
                    <w:t>Tofacitinib</w:t>
                  </w:r>
                </w:p>
              </w:tc>
              <w:tc>
                <w:tcPr>
                  <w:tcW w:w="1687" w:type="dxa"/>
                </w:tcPr>
                <w:p w14:paraId="0C43DACD" w14:textId="57145DB6" w:rsidR="009958C4" w:rsidRDefault="007937CA" w:rsidP="00494CBF">
                  <w:pPr>
                    <w:jc w:val="center"/>
                  </w:pPr>
                  <w:r>
                    <w:t>1</w:t>
                  </w:r>
                  <w:r w:rsidR="005F5D48">
                    <w:t xml:space="preserve"> mg</w:t>
                  </w:r>
                  <w:r>
                    <w:t>, 3</w:t>
                  </w:r>
                  <w:r w:rsidR="005F5D48">
                    <w:t xml:space="preserve"> mg</w:t>
                  </w:r>
                  <w:r>
                    <w:t>, 5</w:t>
                  </w:r>
                  <w:r w:rsidR="005F5D48">
                    <w:t xml:space="preserve"> mg</w:t>
                  </w:r>
                  <w:r>
                    <w:t>, 10</w:t>
                  </w:r>
                  <w:r w:rsidR="005F5D48">
                    <w:t xml:space="preserve"> mg</w:t>
                  </w:r>
                  <w:r>
                    <w:t>, 15</w:t>
                  </w:r>
                  <w:r w:rsidR="005F5D48">
                    <w:t xml:space="preserve"> mg</w:t>
                  </w:r>
                  <w:r>
                    <w:t>, 20</w:t>
                  </w:r>
                  <w:r w:rsidR="005F5D48">
                    <w:t xml:space="preserve"> mg</w:t>
                  </w:r>
                </w:p>
              </w:tc>
              <w:tc>
                <w:tcPr>
                  <w:tcW w:w="1688" w:type="dxa"/>
                </w:tcPr>
                <w:p w14:paraId="222D9B67" w14:textId="56F61E18" w:rsidR="009958C4" w:rsidRDefault="001522E4" w:rsidP="00494CBF">
                  <w:pPr>
                    <w:jc w:val="center"/>
                  </w:pPr>
                  <w:r>
                    <w:t>39</w:t>
                  </w:r>
                </w:p>
              </w:tc>
              <w:tc>
                <w:tcPr>
                  <w:tcW w:w="1687" w:type="dxa"/>
                </w:tcPr>
                <w:p w14:paraId="4AAF8959" w14:textId="15680A92" w:rsidR="009958C4" w:rsidRDefault="001522E4" w:rsidP="00494CBF">
                  <w:pPr>
                    <w:jc w:val="center"/>
                  </w:pPr>
                  <w:r>
                    <w:t>7</w:t>
                  </w:r>
                </w:p>
              </w:tc>
              <w:tc>
                <w:tcPr>
                  <w:tcW w:w="1688" w:type="dxa"/>
                </w:tcPr>
                <w:p w14:paraId="4B34E762" w14:textId="6217160A" w:rsidR="009958C4" w:rsidRDefault="00DE4774" w:rsidP="00494CBF">
                  <w:pPr>
                    <w:jc w:val="center"/>
                  </w:pPr>
                  <w:r>
                    <w:t>3232</w:t>
                  </w:r>
                </w:p>
              </w:tc>
              <w:tc>
                <w:tcPr>
                  <w:tcW w:w="4974" w:type="dxa"/>
                </w:tcPr>
                <w:p w14:paraId="479D8274" w14:textId="6D82236F" w:rsidR="009958C4" w:rsidRDefault="001105AA" w:rsidP="00494CBF">
                  <w:pPr>
                    <w:jc w:val="center"/>
                  </w:pPr>
                  <w:r>
                    <w:t xml:space="preserve">Burmester (2011), </w:t>
                  </w:r>
                  <w:r w:rsidR="00714922">
                    <w:t xml:space="preserve">Burmester </w:t>
                  </w:r>
                  <w:r>
                    <w:t>(</w:t>
                  </w:r>
                  <w:r w:rsidR="00714922">
                    <w:t>2013</w:t>
                  </w:r>
                  <w:r>
                    <w:t>), Fleischmann (</w:t>
                  </w:r>
                  <w:r w:rsidR="00714922">
                    <w:t>2009</w:t>
                  </w:r>
                  <w:r>
                    <w:t xml:space="preserve">), </w:t>
                  </w:r>
                  <w:r w:rsidR="00714922">
                    <w:t xml:space="preserve">Fleischmann </w:t>
                  </w:r>
                  <w:r>
                    <w:t>(</w:t>
                  </w:r>
                  <w:r w:rsidR="00714922">
                    <w:t>2012</w:t>
                  </w:r>
                  <w:r>
                    <w:t>), Kanik (</w:t>
                  </w:r>
                  <w:r w:rsidR="00714922">
                    <w:t>2009</w:t>
                  </w:r>
                  <w:r>
                    <w:t xml:space="preserve">), Kremer (2009), </w:t>
                  </w:r>
                  <w:r w:rsidR="00714922">
                    <w:t xml:space="preserve">Kremer </w:t>
                  </w:r>
                  <w:r>
                    <w:t>(</w:t>
                  </w:r>
                  <w:r w:rsidR="00714922">
                    <w:t>2012</w:t>
                  </w:r>
                  <w:r>
                    <w:t>), Kremer</w:t>
                  </w:r>
                  <w:r w:rsidR="00714922">
                    <w:t xml:space="preserve"> </w:t>
                  </w:r>
                  <w:r>
                    <w:t>(</w:t>
                  </w:r>
                  <w:r w:rsidR="00714922">
                    <w:t>2011</w:t>
                  </w:r>
                  <w:r>
                    <w:t xml:space="preserve">), </w:t>
                  </w:r>
                  <w:r w:rsidR="00714922">
                    <w:t xml:space="preserve">van Vollenhoven </w:t>
                  </w:r>
                  <w:r>
                    <w:t>(</w:t>
                  </w:r>
                  <w:r w:rsidR="00714922">
                    <w:t>2011</w:t>
                  </w:r>
                  <w:r>
                    <w:t>)</w:t>
                  </w:r>
                </w:p>
              </w:tc>
            </w:tr>
          </w:tbl>
          <w:p w14:paraId="30C6CA20" w14:textId="77777777" w:rsidR="00714922" w:rsidRDefault="00714922" w:rsidP="00972756">
            <w:pPr>
              <w:pStyle w:val="Caption"/>
              <w:keepNext/>
              <w:rPr>
                <w:rFonts w:ascii="Times New Roman" w:hAnsi="Times New Roman" w:cs="Times New Roman"/>
                <w:b/>
                <w:bCs/>
                <w:i w:val="0"/>
                <w:iCs w:val="0"/>
                <w:color w:val="auto"/>
                <w:sz w:val="24"/>
                <w:szCs w:val="24"/>
              </w:rPr>
            </w:pPr>
          </w:p>
          <w:bookmarkEnd w:id="4"/>
          <w:p w14:paraId="53CD79D2" w14:textId="77777777" w:rsidR="007F4B9E" w:rsidRPr="00BF66BC" w:rsidRDefault="007F4B9E" w:rsidP="00B479B8">
            <w:pPr>
              <w:spacing w:after="0" w:line="240" w:lineRule="auto"/>
              <w:jc w:val="center"/>
              <w:rPr>
                <w:rFonts w:ascii="Times New Roman" w:eastAsia="Times New Roman" w:hAnsi="Times New Roman" w:cs="Times New Roman"/>
                <w:sz w:val="20"/>
                <w:szCs w:val="24"/>
              </w:rPr>
            </w:pPr>
          </w:p>
        </w:tc>
        <w:tc>
          <w:tcPr>
            <w:tcW w:w="2460" w:type="dxa"/>
            <w:tcBorders>
              <w:top w:val="nil"/>
              <w:left w:val="nil"/>
              <w:bottom w:val="nil"/>
              <w:right w:val="nil"/>
            </w:tcBorders>
            <w:shd w:val="clear" w:color="auto" w:fill="auto"/>
            <w:noWrap/>
            <w:vAlign w:val="bottom"/>
          </w:tcPr>
          <w:p w14:paraId="0CC74B8D" w14:textId="77777777" w:rsidR="007F4B9E" w:rsidRPr="00BF66BC" w:rsidRDefault="007F4B9E" w:rsidP="007F4B9E">
            <w:pPr>
              <w:spacing w:after="0" w:line="240" w:lineRule="auto"/>
              <w:rPr>
                <w:rFonts w:ascii="Times New Roman" w:eastAsia="Times New Roman" w:hAnsi="Times New Roman" w:cs="Times New Roman"/>
                <w:sz w:val="20"/>
                <w:szCs w:val="24"/>
              </w:rPr>
            </w:pPr>
          </w:p>
        </w:tc>
        <w:tc>
          <w:tcPr>
            <w:tcW w:w="1600" w:type="dxa"/>
            <w:tcBorders>
              <w:top w:val="nil"/>
              <w:left w:val="nil"/>
              <w:bottom w:val="nil"/>
              <w:right w:val="nil"/>
            </w:tcBorders>
            <w:shd w:val="clear" w:color="auto" w:fill="auto"/>
            <w:noWrap/>
            <w:vAlign w:val="bottom"/>
          </w:tcPr>
          <w:p w14:paraId="54AA2707" w14:textId="77777777" w:rsidR="007F4B9E" w:rsidRPr="00BF66BC" w:rsidRDefault="007F4B9E" w:rsidP="007F4B9E">
            <w:pPr>
              <w:spacing w:after="0" w:line="240" w:lineRule="auto"/>
              <w:rPr>
                <w:rFonts w:ascii="Times New Roman" w:eastAsia="Times New Roman" w:hAnsi="Times New Roman" w:cs="Times New Roman"/>
                <w:sz w:val="20"/>
                <w:szCs w:val="24"/>
              </w:rPr>
            </w:pPr>
          </w:p>
        </w:tc>
        <w:tc>
          <w:tcPr>
            <w:tcW w:w="2900" w:type="dxa"/>
            <w:tcBorders>
              <w:top w:val="nil"/>
              <w:left w:val="nil"/>
              <w:bottom w:val="nil"/>
              <w:right w:val="nil"/>
            </w:tcBorders>
            <w:shd w:val="clear" w:color="auto" w:fill="auto"/>
            <w:noWrap/>
            <w:vAlign w:val="bottom"/>
          </w:tcPr>
          <w:p w14:paraId="1EA82A56" w14:textId="77777777" w:rsidR="007F4B9E" w:rsidRPr="00BF66BC" w:rsidRDefault="007F4B9E" w:rsidP="007F4B9E">
            <w:pPr>
              <w:spacing w:after="0" w:line="240" w:lineRule="auto"/>
              <w:rPr>
                <w:rFonts w:ascii="Times New Roman" w:eastAsia="Times New Roman" w:hAnsi="Times New Roman" w:cs="Times New Roman"/>
                <w:sz w:val="20"/>
                <w:szCs w:val="24"/>
              </w:rPr>
            </w:pPr>
          </w:p>
        </w:tc>
        <w:tc>
          <w:tcPr>
            <w:tcW w:w="1460" w:type="dxa"/>
            <w:tcBorders>
              <w:top w:val="nil"/>
              <w:left w:val="nil"/>
              <w:bottom w:val="nil"/>
              <w:right w:val="nil"/>
            </w:tcBorders>
            <w:shd w:val="clear" w:color="auto" w:fill="auto"/>
            <w:noWrap/>
            <w:vAlign w:val="bottom"/>
          </w:tcPr>
          <w:p w14:paraId="346CE335" w14:textId="77777777" w:rsidR="007F4B9E" w:rsidRPr="00BF66BC" w:rsidRDefault="007F4B9E" w:rsidP="007F4B9E">
            <w:pPr>
              <w:spacing w:after="0" w:line="240" w:lineRule="auto"/>
              <w:rPr>
                <w:rFonts w:ascii="Times New Roman" w:eastAsia="Times New Roman" w:hAnsi="Times New Roman" w:cs="Times New Roman"/>
                <w:sz w:val="20"/>
                <w:szCs w:val="24"/>
              </w:rPr>
            </w:pPr>
          </w:p>
        </w:tc>
        <w:tc>
          <w:tcPr>
            <w:tcW w:w="940" w:type="dxa"/>
            <w:tcBorders>
              <w:top w:val="nil"/>
              <w:left w:val="nil"/>
              <w:bottom w:val="nil"/>
              <w:right w:val="nil"/>
            </w:tcBorders>
            <w:shd w:val="clear" w:color="auto" w:fill="auto"/>
            <w:noWrap/>
            <w:vAlign w:val="bottom"/>
          </w:tcPr>
          <w:p w14:paraId="50554A69" w14:textId="77777777" w:rsidR="007F4B9E" w:rsidRPr="00BF66BC" w:rsidRDefault="007F4B9E" w:rsidP="007F4B9E">
            <w:pPr>
              <w:spacing w:after="0" w:line="240" w:lineRule="auto"/>
              <w:rPr>
                <w:rFonts w:ascii="Times New Roman" w:eastAsia="Times New Roman" w:hAnsi="Times New Roman" w:cs="Times New Roman"/>
                <w:sz w:val="20"/>
                <w:szCs w:val="24"/>
              </w:rPr>
            </w:pPr>
          </w:p>
        </w:tc>
        <w:tc>
          <w:tcPr>
            <w:tcW w:w="1640" w:type="dxa"/>
            <w:tcBorders>
              <w:top w:val="nil"/>
              <w:left w:val="nil"/>
              <w:bottom w:val="nil"/>
              <w:right w:val="nil"/>
            </w:tcBorders>
            <w:shd w:val="clear" w:color="auto" w:fill="auto"/>
            <w:noWrap/>
            <w:vAlign w:val="bottom"/>
          </w:tcPr>
          <w:p w14:paraId="73147608" w14:textId="77777777" w:rsidR="007F4B9E" w:rsidRPr="00BF66BC" w:rsidRDefault="007F4B9E" w:rsidP="007F4B9E">
            <w:pPr>
              <w:spacing w:after="0" w:line="240" w:lineRule="auto"/>
              <w:rPr>
                <w:rFonts w:ascii="Times New Roman" w:eastAsia="Times New Roman" w:hAnsi="Times New Roman" w:cs="Times New Roman"/>
                <w:sz w:val="20"/>
                <w:szCs w:val="24"/>
              </w:rPr>
            </w:pPr>
          </w:p>
        </w:tc>
        <w:tc>
          <w:tcPr>
            <w:tcW w:w="2020" w:type="dxa"/>
            <w:tcBorders>
              <w:top w:val="nil"/>
              <w:left w:val="nil"/>
              <w:bottom w:val="nil"/>
              <w:right w:val="nil"/>
            </w:tcBorders>
            <w:shd w:val="clear" w:color="auto" w:fill="auto"/>
            <w:noWrap/>
            <w:vAlign w:val="bottom"/>
          </w:tcPr>
          <w:p w14:paraId="73011394" w14:textId="77777777" w:rsidR="007F4B9E" w:rsidRPr="00BF66BC" w:rsidRDefault="007F4B9E" w:rsidP="007F4B9E">
            <w:pPr>
              <w:spacing w:after="0" w:line="240" w:lineRule="auto"/>
              <w:rPr>
                <w:rFonts w:ascii="Times New Roman" w:eastAsia="Times New Roman" w:hAnsi="Times New Roman" w:cs="Times New Roman"/>
                <w:sz w:val="20"/>
                <w:szCs w:val="24"/>
              </w:rPr>
            </w:pPr>
          </w:p>
        </w:tc>
      </w:tr>
    </w:tbl>
    <w:p w14:paraId="4C07C6A9" w14:textId="44A799D3" w:rsidR="00972434" w:rsidRPr="00BF66BC" w:rsidRDefault="00972434">
      <w:pPr>
        <w:spacing w:after="160" w:line="259" w:lineRule="auto"/>
        <w:rPr>
          <w:rFonts w:ascii="Times New Roman" w:hAnsi="Times New Roman" w:cs="Times New Roman"/>
          <w:sz w:val="24"/>
          <w:szCs w:val="24"/>
        </w:rPr>
      </w:pPr>
      <w:r w:rsidRPr="00BF66BC">
        <w:rPr>
          <w:rFonts w:ascii="Times New Roman" w:hAnsi="Times New Roman" w:cs="Times New Roman"/>
          <w:sz w:val="24"/>
          <w:szCs w:val="24"/>
        </w:rPr>
        <w:lastRenderedPageBreak/>
        <w:br w:type="page"/>
      </w:r>
    </w:p>
    <w:p w14:paraId="0CC60D70" w14:textId="257128EF" w:rsidR="00972434" w:rsidRPr="00972756" w:rsidRDefault="00972434" w:rsidP="00972434">
      <w:pPr>
        <w:pStyle w:val="Caption"/>
        <w:keepNext/>
        <w:rPr>
          <w:rFonts w:ascii="Times New Roman" w:hAnsi="Times New Roman" w:cs="Times New Roman"/>
          <w:b/>
          <w:bCs/>
          <w:i w:val="0"/>
          <w:iCs w:val="0"/>
          <w:color w:val="auto"/>
          <w:sz w:val="24"/>
          <w:szCs w:val="24"/>
        </w:rPr>
      </w:pPr>
      <w:bookmarkStart w:id="5" w:name="_Ref10488579"/>
      <w:r w:rsidRPr="00972756">
        <w:rPr>
          <w:rFonts w:ascii="Times New Roman" w:hAnsi="Times New Roman" w:cs="Times New Roman"/>
          <w:b/>
          <w:bCs/>
          <w:i w:val="0"/>
          <w:iCs w:val="0"/>
          <w:color w:val="auto"/>
          <w:sz w:val="24"/>
          <w:szCs w:val="24"/>
        </w:rPr>
        <w:lastRenderedPageBreak/>
        <w:t>Figures:</w:t>
      </w:r>
    </w:p>
    <w:p w14:paraId="1A041050" w14:textId="51493D45" w:rsidR="00972434" w:rsidRPr="00BF66BC" w:rsidRDefault="00972434" w:rsidP="00972434">
      <w:pPr>
        <w:pStyle w:val="Caption"/>
        <w:keepNext/>
        <w:rPr>
          <w:rFonts w:ascii="Times New Roman" w:hAnsi="Times New Roman" w:cs="Times New Roman"/>
          <w:i w:val="0"/>
          <w:iCs w:val="0"/>
          <w:color w:val="auto"/>
          <w:sz w:val="24"/>
          <w:szCs w:val="24"/>
        </w:rPr>
      </w:pPr>
      <w:bookmarkStart w:id="6" w:name="_Ref8239851"/>
      <w:bookmarkEnd w:id="5"/>
      <w:r w:rsidRPr="00972756">
        <w:rPr>
          <w:rFonts w:ascii="Times New Roman" w:hAnsi="Times New Roman" w:cs="Times New Roman"/>
          <w:b/>
          <w:bCs/>
          <w:i w:val="0"/>
          <w:color w:val="auto"/>
          <w:sz w:val="24"/>
          <w:szCs w:val="24"/>
        </w:rPr>
        <w:t>Figure S</w:t>
      </w:r>
      <w:r w:rsidR="00266024">
        <w:rPr>
          <w:rFonts w:ascii="Times New Roman" w:hAnsi="Times New Roman" w:cs="Times New Roman"/>
          <w:b/>
          <w:bCs/>
          <w:i w:val="0"/>
          <w:sz w:val="24"/>
          <w:szCs w:val="24"/>
        </w:rPr>
        <w:t>1</w:t>
      </w:r>
      <w:r w:rsidRPr="00BF66BC">
        <w:rPr>
          <w:rFonts w:ascii="Times New Roman" w:hAnsi="Times New Roman" w:cs="Times New Roman"/>
          <w:b/>
          <w:bCs/>
          <w:i w:val="0"/>
          <w:iCs w:val="0"/>
          <w:color w:val="auto"/>
          <w:sz w:val="24"/>
          <w:szCs w:val="24"/>
        </w:rPr>
        <w:t xml:space="preserve"> </w:t>
      </w:r>
      <w:bookmarkEnd w:id="6"/>
      <w:r w:rsidR="00266024">
        <w:rPr>
          <w:rFonts w:ascii="Times New Roman" w:hAnsi="Times New Roman" w:cs="Times New Roman"/>
          <w:b/>
          <w:bCs/>
          <w:i w:val="0"/>
          <w:iCs w:val="0"/>
          <w:color w:val="auto"/>
          <w:sz w:val="24"/>
          <w:szCs w:val="24"/>
        </w:rPr>
        <w:t>Diagnostic Plots of Population PK Model</w:t>
      </w:r>
    </w:p>
    <w:p w14:paraId="28F28FC0" w14:textId="44B1A376" w:rsidR="00972434" w:rsidRPr="00BF66BC" w:rsidRDefault="00412C86" w:rsidP="00972434">
      <w:pPr>
        <w:rPr>
          <w:rFonts w:ascii="Times New Roman" w:hAnsi="Times New Roman" w:cs="Times New Roman"/>
          <w:sz w:val="24"/>
          <w:szCs w:val="24"/>
        </w:rPr>
      </w:pPr>
      <w:r>
        <w:rPr>
          <w:noProof/>
        </w:rPr>
        <w:drawing>
          <wp:inline distT="0" distB="0" distL="0" distR="0" wp14:anchorId="6AE1573A" wp14:editId="566C0458">
            <wp:extent cx="4290060" cy="40398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3041" cy="4042613"/>
                    </a:xfrm>
                    <a:prstGeom prst="rect">
                      <a:avLst/>
                    </a:prstGeom>
                    <a:noFill/>
                    <a:ln>
                      <a:noFill/>
                    </a:ln>
                  </pic:spPr>
                </pic:pic>
              </a:graphicData>
            </a:graphic>
          </wp:inline>
        </w:drawing>
      </w:r>
    </w:p>
    <w:p w14:paraId="0FED5309" w14:textId="761528A6" w:rsidR="00972434" w:rsidRPr="00494CBF" w:rsidRDefault="00972434" w:rsidP="00972434">
      <w:pPr>
        <w:spacing w:after="0" w:line="240" w:lineRule="auto"/>
        <w:rPr>
          <w:rFonts w:ascii="Times New Roman" w:hAnsi="Times New Roman" w:cs="Times New Roman"/>
          <w:sz w:val="24"/>
          <w:szCs w:val="24"/>
        </w:rPr>
      </w:pPr>
      <w:r w:rsidRPr="00494CBF">
        <w:rPr>
          <w:rFonts w:ascii="Times New Roman" w:hAnsi="Times New Roman" w:cs="Times New Roman"/>
          <w:sz w:val="24"/>
          <w:szCs w:val="24"/>
        </w:rPr>
        <w:t>Green line: Loess smooth. Black line: Line of Identity</w:t>
      </w:r>
      <w:r w:rsidR="00266024" w:rsidRPr="00494CBF">
        <w:rPr>
          <w:rFonts w:ascii="Times New Roman" w:hAnsi="Times New Roman" w:cs="Times New Roman"/>
          <w:sz w:val="24"/>
          <w:szCs w:val="24"/>
        </w:rPr>
        <w:t>. Open circles: observed data.</w:t>
      </w:r>
    </w:p>
    <w:p w14:paraId="5B977145" w14:textId="772D06B8" w:rsidR="00452AB6" w:rsidRDefault="00452AB6">
      <w:pPr>
        <w:spacing w:after="160" w:line="259" w:lineRule="auto"/>
        <w:rPr>
          <w:rFonts w:ascii="Times New Roman" w:hAnsi="Times New Roman" w:cs="Times New Roman"/>
          <w:b/>
          <w:bCs/>
          <w:iCs/>
          <w:sz w:val="24"/>
          <w:szCs w:val="24"/>
        </w:rPr>
      </w:pPr>
      <w:r>
        <w:rPr>
          <w:rFonts w:ascii="Times New Roman" w:hAnsi="Times New Roman" w:cs="Times New Roman"/>
          <w:b/>
          <w:bCs/>
          <w:iCs/>
          <w:sz w:val="24"/>
          <w:szCs w:val="24"/>
        </w:rPr>
        <w:br w:type="page"/>
      </w:r>
    </w:p>
    <w:p w14:paraId="27D18D45" w14:textId="7A746EDB" w:rsidR="00972434" w:rsidRPr="00BF66BC" w:rsidRDefault="00266024" w:rsidP="00972434">
      <w:pPr>
        <w:rPr>
          <w:rFonts w:ascii="Times New Roman" w:hAnsi="Times New Roman" w:cs="Times New Roman"/>
          <w:iCs/>
          <w:sz w:val="24"/>
          <w:szCs w:val="24"/>
        </w:rPr>
      </w:pPr>
      <w:r>
        <w:rPr>
          <w:rFonts w:ascii="Times New Roman" w:hAnsi="Times New Roman" w:cs="Times New Roman"/>
          <w:b/>
          <w:bCs/>
          <w:iCs/>
          <w:sz w:val="24"/>
          <w:szCs w:val="24"/>
        </w:rPr>
        <w:lastRenderedPageBreak/>
        <w:t>Figure S2</w:t>
      </w:r>
      <w:r w:rsidR="00972434" w:rsidRPr="00BF66BC">
        <w:rPr>
          <w:rFonts w:ascii="Times New Roman" w:hAnsi="Times New Roman" w:cs="Times New Roman"/>
          <w:b/>
          <w:bCs/>
          <w:iCs/>
          <w:sz w:val="24"/>
          <w:szCs w:val="24"/>
        </w:rPr>
        <w:t xml:space="preserve"> </w:t>
      </w:r>
      <w:r>
        <w:rPr>
          <w:rFonts w:ascii="Times New Roman" w:hAnsi="Times New Roman" w:cs="Times New Roman"/>
          <w:b/>
          <w:bCs/>
          <w:iCs/>
          <w:sz w:val="24"/>
          <w:szCs w:val="24"/>
        </w:rPr>
        <w:t xml:space="preserve">Prediction-Corrected </w:t>
      </w:r>
      <w:r w:rsidRPr="00266024">
        <w:rPr>
          <w:rFonts w:ascii="Times New Roman" w:hAnsi="Times New Roman" w:cs="Times New Roman"/>
          <w:b/>
          <w:bCs/>
          <w:iCs/>
          <w:sz w:val="24"/>
          <w:szCs w:val="24"/>
        </w:rPr>
        <w:t xml:space="preserve">Visual Predictive Check </w:t>
      </w:r>
      <w:r>
        <w:rPr>
          <w:rFonts w:ascii="Times New Roman" w:hAnsi="Times New Roman" w:cs="Times New Roman"/>
          <w:b/>
          <w:bCs/>
          <w:iCs/>
          <w:sz w:val="24"/>
          <w:szCs w:val="24"/>
        </w:rPr>
        <w:t xml:space="preserve">Plot of Population </w:t>
      </w:r>
      <w:r w:rsidRPr="00266024">
        <w:rPr>
          <w:rFonts w:ascii="Times New Roman" w:hAnsi="Times New Roman" w:cs="Times New Roman"/>
          <w:b/>
          <w:bCs/>
          <w:iCs/>
          <w:sz w:val="24"/>
          <w:szCs w:val="24"/>
        </w:rPr>
        <w:t>PK Model</w:t>
      </w:r>
    </w:p>
    <w:p w14:paraId="2D255AC5" w14:textId="5DAFD622" w:rsidR="00972434" w:rsidRDefault="00972434" w:rsidP="00972434">
      <w:pPr>
        <w:rPr>
          <w:rFonts w:ascii="Times New Roman" w:hAnsi="Times New Roman" w:cs="Times New Roman"/>
          <w:iCs/>
          <w:sz w:val="24"/>
          <w:szCs w:val="24"/>
        </w:rPr>
      </w:pPr>
      <w:r w:rsidRPr="00BF66BC">
        <w:rPr>
          <w:rFonts w:ascii="Times New Roman" w:hAnsi="Times New Roman" w:cs="Times New Roman"/>
          <w:iCs/>
          <w:sz w:val="24"/>
          <w:szCs w:val="24"/>
        </w:rPr>
        <w:t xml:space="preserve"> </w:t>
      </w:r>
      <w:r w:rsidR="00266024" w:rsidRPr="00135943">
        <w:rPr>
          <w:noProof/>
        </w:rPr>
        <w:drawing>
          <wp:inline distT="0" distB="0" distL="0" distR="0" wp14:anchorId="5ADFDE12" wp14:editId="59574350">
            <wp:extent cx="2686050"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r w:rsidR="00266024" w:rsidRPr="00135943">
        <w:rPr>
          <w:noProof/>
        </w:rPr>
        <w:drawing>
          <wp:inline distT="0" distB="0" distL="0" distR="0" wp14:anchorId="3DB6B98F" wp14:editId="25F9694F">
            <wp:extent cx="2686050" cy="268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p w14:paraId="5FE3BFD6" w14:textId="0CDFD67F" w:rsidR="007A1A6E" w:rsidRPr="007A1A6E" w:rsidRDefault="001E275D" w:rsidP="00972434">
      <w:pPr>
        <w:rPr>
          <w:rFonts w:ascii="Times New Roman" w:hAnsi="Times New Roman" w:cs="Times New Roman"/>
          <w:iCs/>
          <w:sz w:val="24"/>
          <w:szCs w:val="24"/>
        </w:rPr>
      </w:pPr>
      <w:r w:rsidRPr="00494CBF">
        <w:rPr>
          <w:rFonts w:ascii="Times New Roman" w:hAnsi="Times New Roman" w:cs="Times New Roman"/>
          <w:iCs/>
          <w:sz w:val="24"/>
          <w:szCs w:val="24"/>
        </w:rPr>
        <w:t>Circles: Observations, Solid Blue Line: Median of the observed fenebrutinib concentrations, Dashed Lines: 2.5th and 97.5th percentiles of the observed fenebrutinib concentrations, Shaded Area: The shaded areas indicate the 95% CI around the prediction-corrected median (green area), and 2.5th and 97.5th percentiles of the simulated concentrations (grey areas).</w:t>
      </w:r>
    </w:p>
    <w:p w14:paraId="0B375BC2" w14:textId="77777777" w:rsidR="00972756" w:rsidRPr="007A1A6E" w:rsidRDefault="00972756">
      <w:pPr>
        <w:spacing w:after="160" w:line="259" w:lineRule="auto"/>
        <w:rPr>
          <w:rFonts w:ascii="Times New Roman" w:hAnsi="Times New Roman" w:cs="Times New Roman"/>
          <w:b/>
          <w:bCs/>
          <w:sz w:val="24"/>
          <w:szCs w:val="24"/>
        </w:rPr>
      </w:pPr>
      <w:r w:rsidRPr="007A1A6E">
        <w:rPr>
          <w:rFonts w:ascii="Times New Roman" w:hAnsi="Times New Roman" w:cs="Times New Roman"/>
          <w:b/>
          <w:bCs/>
          <w:sz w:val="24"/>
          <w:szCs w:val="24"/>
        </w:rPr>
        <w:br w:type="page"/>
      </w:r>
    </w:p>
    <w:p w14:paraId="3F922CB8" w14:textId="6C4FEFF3" w:rsidR="00972434" w:rsidRDefault="00485C22" w:rsidP="0097243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Figure S3</w:t>
      </w:r>
      <w:r w:rsidR="00972434" w:rsidRPr="00BF66BC">
        <w:rPr>
          <w:rFonts w:ascii="Times New Roman" w:hAnsi="Times New Roman" w:cs="Times New Roman"/>
          <w:b/>
          <w:bCs/>
          <w:i/>
          <w:iCs/>
          <w:sz w:val="24"/>
          <w:szCs w:val="24"/>
        </w:rPr>
        <w:t xml:space="preserve"> </w:t>
      </w:r>
      <w:r w:rsidR="00972434" w:rsidRPr="00972756">
        <w:rPr>
          <w:rFonts w:ascii="Times New Roman" w:hAnsi="Times New Roman" w:cs="Times New Roman"/>
          <w:b/>
          <w:bCs/>
          <w:sz w:val="24"/>
          <w:szCs w:val="24"/>
        </w:rPr>
        <w:t>Distribution of Fenebrutinib Exposure by Dose</w:t>
      </w:r>
    </w:p>
    <w:p w14:paraId="51B52953" w14:textId="29711D26" w:rsidR="005C174E" w:rsidRPr="00BF66BC" w:rsidRDefault="005C174E" w:rsidP="00972434">
      <w:pPr>
        <w:spacing w:line="480" w:lineRule="auto"/>
        <w:rPr>
          <w:rFonts w:ascii="Times New Roman" w:hAnsi="Times New Roman" w:cs="Times New Roman"/>
          <w:sz w:val="24"/>
          <w:szCs w:val="24"/>
        </w:rPr>
      </w:pPr>
      <w:r>
        <w:rPr>
          <w:noProof/>
        </w:rPr>
        <w:drawing>
          <wp:inline distT="0" distB="0" distL="0" distR="0" wp14:anchorId="19B394C9" wp14:editId="32CE2513">
            <wp:extent cx="5143500" cy="372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3500" cy="3721100"/>
                    </a:xfrm>
                    <a:prstGeom prst="rect">
                      <a:avLst/>
                    </a:prstGeom>
                    <a:noFill/>
                    <a:ln>
                      <a:noFill/>
                    </a:ln>
                  </pic:spPr>
                </pic:pic>
              </a:graphicData>
            </a:graphic>
          </wp:inline>
        </w:drawing>
      </w:r>
    </w:p>
    <w:p w14:paraId="4EDF5439" w14:textId="77777777" w:rsidR="00452AB6" w:rsidRDefault="00485C22" w:rsidP="00972434">
      <w:pPr>
        <w:spacing w:after="0" w:line="240" w:lineRule="auto"/>
        <w:rPr>
          <w:rFonts w:ascii="Times New Roman" w:hAnsi="Times New Roman" w:cs="Times New Roman"/>
          <w:sz w:val="24"/>
          <w:szCs w:val="24"/>
        </w:rPr>
      </w:pPr>
      <w:r>
        <w:rPr>
          <w:rFonts w:ascii="Times New Roman" w:hAnsi="Times New Roman" w:cs="Times New Roman"/>
          <w:sz w:val="24"/>
          <w:szCs w:val="24"/>
        </w:rPr>
        <w:t>Y-axis, fenebrutinib dose group</w:t>
      </w:r>
      <w:r w:rsidR="004211F5">
        <w:rPr>
          <w:rFonts w:ascii="Times New Roman" w:hAnsi="Times New Roman" w:cs="Times New Roman"/>
          <w:sz w:val="24"/>
          <w:szCs w:val="24"/>
        </w:rPr>
        <w:t xml:space="preserve"> (mg)</w:t>
      </w:r>
      <w:r>
        <w:rPr>
          <w:rFonts w:ascii="Times New Roman" w:hAnsi="Times New Roman" w:cs="Times New Roman"/>
          <w:sz w:val="24"/>
          <w:szCs w:val="24"/>
        </w:rPr>
        <w:t>.</w:t>
      </w:r>
    </w:p>
    <w:p w14:paraId="45AD54A5" w14:textId="46A54F48" w:rsidR="00853245" w:rsidRPr="00452AB6" w:rsidRDefault="00972434" w:rsidP="00972434">
      <w:pPr>
        <w:spacing w:after="0" w:line="240" w:lineRule="auto"/>
        <w:rPr>
          <w:rFonts w:ascii="Times New Roman" w:hAnsi="Times New Roman" w:cs="Times New Roman"/>
          <w:sz w:val="24"/>
          <w:szCs w:val="24"/>
        </w:rPr>
      </w:pPr>
      <w:r w:rsidRPr="00452AB6">
        <w:rPr>
          <w:rFonts w:ascii="Times New Roman" w:hAnsi="Times New Roman" w:cs="Times New Roman"/>
          <w:sz w:val="24"/>
          <w:szCs w:val="24"/>
        </w:rPr>
        <w:t>Black Dot: Median; Boxes: Interquartile range;</w:t>
      </w:r>
    </w:p>
    <w:p w14:paraId="055D1BAD" w14:textId="05C29E82" w:rsidR="000E0F54" w:rsidRDefault="00972434" w:rsidP="00972434">
      <w:pPr>
        <w:spacing w:after="0" w:line="240" w:lineRule="auto"/>
        <w:rPr>
          <w:rFonts w:ascii="Times New Roman" w:hAnsi="Times New Roman" w:cs="Times New Roman"/>
          <w:i/>
          <w:iCs/>
          <w:sz w:val="24"/>
          <w:szCs w:val="24"/>
        </w:rPr>
      </w:pPr>
      <w:r w:rsidRPr="00452AB6">
        <w:rPr>
          <w:rFonts w:ascii="Times New Roman" w:hAnsi="Times New Roman" w:cs="Times New Roman"/>
          <w:sz w:val="24"/>
          <w:szCs w:val="24"/>
        </w:rPr>
        <w:t>Whiskers: 1.5 times the interquartile range or the full extent of the data, whichever is less.</w:t>
      </w:r>
    </w:p>
    <w:p w14:paraId="6B3C37B9" w14:textId="0032B6D0" w:rsidR="00F40ED8" w:rsidRDefault="00F40ED8" w:rsidP="00972434">
      <w:pPr>
        <w:spacing w:after="0" w:line="240" w:lineRule="auto"/>
        <w:rPr>
          <w:rFonts w:ascii="Times New Roman" w:hAnsi="Times New Roman" w:cs="Times New Roman"/>
          <w:i/>
          <w:iCs/>
          <w:sz w:val="24"/>
          <w:szCs w:val="24"/>
        </w:rPr>
      </w:pPr>
      <w:r w:rsidRPr="00BF66BC">
        <w:rPr>
          <w:rFonts w:ascii="Times New Roman" w:hAnsi="Times New Roman" w:cs="Times New Roman"/>
          <w:sz w:val="24"/>
          <w:szCs w:val="24"/>
        </w:rPr>
        <w:t>AUC, area under plasma-drug concentration curve</w:t>
      </w:r>
      <w:r>
        <w:rPr>
          <w:rFonts w:ascii="Times New Roman" w:hAnsi="Times New Roman" w:cs="Times New Roman"/>
          <w:sz w:val="24"/>
          <w:szCs w:val="24"/>
        </w:rPr>
        <w:t xml:space="preserve"> </w:t>
      </w:r>
      <w:r w:rsidRPr="0003040D">
        <w:rPr>
          <w:rFonts w:ascii="Times New Roman" w:hAnsi="Times New Roman" w:cs="Times New Roman"/>
          <w:sz w:val="24"/>
          <w:szCs w:val="24"/>
        </w:rPr>
        <w:t>in 24 hours</w:t>
      </w:r>
      <w:r>
        <w:rPr>
          <w:rFonts w:ascii="Times New Roman" w:hAnsi="Times New Roman" w:cs="Times New Roman"/>
          <w:sz w:val="24"/>
          <w:szCs w:val="24"/>
        </w:rPr>
        <w:t xml:space="preserve"> at steady </w:t>
      </w:r>
      <w:r w:rsidRPr="004211F5">
        <w:rPr>
          <w:rFonts w:ascii="Times New Roman" w:hAnsi="Times New Roman" w:cs="Times New Roman"/>
          <w:sz w:val="24"/>
          <w:szCs w:val="24"/>
        </w:rPr>
        <w:t>state (</w:t>
      </w:r>
      <w:r w:rsidRPr="004211F5">
        <w:rPr>
          <w:rFonts w:ascii="Times New Roman" w:eastAsia="Times New Roman" w:hAnsi="Times New Roman" w:cs="Times New Roman"/>
          <w:color w:val="000000"/>
          <w:sz w:val="24"/>
          <w:szCs w:val="24"/>
        </w:rPr>
        <w:t>ng/mL∙h</w:t>
      </w:r>
      <w:r w:rsidRPr="004211F5">
        <w:rPr>
          <w:rFonts w:ascii="Times New Roman" w:hAnsi="Times New Roman" w:cs="Times New Roman"/>
          <w:sz w:val="24"/>
          <w:szCs w:val="24"/>
        </w:rPr>
        <w:t>).</w:t>
      </w:r>
    </w:p>
    <w:p w14:paraId="3B7DFF1E" w14:textId="7341125C" w:rsidR="00485C22" w:rsidRDefault="000E0F54" w:rsidP="00485C22">
      <w:pPr>
        <w:spacing w:line="480" w:lineRule="auto"/>
        <w:rPr>
          <w:rFonts w:ascii="Times New Roman" w:hAnsi="Times New Roman" w:cs="Times New Roman"/>
          <w:b/>
          <w:bCs/>
          <w:sz w:val="24"/>
          <w:szCs w:val="24"/>
        </w:rPr>
      </w:pPr>
      <w:r>
        <w:rPr>
          <w:rFonts w:ascii="Times New Roman" w:hAnsi="Times New Roman" w:cs="Times New Roman"/>
          <w:i/>
          <w:iCs/>
          <w:sz w:val="24"/>
          <w:szCs w:val="24"/>
        </w:rPr>
        <w:br w:type="page"/>
      </w:r>
      <w:r w:rsidR="00485C22">
        <w:rPr>
          <w:rFonts w:ascii="Times New Roman" w:hAnsi="Times New Roman" w:cs="Times New Roman"/>
          <w:b/>
          <w:bCs/>
          <w:sz w:val="24"/>
          <w:szCs w:val="24"/>
        </w:rPr>
        <w:lastRenderedPageBreak/>
        <w:t>Figure S4</w:t>
      </w:r>
      <w:r w:rsidR="00485C22" w:rsidRPr="00BF66BC">
        <w:rPr>
          <w:rFonts w:ascii="Times New Roman" w:hAnsi="Times New Roman" w:cs="Times New Roman"/>
          <w:b/>
          <w:bCs/>
          <w:i/>
          <w:iCs/>
          <w:sz w:val="24"/>
          <w:szCs w:val="24"/>
        </w:rPr>
        <w:t xml:space="preserve"> </w:t>
      </w:r>
      <w:r w:rsidR="00485C22" w:rsidRPr="00485C22">
        <w:rPr>
          <w:rFonts w:ascii="Times New Roman" w:hAnsi="Times New Roman" w:cs="Times New Roman"/>
          <w:b/>
          <w:bCs/>
          <w:sz w:val="24"/>
          <w:szCs w:val="24"/>
        </w:rPr>
        <w:t>ACR</w:t>
      </w:r>
      <w:r w:rsidR="00485C22">
        <w:rPr>
          <w:rFonts w:ascii="Times New Roman" w:hAnsi="Times New Roman" w:cs="Times New Roman"/>
          <w:b/>
          <w:bCs/>
          <w:sz w:val="24"/>
          <w:szCs w:val="24"/>
        </w:rPr>
        <w:t>20, ACR50, and ACR70</w:t>
      </w:r>
      <w:r w:rsidR="00485C22" w:rsidRPr="00485C22">
        <w:rPr>
          <w:rFonts w:ascii="Times New Roman" w:hAnsi="Times New Roman" w:cs="Times New Roman"/>
          <w:b/>
          <w:bCs/>
          <w:sz w:val="24"/>
          <w:szCs w:val="24"/>
        </w:rPr>
        <w:t xml:space="preserve"> Simulation for Fenebrutinib (GDC-0853), Adalimumab, and Tofacitinib Treatments</w:t>
      </w:r>
      <w:r w:rsidR="00485C22">
        <w:rPr>
          <w:rFonts w:ascii="Times New Roman" w:hAnsi="Times New Roman" w:cs="Times New Roman"/>
          <w:b/>
          <w:bCs/>
          <w:sz w:val="24"/>
          <w:szCs w:val="24"/>
        </w:rPr>
        <w:t xml:space="preserve"> in </w:t>
      </w:r>
      <w:r w:rsidR="00FD3894" w:rsidRPr="00FD3894">
        <w:rPr>
          <w:rFonts w:ascii="Times New Roman" w:hAnsi="Times New Roman" w:cs="Times New Roman"/>
          <w:b/>
          <w:bCs/>
          <w:sz w:val="24"/>
          <w:szCs w:val="24"/>
        </w:rPr>
        <w:t>TNF-Inhibitor-</w:t>
      </w:r>
      <w:r w:rsidR="00FD3894">
        <w:rPr>
          <w:rFonts w:ascii="Times New Roman" w:hAnsi="Times New Roman" w:cs="Times New Roman"/>
          <w:b/>
          <w:bCs/>
          <w:sz w:val="24"/>
          <w:szCs w:val="24"/>
        </w:rPr>
        <w:t>Inadequate Response</w:t>
      </w:r>
      <w:r w:rsidR="00FD3894" w:rsidRPr="00FD3894">
        <w:rPr>
          <w:rFonts w:ascii="Times New Roman" w:hAnsi="Times New Roman" w:cs="Times New Roman"/>
          <w:b/>
          <w:bCs/>
          <w:sz w:val="24"/>
          <w:szCs w:val="24"/>
        </w:rPr>
        <w:t xml:space="preserve"> Population</w:t>
      </w:r>
    </w:p>
    <w:p w14:paraId="25188F58" w14:textId="4293513A" w:rsidR="00FD3894" w:rsidRDefault="00FD3894" w:rsidP="00485C22">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89FF48A" wp14:editId="36186610">
            <wp:extent cx="5033010" cy="50330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preds.3-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3010" cy="5033010"/>
                    </a:xfrm>
                    <a:prstGeom prst="rect">
                      <a:avLst/>
                    </a:prstGeom>
                  </pic:spPr>
                </pic:pic>
              </a:graphicData>
            </a:graphic>
          </wp:inline>
        </w:drawing>
      </w:r>
    </w:p>
    <w:p w14:paraId="313F1475" w14:textId="060B0E10" w:rsidR="00452AB6" w:rsidRPr="00BF66BC" w:rsidRDefault="00452AB6" w:rsidP="00452A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Bands: 90% prediction i</w:t>
      </w:r>
      <w:r w:rsidRPr="00FB4F1D">
        <w:rPr>
          <w:rFonts w:ascii="Times New Roman" w:hAnsi="Times New Roman" w:cs="Times New Roman"/>
          <w:sz w:val="24"/>
          <w:szCs w:val="24"/>
        </w:rPr>
        <w:t xml:space="preserve">nterval; </w:t>
      </w:r>
      <w:r>
        <w:rPr>
          <w:rFonts w:ascii="Times New Roman" w:hAnsi="Times New Roman" w:cs="Times New Roman"/>
          <w:sz w:val="24"/>
          <w:szCs w:val="24"/>
        </w:rPr>
        <w:t>b</w:t>
      </w:r>
      <w:r w:rsidRPr="00FB4F1D">
        <w:rPr>
          <w:rFonts w:ascii="Times New Roman" w:hAnsi="Times New Roman" w:cs="Times New Roman"/>
          <w:sz w:val="24"/>
          <w:szCs w:val="24"/>
        </w:rPr>
        <w:t xml:space="preserve">lue line: </w:t>
      </w:r>
      <w:r>
        <w:rPr>
          <w:rFonts w:ascii="Times New Roman" w:hAnsi="Times New Roman" w:cs="Times New Roman"/>
          <w:sz w:val="24"/>
          <w:szCs w:val="24"/>
        </w:rPr>
        <w:t>m</w:t>
      </w:r>
      <w:r w:rsidR="00DE0FFB">
        <w:rPr>
          <w:rFonts w:ascii="Times New Roman" w:hAnsi="Times New Roman" w:cs="Times New Roman"/>
          <w:sz w:val="24"/>
          <w:szCs w:val="24"/>
        </w:rPr>
        <w:t>edian</w:t>
      </w:r>
      <w:r w:rsidRPr="00FB4F1D">
        <w:rPr>
          <w:rFonts w:ascii="Times New Roman" w:hAnsi="Times New Roman" w:cs="Times New Roman"/>
          <w:sz w:val="24"/>
          <w:szCs w:val="24"/>
        </w:rPr>
        <w:t xml:space="preserve"> prediction</w:t>
      </w:r>
    </w:p>
    <w:p w14:paraId="481B6160" w14:textId="77777777" w:rsidR="00853245" w:rsidRDefault="00FD3894" w:rsidP="00FD3894">
      <w:pPr>
        <w:autoSpaceDE w:val="0"/>
        <w:autoSpaceDN w:val="0"/>
        <w:adjustRightInd w:val="0"/>
        <w:spacing w:after="0" w:line="240" w:lineRule="auto"/>
        <w:rPr>
          <w:rFonts w:ascii="Times New Roman" w:hAnsi="Times New Roman" w:cs="Times New Roman"/>
          <w:sz w:val="24"/>
          <w:szCs w:val="24"/>
        </w:rPr>
      </w:pPr>
      <w:r w:rsidRPr="007151EB">
        <w:rPr>
          <w:rFonts w:ascii="Times New Roman" w:hAnsi="Times New Roman" w:cs="Times New Roman"/>
          <w:sz w:val="24"/>
          <w:szCs w:val="24"/>
        </w:rPr>
        <w:t>TNF,</w:t>
      </w:r>
      <w:r w:rsidRPr="004015A9">
        <w:rPr>
          <w:rFonts w:ascii="Times New Roman" w:hAnsi="Times New Roman" w:cs="Times New Roman"/>
          <w:sz w:val="24"/>
          <w:szCs w:val="24"/>
        </w:rPr>
        <w:t xml:space="preserve"> tumor necrosis factor;</w:t>
      </w:r>
      <w:r w:rsidRPr="007151EB">
        <w:rPr>
          <w:rFonts w:ascii="Times New Roman" w:hAnsi="Times New Roman" w:cs="Times New Roman"/>
          <w:sz w:val="24"/>
          <w:szCs w:val="24"/>
        </w:rPr>
        <w:t xml:space="preserve"> </w:t>
      </w:r>
      <w:r>
        <w:rPr>
          <w:rFonts w:ascii="Times New Roman" w:hAnsi="Times New Roman" w:cs="Times New Roman"/>
          <w:sz w:val="24"/>
          <w:szCs w:val="24"/>
        </w:rPr>
        <w:t xml:space="preserve">IR, inadequate response; </w:t>
      </w:r>
      <w:r w:rsidRPr="007151EB">
        <w:rPr>
          <w:rFonts w:ascii="Times New Roman" w:hAnsi="Times New Roman" w:cs="Times New Roman"/>
          <w:sz w:val="24"/>
          <w:szCs w:val="24"/>
        </w:rPr>
        <w:t xml:space="preserve">MTX, </w:t>
      </w:r>
      <w:r w:rsidRPr="004015A9">
        <w:rPr>
          <w:rFonts w:ascii="Times New Roman" w:hAnsi="Times New Roman" w:cs="Times New Roman"/>
          <w:sz w:val="24"/>
          <w:szCs w:val="24"/>
        </w:rPr>
        <w:t>methotrexate;</w:t>
      </w:r>
      <w:r w:rsidRPr="007151EB">
        <w:rPr>
          <w:rFonts w:ascii="Times New Roman" w:hAnsi="Times New Roman" w:cs="Times New Roman"/>
          <w:sz w:val="24"/>
          <w:szCs w:val="24"/>
        </w:rPr>
        <w:t xml:space="preserve"> </w:t>
      </w:r>
    </w:p>
    <w:p w14:paraId="4990290A" w14:textId="5C00A405" w:rsidR="00452AB6" w:rsidRDefault="00FD3894" w:rsidP="00FD3894">
      <w:pPr>
        <w:autoSpaceDE w:val="0"/>
        <w:autoSpaceDN w:val="0"/>
        <w:adjustRightInd w:val="0"/>
        <w:spacing w:after="0" w:line="240" w:lineRule="auto"/>
        <w:rPr>
          <w:rFonts w:ascii="Times New Roman" w:hAnsi="Times New Roman" w:cs="Times New Roman"/>
          <w:sz w:val="24"/>
          <w:szCs w:val="24"/>
        </w:rPr>
      </w:pPr>
      <w:r w:rsidRPr="007151EB">
        <w:rPr>
          <w:rFonts w:ascii="Times New Roman" w:hAnsi="Times New Roman" w:cs="Times New Roman"/>
          <w:sz w:val="24"/>
          <w:szCs w:val="24"/>
        </w:rPr>
        <w:t xml:space="preserve">bid, </w:t>
      </w:r>
      <w:r w:rsidR="00853245">
        <w:rPr>
          <w:rFonts w:ascii="Times New Roman" w:hAnsi="Times New Roman" w:cs="Times New Roman"/>
          <w:sz w:val="24"/>
          <w:szCs w:val="24"/>
        </w:rPr>
        <w:t xml:space="preserve">twice </w:t>
      </w:r>
      <w:r>
        <w:rPr>
          <w:rFonts w:ascii="Times New Roman" w:hAnsi="Times New Roman" w:cs="Times New Roman"/>
          <w:sz w:val="24"/>
          <w:szCs w:val="24"/>
        </w:rPr>
        <w:t>daily</w:t>
      </w:r>
      <w:r w:rsidRPr="004015A9">
        <w:rPr>
          <w:rFonts w:ascii="Times New Roman" w:hAnsi="Times New Roman" w:cs="Times New Roman"/>
          <w:sz w:val="24"/>
          <w:szCs w:val="24"/>
        </w:rPr>
        <w:t xml:space="preserve">; </w:t>
      </w:r>
      <w:r w:rsidRPr="007151EB">
        <w:rPr>
          <w:rFonts w:ascii="Times New Roman" w:hAnsi="Times New Roman" w:cs="Times New Roman"/>
          <w:sz w:val="24"/>
          <w:szCs w:val="24"/>
        </w:rPr>
        <w:t>q2w</w:t>
      </w:r>
      <w:r w:rsidRPr="004015A9">
        <w:rPr>
          <w:rFonts w:ascii="Times New Roman" w:hAnsi="Times New Roman" w:cs="Times New Roman"/>
          <w:sz w:val="24"/>
          <w:szCs w:val="24"/>
        </w:rPr>
        <w:t>,</w:t>
      </w:r>
      <w:r>
        <w:rPr>
          <w:rFonts w:ascii="Times New Roman" w:hAnsi="Times New Roman" w:cs="Times New Roman"/>
          <w:sz w:val="24"/>
          <w:szCs w:val="24"/>
        </w:rPr>
        <w:t xml:space="preserve"> once every </w:t>
      </w:r>
      <w:r w:rsidR="00853245">
        <w:rPr>
          <w:rFonts w:ascii="Times New Roman" w:hAnsi="Times New Roman" w:cs="Times New Roman"/>
          <w:sz w:val="24"/>
          <w:szCs w:val="24"/>
        </w:rPr>
        <w:t>two</w:t>
      </w:r>
      <w:r>
        <w:rPr>
          <w:rFonts w:ascii="Times New Roman" w:hAnsi="Times New Roman" w:cs="Times New Roman"/>
          <w:sz w:val="24"/>
          <w:szCs w:val="24"/>
        </w:rPr>
        <w:t xml:space="preserve"> weeks.</w:t>
      </w:r>
    </w:p>
    <w:p w14:paraId="7C18BCF9" w14:textId="77777777" w:rsidR="00485C22" w:rsidRDefault="00485C22">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686E585" w14:textId="62C2CCCC" w:rsidR="000E0F54" w:rsidRDefault="0033008B" w:rsidP="00485C22">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lastRenderedPageBreak/>
        <w:t>Model S</w:t>
      </w:r>
      <w:r w:rsidR="000E0F54">
        <w:rPr>
          <w:rFonts w:ascii="Times New Roman" w:hAnsi="Times New Roman" w:cs="Times New Roman"/>
          <w:b/>
          <w:bCs/>
          <w:sz w:val="24"/>
          <w:szCs w:val="24"/>
        </w:rPr>
        <w:t>1</w:t>
      </w:r>
      <w:r w:rsidR="00473C33" w:rsidRPr="00485C22">
        <w:rPr>
          <w:rFonts w:ascii="Times New Roman" w:hAnsi="Times New Roman" w:cs="Times New Roman"/>
          <w:b/>
          <w:bCs/>
          <w:sz w:val="24"/>
          <w:szCs w:val="24"/>
        </w:rPr>
        <w:t>:</w:t>
      </w:r>
      <w:r w:rsidR="00473C33" w:rsidRPr="00485C22">
        <w:rPr>
          <w:rFonts w:ascii="Times New Roman" w:hAnsi="Times New Roman" w:cs="Times New Roman"/>
          <w:b/>
          <w:sz w:val="24"/>
          <w:szCs w:val="24"/>
        </w:rPr>
        <w:t xml:space="preserve"> NONMEM Control Stream for Population PK Model</w:t>
      </w:r>
      <w:r w:rsidR="000E0F54">
        <w:rPr>
          <w:rFonts w:ascii="Times New Roman" w:hAnsi="Times New Roman" w:cs="Times New Roman"/>
          <w:b/>
          <w:bCs/>
          <w:sz w:val="24"/>
          <w:szCs w:val="24"/>
        </w:rPr>
        <w:t xml:space="preserve"> </w:t>
      </w:r>
    </w:p>
    <w:p w14:paraId="7D12AC2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$SUBROUTINE ADVAN13 TRANS1 TOL=10</w:t>
      </w:r>
    </w:p>
    <w:p w14:paraId="506490D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$MODEL      COMP=(CENTRAL,DEFOBS,DEFDOSE) ;</w:t>
      </w:r>
    </w:p>
    <w:p w14:paraId="3D166FF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COMP=(PERIPH) COMP=(PERIPH)</w:t>
      </w:r>
    </w:p>
    <w:p w14:paraId="20D3007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$PK                       </w:t>
      </w:r>
    </w:p>
    <w:p w14:paraId="59C6DBD5" w14:textId="77777777" w:rsidR="00473C33" w:rsidRDefault="00473C33" w:rsidP="00473C33">
      <w:pPr>
        <w:autoSpaceDE w:val="0"/>
        <w:autoSpaceDN w:val="0"/>
        <w:adjustRightInd w:val="0"/>
        <w:spacing w:after="0" w:line="240" w:lineRule="auto"/>
        <w:rPr>
          <w:rFonts w:ascii="Courier New" w:hAnsi="Courier New" w:cs="Courier New"/>
        </w:rPr>
      </w:pPr>
    </w:p>
    <w:p w14:paraId="3CEC501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DEFINE OCCASIONS ===================== ;</w:t>
      </w:r>
    </w:p>
    <w:p w14:paraId="50C9A121" w14:textId="77777777" w:rsidR="00473C33" w:rsidRDefault="00473C33" w:rsidP="00473C33">
      <w:pPr>
        <w:autoSpaceDE w:val="0"/>
        <w:autoSpaceDN w:val="0"/>
        <w:adjustRightInd w:val="0"/>
        <w:spacing w:after="0" w:line="240" w:lineRule="auto"/>
        <w:rPr>
          <w:rFonts w:ascii="Courier New" w:hAnsi="Courier New" w:cs="Courier New"/>
        </w:rPr>
      </w:pPr>
    </w:p>
    <w:p w14:paraId="623744D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OC1=0</w:t>
      </w:r>
    </w:p>
    <w:p w14:paraId="7D59658A"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OC2=0</w:t>
      </w:r>
    </w:p>
    <w:p w14:paraId="6999531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OC3=0</w:t>
      </w:r>
    </w:p>
    <w:p w14:paraId="3A16ACF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OC4=0</w:t>
      </w:r>
    </w:p>
    <w:p w14:paraId="12F7793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OC5=0</w:t>
      </w:r>
    </w:p>
    <w:p w14:paraId="3AF2373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IF(OCC.EQ.1)OC1=1</w:t>
      </w:r>
    </w:p>
    <w:p w14:paraId="793D9CC2"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IF(OCC.EQ.2)OC2=1</w:t>
      </w:r>
    </w:p>
    <w:p w14:paraId="4BB3C5D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IF(OCC.EQ.3)OC3=1</w:t>
      </w:r>
    </w:p>
    <w:p w14:paraId="4ABADE8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IF(OCC.EQ.11)OC4=1</w:t>
      </w:r>
    </w:p>
    <w:p w14:paraId="7DF84ED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IF(OCC.EQ.13)OC5=1</w:t>
      </w:r>
    </w:p>
    <w:p w14:paraId="39F6625B" w14:textId="77777777" w:rsidR="00473C33" w:rsidRDefault="00473C33" w:rsidP="00473C33">
      <w:pPr>
        <w:autoSpaceDE w:val="0"/>
        <w:autoSpaceDN w:val="0"/>
        <w:adjustRightInd w:val="0"/>
        <w:spacing w:after="0" w:line="240" w:lineRule="auto"/>
        <w:rPr>
          <w:rFonts w:ascii="Courier New" w:hAnsi="Courier New" w:cs="Courier New"/>
        </w:rPr>
      </w:pPr>
    </w:p>
    <w:p w14:paraId="3C281074"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PTAFD STUDY 350: 144  648  650  653  657 1320 1992</w:t>
      </w:r>
    </w:p>
    <w:p w14:paraId="680C125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IF(STUDY.EQ.29350.AND.PTAFD.EQ.144) OC1 = 1</w:t>
      </w:r>
    </w:p>
    <w:p w14:paraId="3228C2D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IF(STUDY.EQ.29350.AND.PTAFD.EQ.648) OC2 = 1</w:t>
      </w:r>
    </w:p>
    <w:p w14:paraId="60C86CA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IF(STUDY.EQ.29350.AND.PTAFD.EQ.650) OC3 = 1</w:t>
      </w:r>
    </w:p>
    <w:p w14:paraId="03FD30B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IF(STUDY.EQ.29350.AND.PTAFD.EQ.653) OC3 = 1</w:t>
      </w:r>
    </w:p>
    <w:p w14:paraId="234395F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IF(STUDY.EQ.29350.AND.PTAFD.EQ.657) OC3 = 1</w:t>
      </w:r>
    </w:p>
    <w:p w14:paraId="72DD976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IF(STUDY.EQ.29350.AND.PTAFD.EQ.1320) OC4 = 1</w:t>
      </w:r>
    </w:p>
    <w:p w14:paraId="3A06F0E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IF(STUDY.EQ.29350.AND.PTAFD.EQ.1992) OC5 = 1</w:t>
      </w:r>
    </w:p>
    <w:p w14:paraId="37540876" w14:textId="77777777" w:rsidR="00473C33" w:rsidRDefault="00473C33" w:rsidP="00473C33">
      <w:pPr>
        <w:autoSpaceDE w:val="0"/>
        <w:autoSpaceDN w:val="0"/>
        <w:adjustRightInd w:val="0"/>
        <w:spacing w:after="0" w:line="240" w:lineRule="auto"/>
        <w:rPr>
          <w:rFonts w:ascii="Courier New" w:hAnsi="Courier New" w:cs="Courier New"/>
        </w:rPr>
      </w:pPr>
    </w:p>
    <w:p w14:paraId="2DD5621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IOVF1=OC1*ETA(10)+OC2*ETA(11)+OC3*ETA(12)+OC4*ETA(13)+OC5*ETA(14)</w:t>
      </w:r>
    </w:p>
    <w:p w14:paraId="6E211AA4" w14:textId="77777777" w:rsidR="00473C33" w:rsidRDefault="00473C33" w:rsidP="00473C33">
      <w:pPr>
        <w:autoSpaceDE w:val="0"/>
        <w:autoSpaceDN w:val="0"/>
        <w:adjustRightInd w:val="0"/>
        <w:spacing w:after="0" w:line="240" w:lineRule="auto"/>
        <w:rPr>
          <w:rFonts w:ascii="Courier New" w:hAnsi="Courier New" w:cs="Courier New"/>
        </w:rPr>
      </w:pPr>
    </w:p>
    <w:p w14:paraId="07080350" w14:textId="77777777" w:rsidR="00473C33" w:rsidRDefault="00473C33" w:rsidP="00473C33">
      <w:pPr>
        <w:autoSpaceDE w:val="0"/>
        <w:autoSpaceDN w:val="0"/>
        <w:adjustRightInd w:val="0"/>
        <w:spacing w:after="0" w:line="240" w:lineRule="auto"/>
        <w:rPr>
          <w:rFonts w:ascii="Courier New" w:hAnsi="Courier New" w:cs="Courier New"/>
        </w:rPr>
      </w:pPr>
    </w:p>
    <w:p w14:paraId="5973BF98"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DEFINE COVARIATE RELATIONSHIPS ===========================;</w:t>
      </w:r>
    </w:p>
    <w:p w14:paraId="488A1883" w14:textId="77777777" w:rsidR="00473C33" w:rsidRDefault="00473C33" w:rsidP="00473C33">
      <w:pPr>
        <w:autoSpaceDE w:val="0"/>
        <w:autoSpaceDN w:val="0"/>
        <w:adjustRightInd w:val="0"/>
        <w:spacing w:after="0" w:line="240" w:lineRule="auto"/>
        <w:rPr>
          <w:rFonts w:ascii="Courier New" w:hAnsi="Courier New" w:cs="Courier New"/>
        </w:rPr>
      </w:pPr>
    </w:p>
    <w:p w14:paraId="74DB41D0"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CL-AGE DEFINITION </w:t>
      </w:r>
    </w:p>
    <w:p w14:paraId="1A78BBC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CLAGE = ((AGE/48)**THETA(22))</w:t>
      </w:r>
    </w:p>
    <w:p w14:paraId="24C98F40" w14:textId="77777777" w:rsidR="00473C33" w:rsidRDefault="00473C33" w:rsidP="00473C33">
      <w:pPr>
        <w:autoSpaceDE w:val="0"/>
        <w:autoSpaceDN w:val="0"/>
        <w:adjustRightInd w:val="0"/>
        <w:spacing w:after="0" w:line="240" w:lineRule="auto"/>
        <w:rPr>
          <w:rFonts w:ascii="Courier New" w:hAnsi="Courier New" w:cs="Courier New"/>
        </w:rPr>
      </w:pPr>
    </w:p>
    <w:p w14:paraId="638953A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CL-PAT DEFINITION </w:t>
      </w:r>
    </w:p>
    <w:p w14:paraId="265C145A"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HVPAT = 0  ; patients most common</w:t>
      </w:r>
    </w:p>
    <w:p w14:paraId="358587E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IF(PAT.LT.1) HVPAT=1  ; for healthy</w:t>
      </w:r>
    </w:p>
    <w:p w14:paraId="5EBA8BA4"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CLPAT = HVPAT*THETA(23)</w:t>
      </w:r>
    </w:p>
    <w:p w14:paraId="358C08AB" w14:textId="77777777" w:rsidR="00473C33" w:rsidRDefault="00473C33" w:rsidP="00473C33">
      <w:pPr>
        <w:autoSpaceDE w:val="0"/>
        <w:autoSpaceDN w:val="0"/>
        <w:adjustRightInd w:val="0"/>
        <w:spacing w:after="0" w:line="240" w:lineRule="auto"/>
        <w:rPr>
          <w:rFonts w:ascii="Courier New" w:hAnsi="Courier New" w:cs="Courier New"/>
        </w:rPr>
      </w:pPr>
    </w:p>
    <w:p w14:paraId="583545C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CL RELATIONS</w:t>
      </w:r>
    </w:p>
    <w:p w14:paraId="0EC31CA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CLCOV=EXP(CLAGE)*EXP(CLPAT) </w:t>
      </w:r>
    </w:p>
    <w:p w14:paraId="6E2F8E21" w14:textId="77777777" w:rsidR="00473C33" w:rsidRDefault="00473C33" w:rsidP="00473C33">
      <w:pPr>
        <w:autoSpaceDE w:val="0"/>
        <w:autoSpaceDN w:val="0"/>
        <w:adjustRightInd w:val="0"/>
        <w:spacing w:after="0" w:line="240" w:lineRule="auto"/>
        <w:rPr>
          <w:rFonts w:ascii="Courier New" w:hAnsi="Courier New" w:cs="Courier New"/>
        </w:rPr>
      </w:pPr>
    </w:p>
    <w:p w14:paraId="316C892A"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INITIALIZE TIME AND DOSE FOR TCAM MODELING ========= ;</w:t>
      </w:r>
    </w:p>
    <w:p w14:paraId="2BD6EFCB" w14:textId="77777777" w:rsidR="00473C33" w:rsidRDefault="00473C33" w:rsidP="00473C33">
      <w:pPr>
        <w:autoSpaceDE w:val="0"/>
        <w:autoSpaceDN w:val="0"/>
        <w:adjustRightInd w:val="0"/>
        <w:spacing w:after="0" w:line="240" w:lineRule="auto"/>
        <w:rPr>
          <w:rFonts w:ascii="Courier New" w:hAnsi="Courier New" w:cs="Courier New"/>
        </w:rPr>
      </w:pPr>
    </w:p>
    <w:p w14:paraId="6FBA08E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IDX=1000</w:t>
      </w:r>
    </w:p>
    <w:p w14:paraId="4EF53F3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IF(STUDY.EQ.29347) IDX=2000</w:t>
      </w:r>
    </w:p>
    <w:p w14:paraId="3186259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IF(STUDY.EQ.29350) IDX=3000</w:t>
      </w:r>
    </w:p>
    <w:p w14:paraId="025C4C0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STRT = IDX+FORM*100+FED*10+PPI</w:t>
      </w:r>
    </w:p>
    <w:p w14:paraId="29DD50EE" w14:textId="77777777" w:rsidR="00473C33" w:rsidRDefault="00473C33" w:rsidP="00473C33">
      <w:pPr>
        <w:autoSpaceDE w:val="0"/>
        <w:autoSpaceDN w:val="0"/>
        <w:adjustRightInd w:val="0"/>
        <w:spacing w:after="0" w:line="240" w:lineRule="auto"/>
        <w:rPr>
          <w:rFonts w:ascii="Courier New" w:hAnsi="Courier New" w:cs="Courier New"/>
        </w:rPr>
      </w:pPr>
    </w:p>
    <w:p w14:paraId="2A7690A2"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IF(NEWIND.NE.2) COM(3) = 0</w:t>
      </w:r>
    </w:p>
    <w:p w14:paraId="21975CF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IF(NEWIND.NE.2) COM(4) = 0</w:t>
      </w:r>
    </w:p>
    <w:p w14:paraId="46D709F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IF(EVID.EQ.1.AND.AMT.NE.0) COM(3) = AMT</w:t>
      </w:r>
    </w:p>
    <w:p w14:paraId="42A6EB9A"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DOS=COM(3)</w:t>
      </w:r>
    </w:p>
    <w:p w14:paraId="18A951BB" w14:textId="77777777" w:rsidR="00473C33" w:rsidRDefault="00473C33" w:rsidP="00473C33">
      <w:pPr>
        <w:autoSpaceDE w:val="0"/>
        <w:autoSpaceDN w:val="0"/>
        <w:adjustRightInd w:val="0"/>
        <w:spacing w:after="0" w:line="240" w:lineRule="auto"/>
        <w:rPr>
          <w:rFonts w:ascii="Courier New" w:hAnsi="Courier New" w:cs="Courier New"/>
        </w:rPr>
      </w:pPr>
    </w:p>
    <w:p w14:paraId="32B14428"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CALCULATE DOSE INPUT PARAMETERS</w:t>
      </w:r>
    </w:p>
    <w:p w14:paraId="5590887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IF(NEWIND.NE.2) COM(1) = TIME</w:t>
      </w:r>
    </w:p>
    <w:p w14:paraId="24D070E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IF(EVID.EQ.1) COM(1) = TIME</w:t>
      </w:r>
    </w:p>
    <w:p w14:paraId="6B886426" w14:textId="77777777" w:rsidR="00473C33" w:rsidRDefault="00473C33" w:rsidP="00473C33">
      <w:pPr>
        <w:autoSpaceDE w:val="0"/>
        <w:autoSpaceDN w:val="0"/>
        <w:adjustRightInd w:val="0"/>
        <w:spacing w:after="0" w:line="240" w:lineRule="auto"/>
        <w:rPr>
          <w:rFonts w:ascii="Courier New" w:hAnsi="Courier New" w:cs="Courier New"/>
        </w:rPr>
      </w:pPr>
    </w:p>
    <w:p w14:paraId="6A76E6E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DEFINE INDICATOR VARIABLES FOR PPI USE AND FED STATUS ===== ;</w:t>
      </w:r>
    </w:p>
    <w:p w14:paraId="6E856211" w14:textId="77777777" w:rsidR="00473C33" w:rsidRDefault="00473C33" w:rsidP="00473C33">
      <w:pPr>
        <w:autoSpaceDE w:val="0"/>
        <w:autoSpaceDN w:val="0"/>
        <w:adjustRightInd w:val="0"/>
        <w:spacing w:after="0" w:line="240" w:lineRule="auto"/>
        <w:rPr>
          <w:rFonts w:ascii="Courier New" w:hAnsi="Courier New" w:cs="Courier New"/>
        </w:rPr>
      </w:pPr>
    </w:p>
    <w:p w14:paraId="0E1015D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PP=0</w:t>
      </w:r>
    </w:p>
    <w:p w14:paraId="1A21E57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IF(PPI.EQ.1) PP=1</w:t>
      </w:r>
    </w:p>
    <w:p w14:paraId="216DE233" w14:textId="77777777" w:rsidR="00473C33" w:rsidRDefault="00473C33" w:rsidP="00473C33">
      <w:pPr>
        <w:autoSpaceDE w:val="0"/>
        <w:autoSpaceDN w:val="0"/>
        <w:adjustRightInd w:val="0"/>
        <w:spacing w:after="0" w:line="240" w:lineRule="auto"/>
        <w:rPr>
          <w:rFonts w:ascii="Courier New" w:hAnsi="Courier New" w:cs="Courier New"/>
        </w:rPr>
      </w:pPr>
    </w:p>
    <w:p w14:paraId="0F8B86B0"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FOOD=0</w:t>
      </w:r>
    </w:p>
    <w:p w14:paraId="76BABE5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IF(FED.EQ.1.AND.PAT.EQ.0) FOOD=1</w:t>
      </w:r>
    </w:p>
    <w:p w14:paraId="7524F67B" w14:textId="77777777" w:rsidR="00473C33" w:rsidRDefault="00473C33" w:rsidP="00473C33">
      <w:pPr>
        <w:autoSpaceDE w:val="0"/>
        <w:autoSpaceDN w:val="0"/>
        <w:adjustRightInd w:val="0"/>
        <w:spacing w:after="0" w:line="240" w:lineRule="auto"/>
        <w:rPr>
          <w:rFonts w:ascii="Courier New" w:hAnsi="Courier New" w:cs="Courier New"/>
        </w:rPr>
      </w:pPr>
    </w:p>
    <w:p w14:paraId="2610B5A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TAB=0</w:t>
      </w:r>
    </w:p>
    <w:p w14:paraId="6A15DA4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IF(FORM.EQ.2) TAB=1</w:t>
      </w:r>
    </w:p>
    <w:p w14:paraId="6364A7DE" w14:textId="77777777" w:rsidR="00473C33" w:rsidRDefault="00473C33" w:rsidP="00473C33">
      <w:pPr>
        <w:autoSpaceDE w:val="0"/>
        <w:autoSpaceDN w:val="0"/>
        <w:adjustRightInd w:val="0"/>
        <w:spacing w:after="0" w:line="240" w:lineRule="auto"/>
        <w:rPr>
          <w:rFonts w:ascii="Courier New" w:hAnsi="Courier New" w:cs="Courier New"/>
        </w:rPr>
      </w:pPr>
    </w:p>
    <w:p w14:paraId="2788DF12"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MODEL PARAMETERIZATION  ================== ;</w:t>
      </w:r>
    </w:p>
    <w:p w14:paraId="48E26CD6" w14:textId="77777777" w:rsidR="00473C33" w:rsidRDefault="00473C33" w:rsidP="00473C33">
      <w:pPr>
        <w:autoSpaceDE w:val="0"/>
        <w:autoSpaceDN w:val="0"/>
        <w:adjustRightInd w:val="0"/>
        <w:spacing w:after="0" w:line="240" w:lineRule="auto"/>
        <w:rPr>
          <w:rFonts w:ascii="Courier New" w:hAnsi="Courier New" w:cs="Courier New"/>
        </w:rPr>
      </w:pPr>
    </w:p>
    <w:p w14:paraId="31762988"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lastRenderedPageBreak/>
        <w:t>TVLCL   = THETA(1)</w:t>
      </w:r>
    </w:p>
    <w:p w14:paraId="1D240D7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TVLV2   = THETA(2)</w:t>
      </w:r>
    </w:p>
    <w:p w14:paraId="0B246306"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TVLV3   = THETA(3)</w:t>
      </w:r>
    </w:p>
    <w:p w14:paraId="0DF78EC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TVLQ3   = THETA(4)</w:t>
      </w:r>
    </w:p>
    <w:p w14:paraId="6D2D71E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TVLV4   = THETA(5)</w:t>
      </w:r>
    </w:p>
    <w:p w14:paraId="0378D184"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TVLQ4   = THETA(6)</w:t>
      </w:r>
    </w:p>
    <w:p w14:paraId="4D0A79D0"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TVLNTR1 = THETA(7)</w:t>
      </w:r>
    </w:p>
    <w:p w14:paraId="25EFF7A2"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TVLMTT1 = THETA(8)</w:t>
      </w:r>
    </w:p>
    <w:p w14:paraId="01FBB7E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TVF1   = 1</w:t>
      </w:r>
    </w:p>
    <w:p w14:paraId="30C9E4CB" w14:textId="77777777" w:rsidR="00473C33" w:rsidRDefault="00473C33" w:rsidP="00473C33">
      <w:pPr>
        <w:autoSpaceDE w:val="0"/>
        <w:autoSpaceDN w:val="0"/>
        <w:adjustRightInd w:val="0"/>
        <w:spacing w:after="0" w:line="240" w:lineRule="auto"/>
        <w:rPr>
          <w:rFonts w:ascii="Courier New" w:hAnsi="Courier New" w:cs="Courier New"/>
        </w:rPr>
      </w:pPr>
    </w:p>
    <w:p w14:paraId="4C5B001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MU_1 = TVLCL  </w:t>
      </w:r>
    </w:p>
    <w:p w14:paraId="5A20242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MU_2 = TVLV2  </w:t>
      </w:r>
    </w:p>
    <w:p w14:paraId="1E17371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MU_3 = TVLV3  </w:t>
      </w:r>
    </w:p>
    <w:p w14:paraId="7BAA630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MU_4 = TVLQ3  </w:t>
      </w:r>
    </w:p>
    <w:p w14:paraId="52A5B0F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MU_5 = TVLV4  </w:t>
      </w:r>
    </w:p>
    <w:p w14:paraId="398236F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MU_6 = TVLQ4  </w:t>
      </w:r>
    </w:p>
    <w:p w14:paraId="53836FA8"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MU_7 = TVLNTR1</w:t>
      </w:r>
    </w:p>
    <w:p w14:paraId="745F564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MU_8 = TVLMTT1</w:t>
      </w:r>
    </w:p>
    <w:p w14:paraId="087D97E5" w14:textId="77777777" w:rsidR="00473C33" w:rsidRDefault="00473C33" w:rsidP="00473C33">
      <w:pPr>
        <w:autoSpaceDE w:val="0"/>
        <w:autoSpaceDN w:val="0"/>
        <w:adjustRightInd w:val="0"/>
        <w:spacing w:after="0" w:line="240" w:lineRule="auto"/>
        <w:rPr>
          <w:rFonts w:ascii="Courier New" w:hAnsi="Courier New" w:cs="Courier New"/>
        </w:rPr>
      </w:pPr>
    </w:p>
    <w:p w14:paraId="5538E536"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NTRCOV = EXP(FED*THETA(16))*EXP(TAB*THETA(17))</w:t>
      </w:r>
    </w:p>
    <w:p w14:paraId="02BE2B3A" w14:textId="77777777" w:rsidR="00473C33" w:rsidRDefault="00473C33" w:rsidP="00473C33">
      <w:pPr>
        <w:autoSpaceDE w:val="0"/>
        <w:autoSpaceDN w:val="0"/>
        <w:adjustRightInd w:val="0"/>
        <w:spacing w:after="0" w:line="240" w:lineRule="auto"/>
        <w:rPr>
          <w:rFonts w:ascii="Courier New" w:hAnsi="Courier New" w:cs="Courier New"/>
        </w:rPr>
      </w:pPr>
    </w:p>
    <w:p w14:paraId="548D050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MTTCOV = EXP(FED*THETA(11))*EXP(PPI*THETA(12))*EXP(PPI*FED*THETA(13))</w:t>
      </w:r>
    </w:p>
    <w:p w14:paraId="410760F3" w14:textId="77777777" w:rsidR="00473C33" w:rsidRDefault="00473C33" w:rsidP="00473C33">
      <w:pPr>
        <w:autoSpaceDE w:val="0"/>
        <w:autoSpaceDN w:val="0"/>
        <w:adjustRightInd w:val="0"/>
        <w:spacing w:after="0" w:line="240" w:lineRule="auto"/>
        <w:rPr>
          <w:rFonts w:ascii="Courier New" w:hAnsi="Courier New" w:cs="Courier New"/>
        </w:rPr>
      </w:pPr>
    </w:p>
    <w:p w14:paraId="531F0E9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CL     = EXP(MU_1+ETA(1)) * EXP(PPI*THETA(20)) * CLCOV</w:t>
      </w:r>
    </w:p>
    <w:p w14:paraId="698069A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V2     = EXP(MU_2+ETA(2))</w:t>
      </w:r>
    </w:p>
    <w:p w14:paraId="7E6357C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V3     = EXP(MU_3+ETA(3))</w:t>
      </w:r>
    </w:p>
    <w:p w14:paraId="442C75FE"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Q3     = EXP(MU_4+ETA(4))</w:t>
      </w:r>
    </w:p>
    <w:p w14:paraId="78B76A5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V4     = EXP(MU_5+ETA(5))</w:t>
      </w:r>
    </w:p>
    <w:p w14:paraId="2F784A80"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Q4     = EXP(MU_6+ETA(6))</w:t>
      </w:r>
    </w:p>
    <w:p w14:paraId="34CEECB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NTR1   = EXP(MU_7+ETA(7))*NTRCOV</w:t>
      </w:r>
    </w:p>
    <w:p w14:paraId="015CD92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MTT1   = EXP(MU_8+ETA(8))*MTTCOV</w:t>
      </w:r>
    </w:p>
    <w:p w14:paraId="620302AF" w14:textId="77777777" w:rsidR="00473C33" w:rsidRDefault="00473C33" w:rsidP="00473C33">
      <w:pPr>
        <w:autoSpaceDE w:val="0"/>
        <w:autoSpaceDN w:val="0"/>
        <w:adjustRightInd w:val="0"/>
        <w:spacing w:after="0" w:line="240" w:lineRule="auto"/>
        <w:rPr>
          <w:rFonts w:ascii="Courier New" w:hAnsi="Courier New" w:cs="Courier New"/>
        </w:rPr>
      </w:pPr>
    </w:p>
    <w:p w14:paraId="288ACDCA"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F1COV = EXP(PPI*THETA(14))*EXP(PPI*FED*THETA(15))</w:t>
      </w:r>
    </w:p>
    <w:p w14:paraId="700597FF" w14:textId="6C4E802D"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DOSF1 = 1*EXP(ETA(9)+IOVF1)*F1COV </w:t>
      </w:r>
    </w:p>
    <w:p w14:paraId="21A4F4C5" w14:textId="1A982108"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FRAC  = 0 </w:t>
      </w:r>
    </w:p>
    <w:p w14:paraId="504EE908" w14:textId="5937EBEC"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F1    = 0 </w:t>
      </w:r>
    </w:p>
    <w:p w14:paraId="7E4EABF9" w14:textId="77777777" w:rsidR="00473C33" w:rsidRDefault="00473C33" w:rsidP="00473C33">
      <w:pPr>
        <w:autoSpaceDE w:val="0"/>
        <w:autoSpaceDN w:val="0"/>
        <w:adjustRightInd w:val="0"/>
        <w:spacing w:after="0" w:line="240" w:lineRule="auto"/>
        <w:rPr>
          <w:rFonts w:ascii="Courier New" w:hAnsi="Courier New" w:cs="Courier New"/>
        </w:rPr>
      </w:pPr>
    </w:p>
    <w:p w14:paraId="2B28680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lastRenderedPageBreak/>
        <w:t>; ================= RATE CONSTANTS =============== ;</w:t>
      </w:r>
    </w:p>
    <w:p w14:paraId="482B4555" w14:textId="77777777" w:rsidR="00473C33" w:rsidRDefault="00473C33" w:rsidP="00473C33">
      <w:pPr>
        <w:autoSpaceDE w:val="0"/>
        <w:autoSpaceDN w:val="0"/>
        <w:adjustRightInd w:val="0"/>
        <w:spacing w:after="0" w:line="240" w:lineRule="auto"/>
        <w:rPr>
          <w:rFonts w:ascii="Courier New" w:hAnsi="Courier New" w:cs="Courier New"/>
        </w:rPr>
      </w:pPr>
    </w:p>
    <w:p w14:paraId="3F0FAC9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K    = CL/V2</w:t>
      </w:r>
    </w:p>
    <w:p w14:paraId="575CE71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K23  = Q3/V2</w:t>
      </w:r>
    </w:p>
    <w:p w14:paraId="221AF73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K32  = Q3/V3</w:t>
      </w:r>
    </w:p>
    <w:p w14:paraId="7F8B9F5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K24  = Q4/V2</w:t>
      </w:r>
    </w:p>
    <w:p w14:paraId="2A6DF2E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K42  = Q4/V4</w:t>
      </w:r>
    </w:p>
    <w:p w14:paraId="570C5744"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KTR1 = (NTR1+1)/MTT1</w:t>
      </w:r>
    </w:p>
    <w:p w14:paraId="0F7CB342"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KA   = KTR1 </w:t>
      </w:r>
    </w:p>
    <w:p w14:paraId="560F646C" w14:textId="77777777" w:rsidR="00473C33" w:rsidRDefault="00473C33" w:rsidP="00473C33">
      <w:pPr>
        <w:autoSpaceDE w:val="0"/>
        <w:autoSpaceDN w:val="0"/>
        <w:adjustRightInd w:val="0"/>
        <w:spacing w:after="0" w:line="240" w:lineRule="auto"/>
        <w:rPr>
          <w:rFonts w:ascii="Courier New" w:hAnsi="Courier New" w:cs="Courier New"/>
        </w:rPr>
      </w:pPr>
    </w:p>
    <w:p w14:paraId="278C56B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TRANSIT COMPARTMENT ABSORPTION MODELING ===== ;</w:t>
      </w:r>
    </w:p>
    <w:p w14:paraId="4DE71E91" w14:textId="77777777" w:rsidR="00473C33" w:rsidRDefault="00473C33" w:rsidP="00473C33">
      <w:pPr>
        <w:autoSpaceDE w:val="0"/>
        <w:autoSpaceDN w:val="0"/>
        <w:adjustRightInd w:val="0"/>
        <w:spacing w:after="0" w:line="240" w:lineRule="auto"/>
        <w:rPr>
          <w:rFonts w:ascii="Courier New" w:hAnsi="Courier New" w:cs="Courier New"/>
        </w:rPr>
      </w:pPr>
    </w:p>
    <w:p w14:paraId="368C7F16"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Stirling approximation to gamma</w:t>
      </w:r>
    </w:p>
    <w:p w14:paraId="46F443B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X = 0.00001</w:t>
      </w:r>
    </w:p>
    <w:p w14:paraId="23D76DD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LOGF1 = 0.5*LOG(NTR1*2*3.1415926+X) + NTR1*LOG(NTR1+X) - NTR1 + LOG(1+1/12/NTR1+1/288/NTR1/NTR1+X)</w:t>
      </w:r>
    </w:p>
    <w:p w14:paraId="1A9DDC8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DOS=COM(3)</w:t>
      </w:r>
    </w:p>
    <w:p w14:paraId="3522C1F9" w14:textId="77777777" w:rsidR="00473C33" w:rsidRDefault="00473C33" w:rsidP="00473C33">
      <w:pPr>
        <w:autoSpaceDE w:val="0"/>
        <w:autoSpaceDN w:val="0"/>
        <w:adjustRightInd w:val="0"/>
        <w:spacing w:after="0" w:line="240" w:lineRule="auto"/>
        <w:rPr>
          <w:rFonts w:ascii="Courier New" w:hAnsi="Courier New" w:cs="Courier New"/>
        </w:rPr>
      </w:pPr>
    </w:p>
    <w:p w14:paraId="1178428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 DIFFERENTIAL EQUATIONS ============= ;</w:t>
      </w:r>
    </w:p>
    <w:p w14:paraId="4D9C088F" w14:textId="77777777" w:rsidR="00473C33" w:rsidRDefault="00473C33" w:rsidP="00473C33">
      <w:pPr>
        <w:autoSpaceDE w:val="0"/>
        <w:autoSpaceDN w:val="0"/>
        <w:adjustRightInd w:val="0"/>
        <w:spacing w:after="0" w:line="240" w:lineRule="auto"/>
        <w:rPr>
          <w:rFonts w:ascii="Courier New" w:hAnsi="Courier New" w:cs="Courier New"/>
        </w:rPr>
      </w:pPr>
    </w:p>
    <w:p w14:paraId="76012A8A"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$DES                                                        </w:t>
      </w:r>
    </w:p>
    <w:p w14:paraId="25C9F31C"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4F80402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TSTAR = T - COM(1)</w:t>
      </w:r>
    </w:p>
    <w:p w14:paraId="06290C5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IF(TSTAR.LT.0.001) TSTAR = 0.001</w:t>
      </w:r>
    </w:p>
    <w:p w14:paraId="6FCBB4C8" w14:textId="77777777" w:rsidR="00473C33" w:rsidRDefault="00473C33" w:rsidP="00473C33">
      <w:pPr>
        <w:autoSpaceDE w:val="0"/>
        <w:autoSpaceDN w:val="0"/>
        <w:adjustRightInd w:val="0"/>
        <w:spacing w:after="0" w:line="240" w:lineRule="auto"/>
        <w:rPr>
          <w:rFonts w:ascii="Courier New" w:hAnsi="Courier New" w:cs="Courier New"/>
        </w:rPr>
      </w:pPr>
    </w:p>
    <w:p w14:paraId="74E33F8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IF(DOSE.EQ.0) THEN</w:t>
      </w:r>
    </w:p>
    <w:p w14:paraId="4D0A482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INP1 = 0</w:t>
      </w:r>
    </w:p>
    <w:p w14:paraId="1E7F2670"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ELSE</w:t>
      </w:r>
    </w:p>
    <w:p w14:paraId="0EF24C7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X = 0.00001</w:t>
      </w:r>
    </w:p>
    <w:p w14:paraId="006D1AED"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  INP1 = EXP(LOG(DOS*DOSF1*(1-FRAC)+X) + NTR1*LOG(KTR1*TSTAR+X) + LOG(KTR1+X)- KTR1*TSTAR - LOGF1)</w:t>
      </w:r>
    </w:p>
    <w:p w14:paraId="74AE9C7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ENDIF</w:t>
      </w:r>
    </w:p>
    <w:p w14:paraId="69B534B5" w14:textId="77777777" w:rsidR="00473C33" w:rsidRDefault="00473C33" w:rsidP="00473C33">
      <w:pPr>
        <w:autoSpaceDE w:val="0"/>
        <w:autoSpaceDN w:val="0"/>
        <w:adjustRightInd w:val="0"/>
        <w:spacing w:after="0" w:line="240" w:lineRule="auto"/>
        <w:rPr>
          <w:rFonts w:ascii="Courier New" w:hAnsi="Courier New" w:cs="Courier New"/>
        </w:rPr>
      </w:pPr>
    </w:p>
    <w:p w14:paraId="67B3E0E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IF(INP1&lt;0) INP1=0.000001</w:t>
      </w:r>
    </w:p>
    <w:p w14:paraId="7AC75C32" w14:textId="77777777" w:rsidR="00473C33" w:rsidRDefault="00473C33" w:rsidP="00473C33">
      <w:pPr>
        <w:autoSpaceDE w:val="0"/>
        <w:autoSpaceDN w:val="0"/>
        <w:adjustRightInd w:val="0"/>
        <w:spacing w:after="0" w:line="240" w:lineRule="auto"/>
        <w:rPr>
          <w:rFonts w:ascii="Courier New" w:hAnsi="Courier New" w:cs="Courier New"/>
        </w:rPr>
      </w:pPr>
    </w:p>
    <w:p w14:paraId="4D28F468"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DADT(1)=INP1-K23*A(1)+K32*A(2)-K24*A(1)+K42*A(3)-K*A(1)</w:t>
      </w:r>
    </w:p>
    <w:p w14:paraId="37351891"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DADT(2)=K23*A(1)-K32*A(2)</w:t>
      </w:r>
    </w:p>
    <w:p w14:paraId="0AFC43E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DADT(3)=K24*A(1)-K42*A(3)</w:t>
      </w:r>
    </w:p>
    <w:p w14:paraId="0AC5A480" w14:textId="77777777" w:rsidR="00473C33" w:rsidRDefault="00473C33" w:rsidP="00473C33">
      <w:pPr>
        <w:autoSpaceDE w:val="0"/>
        <w:autoSpaceDN w:val="0"/>
        <w:adjustRightInd w:val="0"/>
        <w:spacing w:after="0" w:line="240" w:lineRule="auto"/>
        <w:rPr>
          <w:rFonts w:ascii="Courier New" w:hAnsi="Courier New" w:cs="Courier New"/>
        </w:rPr>
      </w:pPr>
    </w:p>
    <w:p w14:paraId="5B448316"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lastRenderedPageBreak/>
        <w:t>; =================== ERROR MODEL  ===================== ;</w:t>
      </w:r>
    </w:p>
    <w:p w14:paraId="6E65D2DC" w14:textId="77777777" w:rsidR="00473C33" w:rsidRDefault="00473C33" w:rsidP="00473C33">
      <w:pPr>
        <w:autoSpaceDE w:val="0"/>
        <w:autoSpaceDN w:val="0"/>
        <w:adjustRightInd w:val="0"/>
        <w:spacing w:after="0" w:line="240" w:lineRule="auto"/>
        <w:rPr>
          <w:rFonts w:ascii="Courier New" w:hAnsi="Courier New" w:cs="Courier New"/>
        </w:rPr>
      </w:pPr>
    </w:p>
    <w:p w14:paraId="53572307" w14:textId="77777777" w:rsidR="00473C33" w:rsidRDefault="00473C33" w:rsidP="00473C33">
      <w:pPr>
        <w:autoSpaceDE w:val="0"/>
        <w:autoSpaceDN w:val="0"/>
        <w:adjustRightInd w:val="0"/>
        <w:spacing w:after="0" w:line="240" w:lineRule="auto"/>
        <w:rPr>
          <w:rFonts w:ascii="Courier New" w:hAnsi="Courier New" w:cs="Courier New"/>
        </w:rPr>
      </w:pPr>
    </w:p>
    <w:p w14:paraId="50E7ACF7"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 xml:space="preserve">$ERROR                                                       </w:t>
      </w:r>
    </w:p>
    <w:p w14:paraId="62E36F5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 (PAT.EQ.0) THEN</w:t>
      </w:r>
    </w:p>
    <w:p w14:paraId="4A348214"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ERRMAX = EXP(THETA(19))</w:t>
      </w:r>
    </w:p>
    <w:p w14:paraId="5B6F08B0"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ERRMAX=ERRMAX/(1+ERRMAX)</w:t>
      </w:r>
    </w:p>
    <w:p w14:paraId="4DAD367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PROPERR = EXP(THETA(9))*(1-ERRMAX * (1- EXP(-EXP(THETA(18))*TAD)))</w:t>
      </w:r>
    </w:p>
    <w:p w14:paraId="090EFD46"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ELSE</w:t>
      </w:r>
    </w:p>
    <w:p w14:paraId="1F1726F2"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PROPERR = EXP(THETA(21))</w:t>
      </w:r>
    </w:p>
    <w:p w14:paraId="563DD47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ENDIF</w:t>
      </w:r>
    </w:p>
    <w:p w14:paraId="1D0C2502" w14:textId="77777777" w:rsidR="00473C33" w:rsidRDefault="00473C33" w:rsidP="00473C33">
      <w:pPr>
        <w:autoSpaceDE w:val="0"/>
        <w:autoSpaceDN w:val="0"/>
        <w:adjustRightInd w:val="0"/>
        <w:spacing w:after="0" w:line="240" w:lineRule="auto"/>
        <w:rPr>
          <w:rFonts w:ascii="Courier New" w:hAnsi="Courier New" w:cs="Courier New"/>
        </w:rPr>
      </w:pPr>
    </w:p>
    <w:p w14:paraId="75F48069"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IPRED=A(1)/V2</w:t>
      </w:r>
    </w:p>
    <w:p w14:paraId="3FEF2F4F"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IRES=DV-IPRED</w:t>
      </w:r>
    </w:p>
    <w:p w14:paraId="55F6CA9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W=SQRT(PROPERR**2*IPRED**2+THETA(10)**2)</w:t>
      </w:r>
    </w:p>
    <w:p w14:paraId="77C68AA5"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IWRES=IRES/W</w:t>
      </w:r>
    </w:p>
    <w:p w14:paraId="16C1D7F3"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Y=IPRED+EPS(1)*W</w:t>
      </w:r>
    </w:p>
    <w:p w14:paraId="2586506F" w14:textId="77777777" w:rsidR="00473C33" w:rsidRDefault="00473C33" w:rsidP="00473C33">
      <w:pPr>
        <w:autoSpaceDE w:val="0"/>
        <w:autoSpaceDN w:val="0"/>
        <w:adjustRightInd w:val="0"/>
        <w:spacing w:after="0" w:line="240" w:lineRule="auto"/>
        <w:rPr>
          <w:rFonts w:ascii="Courier New" w:hAnsi="Courier New" w:cs="Courier New"/>
        </w:rPr>
      </w:pPr>
    </w:p>
    <w:p w14:paraId="2CC86CEB" w14:textId="77777777" w:rsidR="00473C33" w:rsidRDefault="00473C33" w:rsidP="00473C33">
      <w:pPr>
        <w:autoSpaceDE w:val="0"/>
        <w:autoSpaceDN w:val="0"/>
        <w:adjustRightInd w:val="0"/>
        <w:spacing w:after="0" w:line="240" w:lineRule="auto"/>
        <w:rPr>
          <w:rFonts w:ascii="Courier New" w:hAnsi="Courier New" w:cs="Courier New"/>
        </w:rPr>
      </w:pPr>
      <w:r>
        <w:rPr>
          <w:rFonts w:ascii="Courier New" w:hAnsi="Courier New" w:cs="Courier New"/>
        </w:rPr>
        <w:t>IF(ICALL.EQ.4.AND.Y.LT.0.001) Y=0.001</w:t>
      </w:r>
    </w:p>
    <w:p w14:paraId="3FFA1328" w14:textId="77777777" w:rsidR="00473C33" w:rsidRDefault="00473C33" w:rsidP="000E0F54">
      <w:pPr>
        <w:spacing w:line="480" w:lineRule="auto"/>
        <w:rPr>
          <w:rFonts w:ascii="Times New Roman" w:hAnsi="Times New Roman" w:cs="Times New Roman"/>
          <w:b/>
          <w:bCs/>
          <w:sz w:val="24"/>
          <w:szCs w:val="24"/>
        </w:rPr>
      </w:pPr>
    </w:p>
    <w:p w14:paraId="666D5E4D" w14:textId="77777777" w:rsidR="000E0F54" w:rsidRDefault="000E0F54">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0042AF4" w14:textId="00A88A6E" w:rsidR="000E0F54" w:rsidRPr="00485C22" w:rsidRDefault="0033008B" w:rsidP="000E0F54">
      <w:pPr>
        <w:spacing w:line="480" w:lineRule="auto"/>
        <w:rPr>
          <w:rFonts w:ascii="Times New Roman" w:hAnsi="Times New Roman" w:cs="Times New Roman"/>
          <w:b/>
          <w:sz w:val="24"/>
          <w:szCs w:val="24"/>
        </w:rPr>
      </w:pPr>
      <w:r>
        <w:rPr>
          <w:rFonts w:ascii="Times New Roman" w:hAnsi="Times New Roman" w:cs="Times New Roman"/>
          <w:b/>
          <w:bCs/>
          <w:sz w:val="24"/>
          <w:szCs w:val="24"/>
        </w:rPr>
        <w:lastRenderedPageBreak/>
        <w:t>Model S2</w:t>
      </w:r>
      <w:r w:rsidRPr="00485C22">
        <w:rPr>
          <w:rFonts w:ascii="Times New Roman" w:hAnsi="Times New Roman" w:cs="Times New Roman"/>
          <w:b/>
          <w:bCs/>
          <w:sz w:val="24"/>
          <w:szCs w:val="24"/>
        </w:rPr>
        <w:t>:</w:t>
      </w:r>
      <w:r w:rsidRPr="00485C22">
        <w:rPr>
          <w:rFonts w:ascii="Times New Roman" w:hAnsi="Times New Roman" w:cs="Times New Roman"/>
          <w:b/>
          <w:sz w:val="24"/>
          <w:szCs w:val="24"/>
        </w:rPr>
        <w:t xml:space="preserve"> </w:t>
      </w:r>
      <w:r w:rsidR="000E0F54" w:rsidRPr="00485C22">
        <w:rPr>
          <w:rFonts w:ascii="Times New Roman" w:hAnsi="Times New Roman" w:cs="Times New Roman"/>
          <w:b/>
          <w:sz w:val="24"/>
          <w:szCs w:val="24"/>
        </w:rPr>
        <w:t>NONMEM Control Stream for ACR E-R Model</w:t>
      </w:r>
    </w:p>
    <w:p w14:paraId="4D620DD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xml:space="preserve">$PRED                     </w:t>
      </w:r>
    </w:p>
    <w:p w14:paraId="45B916AB"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IF(GEOGUSEUKORLATAM.EQ.1) REGION = 1 ; US</w:t>
      </w:r>
    </w:p>
    <w:p w14:paraId="68A76EBE"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IF(GEOGUSEUKORLATAM.EQ.2) REGION = 2 ; Eastern Europe</w:t>
      </w:r>
    </w:p>
    <w:p w14:paraId="7A5059F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IF(GEOGUSEUKORLATAM.EQ.3.OR.GEOGUSEUKORLATAM.EQ.4) REGION = 3 ; Latin america</w:t>
      </w:r>
    </w:p>
    <w:p w14:paraId="77977A78" w14:textId="77777777" w:rsidR="000E0F54" w:rsidRDefault="000E0F54" w:rsidP="000E0F54">
      <w:pPr>
        <w:autoSpaceDE w:val="0"/>
        <w:autoSpaceDN w:val="0"/>
        <w:adjustRightInd w:val="0"/>
        <w:spacing w:after="0" w:line="240" w:lineRule="auto"/>
        <w:rPr>
          <w:rFonts w:ascii="Courier New" w:hAnsi="Courier New" w:cs="Courier New"/>
        </w:rPr>
      </w:pPr>
    </w:p>
    <w:p w14:paraId="09423A78"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RF=RFIN</w:t>
      </w:r>
    </w:p>
    <w:p w14:paraId="4CC9BE39"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IF(RFIN.EQ.0) RF=124 ; Median RF</w:t>
      </w:r>
    </w:p>
    <w:p w14:paraId="7293661F" w14:textId="77777777" w:rsidR="000E0F54" w:rsidRDefault="000E0F54" w:rsidP="000E0F54">
      <w:pPr>
        <w:autoSpaceDE w:val="0"/>
        <w:autoSpaceDN w:val="0"/>
        <w:adjustRightInd w:val="0"/>
        <w:spacing w:after="0" w:line="240" w:lineRule="auto"/>
        <w:rPr>
          <w:rFonts w:ascii="Courier New" w:hAnsi="Courier New" w:cs="Courier New"/>
        </w:rPr>
      </w:pPr>
    </w:p>
    <w:p w14:paraId="1BC1B62A"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IF(REGION.EQ.1) REGCOV = THETA(13)  ; Fraction of EMAX</w:t>
      </w:r>
    </w:p>
    <w:p w14:paraId="7176295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IF(REGION.EQ.2) REGCOV = 1          ; Eastern Europe most common</w:t>
      </w:r>
    </w:p>
    <w:p w14:paraId="5D1C143E"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IF(REGION.EQ.3) REGCOV = THETA(14)  ; Fraction of EMAX, Latin America</w:t>
      </w:r>
    </w:p>
    <w:p w14:paraId="1941661E" w14:textId="77777777" w:rsidR="000E0F54" w:rsidRDefault="000E0F54" w:rsidP="000E0F54">
      <w:pPr>
        <w:autoSpaceDE w:val="0"/>
        <w:autoSpaceDN w:val="0"/>
        <w:adjustRightInd w:val="0"/>
        <w:spacing w:after="0" w:line="240" w:lineRule="auto"/>
        <w:rPr>
          <w:rFonts w:ascii="Courier New" w:hAnsi="Courier New" w:cs="Courier New"/>
        </w:rPr>
      </w:pPr>
    </w:p>
    <w:p w14:paraId="7CF74D55" w14:textId="44891B8D"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RFCOV = (RF/124)**THETA(15)         ; RF centered on median</w:t>
      </w:r>
    </w:p>
    <w:p w14:paraId="365EBE2D"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w:t>
      </w:r>
    </w:p>
    <w:p w14:paraId="6BB28768"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IDX=0</w:t>
      </w:r>
    </w:p>
    <w:p w14:paraId="3B01906D"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IF(DOSE.GT.0) IDX=1</w:t>
      </w:r>
    </w:p>
    <w:p w14:paraId="460E71CD" w14:textId="77777777" w:rsidR="000E0F54" w:rsidRDefault="000E0F54" w:rsidP="000E0F54">
      <w:pPr>
        <w:autoSpaceDE w:val="0"/>
        <w:autoSpaceDN w:val="0"/>
        <w:adjustRightInd w:val="0"/>
        <w:spacing w:after="0" w:line="240" w:lineRule="auto"/>
        <w:rPr>
          <w:rFonts w:ascii="Courier New" w:hAnsi="Courier New" w:cs="Courier New"/>
        </w:rPr>
      </w:pPr>
    </w:p>
    <w:p w14:paraId="333094E6"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ACR20=0</w:t>
      </w:r>
    </w:p>
    <w:p w14:paraId="69CD03B5"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ACR50=0</w:t>
      </w:r>
    </w:p>
    <w:p w14:paraId="791433E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ACR70=0</w:t>
      </w:r>
    </w:p>
    <w:p w14:paraId="17174BFB" w14:textId="77777777" w:rsidR="000E0F54" w:rsidRDefault="000E0F54" w:rsidP="000E0F54">
      <w:pPr>
        <w:autoSpaceDE w:val="0"/>
        <w:autoSpaceDN w:val="0"/>
        <w:adjustRightInd w:val="0"/>
        <w:spacing w:after="0" w:line="240" w:lineRule="auto"/>
        <w:rPr>
          <w:rFonts w:ascii="Courier New" w:hAnsi="Courier New" w:cs="Courier New"/>
        </w:rPr>
      </w:pPr>
    </w:p>
    <w:p w14:paraId="73CA9ECB"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IF(TYPE.EQ.10) ACR20=1</w:t>
      </w:r>
    </w:p>
    <w:p w14:paraId="3F3ABDF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IF(TYPE.EQ.14) ACR50=1</w:t>
      </w:r>
    </w:p>
    <w:p w14:paraId="4B95AB7B"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IF(TYPE.EQ.18) ACR70=1</w:t>
      </w:r>
    </w:p>
    <w:p w14:paraId="47E05ADC" w14:textId="77777777" w:rsidR="000E0F54" w:rsidRDefault="000E0F54" w:rsidP="000E0F54">
      <w:pPr>
        <w:autoSpaceDE w:val="0"/>
        <w:autoSpaceDN w:val="0"/>
        <w:adjustRightInd w:val="0"/>
        <w:spacing w:after="0" w:line="240" w:lineRule="auto"/>
        <w:rPr>
          <w:rFonts w:ascii="Courier New" w:hAnsi="Courier New" w:cs="Courier New"/>
        </w:rPr>
      </w:pPr>
    </w:p>
    <w:p w14:paraId="050A8736"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add markovian element</w:t>
      </w:r>
    </w:p>
    <w:p w14:paraId="7FF1DB8F"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MARKOV = THETA(4)*PDV</w:t>
      </w:r>
    </w:p>
    <w:p w14:paraId="7C80FEF2" w14:textId="77777777" w:rsidR="000E0F54" w:rsidRDefault="000E0F54" w:rsidP="000E0F54">
      <w:pPr>
        <w:autoSpaceDE w:val="0"/>
        <w:autoSpaceDN w:val="0"/>
        <w:adjustRightInd w:val="0"/>
        <w:spacing w:after="0" w:line="240" w:lineRule="auto"/>
        <w:rPr>
          <w:rFonts w:ascii="Courier New" w:hAnsi="Courier New" w:cs="Courier New"/>
        </w:rPr>
      </w:pPr>
    </w:p>
    <w:p w14:paraId="7BC18FCF"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TVBASE=THETA(1)*ACR20+THETA(2)*ACR50+THETA(3)*ACR70</w:t>
      </w:r>
    </w:p>
    <w:p w14:paraId="4BB6E8D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HILL=EXP(THETA(12))</w:t>
      </w:r>
    </w:p>
    <w:p w14:paraId="430E741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TVLET50=THETA(8)*ACR20+THETA(11)*ACR50+THETA(11)*ACR70</w:t>
      </w:r>
    </w:p>
    <w:p w14:paraId="1C87775C"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TMAX = THETA(7)*(DAY**HILL)/((DAY**HILL)+EXP(TVLET50)**HILL)</w:t>
      </w:r>
    </w:p>
    <w:p w14:paraId="13FACD55"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TVLOGIT=TVBASE</w:t>
      </w:r>
    </w:p>
    <w:p w14:paraId="17A3DF3E" w14:textId="77777777" w:rsidR="000E0F54" w:rsidRDefault="000E0F54" w:rsidP="000E0F54">
      <w:pPr>
        <w:autoSpaceDE w:val="0"/>
        <w:autoSpaceDN w:val="0"/>
        <w:adjustRightInd w:val="0"/>
        <w:spacing w:after="0" w:line="240" w:lineRule="auto"/>
        <w:rPr>
          <w:rFonts w:ascii="Courier New" w:hAnsi="Courier New" w:cs="Courier New"/>
        </w:rPr>
      </w:pPr>
    </w:p>
    <w:p w14:paraId="04B80B3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lastRenderedPageBreak/>
        <w:t>DEFF = THETA(9)*REGCOV *RFCOV *AUC/(AUC+EXP(THETA(10)))</w:t>
      </w:r>
    </w:p>
    <w:p w14:paraId="23921D16" w14:textId="77777777" w:rsidR="000E0F54" w:rsidRDefault="000E0F54" w:rsidP="000E0F54">
      <w:pPr>
        <w:autoSpaceDE w:val="0"/>
        <w:autoSpaceDN w:val="0"/>
        <w:adjustRightInd w:val="0"/>
        <w:spacing w:after="0" w:line="240" w:lineRule="auto"/>
        <w:rPr>
          <w:rFonts w:ascii="Courier New" w:hAnsi="Courier New" w:cs="Courier New"/>
        </w:rPr>
      </w:pPr>
    </w:p>
    <w:p w14:paraId="3772970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;IF(COHORT.EQ.2) DEFF = THETA(11)*AUC/(AUC+EXP(THETA(12)))</w:t>
      </w:r>
    </w:p>
    <w:p w14:paraId="4217DC2D"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LOGIT = TVLOGIT+TMAX+DEFF+MARKOV+ETA(1)</w:t>
      </w:r>
    </w:p>
    <w:p w14:paraId="286689E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A=EXP(LOGIT)</w:t>
      </w:r>
    </w:p>
    <w:p w14:paraId="00C46D49"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P=A/(1+A)</w:t>
      </w:r>
    </w:p>
    <w:p w14:paraId="0AA13641" w14:textId="77777777" w:rsidR="000E0F54" w:rsidRDefault="000E0F54" w:rsidP="000E0F54">
      <w:pPr>
        <w:autoSpaceDE w:val="0"/>
        <w:autoSpaceDN w:val="0"/>
        <w:adjustRightInd w:val="0"/>
        <w:spacing w:after="0" w:line="240" w:lineRule="auto"/>
        <w:rPr>
          <w:rFonts w:ascii="Courier New" w:hAnsi="Courier New" w:cs="Courier New"/>
        </w:rPr>
      </w:pPr>
    </w:p>
    <w:p w14:paraId="65AB1FF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IF(P.LT.0.00001) P=0.00001</w:t>
      </w:r>
    </w:p>
    <w:p w14:paraId="70F5856E"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IF(P.GT.0.99999) P=0.99999</w:t>
      </w:r>
    </w:p>
    <w:p w14:paraId="160CAE85" w14:textId="77777777" w:rsidR="000E0F54" w:rsidRDefault="000E0F54" w:rsidP="000E0F54">
      <w:pPr>
        <w:autoSpaceDE w:val="0"/>
        <w:autoSpaceDN w:val="0"/>
        <w:adjustRightInd w:val="0"/>
        <w:spacing w:after="0" w:line="240" w:lineRule="auto"/>
        <w:rPr>
          <w:rFonts w:ascii="Courier New" w:hAnsi="Courier New" w:cs="Courier New"/>
        </w:rPr>
      </w:pPr>
    </w:p>
    <w:p w14:paraId="7F8FEAD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 (DV.GT.0.5) THEN</w:t>
      </w:r>
    </w:p>
    <w:p w14:paraId="4F307792"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xml:space="preserve">  Y=P</w:t>
      </w:r>
    </w:p>
    <w:p w14:paraId="1167EA7E"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ELSE</w:t>
      </w:r>
    </w:p>
    <w:p w14:paraId="5A9B9E1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xml:space="preserve">  Y=1-P</w:t>
      </w:r>
    </w:p>
    <w:p w14:paraId="1F0BD828"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ENDIF</w:t>
      </w:r>
    </w:p>
    <w:p w14:paraId="504F9E8C" w14:textId="77777777" w:rsidR="000E0F54" w:rsidRDefault="000E0F54" w:rsidP="000E0F54">
      <w:pPr>
        <w:spacing w:line="480" w:lineRule="auto"/>
        <w:rPr>
          <w:rFonts w:ascii="Times New Roman" w:hAnsi="Times New Roman" w:cs="Times New Roman"/>
          <w:b/>
          <w:bCs/>
          <w:sz w:val="24"/>
          <w:szCs w:val="24"/>
        </w:rPr>
      </w:pPr>
    </w:p>
    <w:p w14:paraId="23A3963E" w14:textId="1AF0C582" w:rsidR="000E0F54" w:rsidRDefault="000E0F5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2C5EFEF" w14:textId="4946D53D" w:rsidR="000E0F54" w:rsidRDefault="0033008B" w:rsidP="000E0F5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Model S3</w:t>
      </w:r>
      <w:r w:rsidRPr="00485C22">
        <w:rPr>
          <w:rFonts w:ascii="Times New Roman" w:hAnsi="Times New Roman" w:cs="Times New Roman"/>
          <w:b/>
          <w:bCs/>
          <w:sz w:val="24"/>
          <w:szCs w:val="24"/>
        </w:rPr>
        <w:t>:</w:t>
      </w:r>
      <w:r w:rsidRPr="00485C22">
        <w:rPr>
          <w:rFonts w:ascii="Times New Roman" w:hAnsi="Times New Roman" w:cs="Times New Roman"/>
          <w:b/>
          <w:sz w:val="24"/>
          <w:szCs w:val="24"/>
        </w:rPr>
        <w:t xml:space="preserve"> </w:t>
      </w:r>
      <w:r w:rsidR="00473C33" w:rsidRPr="00485C22">
        <w:rPr>
          <w:rFonts w:ascii="Times New Roman" w:hAnsi="Times New Roman" w:cs="Times New Roman"/>
          <w:b/>
          <w:sz w:val="24"/>
          <w:szCs w:val="24"/>
        </w:rPr>
        <w:t>NONMEM Control Stream for DAS28 E-R Model</w:t>
      </w:r>
    </w:p>
    <w:p w14:paraId="69AF0C3E"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xml:space="preserve">$PRED             </w:t>
      </w:r>
    </w:p>
    <w:p w14:paraId="7B7587DA" w14:textId="77777777" w:rsidR="000E0F54" w:rsidRDefault="000E0F54" w:rsidP="000E0F54">
      <w:pPr>
        <w:autoSpaceDE w:val="0"/>
        <w:autoSpaceDN w:val="0"/>
        <w:adjustRightInd w:val="0"/>
        <w:spacing w:after="0" w:line="240" w:lineRule="auto"/>
        <w:rPr>
          <w:rFonts w:ascii="Courier New" w:hAnsi="Courier New" w:cs="Courier New"/>
        </w:rPr>
      </w:pPr>
    </w:p>
    <w:p w14:paraId="66E9B486"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EAUC50   = EXP(THETA(5))</w:t>
      </w:r>
    </w:p>
    <w:p w14:paraId="2EBF5BF6" w14:textId="77777777" w:rsidR="000E0F54" w:rsidRDefault="000E0F54" w:rsidP="000E0F54">
      <w:pPr>
        <w:autoSpaceDE w:val="0"/>
        <w:autoSpaceDN w:val="0"/>
        <w:adjustRightInd w:val="0"/>
        <w:spacing w:after="0" w:line="240" w:lineRule="auto"/>
        <w:rPr>
          <w:rFonts w:ascii="Courier New" w:hAnsi="Courier New" w:cs="Courier New"/>
        </w:rPr>
      </w:pPr>
    </w:p>
    <w:p w14:paraId="7E37B9B1"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TVC      = THETA(1)</w:t>
      </w:r>
    </w:p>
    <w:p w14:paraId="3ADBA686"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TVTMAX   = THETA(2)+THETA(6)*AUC/(EAUC50+AUC)</w:t>
      </w:r>
    </w:p>
    <w:p w14:paraId="179039D3"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LNET50   = THETA(3)</w:t>
      </w:r>
    </w:p>
    <w:p w14:paraId="130710A6"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LNED50   = THETA(4)</w:t>
      </w:r>
    </w:p>
    <w:p w14:paraId="11165E3D" w14:textId="77777777" w:rsidR="000E0F54" w:rsidRDefault="000E0F54" w:rsidP="000E0F54">
      <w:pPr>
        <w:autoSpaceDE w:val="0"/>
        <w:autoSpaceDN w:val="0"/>
        <w:adjustRightInd w:val="0"/>
        <w:spacing w:after="0" w:line="240" w:lineRule="auto"/>
        <w:rPr>
          <w:rFonts w:ascii="Courier New" w:hAnsi="Courier New" w:cs="Courier New"/>
        </w:rPr>
      </w:pPr>
    </w:p>
    <w:p w14:paraId="222A0AE6"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C      = TVC * EXP(ETA(1))</w:t>
      </w:r>
    </w:p>
    <w:p w14:paraId="41F0F0FF"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TMAX   = TVTMAX * EXP(ETA(2))</w:t>
      </w:r>
    </w:p>
    <w:p w14:paraId="535A3F80"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xml:space="preserve">ET50   = EXP(LNET50) </w:t>
      </w:r>
    </w:p>
    <w:p w14:paraId="4842FBAC"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 xml:space="preserve">ED50   = EXP(LNED50) </w:t>
      </w:r>
    </w:p>
    <w:p w14:paraId="4CBDDE15" w14:textId="77777777" w:rsidR="000E0F54" w:rsidRDefault="000E0F54" w:rsidP="000E0F54">
      <w:pPr>
        <w:autoSpaceDE w:val="0"/>
        <w:autoSpaceDN w:val="0"/>
        <w:adjustRightInd w:val="0"/>
        <w:spacing w:after="0" w:line="240" w:lineRule="auto"/>
        <w:rPr>
          <w:rFonts w:ascii="Courier New" w:hAnsi="Courier New" w:cs="Courier New"/>
        </w:rPr>
      </w:pPr>
    </w:p>
    <w:p w14:paraId="2AFDBB59" w14:textId="77777777" w:rsidR="000E0F54" w:rsidRDefault="000E0F54" w:rsidP="000E0F54">
      <w:pPr>
        <w:autoSpaceDE w:val="0"/>
        <w:autoSpaceDN w:val="0"/>
        <w:adjustRightInd w:val="0"/>
        <w:spacing w:after="0" w:line="240" w:lineRule="auto"/>
        <w:rPr>
          <w:rFonts w:ascii="Courier New" w:hAnsi="Courier New" w:cs="Courier New"/>
        </w:rPr>
      </w:pPr>
    </w:p>
    <w:p w14:paraId="63091880"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THILL  = 1</w:t>
      </w:r>
    </w:p>
    <w:p w14:paraId="6EFDD82A"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IF(DOSE.GT.0)   TMTEFF = (TMAX*(DAY**THILL)) / (DAY**THILL + ED50**THILL)</w:t>
      </w:r>
    </w:p>
    <w:p w14:paraId="1B5AB227"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IF(DOSE.EQ.0)   TMTEFF = (TMAX*(DAY**THILL)) / (DAY**THILL + ET50**THILL)</w:t>
      </w:r>
    </w:p>
    <w:p w14:paraId="0171556B"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DEFF = 0</w:t>
      </w:r>
    </w:p>
    <w:p w14:paraId="73E695C7" w14:textId="77777777" w:rsidR="000E0F54" w:rsidRDefault="000E0F54" w:rsidP="000E0F54">
      <w:pPr>
        <w:autoSpaceDE w:val="0"/>
        <w:autoSpaceDN w:val="0"/>
        <w:adjustRightInd w:val="0"/>
        <w:spacing w:after="0" w:line="240" w:lineRule="auto"/>
        <w:rPr>
          <w:rFonts w:ascii="Courier New" w:hAnsi="Courier New" w:cs="Courier New"/>
        </w:rPr>
      </w:pPr>
    </w:p>
    <w:p w14:paraId="700CDE10"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IPRED = C + TMTEFF + DEFF</w:t>
      </w:r>
    </w:p>
    <w:p w14:paraId="38B01143" w14:textId="77777777" w:rsidR="000E0F54" w:rsidRDefault="000E0F54" w:rsidP="000E0F54">
      <w:pPr>
        <w:autoSpaceDE w:val="0"/>
        <w:autoSpaceDN w:val="0"/>
        <w:adjustRightInd w:val="0"/>
        <w:spacing w:after="0" w:line="240" w:lineRule="auto"/>
        <w:rPr>
          <w:rFonts w:ascii="Courier New" w:hAnsi="Courier New" w:cs="Courier New"/>
        </w:rPr>
      </w:pPr>
    </w:p>
    <w:p w14:paraId="5592FE25"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Y = IPRED + EPS(1)</w:t>
      </w:r>
    </w:p>
    <w:p w14:paraId="032CC43C" w14:textId="77777777" w:rsidR="000E0F54" w:rsidRDefault="000E0F54" w:rsidP="000E0F54">
      <w:pPr>
        <w:autoSpaceDE w:val="0"/>
        <w:autoSpaceDN w:val="0"/>
        <w:adjustRightInd w:val="0"/>
        <w:spacing w:after="0" w:line="240" w:lineRule="auto"/>
        <w:rPr>
          <w:rFonts w:ascii="Courier New" w:hAnsi="Courier New" w:cs="Courier New"/>
        </w:rPr>
      </w:pPr>
      <w:r>
        <w:rPr>
          <w:rFonts w:ascii="Courier New" w:hAnsi="Courier New" w:cs="Courier New"/>
        </w:rPr>
        <w:t>IRES = DV - IPRED</w:t>
      </w:r>
    </w:p>
    <w:p w14:paraId="741DA371" w14:textId="6770EFC3" w:rsidR="000E0F54" w:rsidRDefault="000E0F54" w:rsidP="000E0F54">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p w14:paraId="2E270594" w14:textId="3D6F6166" w:rsidR="00473C33" w:rsidRPr="00D27B5D" w:rsidRDefault="00D74A6B" w:rsidP="00191C84">
      <w:pPr>
        <w:spacing w:line="480" w:lineRule="auto"/>
        <w:rPr>
          <w:rFonts w:ascii="Times New Roman" w:hAnsi="Times New Roman" w:cs="Times New Roman"/>
          <w:b/>
          <w:sz w:val="24"/>
          <w:szCs w:val="24"/>
        </w:rPr>
      </w:pPr>
      <w:r>
        <w:rPr>
          <w:rFonts w:ascii="Times New Roman" w:hAnsi="Times New Roman" w:cs="Times New Roman"/>
          <w:b/>
          <w:bCs/>
          <w:sz w:val="24"/>
          <w:szCs w:val="24"/>
        </w:rPr>
        <w:lastRenderedPageBreak/>
        <w:t>Data S1</w:t>
      </w:r>
      <w:r w:rsidR="00473C33">
        <w:rPr>
          <w:rFonts w:ascii="Times New Roman" w:hAnsi="Times New Roman" w:cs="Times New Roman"/>
          <w:b/>
          <w:bCs/>
          <w:sz w:val="24"/>
          <w:szCs w:val="24"/>
        </w:rPr>
        <w:t>:</w:t>
      </w:r>
      <w:r w:rsidR="00473C33" w:rsidRPr="00473C33">
        <w:rPr>
          <w:rFonts w:ascii="Times New Roman" w:hAnsi="Times New Roman" w:cs="Times New Roman"/>
          <w:sz w:val="24"/>
          <w:szCs w:val="24"/>
        </w:rPr>
        <w:t xml:space="preserve"> </w:t>
      </w:r>
      <w:r w:rsidR="00473C33" w:rsidRPr="00485C22">
        <w:rPr>
          <w:rFonts w:ascii="Times New Roman" w:hAnsi="Times New Roman" w:cs="Times New Roman"/>
          <w:b/>
          <w:sz w:val="24"/>
          <w:szCs w:val="24"/>
        </w:rPr>
        <w:t>R Code for MBMA Model</w:t>
      </w:r>
    </w:p>
    <w:p w14:paraId="6FBBED1A"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nlme.acrxx.4.124 = nlme.run(logit.acrxx ~ base.20*(endpoint=="ACR20") + base.50*(endpoint=="ACR50") + </w:t>
      </w:r>
    </w:p>
    <w:p w14:paraId="1783E7B9"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base.70*(endpoint=="ACR70") + </w:t>
      </w:r>
    </w:p>
    <w:p w14:paraId="3A5D5FA0"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(acr.f(eff.20,eff.50,eff.70,endpoint) + eta1 + eta2 + </w:t>
      </w:r>
    </w:p>
    <w:p w14:paraId="2B2A588A"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"abatacept")*(aba.slope*drug1.gendose) +</w:t>
      </w:r>
    </w:p>
    <w:p w14:paraId="129370B1"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"etanercept")*((etan.emax*drug1.gendose)/</w:t>
      </w:r>
    </w:p>
    <w:p w14:paraId="3D56DF83"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(drug1.gendose+exp(etan.ln.ed50))) + </w:t>
      </w:r>
    </w:p>
    <w:p w14:paraId="48C97AAF"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"ixekizumab")*(ixe.slope*drug1.gendose) + </w:t>
      </w:r>
    </w:p>
    <w:p w14:paraId="74745A19"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"tocilizumab")*(toc.slope*drug1.gendose) +</w:t>
      </w:r>
    </w:p>
    <w:p w14:paraId="2EB158B6"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"adalimumab")*(ada.emax*drug1.gendose)/</w:t>
      </w:r>
    </w:p>
    <w:p w14:paraId="64A4F9AF"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(drug1.gendose + exp(ada.ln.ed50)) + </w:t>
      </w:r>
    </w:p>
    <w:p w14:paraId="280B97ED"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"ocrelizumab") * (ocre.const) +  </w:t>
      </w:r>
    </w:p>
    <w:p w14:paraId="4E9E8978" w14:textId="5BD2D835"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"tofacitinib") * (tofa.emax*</w:t>
      </w:r>
      <w:r>
        <w:rPr>
          <w:rFonts w:ascii="Courier New" w:eastAsia="Times New Roman" w:hAnsi="Courier New" w:cs="Courier New"/>
          <w:sz w:val="20"/>
          <w:szCs w:val="20"/>
        </w:rPr>
        <w:t xml:space="preserve">drug1.gendose)/(drug1.gendose + </w:t>
      </w:r>
      <w:r w:rsidRPr="00191C84">
        <w:rPr>
          <w:rFonts w:ascii="Courier New" w:eastAsia="Times New Roman" w:hAnsi="Courier New" w:cs="Courier New"/>
          <w:sz w:val="20"/>
          <w:szCs w:val="20"/>
        </w:rPr>
        <w:t xml:space="preserve">exp(tofa.ln.ed50)) + </w:t>
      </w:r>
    </w:p>
    <w:p w14:paraId="330C8FA5"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"atacicept") * (ata.const) + </w:t>
      </w:r>
    </w:p>
    <w:p w14:paraId="03EF789F"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"GDC-0853") * (gdc.emax*drug1.gendose)/(drug1.gendose + 525) +</w:t>
      </w:r>
    </w:p>
    <w:p w14:paraId="14F330C6"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(x.tnf.ir.cat == "&gt;80")*tnf.ir.high +</w:t>
      </w:r>
    </w:p>
    <w:p w14:paraId="50A2DA92"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mtx.fail*mtx.fail.slp + con.mtx*con.mtx.eff</w:t>
      </w:r>
    </w:p>
    <w:p w14:paraId="12A7E730"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 * (1 - exp(-(rate + eta3)*time.clean)),</w:t>
      </w:r>
    </w:p>
    <w:p w14:paraId="4E5CCF3D"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data = model.ds.2new,</w:t>
      </w:r>
    </w:p>
    <w:p w14:paraId="598736D8"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fixed = list(base.20 + base.50 + base.70 +  eff.20 + eff.50 + eff.70 + rate + ada.emax +</w:t>
      </w:r>
    </w:p>
    <w:p w14:paraId="334FD496"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ada.ln.ed50 + tofa.emax + tofa.ln.ed50 + aba.slope + etan.emax + etan.ln.ed50 + </w:t>
      </w:r>
    </w:p>
    <w:p w14:paraId="189B4959"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ixe.slope + toc.slope + ata.const + ocre.const + tnf.ir.high + gdc.emax +</w:t>
      </w:r>
    </w:p>
    <w:p w14:paraId="1859A06B"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mtx.fail.slp + con.mtx.eff ~ 1),</w:t>
      </w:r>
    </w:p>
    <w:p w14:paraId="416BEE7B"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start = c(base.20=-2.2,base.50 = -4.8, base.70 = -7.7, eff.20=0.5, eff.50=-1, eff.70=-0.4, </w:t>
      </w:r>
    </w:p>
    <w:p w14:paraId="64A8B4B5"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rate=1.175, tofa.emax = 2, tofa.ln.ed50 = 4, ada.emax = 1, </w:t>
      </w:r>
    </w:p>
    <w:p w14:paraId="37295D4B"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ada.ln.ed50 = 1.5, aba.slope = 0.01, etan.emax = 2, etan.ln.ed50 = 2.5, </w:t>
      </w:r>
    </w:p>
    <w:p w14:paraId="48ECE268"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ixe.slope = 0.01, </w:t>
      </w:r>
    </w:p>
    <w:p w14:paraId="42B699A8"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toc.slope = 0.01, ata.const = 0.01, ocre.const = 1,</w:t>
      </w:r>
    </w:p>
    <w:p w14:paraId="72318EC1"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tnf.ir.high = -0.9, gdc.emax = 1, mtx.fail.slp=0.01, con.mtx.eff=0.01),</w:t>
      </w:r>
    </w:p>
    <w:p w14:paraId="723E8250"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random = list(reference.id.clean = eta1 ~ 1,</w:t>
      </w:r>
    </w:p>
    <w:p w14:paraId="631A2F2C"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lastRenderedPageBreak/>
        <w:t xml:space="preserve">                                          arm.id = eta2 ~ 1,</w:t>
      </w:r>
    </w:p>
    <w:p w14:paraId="0A4158F2" w14:textId="6B6BC189"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 xml:space="preserve">                                          drug1.name.clean = eta3 ~ 1),                            </w:t>
      </w:r>
    </w:p>
    <w:p w14:paraId="114A5356" w14:textId="77777777" w:rsidR="00191C84" w:rsidRPr="00191C84" w:rsidRDefault="00191C84" w:rsidP="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91C84">
        <w:rPr>
          <w:rFonts w:ascii="Courier New" w:eastAsia="Times New Roman" w:hAnsi="Courier New" w:cs="Courier New"/>
          <w:sz w:val="20"/>
          <w:szCs w:val="20"/>
        </w:rPr>
        <w:t>)</w:t>
      </w:r>
    </w:p>
    <w:p w14:paraId="21D5D12A" w14:textId="77777777" w:rsidR="00972434" w:rsidRPr="000E0F54" w:rsidRDefault="00972434" w:rsidP="00452AB6">
      <w:pPr>
        <w:spacing w:line="480" w:lineRule="auto"/>
        <w:rPr>
          <w:rFonts w:ascii="Times New Roman" w:hAnsi="Times New Roman" w:cs="Times New Roman"/>
          <w:sz w:val="24"/>
          <w:szCs w:val="24"/>
        </w:rPr>
      </w:pPr>
    </w:p>
    <w:sectPr w:rsidR="00972434" w:rsidRPr="000E0F54" w:rsidSect="00B479B8">
      <w:footerReference w:type="default" r:id="rId13"/>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C0618D" w15:done="0"/>
  <w15:commentEx w15:paraId="272BB3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C0618D" w16cid:durableId="20C9F786"/>
  <w16cid:commentId w16cid:paraId="272BB388" w16cid:durableId="20DC25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DB629" w14:textId="77777777" w:rsidR="00AA68C9" w:rsidRDefault="00AA68C9" w:rsidP="009A7D60">
      <w:pPr>
        <w:spacing w:after="0" w:line="240" w:lineRule="auto"/>
      </w:pPr>
      <w:r>
        <w:separator/>
      </w:r>
    </w:p>
  </w:endnote>
  <w:endnote w:type="continuationSeparator" w:id="0">
    <w:p w14:paraId="3B4C1862" w14:textId="77777777" w:rsidR="00AA68C9" w:rsidRDefault="00AA68C9" w:rsidP="009A7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160852"/>
      <w:docPartObj>
        <w:docPartGallery w:val="Page Numbers (Bottom of Page)"/>
        <w:docPartUnique/>
      </w:docPartObj>
    </w:sdtPr>
    <w:sdtEndPr>
      <w:rPr>
        <w:noProof/>
      </w:rPr>
    </w:sdtEndPr>
    <w:sdtContent>
      <w:p w14:paraId="08C212DF" w14:textId="66D6ADE9" w:rsidR="00453622" w:rsidRDefault="00453622">
        <w:pPr>
          <w:pStyle w:val="Footer"/>
          <w:jc w:val="center"/>
        </w:pPr>
        <w:r>
          <w:fldChar w:fldCharType="begin"/>
        </w:r>
        <w:r>
          <w:instrText xml:space="preserve"> PAGE   \* MERGEFORMAT </w:instrText>
        </w:r>
        <w:r>
          <w:fldChar w:fldCharType="separate"/>
        </w:r>
        <w:r w:rsidR="00841352">
          <w:rPr>
            <w:noProof/>
          </w:rPr>
          <w:t>2</w:t>
        </w:r>
        <w:r>
          <w:rPr>
            <w:noProof/>
          </w:rPr>
          <w:fldChar w:fldCharType="end"/>
        </w:r>
      </w:p>
    </w:sdtContent>
  </w:sdt>
  <w:p w14:paraId="2A6E46C4" w14:textId="77777777" w:rsidR="00453622" w:rsidRDefault="00453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D3655" w14:textId="77777777" w:rsidR="00AA68C9" w:rsidRDefault="00AA68C9" w:rsidP="009A7D60">
      <w:pPr>
        <w:spacing w:after="0" w:line="240" w:lineRule="auto"/>
      </w:pPr>
      <w:r>
        <w:separator/>
      </w:r>
    </w:p>
  </w:footnote>
  <w:footnote w:type="continuationSeparator" w:id="0">
    <w:p w14:paraId="25240F72" w14:textId="77777777" w:rsidR="00AA68C9" w:rsidRDefault="00AA68C9" w:rsidP="009A7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4C3C"/>
    <w:multiLevelType w:val="hybridMultilevel"/>
    <w:tmpl w:val="714E1BFE"/>
    <w:lvl w:ilvl="0" w:tplc="CF4647C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D1D2F"/>
    <w:multiLevelType w:val="hybridMultilevel"/>
    <w:tmpl w:val="7CFA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62411B"/>
    <w:multiLevelType w:val="multilevel"/>
    <w:tmpl w:val="F7F0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61CAC"/>
    <w:multiLevelType w:val="hybridMultilevel"/>
    <w:tmpl w:val="66D21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C32209"/>
    <w:multiLevelType w:val="hybridMultilevel"/>
    <w:tmpl w:val="09CC2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8C170C"/>
    <w:multiLevelType w:val="hybridMultilevel"/>
    <w:tmpl w:val="B8D6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38763A"/>
    <w:multiLevelType w:val="multilevel"/>
    <w:tmpl w:val="BB12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shin/ABS">
    <w15:presenceInfo w15:providerId="None" w15:userId="Anshin/A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E6"/>
    <w:rsid w:val="00014DD4"/>
    <w:rsid w:val="000150EE"/>
    <w:rsid w:val="0003040D"/>
    <w:rsid w:val="00043BAC"/>
    <w:rsid w:val="000B20BC"/>
    <w:rsid w:val="000C57B2"/>
    <w:rsid w:val="000D4656"/>
    <w:rsid w:val="000E0F54"/>
    <w:rsid w:val="001105AA"/>
    <w:rsid w:val="001173C6"/>
    <w:rsid w:val="001227E9"/>
    <w:rsid w:val="00130E6A"/>
    <w:rsid w:val="00135943"/>
    <w:rsid w:val="00150883"/>
    <w:rsid w:val="001522E4"/>
    <w:rsid w:val="00157FE7"/>
    <w:rsid w:val="00165BE1"/>
    <w:rsid w:val="00177BCE"/>
    <w:rsid w:val="00191C84"/>
    <w:rsid w:val="001A664A"/>
    <w:rsid w:val="001A7713"/>
    <w:rsid w:val="001C2A44"/>
    <w:rsid w:val="001E275D"/>
    <w:rsid w:val="001E375E"/>
    <w:rsid w:val="00234F1C"/>
    <w:rsid w:val="00262BC2"/>
    <w:rsid w:val="00266024"/>
    <w:rsid w:val="00271AE6"/>
    <w:rsid w:val="00274CE8"/>
    <w:rsid w:val="00277017"/>
    <w:rsid w:val="00282BF0"/>
    <w:rsid w:val="002D3DAA"/>
    <w:rsid w:val="002F04C9"/>
    <w:rsid w:val="00304295"/>
    <w:rsid w:val="0031531D"/>
    <w:rsid w:val="0033008B"/>
    <w:rsid w:val="003C06FB"/>
    <w:rsid w:val="00412C86"/>
    <w:rsid w:val="004170B5"/>
    <w:rsid w:val="004211F5"/>
    <w:rsid w:val="00440F29"/>
    <w:rsid w:val="00452AB6"/>
    <w:rsid w:val="00453622"/>
    <w:rsid w:val="00471B35"/>
    <w:rsid w:val="00473C33"/>
    <w:rsid w:val="0048212F"/>
    <w:rsid w:val="00485C22"/>
    <w:rsid w:val="0048716A"/>
    <w:rsid w:val="00494CBF"/>
    <w:rsid w:val="004E69BB"/>
    <w:rsid w:val="00504107"/>
    <w:rsid w:val="00531DC6"/>
    <w:rsid w:val="00535CB9"/>
    <w:rsid w:val="0053649B"/>
    <w:rsid w:val="00551133"/>
    <w:rsid w:val="00571AB9"/>
    <w:rsid w:val="00594268"/>
    <w:rsid w:val="005969D6"/>
    <w:rsid w:val="00597D02"/>
    <w:rsid w:val="005A3EAA"/>
    <w:rsid w:val="005C174E"/>
    <w:rsid w:val="005C48E8"/>
    <w:rsid w:val="005C5B9D"/>
    <w:rsid w:val="005F5D48"/>
    <w:rsid w:val="006115C9"/>
    <w:rsid w:val="0061314C"/>
    <w:rsid w:val="006133EF"/>
    <w:rsid w:val="00617EA1"/>
    <w:rsid w:val="00627A14"/>
    <w:rsid w:val="00650221"/>
    <w:rsid w:val="00652495"/>
    <w:rsid w:val="006B1684"/>
    <w:rsid w:val="006B2489"/>
    <w:rsid w:val="006B4A2E"/>
    <w:rsid w:val="006F1CF0"/>
    <w:rsid w:val="006F6E3A"/>
    <w:rsid w:val="00714922"/>
    <w:rsid w:val="0071578D"/>
    <w:rsid w:val="00740850"/>
    <w:rsid w:val="00775FFA"/>
    <w:rsid w:val="0079103F"/>
    <w:rsid w:val="007937CA"/>
    <w:rsid w:val="00795495"/>
    <w:rsid w:val="007A1A6E"/>
    <w:rsid w:val="007C4BDF"/>
    <w:rsid w:val="007D08EA"/>
    <w:rsid w:val="007F4B9E"/>
    <w:rsid w:val="00831ECA"/>
    <w:rsid w:val="00841352"/>
    <w:rsid w:val="00853245"/>
    <w:rsid w:val="00872C94"/>
    <w:rsid w:val="008764EF"/>
    <w:rsid w:val="00887B5A"/>
    <w:rsid w:val="008D4BA4"/>
    <w:rsid w:val="00913B9F"/>
    <w:rsid w:val="00924A1B"/>
    <w:rsid w:val="00951B56"/>
    <w:rsid w:val="00972434"/>
    <w:rsid w:val="00972756"/>
    <w:rsid w:val="00982539"/>
    <w:rsid w:val="00985364"/>
    <w:rsid w:val="009958C4"/>
    <w:rsid w:val="009A7D60"/>
    <w:rsid w:val="009A7E8B"/>
    <w:rsid w:val="009B1B57"/>
    <w:rsid w:val="00A02603"/>
    <w:rsid w:val="00A50456"/>
    <w:rsid w:val="00A56DE6"/>
    <w:rsid w:val="00A6068B"/>
    <w:rsid w:val="00A71D70"/>
    <w:rsid w:val="00A96906"/>
    <w:rsid w:val="00AA68C9"/>
    <w:rsid w:val="00B154C4"/>
    <w:rsid w:val="00B21ADB"/>
    <w:rsid w:val="00B479B8"/>
    <w:rsid w:val="00B73E50"/>
    <w:rsid w:val="00B90390"/>
    <w:rsid w:val="00BA799F"/>
    <w:rsid w:val="00BF66BC"/>
    <w:rsid w:val="00C06C20"/>
    <w:rsid w:val="00C350FE"/>
    <w:rsid w:val="00C41172"/>
    <w:rsid w:val="00C643DB"/>
    <w:rsid w:val="00C97927"/>
    <w:rsid w:val="00CE35C0"/>
    <w:rsid w:val="00CE7F30"/>
    <w:rsid w:val="00D15950"/>
    <w:rsid w:val="00D27B5D"/>
    <w:rsid w:val="00D3179C"/>
    <w:rsid w:val="00D502ED"/>
    <w:rsid w:val="00D56C8F"/>
    <w:rsid w:val="00D74A6B"/>
    <w:rsid w:val="00D93457"/>
    <w:rsid w:val="00DB1342"/>
    <w:rsid w:val="00DC1B11"/>
    <w:rsid w:val="00DE0FFB"/>
    <w:rsid w:val="00DE4774"/>
    <w:rsid w:val="00DF02B1"/>
    <w:rsid w:val="00E02E66"/>
    <w:rsid w:val="00E41EDD"/>
    <w:rsid w:val="00E45416"/>
    <w:rsid w:val="00E818E8"/>
    <w:rsid w:val="00E91496"/>
    <w:rsid w:val="00EA3232"/>
    <w:rsid w:val="00ED24C6"/>
    <w:rsid w:val="00EF6C25"/>
    <w:rsid w:val="00F20B72"/>
    <w:rsid w:val="00F3478E"/>
    <w:rsid w:val="00F40ED8"/>
    <w:rsid w:val="00F47C1B"/>
    <w:rsid w:val="00F81816"/>
    <w:rsid w:val="00F82A05"/>
    <w:rsid w:val="00F85909"/>
    <w:rsid w:val="00F901AB"/>
    <w:rsid w:val="00FB06F5"/>
    <w:rsid w:val="00FD3894"/>
    <w:rsid w:val="00FE1345"/>
    <w:rsid w:val="00FF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E6"/>
    <w:pPr>
      <w:spacing w:after="200" w:line="276" w:lineRule="auto"/>
    </w:pPr>
  </w:style>
  <w:style w:type="paragraph" w:styleId="Heading1">
    <w:name w:val="heading 1"/>
    <w:basedOn w:val="Normal"/>
    <w:next w:val="Normal"/>
    <w:link w:val="Heading1Char"/>
    <w:uiPriority w:val="9"/>
    <w:qFormat/>
    <w:rsid w:val="007F4B9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4B9E"/>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4B9E"/>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1AE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1AE6"/>
    <w:rPr>
      <w:sz w:val="16"/>
      <w:szCs w:val="16"/>
    </w:rPr>
  </w:style>
  <w:style w:type="paragraph" w:styleId="CommentText">
    <w:name w:val="annotation text"/>
    <w:basedOn w:val="Normal"/>
    <w:link w:val="CommentTextChar"/>
    <w:uiPriority w:val="99"/>
    <w:unhideWhenUsed/>
    <w:rsid w:val="00271AE6"/>
    <w:pPr>
      <w:spacing w:line="240" w:lineRule="auto"/>
    </w:pPr>
    <w:rPr>
      <w:sz w:val="20"/>
      <w:szCs w:val="20"/>
    </w:rPr>
  </w:style>
  <w:style w:type="character" w:customStyle="1" w:styleId="CommentTextChar">
    <w:name w:val="Comment Text Char"/>
    <w:basedOn w:val="DefaultParagraphFont"/>
    <w:link w:val="CommentText"/>
    <w:uiPriority w:val="99"/>
    <w:rsid w:val="00271AE6"/>
    <w:rPr>
      <w:sz w:val="20"/>
      <w:szCs w:val="20"/>
    </w:rPr>
  </w:style>
  <w:style w:type="paragraph" w:styleId="BalloonText">
    <w:name w:val="Balloon Text"/>
    <w:basedOn w:val="Normal"/>
    <w:link w:val="BalloonTextChar"/>
    <w:uiPriority w:val="99"/>
    <w:semiHidden/>
    <w:unhideWhenUsed/>
    <w:rsid w:val="00271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A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1AE6"/>
    <w:rPr>
      <w:b/>
      <w:bCs/>
    </w:rPr>
  </w:style>
  <w:style w:type="character" w:customStyle="1" w:styleId="CommentSubjectChar">
    <w:name w:val="Comment Subject Char"/>
    <w:basedOn w:val="CommentTextChar"/>
    <w:link w:val="CommentSubject"/>
    <w:uiPriority w:val="99"/>
    <w:semiHidden/>
    <w:rsid w:val="00271AE6"/>
    <w:rPr>
      <w:b/>
      <w:bCs/>
      <w:sz w:val="20"/>
      <w:szCs w:val="20"/>
    </w:rPr>
  </w:style>
  <w:style w:type="character" w:customStyle="1" w:styleId="Heading1Char">
    <w:name w:val="Heading 1 Char"/>
    <w:basedOn w:val="DefaultParagraphFont"/>
    <w:link w:val="Heading1"/>
    <w:uiPriority w:val="9"/>
    <w:rsid w:val="007F4B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F4B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F4B9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F4B9E"/>
    <w:pPr>
      <w:spacing w:after="160" w:line="259" w:lineRule="auto"/>
      <w:ind w:left="720"/>
      <w:contextualSpacing/>
    </w:pPr>
  </w:style>
  <w:style w:type="paragraph" w:styleId="Header">
    <w:name w:val="header"/>
    <w:basedOn w:val="Normal"/>
    <w:link w:val="HeaderChar"/>
    <w:uiPriority w:val="99"/>
    <w:unhideWhenUsed/>
    <w:rsid w:val="007F4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B9E"/>
  </w:style>
  <w:style w:type="paragraph" w:styleId="Footer">
    <w:name w:val="footer"/>
    <w:basedOn w:val="Normal"/>
    <w:link w:val="FooterChar"/>
    <w:uiPriority w:val="99"/>
    <w:unhideWhenUsed/>
    <w:rsid w:val="007F4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B9E"/>
  </w:style>
  <w:style w:type="paragraph" w:styleId="Caption">
    <w:name w:val="caption"/>
    <w:basedOn w:val="Normal"/>
    <w:next w:val="Normal"/>
    <w:uiPriority w:val="35"/>
    <w:unhideWhenUsed/>
    <w:qFormat/>
    <w:rsid w:val="007F4B9E"/>
    <w:pPr>
      <w:spacing w:line="240" w:lineRule="auto"/>
    </w:pPr>
    <w:rPr>
      <w:i/>
      <w:iCs/>
      <w:color w:val="44546A" w:themeColor="text2"/>
      <w:sz w:val="18"/>
      <w:szCs w:val="18"/>
    </w:rPr>
  </w:style>
  <w:style w:type="character" w:styleId="Hyperlink">
    <w:name w:val="Hyperlink"/>
    <w:basedOn w:val="DefaultParagraphFont"/>
    <w:uiPriority w:val="99"/>
    <w:unhideWhenUsed/>
    <w:rsid w:val="007F4B9E"/>
    <w:rPr>
      <w:color w:val="0000FF"/>
      <w:u w:val="single"/>
    </w:rPr>
  </w:style>
  <w:style w:type="paragraph" w:styleId="Revision">
    <w:name w:val="Revision"/>
    <w:hidden/>
    <w:uiPriority w:val="99"/>
    <w:semiHidden/>
    <w:rsid w:val="007F4B9E"/>
    <w:pPr>
      <w:spacing w:after="0" w:line="240" w:lineRule="auto"/>
    </w:pPr>
  </w:style>
  <w:style w:type="character" w:styleId="FollowedHyperlink">
    <w:name w:val="FollowedHyperlink"/>
    <w:basedOn w:val="DefaultParagraphFont"/>
    <w:uiPriority w:val="99"/>
    <w:semiHidden/>
    <w:unhideWhenUsed/>
    <w:rsid w:val="007F4B9E"/>
    <w:rPr>
      <w:color w:val="954F72" w:themeColor="followedHyperlink"/>
      <w:u w:val="single"/>
    </w:rPr>
  </w:style>
  <w:style w:type="character" w:styleId="HTMLCode">
    <w:name w:val="HTML Code"/>
    <w:basedOn w:val="DefaultParagraphFont"/>
    <w:uiPriority w:val="99"/>
    <w:semiHidden/>
    <w:unhideWhenUsed/>
    <w:rsid w:val="00191C84"/>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91C84"/>
    <w:rPr>
      <w:rFonts w:ascii="Courier New" w:eastAsia="Times New Roman" w:hAnsi="Courier New" w:cs="Courier New"/>
      <w:sz w:val="20"/>
      <w:szCs w:val="20"/>
    </w:rPr>
  </w:style>
  <w:style w:type="table" w:styleId="TableGrid">
    <w:name w:val="Table Grid"/>
    <w:basedOn w:val="TableNormal"/>
    <w:uiPriority w:val="39"/>
    <w:unhideWhenUsed/>
    <w:rsid w:val="00453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E6"/>
    <w:pPr>
      <w:spacing w:after="200" w:line="276" w:lineRule="auto"/>
    </w:pPr>
  </w:style>
  <w:style w:type="paragraph" w:styleId="Heading1">
    <w:name w:val="heading 1"/>
    <w:basedOn w:val="Normal"/>
    <w:next w:val="Normal"/>
    <w:link w:val="Heading1Char"/>
    <w:uiPriority w:val="9"/>
    <w:qFormat/>
    <w:rsid w:val="007F4B9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4B9E"/>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4B9E"/>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1AE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1AE6"/>
    <w:rPr>
      <w:sz w:val="16"/>
      <w:szCs w:val="16"/>
    </w:rPr>
  </w:style>
  <w:style w:type="paragraph" w:styleId="CommentText">
    <w:name w:val="annotation text"/>
    <w:basedOn w:val="Normal"/>
    <w:link w:val="CommentTextChar"/>
    <w:uiPriority w:val="99"/>
    <w:unhideWhenUsed/>
    <w:rsid w:val="00271AE6"/>
    <w:pPr>
      <w:spacing w:line="240" w:lineRule="auto"/>
    </w:pPr>
    <w:rPr>
      <w:sz w:val="20"/>
      <w:szCs w:val="20"/>
    </w:rPr>
  </w:style>
  <w:style w:type="character" w:customStyle="1" w:styleId="CommentTextChar">
    <w:name w:val="Comment Text Char"/>
    <w:basedOn w:val="DefaultParagraphFont"/>
    <w:link w:val="CommentText"/>
    <w:uiPriority w:val="99"/>
    <w:rsid w:val="00271AE6"/>
    <w:rPr>
      <w:sz w:val="20"/>
      <w:szCs w:val="20"/>
    </w:rPr>
  </w:style>
  <w:style w:type="paragraph" w:styleId="BalloonText">
    <w:name w:val="Balloon Text"/>
    <w:basedOn w:val="Normal"/>
    <w:link w:val="BalloonTextChar"/>
    <w:uiPriority w:val="99"/>
    <w:semiHidden/>
    <w:unhideWhenUsed/>
    <w:rsid w:val="00271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A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1AE6"/>
    <w:rPr>
      <w:b/>
      <w:bCs/>
    </w:rPr>
  </w:style>
  <w:style w:type="character" w:customStyle="1" w:styleId="CommentSubjectChar">
    <w:name w:val="Comment Subject Char"/>
    <w:basedOn w:val="CommentTextChar"/>
    <w:link w:val="CommentSubject"/>
    <w:uiPriority w:val="99"/>
    <w:semiHidden/>
    <w:rsid w:val="00271AE6"/>
    <w:rPr>
      <w:b/>
      <w:bCs/>
      <w:sz w:val="20"/>
      <w:szCs w:val="20"/>
    </w:rPr>
  </w:style>
  <w:style w:type="character" w:customStyle="1" w:styleId="Heading1Char">
    <w:name w:val="Heading 1 Char"/>
    <w:basedOn w:val="DefaultParagraphFont"/>
    <w:link w:val="Heading1"/>
    <w:uiPriority w:val="9"/>
    <w:rsid w:val="007F4B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F4B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F4B9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F4B9E"/>
    <w:pPr>
      <w:spacing w:after="160" w:line="259" w:lineRule="auto"/>
      <w:ind w:left="720"/>
      <w:contextualSpacing/>
    </w:pPr>
  </w:style>
  <w:style w:type="paragraph" w:styleId="Header">
    <w:name w:val="header"/>
    <w:basedOn w:val="Normal"/>
    <w:link w:val="HeaderChar"/>
    <w:uiPriority w:val="99"/>
    <w:unhideWhenUsed/>
    <w:rsid w:val="007F4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B9E"/>
  </w:style>
  <w:style w:type="paragraph" w:styleId="Footer">
    <w:name w:val="footer"/>
    <w:basedOn w:val="Normal"/>
    <w:link w:val="FooterChar"/>
    <w:uiPriority w:val="99"/>
    <w:unhideWhenUsed/>
    <w:rsid w:val="007F4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B9E"/>
  </w:style>
  <w:style w:type="paragraph" w:styleId="Caption">
    <w:name w:val="caption"/>
    <w:basedOn w:val="Normal"/>
    <w:next w:val="Normal"/>
    <w:uiPriority w:val="35"/>
    <w:unhideWhenUsed/>
    <w:qFormat/>
    <w:rsid w:val="007F4B9E"/>
    <w:pPr>
      <w:spacing w:line="240" w:lineRule="auto"/>
    </w:pPr>
    <w:rPr>
      <w:i/>
      <w:iCs/>
      <w:color w:val="44546A" w:themeColor="text2"/>
      <w:sz w:val="18"/>
      <w:szCs w:val="18"/>
    </w:rPr>
  </w:style>
  <w:style w:type="character" w:styleId="Hyperlink">
    <w:name w:val="Hyperlink"/>
    <w:basedOn w:val="DefaultParagraphFont"/>
    <w:uiPriority w:val="99"/>
    <w:unhideWhenUsed/>
    <w:rsid w:val="007F4B9E"/>
    <w:rPr>
      <w:color w:val="0000FF"/>
      <w:u w:val="single"/>
    </w:rPr>
  </w:style>
  <w:style w:type="paragraph" w:styleId="Revision">
    <w:name w:val="Revision"/>
    <w:hidden/>
    <w:uiPriority w:val="99"/>
    <w:semiHidden/>
    <w:rsid w:val="007F4B9E"/>
    <w:pPr>
      <w:spacing w:after="0" w:line="240" w:lineRule="auto"/>
    </w:pPr>
  </w:style>
  <w:style w:type="character" w:styleId="FollowedHyperlink">
    <w:name w:val="FollowedHyperlink"/>
    <w:basedOn w:val="DefaultParagraphFont"/>
    <w:uiPriority w:val="99"/>
    <w:semiHidden/>
    <w:unhideWhenUsed/>
    <w:rsid w:val="007F4B9E"/>
    <w:rPr>
      <w:color w:val="954F72" w:themeColor="followedHyperlink"/>
      <w:u w:val="single"/>
    </w:rPr>
  </w:style>
  <w:style w:type="character" w:styleId="HTMLCode">
    <w:name w:val="HTML Code"/>
    <w:basedOn w:val="DefaultParagraphFont"/>
    <w:uiPriority w:val="99"/>
    <w:semiHidden/>
    <w:unhideWhenUsed/>
    <w:rsid w:val="00191C84"/>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191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91C84"/>
    <w:rPr>
      <w:rFonts w:ascii="Courier New" w:eastAsia="Times New Roman" w:hAnsi="Courier New" w:cs="Courier New"/>
      <w:sz w:val="20"/>
      <w:szCs w:val="20"/>
    </w:rPr>
  </w:style>
  <w:style w:type="table" w:styleId="TableGrid">
    <w:name w:val="Table Grid"/>
    <w:basedOn w:val="TableNormal"/>
    <w:uiPriority w:val="39"/>
    <w:unhideWhenUsed/>
    <w:rsid w:val="00453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504320">
      <w:bodyDiv w:val="1"/>
      <w:marLeft w:val="0"/>
      <w:marRight w:val="0"/>
      <w:marTop w:val="0"/>
      <w:marBottom w:val="0"/>
      <w:divBdr>
        <w:top w:val="none" w:sz="0" w:space="0" w:color="auto"/>
        <w:left w:val="none" w:sz="0" w:space="0" w:color="auto"/>
        <w:bottom w:val="none" w:sz="0" w:space="0" w:color="auto"/>
        <w:right w:val="none" w:sz="0" w:space="0" w:color="auto"/>
      </w:divBdr>
    </w:div>
    <w:div w:id="450561563">
      <w:bodyDiv w:val="1"/>
      <w:marLeft w:val="0"/>
      <w:marRight w:val="0"/>
      <w:marTop w:val="0"/>
      <w:marBottom w:val="0"/>
      <w:divBdr>
        <w:top w:val="none" w:sz="0" w:space="0" w:color="auto"/>
        <w:left w:val="none" w:sz="0" w:space="0" w:color="auto"/>
        <w:bottom w:val="none" w:sz="0" w:space="0" w:color="auto"/>
        <w:right w:val="none" w:sz="0" w:space="0" w:color="auto"/>
      </w:divBdr>
    </w:div>
    <w:div w:id="653027500">
      <w:bodyDiv w:val="1"/>
      <w:marLeft w:val="0"/>
      <w:marRight w:val="0"/>
      <w:marTop w:val="0"/>
      <w:marBottom w:val="0"/>
      <w:divBdr>
        <w:top w:val="none" w:sz="0" w:space="0" w:color="auto"/>
        <w:left w:val="none" w:sz="0" w:space="0" w:color="auto"/>
        <w:bottom w:val="none" w:sz="0" w:space="0" w:color="auto"/>
        <w:right w:val="none" w:sz="0" w:space="0" w:color="auto"/>
      </w:divBdr>
      <w:divsChild>
        <w:div w:id="1611666431">
          <w:marLeft w:val="0"/>
          <w:marRight w:val="0"/>
          <w:marTop w:val="0"/>
          <w:marBottom w:val="0"/>
          <w:divBdr>
            <w:top w:val="none" w:sz="0" w:space="0" w:color="auto"/>
            <w:left w:val="none" w:sz="0" w:space="0" w:color="auto"/>
            <w:bottom w:val="none" w:sz="0" w:space="0" w:color="auto"/>
            <w:right w:val="none" w:sz="0" w:space="0" w:color="auto"/>
          </w:divBdr>
          <w:divsChild>
            <w:div w:id="195581587">
              <w:marLeft w:val="0"/>
              <w:marRight w:val="0"/>
              <w:marTop w:val="0"/>
              <w:marBottom w:val="0"/>
              <w:divBdr>
                <w:top w:val="none" w:sz="0" w:space="0" w:color="auto"/>
                <w:left w:val="none" w:sz="0" w:space="0" w:color="auto"/>
                <w:bottom w:val="none" w:sz="0" w:space="0" w:color="auto"/>
                <w:right w:val="none" w:sz="0" w:space="0" w:color="auto"/>
              </w:divBdr>
              <w:divsChild>
                <w:div w:id="817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640195">
      <w:bodyDiv w:val="1"/>
      <w:marLeft w:val="0"/>
      <w:marRight w:val="0"/>
      <w:marTop w:val="0"/>
      <w:marBottom w:val="0"/>
      <w:divBdr>
        <w:top w:val="none" w:sz="0" w:space="0" w:color="auto"/>
        <w:left w:val="none" w:sz="0" w:space="0" w:color="auto"/>
        <w:bottom w:val="none" w:sz="0" w:space="0" w:color="auto"/>
        <w:right w:val="none" w:sz="0" w:space="0" w:color="auto"/>
      </w:divBdr>
      <w:divsChild>
        <w:div w:id="1110511692">
          <w:marLeft w:val="0"/>
          <w:marRight w:val="0"/>
          <w:marTop w:val="0"/>
          <w:marBottom w:val="0"/>
          <w:divBdr>
            <w:top w:val="none" w:sz="0" w:space="0" w:color="auto"/>
            <w:left w:val="none" w:sz="0" w:space="0" w:color="auto"/>
            <w:bottom w:val="none" w:sz="0" w:space="0" w:color="auto"/>
            <w:right w:val="none" w:sz="0" w:space="0" w:color="auto"/>
          </w:divBdr>
          <w:divsChild>
            <w:div w:id="2078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26295">
      <w:bodyDiv w:val="1"/>
      <w:marLeft w:val="0"/>
      <w:marRight w:val="0"/>
      <w:marTop w:val="0"/>
      <w:marBottom w:val="0"/>
      <w:divBdr>
        <w:top w:val="none" w:sz="0" w:space="0" w:color="auto"/>
        <w:left w:val="none" w:sz="0" w:space="0" w:color="auto"/>
        <w:bottom w:val="none" w:sz="0" w:space="0" w:color="auto"/>
        <w:right w:val="none" w:sz="0" w:space="0" w:color="auto"/>
      </w:divBdr>
    </w:div>
    <w:div w:id="1584490785">
      <w:bodyDiv w:val="1"/>
      <w:marLeft w:val="0"/>
      <w:marRight w:val="0"/>
      <w:marTop w:val="0"/>
      <w:marBottom w:val="0"/>
      <w:divBdr>
        <w:top w:val="none" w:sz="0" w:space="0" w:color="auto"/>
        <w:left w:val="none" w:sz="0" w:space="0" w:color="auto"/>
        <w:bottom w:val="none" w:sz="0" w:space="0" w:color="auto"/>
        <w:right w:val="none" w:sz="0" w:space="0" w:color="auto"/>
      </w:divBdr>
    </w:div>
    <w:div w:id="1638759634">
      <w:bodyDiv w:val="1"/>
      <w:marLeft w:val="0"/>
      <w:marRight w:val="0"/>
      <w:marTop w:val="0"/>
      <w:marBottom w:val="0"/>
      <w:divBdr>
        <w:top w:val="none" w:sz="0" w:space="0" w:color="auto"/>
        <w:left w:val="none" w:sz="0" w:space="0" w:color="auto"/>
        <w:bottom w:val="none" w:sz="0" w:space="0" w:color="auto"/>
        <w:right w:val="none" w:sz="0" w:space="0" w:color="auto"/>
      </w:divBdr>
    </w:div>
    <w:div w:id="1698196016">
      <w:bodyDiv w:val="1"/>
      <w:marLeft w:val="0"/>
      <w:marRight w:val="0"/>
      <w:marTop w:val="0"/>
      <w:marBottom w:val="0"/>
      <w:divBdr>
        <w:top w:val="none" w:sz="0" w:space="0" w:color="auto"/>
        <w:left w:val="none" w:sz="0" w:space="0" w:color="auto"/>
        <w:bottom w:val="none" w:sz="0" w:space="0" w:color="auto"/>
        <w:right w:val="none" w:sz="0" w:space="0" w:color="auto"/>
      </w:divBdr>
    </w:div>
    <w:div w:id="1742562325">
      <w:bodyDiv w:val="1"/>
      <w:marLeft w:val="0"/>
      <w:marRight w:val="0"/>
      <w:marTop w:val="0"/>
      <w:marBottom w:val="0"/>
      <w:divBdr>
        <w:top w:val="none" w:sz="0" w:space="0" w:color="auto"/>
        <w:left w:val="none" w:sz="0" w:space="0" w:color="auto"/>
        <w:bottom w:val="none" w:sz="0" w:space="0" w:color="auto"/>
        <w:right w:val="none" w:sz="0" w:space="0" w:color="auto"/>
      </w:divBdr>
    </w:div>
    <w:div w:id="1826848742">
      <w:bodyDiv w:val="1"/>
      <w:marLeft w:val="0"/>
      <w:marRight w:val="0"/>
      <w:marTop w:val="0"/>
      <w:marBottom w:val="0"/>
      <w:divBdr>
        <w:top w:val="none" w:sz="0" w:space="0" w:color="auto"/>
        <w:left w:val="none" w:sz="0" w:space="0" w:color="auto"/>
        <w:bottom w:val="none" w:sz="0" w:space="0" w:color="auto"/>
        <w:right w:val="none" w:sz="0" w:space="0" w:color="auto"/>
      </w:divBdr>
      <w:divsChild>
        <w:div w:id="1128084590">
          <w:marLeft w:val="0"/>
          <w:marRight w:val="0"/>
          <w:marTop w:val="0"/>
          <w:marBottom w:val="0"/>
          <w:divBdr>
            <w:top w:val="none" w:sz="0" w:space="0" w:color="auto"/>
            <w:left w:val="none" w:sz="0" w:space="0" w:color="auto"/>
            <w:bottom w:val="none" w:sz="0" w:space="0" w:color="auto"/>
            <w:right w:val="none" w:sz="0" w:space="0" w:color="auto"/>
          </w:divBdr>
          <w:divsChild>
            <w:div w:id="10185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15240">
      <w:bodyDiv w:val="1"/>
      <w:marLeft w:val="0"/>
      <w:marRight w:val="0"/>
      <w:marTop w:val="0"/>
      <w:marBottom w:val="0"/>
      <w:divBdr>
        <w:top w:val="none" w:sz="0" w:space="0" w:color="auto"/>
        <w:left w:val="none" w:sz="0" w:space="0" w:color="auto"/>
        <w:bottom w:val="none" w:sz="0" w:space="0" w:color="auto"/>
        <w:right w:val="none" w:sz="0" w:space="0" w:color="auto"/>
      </w:divBdr>
    </w:div>
    <w:div w:id="2101412490">
      <w:bodyDiv w:val="1"/>
      <w:marLeft w:val="0"/>
      <w:marRight w:val="0"/>
      <w:marTop w:val="0"/>
      <w:marBottom w:val="0"/>
      <w:divBdr>
        <w:top w:val="none" w:sz="0" w:space="0" w:color="auto"/>
        <w:left w:val="none" w:sz="0" w:space="0" w:color="auto"/>
        <w:bottom w:val="none" w:sz="0" w:space="0" w:color="auto"/>
        <w:right w:val="none" w:sz="0" w:space="0" w:color="auto"/>
      </w:divBdr>
    </w:div>
    <w:div w:id="212869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3334</Words>
  <Characters>19009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F. Hoffmann-La Roche, Ltd.</Company>
  <LinksUpToDate>false</LinksUpToDate>
  <CharactersWithSpaces>22299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Anshin/ABS</dc:creator>
  <cp:lastModifiedBy>Chan, Phyllis {GCCF~South San Francisco}</cp:lastModifiedBy>
  <cp:revision>2</cp:revision>
  <dcterms:created xsi:type="dcterms:W3CDTF">2019-12-18T00:38:00Z</dcterms:created>
  <dcterms:modified xsi:type="dcterms:W3CDTF">2019-12-18T00:38:00Z</dcterms:modified>
</cp:coreProperties>
</file>