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47A6C" w14:textId="32E0DCF7" w:rsidR="00F45C88" w:rsidRDefault="00F45C88" w:rsidP="00F45C88">
      <w:r>
        <w:rPr>
          <w:noProof/>
        </w:rPr>
        <w:drawing>
          <wp:inline distT="0" distB="0" distL="0" distR="0" wp14:anchorId="5CB3BBB6" wp14:editId="76CD090B">
            <wp:extent cx="5731510" cy="3423285"/>
            <wp:effectExtent l="0" t="0" r="0" b="5715"/>
            <wp:docPr id="4" name="Picture 4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_S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9ADD8" w14:textId="35B74F65" w:rsidR="00F45C88" w:rsidRDefault="00F45C88" w:rsidP="00E6381A">
      <w:pPr>
        <w:spacing w:line="480" w:lineRule="auto"/>
        <w:jc w:val="both"/>
        <w:rPr>
          <w:rFonts w:ascii="Times New Roman" w:eastAsia="PMingLiU" w:hAnsi="Times New Roman" w:cs="Times New Roman"/>
          <w:bCs/>
          <w:sz w:val="20"/>
          <w:szCs w:val="20"/>
        </w:rPr>
      </w:pPr>
      <w:r w:rsidRPr="008C605C">
        <w:rPr>
          <w:rFonts w:ascii="Times New Roman" w:eastAsia="PMingLiU" w:hAnsi="Times New Roman" w:cs="Times New Roman"/>
          <w:b/>
          <w:sz w:val="20"/>
          <w:szCs w:val="20"/>
        </w:rPr>
        <w:t xml:space="preserve">Figure </w:t>
      </w:r>
      <w:r>
        <w:rPr>
          <w:rFonts w:ascii="Times New Roman" w:eastAsia="PMingLiU" w:hAnsi="Times New Roman" w:cs="Times New Roman"/>
          <w:b/>
          <w:sz w:val="20"/>
          <w:szCs w:val="20"/>
          <w:lang w:val="en-US"/>
        </w:rPr>
        <w:t>S1</w:t>
      </w:r>
      <w:r w:rsidRPr="008C605C">
        <w:rPr>
          <w:rFonts w:ascii="Times New Roman" w:eastAsia="PMingLiU" w:hAnsi="Times New Roman" w:cs="Times New Roman"/>
          <w:bCs/>
          <w:sz w:val="20"/>
          <w:szCs w:val="20"/>
        </w:rPr>
        <w:t>. The percentage error of Bayesian forecasting using the standard MAP method</w:t>
      </w:r>
      <w:r>
        <w:rPr>
          <w:rFonts w:ascii="Times New Roman" w:eastAsia="PMingLiU" w:hAnsi="Times New Roman" w:cs="Times New Roman"/>
          <w:bCs/>
          <w:sz w:val="20"/>
          <w:szCs w:val="20"/>
        </w:rPr>
        <w:t xml:space="preserve"> (a), the adaptative MAP method (b), and the weighted MAP method using optimal weighting factors </w:t>
      </w:r>
      <m:oMath>
        <m:r>
          <m:rPr>
            <m:sty m:val="p"/>
          </m:rPr>
          <w:rPr>
            <w:rFonts w:ascii="Cambria Math" w:eastAsia="KaiTi" w:hAnsi="Cambria Math" w:cs="Times New Roman"/>
            <w:sz w:val="20"/>
            <w:szCs w:val="20"/>
          </w:rPr>
          <m:t>Δ</m:t>
        </m:r>
        <m:sSub>
          <m:sSubPr>
            <m:ctrlPr>
              <w:rPr>
                <w:rFonts w:ascii="Cambria Math" w:eastAsia="KaiTi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KaiTi" w:hAnsi="Cambria Math" w:cs="Times New Roman"/>
                <w:sz w:val="20"/>
                <w:szCs w:val="20"/>
              </w:rPr>
              <m:t>T</m:t>
            </m:r>
          </m:e>
          <m:sub>
            <m:r>
              <w:rPr>
                <w:rFonts w:ascii="Cambria Math" w:eastAsia="KaiTi" w:hAnsi="Cambria Math" w:cs="Times New Roman"/>
                <w:sz w:val="20"/>
                <w:szCs w:val="20"/>
              </w:rPr>
              <m:t>Ref</m:t>
            </m:r>
          </m:sub>
        </m:sSub>
      </m:oMath>
      <w:r>
        <w:rPr>
          <w:rFonts w:ascii="Times New Roman" w:eastAsia="PMingLiU" w:hAnsi="Times New Roman" w:cs="Times New Roman"/>
          <w:sz w:val="20"/>
          <w:szCs w:val="20"/>
        </w:rPr>
        <w:t>=</w:t>
      </w:r>
      <w:r>
        <w:rPr>
          <w:rFonts w:ascii="Times New Roman" w:eastAsia="PMingLiU" w:hAnsi="Times New Roman" w:cs="Times New Roman"/>
          <w:bCs/>
          <w:sz w:val="20"/>
          <w:szCs w:val="20"/>
        </w:rPr>
        <w:t>4</w:t>
      </w:r>
      <w:r w:rsidRPr="008C605C">
        <w:rPr>
          <w:rFonts w:ascii="Times New Roman" w:eastAsia="PMingLiU" w:hAnsi="Times New Roman" w:cs="Times New Roman"/>
          <w:bCs/>
          <w:sz w:val="20"/>
          <w:szCs w:val="20"/>
        </w:rPr>
        <w:t xml:space="preserve"> and </w:t>
      </w:r>
      <m:oMath>
        <m:r>
          <w:rPr>
            <w:rFonts w:ascii="Cambria Math" w:eastAsia="KaiTi" w:hAnsi="Cambria Math" w:cs="Times New Roman"/>
            <w:sz w:val="20"/>
            <w:szCs w:val="20"/>
          </w:rPr>
          <m:t>α</m:t>
        </m:r>
      </m:oMath>
      <w:r>
        <w:rPr>
          <w:rFonts w:ascii="Times New Roman" w:eastAsia="PMingLiU" w:hAnsi="Times New Roman" w:cs="Times New Roman"/>
          <w:bCs/>
          <w:sz w:val="20"/>
          <w:szCs w:val="20"/>
        </w:rPr>
        <w:t>=2 (c)</w:t>
      </w:r>
      <w:r w:rsidRPr="008C605C">
        <w:rPr>
          <w:rFonts w:ascii="Times New Roman" w:eastAsia="PMingLiU" w:hAnsi="Times New Roman" w:cs="Times New Roman"/>
          <w:bCs/>
          <w:sz w:val="20"/>
          <w:szCs w:val="20"/>
        </w:rPr>
        <w:t xml:space="preserve">. </w:t>
      </w:r>
      <w:bookmarkStart w:id="0" w:name="OLE_LINK10"/>
      <w:bookmarkStart w:id="1" w:name="OLE_LINK11"/>
      <w:r w:rsidRPr="008C605C">
        <w:rPr>
          <w:rFonts w:ascii="Times New Roman" w:eastAsia="PMingLiU" w:hAnsi="Times New Roman" w:cs="Times New Roman"/>
          <w:bCs/>
          <w:sz w:val="20"/>
          <w:szCs w:val="20"/>
        </w:rPr>
        <w:t xml:space="preserve">The squares are the </w:t>
      </w:r>
      <w:r w:rsidR="00A41EC2">
        <w:rPr>
          <w:rFonts w:ascii="Times New Roman" w:eastAsia="PMingLiU" w:hAnsi="Times New Roman" w:cs="Times New Roman"/>
          <w:bCs/>
          <w:sz w:val="20"/>
          <w:szCs w:val="20"/>
          <w:lang w:val="en-US"/>
        </w:rPr>
        <w:t>mean</w:t>
      </w:r>
      <w:r w:rsidRPr="008C605C">
        <w:rPr>
          <w:rFonts w:ascii="Times New Roman" w:eastAsia="PMingLiU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PMingLiU" w:hAnsi="Times New Roman" w:cs="Times New Roman"/>
          <w:bCs/>
          <w:sz w:val="20"/>
          <w:szCs w:val="20"/>
        </w:rPr>
        <w:t>values</w:t>
      </w:r>
      <w:r w:rsidRPr="008C605C">
        <w:rPr>
          <w:rFonts w:ascii="Times New Roman" w:eastAsia="PMingLiU" w:hAnsi="Times New Roman" w:cs="Times New Roman"/>
          <w:bCs/>
          <w:sz w:val="20"/>
          <w:szCs w:val="20"/>
        </w:rPr>
        <w:t xml:space="preserve">, and the bars represent </w:t>
      </w:r>
      <w:r w:rsidR="00A67B6E">
        <w:rPr>
          <w:rFonts w:ascii="Times New Roman" w:eastAsia="PMingLiU" w:hAnsi="Times New Roman" w:cs="Times New Roman"/>
          <w:bCs/>
          <w:sz w:val="20"/>
          <w:szCs w:val="20"/>
          <w:lang w:val="en-US"/>
        </w:rPr>
        <w:t>lower and upper boundar</w:t>
      </w:r>
      <w:r w:rsidR="00604A1F">
        <w:rPr>
          <w:rFonts w:ascii="Times New Roman" w:eastAsia="PMingLiU" w:hAnsi="Times New Roman" w:cs="Times New Roman"/>
          <w:bCs/>
          <w:sz w:val="20"/>
          <w:szCs w:val="20"/>
          <w:lang w:val="en-US"/>
        </w:rPr>
        <w:t>ies</w:t>
      </w:r>
      <w:r w:rsidR="00A67B6E">
        <w:rPr>
          <w:rFonts w:ascii="Times New Roman" w:eastAsia="PMingLiU" w:hAnsi="Times New Roman" w:cs="Times New Roman"/>
          <w:bCs/>
          <w:sz w:val="20"/>
          <w:szCs w:val="20"/>
          <w:lang w:val="en-US"/>
        </w:rPr>
        <w:t xml:space="preserve"> of 95% confidence</w:t>
      </w:r>
      <w:r>
        <w:rPr>
          <w:rFonts w:ascii="Times New Roman" w:eastAsia="PMingLiU" w:hAnsi="Times New Roman" w:cs="Times New Roman"/>
          <w:bCs/>
          <w:sz w:val="20"/>
          <w:szCs w:val="20"/>
        </w:rPr>
        <w:t xml:space="preserve"> </w:t>
      </w:r>
      <w:r w:rsidR="00A67B6E">
        <w:rPr>
          <w:rFonts w:ascii="Times New Roman" w:eastAsia="PMingLiU" w:hAnsi="Times New Roman" w:cs="Times New Roman"/>
          <w:bCs/>
          <w:sz w:val="20"/>
          <w:szCs w:val="20"/>
          <w:lang w:val="en-US"/>
        </w:rPr>
        <w:t>interval</w:t>
      </w:r>
      <w:r w:rsidRPr="008C605C">
        <w:rPr>
          <w:rFonts w:ascii="Times New Roman" w:eastAsia="PMingLiU" w:hAnsi="Times New Roman" w:cs="Times New Roman"/>
          <w:bCs/>
          <w:sz w:val="20"/>
          <w:szCs w:val="20"/>
        </w:rPr>
        <w:t xml:space="preserve">. </w:t>
      </w:r>
      <w:bookmarkEnd w:id="0"/>
      <w:bookmarkEnd w:id="1"/>
      <w:r w:rsidRPr="008C605C">
        <w:rPr>
          <w:rFonts w:ascii="Times New Roman" w:eastAsia="PMingLiU" w:hAnsi="Times New Roman" w:cs="Times New Roman"/>
          <w:bCs/>
          <w:sz w:val="20"/>
          <w:szCs w:val="20"/>
        </w:rPr>
        <w:t xml:space="preserve">The labeled text </w:t>
      </w:r>
      <w:r>
        <w:rPr>
          <w:rFonts w:ascii="Times New Roman" w:eastAsia="PMingLiU" w:hAnsi="Times New Roman" w:cs="Times New Roman"/>
          <w:bCs/>
          <w:sz w:val="20"/>
          <w:szCs w:val="20"/>
        </w:rPr>
        <w:t>is</w:t>
      </w:r>
      <w:r w:rsidRPr="008C605C">
        <w:rPr>
          <w:rFonts w:ascii="Times New Roman" w:eastAsia="PMingLiU" w:hAnsi="Times New Roman" w:cs="Times New Roman"/>
          <w:bCs/>
          <w:sz w:val="20"/>
          <w:szCs w:val="20"/>
        </w:rPr>
        <w:t xml:space="preserve"> the number of patients that were included for the </w:t>
      </w:r>
      <w:r>
        <w:rPr>
          <w:rFonts w:ascii="Times New Roman" w:eastAsia="PMingLiU" w:hAnsi="Times New Roman" w:cs="Times New Roman"/>
          <w:bCs/>
          <w:sz w:val="20"/>
          <w:szCs w:val="20"/>
        </w:rPr>
        <w:t>calculation</w:t>
      </w:r>
      <w:r w:rsidRPr="008C605C">
        <w:rPr>
          <w:rFonts w:ascii="Times New Roman" w:eastAsia="PMingLiU" w:hAnsi="Times New Roman" w:cs="Times New Roman"/>
          <w:bCs/>
          <w:sz w:val="20"/>
          <w:szCs w:val="20"/>
        </w:rPr>
        <w:t>.</w:t>
      </w:r>
    </w:p>
    <w:p w14:paraId="5ACD4906" w14:textId="4121D7F5" w:rsidR="00E6381A" w:rsidRDefault="00E6381A" w:rsidP="00E6381A">
      <w:pPr>
        <w:spacing w:line="480" w:lineRule="auto"/>
        <w:jc w:val="both"/>
        <w:rPr>
          <w:rFonts w:ascii="Times New Roman" w:eastAsia="PMingLiU" w:hAnsi="Times New Roman" w:cs="Times New Roman"/>
          <w:bCs/>
          <w:sz w:val="20"/>
          <w:szCs w:val="20"/>
        </w:rPr>
      </w:pPr>
    </w:p>
    <w:p w14:paraId="4A66A28D" w14:textId="69B92048" w:rsidR="008B7135" w:rsidRDefault="008B7135" w:rsidP="009661B6">
      <w:pPr>
        <w:pStyle w:val="Heading1"/>
        <w:spacing w:before="0" w:after="120"/>
        <w:rPr>
          <w:rFonts w:ascii="Times New Roman" w:hAnsi="Times New Roman" w:cs="Times New Roman"/>
          <w:color w:val="auto"/>
          <w:lang w:val="en-US"/>
        </w:rPr>
      </w:pPr>
      <w:r w:rsidRPr="005064D5">
        <w:rPr>
          <w:rFonts w:ascii="Times New Roman" w:hAnsi="Times New Roman" w:cs="Times New Roman"/>
          <w:color w:val="auto"/>
          <w:lang w:val="en-US"/>
        </w:rPr>
        <w:t>NONMEM control stream</w:t>
      </w:r>
    </w:p>
    <w:p w14:paraId="7E1858D2" w14:textId="78832C41" w:rsidR="00D45E7F" w:rsidRPr="002E238F" w:rsidRDefault="00D45E7F" w:rsidP="009661B6">
      <w:pPr>
        <w:pStyle w:val="Heading2"/>
        <w:rPr>
          <w:rFonts w:ascii="Times New Roman" w:hAnsi="Times New Roman" w:cs="Times New Roman"/>
          <w:i/>
          <w:iCs/>
          <w:color w:val="4472C4" w:themeColor="accent1"/>
          <w:lang w:val="en-US"/>
        </w:rPr>
      </w:pPr>
      <w:r w:rsidRPr="002E238F">
        <w:rPr>
          <w:rFonts w:ascii="Times New Roman" w:hAnsi="Times New Roman" w:cs="Times New Roman"/>
          <w:i/>
          <w:iCs/>
          <w:color w:val="4472C4" w:themeColor="accent1"/>
          <w:lang w:val="en-US"/>
        </w:rPr>
        <w:t>A</w:t>
      </w:r>
      <w:r w:rsidRPr="002E238F">
        <w:rPr>
          <w:rFonts w:ascii="Times New Roman" w:hAnsi="Times New Roman" w:cs="Times New Roman"/>
          <w:i/>
          <w:iCs/>
          <w:color w:val="4472C4" w:themeColor="accent1"/>
          <w:lang w:val="en-US"/>
        </w:rPr>
        <w:t>daptive MAP estimation</w:t>
      </w:r>
      <w:r w:rsidR="0073086F" w:rsidRPr="002E238F">
        <w:rPr>
          <w:rFonts w:ascii="Times New Roman" w:hAnsi="Times New Roman" w:cs="Times New Roman"/>
          <w:i/>
          <w:iCs/>
          <w:color w:val="4472C4" w:themeColor="accent1"/>
          <w:lang w:val="en-US"/>
        </w:rPr>
        <w:t xml:space="preserve"> (First iteration)</w:t>
      </w:r>
    </w:p>
    <w:p w14:paraId="54E54184" w14:textId="77777777" w:rsidR="00D45E7F" w:rsidRPr="00D45E7F" w:rsidRDefault="00D45E7F" w:rsidP="00D45E7F">
      <w:pPr>
        <w:rPr>
          <w:lang w:val="en-US"/>
        </w:rPr>
      </w:pPr>
    </w:p>
    <w:p w14:paraId="0029DA75" w14:textId="3FA299A4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$PROBLEM PK</w:t>
      </w:r>
    </w:p>
    <w:p w14:paraId="60AE60A4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$INPUT C DROP ID TIME DROP AMT RATE ADDL II CMT DV EVID AGE SEX WGT MDRD DROP OCCDAYSN DROP SCE SINGLE ETACL ETAV</w:t>
      </w:r>
    </w:p>
    <w:p w14:paraId="1CBE5EE1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4E4AA3CC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$DATA </w:t>
      </w: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./LN_prior_1.csv  IGNORE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=C IGNORE=(OCCDAYSN.GT.1)</w:t>
      </w:r>
    </w:p>
    <w:p w14:paraId="207A9C95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1AD5C0F2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$SUBROUTINES ADVAN1 TRANS2</w:t>
      </w:r>
    </w:p>
    <w:p w14:paraId="1557BBF7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61D2A11C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$PK</w:t>
      </w:r>
    </w:p>
    <w:p w14:paraId="687B99B8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TVCL = </w:t>
      </w: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THETA(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1) * MDRD/100</w:t>
      </w:r>
    </w:p>
    <w:p w14:paraId="68C50CEB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TVV = </w:t>
      </w: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THETA(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2) * WGT</w:t>
      </w:r>
    </w:p>
    <w:p w14:paraId="6A8D94D8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54941DE0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IF(NEWIND.NE.2) THEN</w:t>
      </w:r>
    </w:p>
    <w:p w14:paraId="514AFA6F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</w:t>
      </w: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ab/>
        <w:t>OETACL = ETACL</w:t>
      </w:r>
    </w:p>
    <w:p w14:paraId="447648EB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</w:t>
      </w: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ab/>
      </w: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OETAV  =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ETAV</w:t>
      </w:r>
    </w:p>
    <w:p w14:paraId="08D83BFC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ENDIF</w:t>
      </w:r>
    </w:p>
    <w:p w14:paraId="6A81F980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174DA43B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CL = TVCL * </w:t>
      </w: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EXP(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OETACL + ETA(1)) </w:t>
      </w:r>
    </w:p>
    <w:p w14:paraId="18A22129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 V = </w:t>
      </w: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TVV  *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EXP(OETAV + ETA(2))</w:t>
      </w:r>
    </w:p>
    <w:p w14:paraId="1EDEDE70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67083F88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OETACL = ETACL</w:t>
      </w:r>
    </w:p>
    <w:p w14:paraId="427A443C" w14:textId="02AF6E50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OETAV = ETAV </w:t>
      </w:r>
    </w:p>
    <w:p w14:paraId="679886FD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617F85E7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S1 = V</w:t>
      </w:r>
    </w:p>
    <w:p w14:paraId="7440E1A1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781CE136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$ERROR</w:t>
      </w:r>
    </w:p>
    <w:p w14:paraId="06F8BB0C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IPRED = F</w:t>
      </w:r>
    </w:p>
    <w:p w14:paraId="0F2C7A87" w14:textId="40F1434B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W = 1</w:t>
      </w:r>
    </w:p>
    <w:p w14:paraId="3865453D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IRES = DV - IPRED</w:t>
      </w:r>
    </w:p>
    <w:p w14:paraId="201E17D8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IWRES = IRES/W</w:t>
      </w:r>
    </w:p>
    <w:p w14:paraId="3D857569" w14:textId="1FEF7892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Y = IPRED + IPRED*</w:t>
      </w: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EPS(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1) + EPS(2)</w:t>
      </w:r>
    </w:p>
    <w:p w14:paraId="43F622F9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54A87E87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$THETA</w:t>
      </w:r>
    </w:p>
    <w:p w14:paraId="5F0AD33D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4.58 </w:t>
      </w: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;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TVVL (L/h)</w:t>
      </w:r>
    </w:p>
    <w:p w14:paraId="3D56AEF7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1.53  </w:t>
      </w: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;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TVV  (L/kg)</w:t>
      </w:r>
    </w:p>
    <w:p w14:paraId="41831179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5C421D55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$OMEGA</w:t>
      </w:r>
    </w:p>
    <w:p w14:paraId="6F6C1F91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0.151321  ;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omega^2 CL</w:t>
      </w:r>
    </w:p>
    <w:p w14:paraId="2203E7C7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0.139876  ;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omega^2 V</w:t>
      </w:r>
    </w:p>
    <w:p w14:paraId="0ADF7891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3A20F9CA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$SIGMA</w:t>
      </w:r>
    </w:p>
    <w:p w14:paraId="1E1B8D2E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lastRenderedPageBreak/>
        <w:t>0.039601 ;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Prop</w:t>
      </w:r>
    </w:p>
    <w:p w14:paraId="2203EC8A" w14:textId="77777777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proofErr w:type="gramStart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5.76 ;</w:t>
      </w:r>
      <w:proofErr w:type="gramEnd"/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Add</w:t>
      </w:r>
    </w:p>
    <w:p w14:paraId="197935A8" w14:textId="14129CC3" w:rsidR="005064D5" w:rsidRPr="00961A5E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69D51A9D" w14:textId="5BBB190F" w:rsidR="005064D5" w:rsidRDefault="005064D5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961A5E">
        <w:rPr>
          <w:rFonts w:ascii="Courier" w:eastAsia="PMingLiU" w:hAnsi="Courier" w:cs="Courier New"/>
          <w:bCs/>
          <w:sz w:val="20"/>
          <w:szCs w:val="20"/>
          <w:lang w:val="en-US"/>
        </w:rPr>
        <w:t>$EST METHOD=1 INTER MAXEVAL=0 NOABORT SIG=3 PRINT=1</w:t>
      </w:r>
    </w:p>
    <w:p w14:paraId="33BD47B1" w14:textId="5B45C1E8" w:rsidR="008C0E6C" w:rsidRDefault="008C0E6C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8C0E6C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$TABLE ID EVID </w:t>
      </w:r>
      <w:proofErr w:type="gramStart"/>
      <w:r w:rsidRPr="008C0E6C">
        <w:rPr>
          <w:rFonts w:ascii="Courier" w:eastAsia="PMingLiU" w:hAnsi="Courier" w:cs="Courier New"/>
          <w:bCs/>
          <w:sz w:val="20"/>
          <w:szCs w:val="20"/>
          <w:lang w:val="en-US"/>
        </w:rPr>
        <w:t>ETA(</w:t>
      </w:r>
      <w:proofErr w:type="gramEnd"/>
      <w:r w:rsidRPr="008C0E6C">
        <w:rPr>
          <w:rFonts w:ascii="Courier" w:eastAsia="PMingLiU" w:hAnsi="Courier" w:cs="Courier New"/>
          <w:bCs/>
          <w:sz w:val="20"/>
          <w:szCs w:val="20"/>
          <w:lang w:val="en-US"/>
        </w:rPr>
        <w:t>1) ETA(2) ONEHEADER NOPRINT FILE=eta_LN_prior_1.tab</w:t>
      </w:r>
    </w:p>
    <w:p w14:paraId="1E2CCAB5" w14:textId="37694B09" w:rsidR="0073086F" w:rsidRDefault="0073086F" w:rsidP="00D45E7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0E60FB07" w14:textId="77777777" w:rsidR="002E238F" w:rsidRDefault="002E238F" w:rsidP="009661B6">
      <w:pPr>
        <w:pStyle w:val="Heading2"/>
        <w:rPr>
          <w:rFonts w:ascii="Times New Roman" w:hAnsi="Times New Roman" w:cs="Times New Roman"/>
          <w:i/>
          <w:iCs/>
          <w:color w:val="auto"/>
          <w:lang w:val="en-US"/>
        </w:rPr>
      </w:pPr>
    </w:p>
    <w:p w14:paraId="275EB0C2" w14:textId="62DB33D9" w:rsidR="009661B6" w:rsidRPr="002E238F" w:rsidRDefault="00C3379D" w:rsidP="009661B6">
      <w:pPr>
        <w:pStyle w:val="Heading2"/>
        <w:rPr>
          <w:rFonts w:ascii="Times New Roman" w:hAnsi="Times New Roman" w:cs="Times New Roman"/>
          <w:i/>
          <w:iCs/>
          <w:color w:val="4472C4" w:themeColor="accent1"/>
          <w:lang w:val="en-US"/>
        </w:rPr>
      </w:pPr>
      <w:r w:rsidRPr="002E238F">
        <w:rPr>
          <w:rFonts w:ascii="Times New Roman" w:hAnsi="Times New Roman" w:cs="Times New Roman"/>
          <w:i/>
          <w:iCs/>
          <w:color w:val="4472C4" w:themeColor="accent1"/>
          <w:lang w:val="en-US"/>
        </w:rPr>
        <w:t>Weighted</w:t>
      </w:r>
      <w:r w:rsidR="009661B6" w:rsidRPr="002E238F">
        <w:rPr>
          <w:rFonts w:ascii="Times New Roman" w:hAnsi="Times New Roman" w:cs="Times New Roman"/>
          <w:i/>
          <w:iCs/>
          <w:color w:val="4472C4" w:themeColor="accent1"/>
          <w:lang w:val="en-US"/>
        </w:rPr>
        <w:t xml:space="preserve"> MAP estimation</w:t>
      </w:r>
    </w:p>
    <w:p w14:paraId="3C7EADB8" w14:textId="77777777" w:rsidR="002E238F" w:rsidRPr="002E238F" w:rsidRDefault="002E238F" w:rsidP="002E238F">
      <w:pPr>
        <w:rPr>
          <w:lang w:val="en-US"/>
        </w:rPr>
      </w:pPr>
    </w:p>
    <w:p w14:paraId="60F04E71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$PROBLEM PK</w:t>
      </w:r>
    </w:p>
    <w:p w14:paraId="7DFE1C90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189AC683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$INPUT C OID ID TIME DROP AMT RATE ADDL II CMT DV EVID AGE SEX WGT MDRD OCCDAY DROP </w:t>
      </w:r>
      <w:proofErr w:type="spell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DROP</w:t>
      </w:r>
      <w:proofErr w:type="spell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SCE SINGLE MAXOCCDAY</w:t>
      </w:r>
    </w:p>
    <w:p w14:paraId="04BE4F5C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13F71FA4" w14:textId="398B044D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$DATA </w:t>
      </w:r>
      <w:proofErr w:type="gram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./LN_weight.csv  IGNORE</w:t>
      </w:r>
      <w:proofErr w:type="gram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=C IGNORE=(C==2) IGNORE=(SINGLE==1) </w:t>
      </w:r>
    </w:p>
    <w:p w14:paraId="0A85984B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42303430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$SUBROUTINES ADVAN1 TRANS2</w:t>
      </w:r>
    </w:p>
    <w:p w14:paraId="4E4EDF17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42D16466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$PK</w:t>
      </w:r>
    </w:p>
    <w:p w14:paraId="76057E3C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TVCL = </w:t>
      </w:r>
      <w:proofErr w:type="gram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THETA(</w:t>
      </w:r>
      <w:proofErr w:type="gram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1) * MDRD/100</w:t>
      </w:r>
    </w:p>
    <w:p w14:paraId="4BC8B430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TVV = </w:t>
      </w:r>
      <w:proofErr w:type="gram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THETA(</w:t>
      </w:r>
      <w:proofErr w:type="gram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2) * WGT                                           </w:t>
      </w:r>
    </w:p>
    <w:p w14:paraId="6DB580F5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672129F1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CL = TVCL * EXP(</w:t>
      </w:r>
      <w:proofErr w:type="gram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ETA(</w:t>
      </w:r>
      <w:proofErr w:type="gram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1)) </w:t>
      </w:r>
    </w:p>
    <w:p w14:paraId="7E52F4F6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 V = </w:t>
      </w:r>
      <w:proofErr w:type="gram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TVV  *</w:t>
      </w:r>
      <w:proofErr w:type="gram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EXP(ETA(2)) </w:t>
      </w:r>
    </w:p>
    <w:p w14:paraId="4F8C8F95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5E6D17AD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S1 = V</w:t>
      </w:r>
    </w:p>
    <w:p w14:paraId="1A322BCE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11C73D27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$ERROR</w:t>
      </w:r>
    </w:p>
    <w:p w14:paraId="2381C74E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YHAT = F</w:t>
      </w:r>
    </w:p>
    <w:p w14:paraId="44C7AF69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VARA = 5.76</w:t>
      </w:r>
    </w:p>
    <w:p w14:paraId="3BA13233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VARP = 0.039601</w:t>
      </w:r>
    </w:p>
    <w:p w14:paraId="320FAD50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VAR = VARA + VARP*YHAT**2</w:t>
      </w:r>
    </w:p>
    <w:p w14:paraId="1E78A74A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15B67177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REF = 1</w:t>
      </w:r>
    </w:p>
    <w:p w14:paraId="132BA2D2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  A = 1</w:t>
      </w:r>
    </w:p>
    <w:p w14:paraId="6138940A" w14:textId="60CDD951" w:rsid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  W = REF/(MAXOCCDAY-OCCDAY)</w:t>
      </w:r>
    </w:p>
    <w:p w14:paraId="5416D004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52943633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 Y = (1/SQRT(2*3.1415926*</w:t>
      </w:r>
      <w:proofErr w:type="gram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VAR)*</w:t>
      </w:r>
      <w:proofErr w:type="gram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EXP(-(DV-YHAT)**2/(2*VAR)))**(W**A)</w:t>
      </w:r>
    </w:p>
    <w:p w14:paraId="1AF011F4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06ED85CD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$THETA</w:t>
      </w:r>
    </w:p>
    <w:p w14:paraId="6132B9E0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4.58 FIX </w:t>
      </w:r>
      <w:proofErr w:type="gram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;</w:t>
      </w:r>
      <w:proofErr w:type="gram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TVVL (L/h)</w:t>
      </w:r>
    </w:p>
    <w:p w14:paraId="7211AD40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1.53 FIX </w:t>
      </w:r>
      <w:proofErr w:type="gram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 ;</w:t>
      </w:r>
      <w:proofErr w:type="gram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TVV  (L/kg)</w:t>
      </w:r>
    </w:p>
    <w:p w14:paraId="2B305927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78D8EC08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$OMEGA</w:t>
      </w:r>
    </w:p>
    <w:p w14:paraId="34E3D7F5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0.151321 </w:t>
      </w:r>
      <w:proofErr w:type="gram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FIX ;</w:t>
      </w:r>
      <w:proofErr w:type="gram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omega^2 CL</w:t>
      </w:r>
    </w:p>
    <w:p w14:paraId="23E09EF5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0.139876 </w:t>
      </w:r>
      <w:proofErr w:type="gram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FIX ;</w:t>
      </w:r>
      <w:proofErr w:type="gram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 omega^2 V</w:t>
      </w:r>
    </w:p>
    <w:p w14:paraId="7B3EE562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36F2CC46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$EST METHOD=COND LAPLACE LIKE MAXEVAL=0 NOABORT PRINT=1 </w:t>
      </w:r>
    </w:p>
    <w:p w14:paraId="02D6AE73" w14:textId="77777777" w:rsidR="002E238F" w:rsidRPr="002E238F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</w:p>
    <w:p w14:paraId="003188C3" w14:textId="00EF21F6" w:rsidR="0073086F" w:rsidRPr="00961A5E" w:rsidRDefault="002E238F" w:rsidP="002E238F">
      <w:pPr>
        <w:contextualSpacing/>
        <w:jc w:val="both"/>
        <w:rPr>
          <w:rFonts w:ascii="Courier" w:eastAsia="PMingLiU" w:hAnsi="Courier" w:cs="Courier New"/>
          <w:bCs/>
          <w:sz w:val="20"/>
          <w:szCs w:val="20"/>
          <w:lang w:val="en-US"/>
        </w:rPr>
      </w:pPr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 xml:space="preserve">$TABLE ID EVID SINGLE SCE W </w:t>
      </w:r>
      <w:proofErr w:type="gramStart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ETA(</w:t>
      </w:r>
      <w:proofErr w:type="gramEnd"/>
      <w:r w:rsidRPr="002E238F">
        <w:rPr>
          <w:rFonts w:ascii="Courier" w:eastAsia="PMingLiU" w:hAnsi="Courier" w:cs="Courier New"/>
          <w:bCs/>
          <w:sz w:val="20"/>
          <w:szCs w:val="20"/>
          <w:lang w:val="en-US"/>
        </w:rPr>
        <w:t>1) ETA(2) ONEHEADER NOPRINT FILE=eta_r1a1.tab</w:t>
      </w:r>
    </w:p>
    <w:sectPr w:rsidR="0073086F" w:rsidRPr="00961A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88"/>
    <w:rsid w:val="000471F9"/>
    <w:rsid w:val="001C0BE1"/>
    <w:rsid w:val="002E238F"/>
    <w:rsid w:val="005064D5"/>
    <w:rsid w:val="005F7589"/>
    <w:rsid w:val="00604A1F"/>
    <w:rsid w:val="0073086F"/>
    <w:rsid w:val="007E524B"/>
    <w:rsid w:val="008B7135"/>
    <w:rsid w:val="008C0E6C"/>
    <w:rsid w:val="00961A5E"/>
    <w:rsid w:val="009661B6"/>
    <w:rsid w:val="00A41EC2"/>
    <w:rsid w:val="00A67B6E"/>
    <w:rsid w:val="00C3379D"/>
    <w:rsid w:val="00D01471"/>
    <w:rsid w:val="00D45E7F"/>
    <w:rsid w:val="00E6381A"/>
    <w:rsid w:val="00EF1A9B"/>
    <w:rsid w:val="00F4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0AE519"/>
  <w15:chartTrackingRefBased/>
  <w15:docId w15:val="{87908F8A-7DCA-3847-84CF-D4F86A146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64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64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5C8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C88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064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4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Tingjie Guo</dc:creator>
  <cp:keywords/>
  <dc:description/>
  <cp:lastModifiedBy>Tingjie Guo</cp:lastModifiedBy>
  <cp:revision>20</cp:revision>
  <dcterms:created xsi:type="dcterms:W3CDTF">2020-07-09T14:41:00Z</dcterms:created>
  <dcterms:modified xsi:type="dcterms:W3CDTF">2020-07-09T15:10:00Z</dcterms:modified>
</cp:coreProperties>
</file>