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2A26" w14:textId="77777777" w:rsidR="00B018AD" w:rsidRPr="00251F56" w:rsidRDefault="00B018AD" w:rsidP="00B018A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80891215"/>
      <w:bookmarkEnd w:id="0"/>
      <w:r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information</w:t>
      </w:r>
    </w:p>
    <w:p w14:paraId="328DEF5D" w14:textId="77777777" w:rsidR="00B018AD" w:rsidRDefault="00B018AD" w:rsidP="00B018AD">
      <w:pPr>
        <w:pStyle w:val="a4"/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Fcγ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receptor-dependent internalization and off-target cytotoxicity of antibody-drug conjugate aggregates</w:t>
      </w:r>
    </w:p>
    <w:p w14:paraId="0A248A6C" w14:textId="77777777" w:rsidR="00B018AD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Michihiko Aoyama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  <w:r>
        <w:rPr>
          <w:rFonts w:ascii="Times New Roman" w:hAnsi="Times New Roman" w:cs="Times New Roman"/>
          <w:sz w:val="24"/>
          <w:szCs w:val="24"/>
        </w:rPr>
        <w:t>, Minoru Tada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Hidetomo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Yokoo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AR P丸ゴシック体M" w:hAnsi="Times New Roman" w:cs="Times New Roman"/>
          <w:sz w:val="24"/>
          <w:szCs w:val="24"/>
        </w:rPr>
        <w:t>Yosuke Demizu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Akiko Ishii-Watabe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6DEF739" w14:textId="77777777" w:rsidR="00B018AD" w:rsidRPr="001E7959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BF2312" w14:textId="77777777" w:rsidR="00B018AD" w:rsidRPr="00706330" w:rsidRDefault="00B018AD" w:rsidP="00B018A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706330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706330">
        <w:rPr>
          <w:rFonts w:ascii="Times New Roman" w:hAnsi="Times New Roman" w:cs="Times New Roman"/>
          <w:i/>
          <w:sz w:val="24"/>
          <w:szCs w:val="24"/>
        </w:rPr>
        <w:t xml:space="preserve">Division of Biological Chemistry and Biologicals, National Institute of Health Sciences, 3-25-26 </w:t>
      </w:r>
      <w:proofErr w:type="spellStart"/>
      <w:r w:rsidRPr="00706330">
        <w:rPr>
          <w:rFonts w:ascii="Times New Roman" w:hAnsi="Times New Roman" w:cs="Times New Roman"/>
          <w:i/>
          <w:sz w:val="24"/>
          <w:szCs w:val="24"/>
        </w:rPr>
        <w:t>Tonomachi</w:t>
      </w:r>
      <w:proofErr w:type="spellEnd"/>
      <w:r w:rsidRPr="00706330">
        <w:rPr>
          <w:rFonts w:ascii="Times New Roman" w:hAnsi="Times New Roman" w:cs="Times New Roman"/>
          <w:i/>
          <w:sz w:val="24"/>
          <w:szCs w:val="24"/>
        </w:rPr>
        <w:t>, Kawasaki-</w:t>
      </w:r>
      <w:proofErr w:type="spellStart"/>
      <w:r w:rsidRPr="00706330">
        <w:rPr>
          <w:rFonts w:ascii="Times New Roman" w:hAnsi="Times New Roman" w:cs="Times New Roman"/>
          <w:i/>
          <w:sz w:val="24"/>
          <w:szCs w:val="24"/>
        </w:rPr>
        <w:t>ku</w:t>
      </w:r>
      <w:proofErr w:type="spellEnd"/>
      <w:r w:rsidRPr="00706330">
        <w:rPr>
          <w:rFonts w:ascii="Times New Roman" w:hAnsi="Times New Roman" w:cs="Times New Roman"/>
          <w:i/>
          <w:sz w:val="24"/>
          <w:szCs w:val="24"/>
        </w:rPr>
        <w:t>, Kawasaki, Kanagawa, 210-9501, Japan</w:t>
      </w:r>
    </w:p>
    <w:p w14:paraId="19B12975" w14:textId="77777777" w:rsidR="00B018AD" w:rsidRPr="00706330" w:rsidRDefault="00B018AD" w:rsidP="00B018A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706330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706330">
        <w:rPr>
          <w:rFonts w:ascii="Times New Roman" w:hAnsi="Times New Roman" w:cs="Times New Roman"/>
          <w:i/>
          <w:sz w:val="24"/>
          <w:szCs w:val="24"/>
        </w:rPr>
        <w:t xml:space="preserve">Division of Organic Chemistry, National Institute of Health Sciences, 3-25-26 </w:t>
      </w:r>
      <w:proofErr w:type="spellStart"/>
      <w:r w:rsidRPr="00706330">
        <w:rPr>
          <w:rFonts w:ascii="Times New Roman" w:hAnsi="Times New Roman" w:cs="Times New Roman"/>
          <w:i/>
          <w:sz w:val="24"/>
          <w:szCs w:val="24"/>
        </w:rPr>
        <w:t>Tonomachi</w:t>
      </w:r>
      <w:proofErr w:type="spellEnd"/>
      <w:r w:rsidRPr="00706330">
        <w:rPr>
          <w:rFonts w:ascii="Times New Roman" w:hAnsi="Times New Roman" w:cs="Times New Roman"/>
          <w:i/>
          <w:sz w:val="24"/>
          <w:szCs w:val="24"/>
        </w:rPr>
        <w:t>, Kawasaki-</w:t>
      </w:r>
      <w:proofErr w:type="spellStart"/>
      <w:r w:rsidRPr="00706330">
        <w:rPr>
          <w:rFonts w:ascii="Times New Roman" w:hAnsi="Times New Roman" w:cs="Times New Roman"/>
          <w:i/>
          <w:sz w:val="24"/>
          <w:szCs w:val="24"/>
        </w:rPr>
        <w:t>ku</w:t>
      </w:r>
      <w:proofErr w:type="spellEnd"/>
      <w:r w:rsidRPr="00706330">
        <w:rPr>
          <w:rFonts w:ascii="Times New Roman" w:hAnsi="Times New Roman" w:cs="Times New Roman"/>
          <w:i/>
          <w:sz w:val="24"/>
          <w:szCs w:val="24"/>
        </w:rPr>
        <w:t>, Kawasaki, Kanagawa, 210-9501, Japan</w:t>
      </w:r>
    </w:p>
    <w:p w14:paraId="3C901EA8" w14:textId="77777777" w:rsidR="00B018AD" w:rsidRPr="00706330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F4F2DC" w14:textId="77777777" w:rsidR="00B018AD" w:rsidRPr="00706330" w:rsidRDefault="00B018AD" w:rsidP="00B018A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06330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706330"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14:paraId="7315EE56" w14:textId="77777777" w:rsidR="00B018AD" w:rsidRPr="00706330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6330">
        <w:rPr>
          <w:rFonts w:ascii="Times New Roman" w:hAnsi="Times New Roman" w:cs="Times New Roman"/>
          <w:sz w:val="24"/>
          <w:szCs w:val="24"/>
        </w:rPr>
        <w:t>Michihiko Aoyama, PhD</w:t>
      </w:r>
    </w:p>
    <w:p w14:paraId="2B65425E" w14:textId="77777777" w:rsidR="00B018AD" w:rsidRPr="00706330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6330">
        <w:rPr>
          <w:rFonts w:ascii="Times New Roman" w:hAnsi="Times New Roman" w:cs="Times New Roman"/>
          <w:sz w:val="24"/>
          <w:szCs w:val="24"/>
        </w:rPr>
        <w:t xml:space="preserve">Division of Biological Chemistry and Biologicals, National Institute of Health Sciences, 3-25-26 </w:t>
      </w:r>
      <w:proofErr w:type="spellStart"/>
      <w:r w:rsidRPr="00706330">
        <w:rPr>
          <w:rFonts w:ascii="Times New Roman" w:hAnsi="Times New Roman" w:cs="Times New Roman"/>
          <w:sz w:val="24"/>
          <w:szCs w:val="24"/>
        </w:rPr>
        <w:t>Tonomachi</w:t>
      </w:r>
      <w:proofErr w:type="spellEnd"/>
      <w:r w:rsidRPr="00706330">
        <w:rPr>
          <w:rFonts w:ascii="Times New Roman" w:hAnsi="Times New Roman" w:cs="Times New Roman"/>
          <w:sz w:val="24"/>
          <w:szCs w:val="24"/>
        </w:rPr>
        <w:t xml:space="preserve"> Kawasaki-</w:t>
      </w:r>
      <w:proofErr w:type="spellStart"/>
      <w:r w:rsidRPr="00706330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706330">
        <w:rPr>
          <w:rFonts w:ascii="Times New Roman" w:hAnsi="Times New Roman" w:cs="Times New Roman"/>
          <w:sz w:val="24"/>
          <w:szCs w:val="24"/>
        </w:rPr>
        <w:t>, Kawasaki, 210-9501, Kanagawa, Japan</w:t>
      </w:r>
    </w:p>
    <w:p w14:paraId="66AFE3FE" w14:textId="77777777" w:rsidR="00B018AD" w:rsidRPr="00706330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6330">
        <w:rPr>
          <w:rFonts w:ascii="Times New Roman" w:hAnsi="Times New Roman" w:cs="Times New Roman"/>
          <w:sz w:val="24"/>
          <w:szCs w:val="24"/>
        </w:rPr>
        <w:t>Tel: +81-44-270-6515</w:t>
      </w:r>
    </w:p>
    <w:p w14:paraId="04CA6AEF" w14:textId="77777777" w:rsidR="00B018AD" w:rsidRPr="00706330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6330">
        <w:rPr>
          <w:rFonts w:ascii="Times New Roman" w:hAnsi="Times New Roman" w:cs="Times New Roman"/>
          <w:sz w:val="24"/>
          <w:szCs w:val="24"/>
        </w:rPr>
        <w:t>Fax: +81-44-270-6517</w:t>
      </w:r>
    </w:p>
    <w:p w14:paraId="6474F643" w14:textId="77777777" w:rsidR="00B018AD" w:rsidRPr="00040E38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B018AD" w:rsidRPr="00040E38" w:rsidSect="00866AA5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  <w:r w:rsidRPr="0070633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706330">
          <w:rPr>
            <w:rStyle w:val="a3"/>
            <w:rFonts w:ascii="Times New Roman" w:hAnsi="Times New Roman" w:cs="Times New Roman"/>
            <w:sz w:val="24"/>
            <w:szCs w:val="24"/>
          </w:rPr>
          <w:t>aoyama-m@nihs.go.jp</w:t>
        </w:r>
      </w:hyperlink>
    </w:p>
    <w:p w14:paraId="76186551" w14:textId="77777777" w:rsidR="00B018AD" w:rsidRPr="00251F56" w:rsidRDefault="00B018AD" w:rsidP="00B018AD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1F5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SI </w:t>
      </w:r>
      <w:r>
        <w:rPr>
          <w:rFonts w:ascii="Times New Roman" w:hAnsi="Times New Roman" w:cs="Times New Roman"/>
          <w:b/>
          <w:i/>
          <w:sz w:val="24"/>
          <w:szCs w:val="24"/>
        </w:rPr>
        <w:t>Table</w:t>
      </w:r>
    </w:p>
    <w:p w14:paraId="20F3D3BB" w14:textId="77777777" w:rsidR="00B018AD" w:rsidRPr="00850CDE" w:rsidRDefault="00B018AD" w:rsidP="00B018AD">
      <w:pPr>
        <w:widowControl/>
        <w:spacing w:line="480" w:lineRule="auto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 w:rsidRPr="008C2858">
        <w:rPr>
          <w:rFonts w:ascii="Times New Roman" w:hAnsi="Times New Roman" w:cs="Times New Roman" w:hint="eastAsia"/>
          <w:b/>
          <w:iCs/>
          <w:sz w:val="24"/>
          <w:szCs w:val="24"/>
        </w:rPr>
        <w:t>T</w:t>
      </w:r>
      <w:r w:rsidRPr="008C2858">
        <w:rPr>
          <w:rFonts w:ascii="Times New Roman" w:hAnsi="Times New Roman" w:cs="Times New Roman"/>
          <w:b/>
          <w:iCs/>
          <w:sz w:val="24"/>
          <w:szCs w:val="24"/>
        </w:rPr>
        <w:t>able S1. IC</w:t>
      </w:r>
      <w:r w:rsidRPr="00DE3899">
        <w:rPr>
          <w:rFonts w:ascii="Times New Roman" w:hAnsi="Times New Roman" w:cs="Times New Roman"/>
          <w:b/>
          <w:iCs/>
          <w:sz w:val="24"/>
          <w:szCs w:val="24"/>
          <w:vertAlign w:val="subscript"/>
        </w:rPr>
        <w:t>50</w:t>
      </w:r>
      <w:r w:rsidRPr="008C2858">
        <w:rPr>
          <w:rFonts w:ascii="Times New Roman" w:hAnsi="Times New Roman" w:cs="Times New Roman"/>
          <w:b/>
          <w:iCs/>
          <w:sz w:val="24"/>
          <w:szCs w:val="24"/>
        </w:rPr>
        <w:t xml:space="preserve"> (</w:t>
      </w:r>
      <w:proofErr w:type="spellStart"/>
      <w:r w:rsidRPr="008C2858">
        <w:rPr>
          <w:rFonts w:ascii="Times New Roman" w:hAnsi="Times New Roman" w:cs="Times New Roman"/>
          <w:b/>
          <w:iCs/>
          <w:sz w:val="24"/>
          <w:szCs w:val="24"/>
        </w:rPr>
        <w:t>nM</w:t>
      </w:r>
      <w:proofErr w:type="spellEnd"/>
      <w:r w:rsidRPr="008C2858">
        <w:rPr>
          <w:rFonts w:ascii="Times New Roman" w:hAnsi="Times New Roman" w:cs="Times New Roman"/>
          <w:b/>
          <w:iCs/>
          <w:sz w:val="24"/>
          <w:szCs w:val="24"/>
        </w:rPr>
        <w:t>) of trastuzumab, T-DM1, and T-DXd in HER2-positive or -negative cells</w:t>
      </w:r>
    </w:p>
    <w:tbl>
      <w:tblPr>
        <w:tblW w:w="903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35"/>
        <w:gridCol w:w="914"/>
        <w:gridCol w:w="1335"/>
        <w:gridCol w:w="1336"/>
        <w:gridCol w:w="1336"/>
        <w:gridCol w:w="1336"/>
        <w:gridCol w:w="1338"/>
      </w:tblGrid>
      <w:tr w:rsidR="00B018AD" w:rsidRPr="005402FD" w14:paraId="7781BE8B" w14:textId="77777777" w:rsidTr="008B747B">
        <w:trPr>
          <w:trHeight w:val="423"/>
        </w:trPr>
        <w:tc>
          <w:tcPr>
            <w:tcW w:w="1435" w:type="dxa"/>
            <w:vMerge w:val="restart"/>
            <w:tcBorders>
              <w:top w:val="nil"/>
              <w:left w:val="nil"/>
              <w:right w:val="nil"/>
            </w:tcBorders>
          </w:tcPr>
          <w:p w14:paraId="450E77C9" w14:textId="77777777" w:rsidR="00B018AD" w:rsidRPr="005402FD" w:rsidRDefault="00B018AD" w:rsidP="008B747B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7164577" w14:textId="77777777" w:rsidR="00B018AD" w:rsidRPr="005402FD" w:rsidRDefault="00B018AD" w:rsidP="008B747B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shd w:val="clear" w:color="auto" w:fill="auto"/>
            <w:noWrap/>
            <w:vAlign w:val="center"/>
          </w:tcPr>
          <w:p w14:paraId="0C73D235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HER2</w:t>
            </w: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perscript"/>
              </w:rPr>
              <w:t>+</w:t>
            </w: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cell</w:t>
            </w:r>
          </w:p>
        </w:tc>
        <w:tc>
          <w:tcPr>
            <w:tcW w:w="5346" w:type="dxa"/>
            <w:gridSpan w:val="4"/>
            <w:shd w:val="clear" w:color="auto" w:fill="auto"/>
            <w:vAlign w:val="center"/>
          </w:tcPr>
          <w:p w14:paraId="5253E4EA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HER2</w:t>
            </w: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cell</w:t>
            </w:r>
          </w:p>
        </w:tc>
      </w:tr>
      <w:tr w:rsidR="00B018AD" w:rsidRPr="005402FD" w14:paraId="481E1C4B" w14:textId="77777777" w:rsidTr="008B747B">
        <w:trPr>
          <w:trHeight w:val="285"/>
        </w:trPr>
        <w:tc>
          <w:tcPr>
            <w:tcW w:w="1435" w:type="dxa"/>
            <w:vMerge/>
            <w:tcBorders>
              <w:left w:val="nil"/>
              <w:right w:val="nil"/>
            </w:tcBorders>
          </w:tcPr>
          <w:p w14:paraId="4777DD05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4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C66F2D7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FCC4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SK-BR-3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E32A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Jurkat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94C0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MEG01-S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896D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THP-1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31CE0838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TMNK-1</w:t>
            </w:r>
          </w:p>
        </w:tc>
      </w:tr>
      <w:tr w:rsidR="00B018AD" w:rsidRPr="005402FD" w14:paraId="7D35C673" w14:textId="77777777" w:rsidTr="008B747B">
        <w:trPr>
          <w:trHeight w:val="22"/>
        </w:trPr>
        <w:tc>
          <w:tcPr>
            <w:tcW w:w="1435" w:type="dxa"/>
            <w:vMerge w:val="restart"/>
            <w:tcBorders>
              <w:bottom w:val="single" w:sz="4" w:space="0" w:color="auto"/>
            </w:tcBorders>
          </w:tcPr>
          <w:p w14:paraId="46303BD1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trastuzumab 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A135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native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57C1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575C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52DE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DE9A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CA26626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18AD" w:rsidRPr="005402FD" w14:paraId="7AE5D55F" w14:textId="77777777" w:rsidTr="008B747B">
        <w:trPr>
          <w:trHeight w:val="22"/>
        </w:trPr>
        <w:tc>
          <w:tcPr>
            <w:tcW w:w="14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0B135B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3AFD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stir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C6D7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5.19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F228" w14:textId="77777777" w:rsidR="00B018AD" w:rsidRPr="005402FD" w:rsidRDefault="00B018AD" w:rsidP="008B747B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D062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1001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358A606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18AD" w:rsidRPr="005402FD" w14:paraId="531DAEDE" w14:textId="77777777" w:rsidTr="008B747B">
        <w:trPr>
          <w:trHeight w:val="22"/>
        </w:trPr>
        <w:tc>
          <w:tcPr>
            <w:tcW w:w="1435" w:type="dxa"/>
            <w:vMerge/>
            <w:tcBorders>
              <w:top w:val="single" w:sz="4" w:space="0" w:color="auto"/>
            </w:tcBorders>
          </w:tcPr>
          <w:p w14:paraId="5E378942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8A9C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90ºC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5027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13.90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949B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A6C6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B0B3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324BAC4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18AD" w:rsidRPr="005402FD" w14:paraId="7A7A3A5B" w14:textId="77777777" w:rsidTr="008B747B">
        <w:trPr>
          <w:trHeight w:val="22"/>
        </w:trPr>
        <w:tc>
          <w:tcPr>
            <w:tcW w:w="1435" w:type="dxa"/>
            <w:vMerge w:val="restart"/>
            <w:tcBorders>
              <w:left w:val="nil"/>
            </w:tcBorders>
          </w:tcPr>
          <w:p w14:paraId="34CA674C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T-DM1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909F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native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FE93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2CF0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57.7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BD5E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98.8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923E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3F38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11.2</w:t>
            </w:r>
          </w:p>
        </w:tc>
      </w:tr>
      <w:tr w:rsidR="00B018AD" w:rsidRPr="005402FD" w14:paraId="2B4A473C" w14:textId="77777777" w:rsidTr="008B747B">
        <w:trPr>
          <w:trHeight w:val="22"/>
        </w:trPr>
        <w:tc>
          <w:tcPr>
            <w:tcW w:w="1435" w:type="dxa"/>
            <w:vMerge/>
            <w:tcBorders>
              <w:left w:val="nil"/>
            </w:tcBorders>
          </w:tcPr>
          <w:p w14:paraId="3E1DAE4B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4931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stir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9D65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ACED4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37.0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DA27C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15.7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F5879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5.6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A11E350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18AD" w:rsidRPr="005402FD" w14:paraId="76277E02" w14:textId="77777777" w:rsidTr="008B747B">
        <w:trPr>
          <w:trHeight w:val="22"/>
        </w:trPr>
        <w:tc>
          <w:tcPr>
            <w:tcW w:w="1435" w:type="dxa"/>
            <w:vMerge/>
            <w:tcBorders>
              <w:left w:val="nil"/>
            </w:tcBorders>
          </w:tcPr>
          <w:p w14:paraId="5B9B9419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71F9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90ºC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5711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2.96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AF985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73.6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550E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225.1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2EFF2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12.4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26C0C7A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18AD" w:rsidRPr="005402FD" w14:paraId="31DAE89D" w14:textId="77777777" w:rsidTr="008B747B">
        <w:trPr>
          <w:trHeight w:val="22"/>
        </w:trPr>
        <w:tc>
          <w:tcPr>
            <w:tcW w:w="1435" w:type="dxa"/>
            <w:vMerge w:val="restart"/>
            <w:tcBorders>
              <w:left w:val="nil"/>
            </w:tcBorders>
          </w:tcPr>
          <w:p w14:paraId="6419FCD3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T-DXd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0C48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native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19FE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1E6F" w14:textId="77777777" w:rsidR="00B018AD" w:rsidRPr="005402FD" w:rsidRDefault="00B018AD" w:rsidP="008B747B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5726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194.8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29F2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498.6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D3EC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126.8</w:t>
            </w:r>
          </w:p>
        </w:tc>
      </w:tr>
      <w:tr w:rsidR="00B018AD" w:rsidRPr="005402FD" w14:paraId="63380FC8" w14:textId="77777777" w:rsidTr="008B747B">
        <w:trPr>
          <w:trHeight w:val="22"/>
        </w:trPr>
        <w:tc>
          <w:tcPr>
            <w:tcW w:w="1435" w:type="dxa"/>
            <w:vMerge/>
            <w:tcBorders>
              <w:left w:val="nil"/>
            </w:tcBorders>
          </w:tcPr>
          <w:p w14:paraId="361AADBF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42A4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stir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67A4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1E528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602.0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0FC8F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0.6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5C94D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0.6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A48502A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18AD" w:rsidRPr="005402FD" w14:paraId="21917CBD" w14:textId="77777777" w:rsidTr="008B747B">
        <w:trPr>
          <w:trHeight w:val="22"/>
        </w:trPr>
        <w:tc>
          <w:tcPr>
            <w:tcW w:w="1435" w:type="dxa"/>
            <w:vMerge/>
            <w:tcBorders>
              <w:left w:val="nil"/>
            </w:tcBorders>
          </w:tcPr>
          <w:p w14:paraId="78C25228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B4F4" w14:textId="77777777" w:rsidR="00B018AD" w:rsidRPr="005402FD" w:rsidRDefault="00B018AD" w:rsidP="008B74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90ºC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C830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3.83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4A138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543.2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9BBA3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311.2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00AF9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5402FD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2.7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591B31E" w14:textId="77777777" w:rsidR="00B018AD" w:rsidRPr="005402FD" w:rsidRDefault="00B018AD" w:rsidP="008B74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perscript"/>
              </w:rPr>
            </w:pPr>
          </w:p>
        </w:tc>
      </w:tr>
    </w:tbl>
    <w:p w14:paraId="656B1548" w14:textId="77777777" w:rsidR="00B018AD" w:rsidRPr="005402FD" w:rsidRDefault="00B018AD" w:rsidP="00B018AD">
      <w:pPr>
        <w:spacing w:line="480" w:lineRule="auto"/>
        <w:rPr>
          <w:rFonts w:ascii="Times New Roman" w:eastAsia="ＭＳ Ｐゴシック" w:hAnsi="Times New Roman" w:cs="Times New Roman"/>
          <w:color w:val="000000"/>
          <w:kern w:val="0"/>
          <w:sz w:val="22"/>
        </w:rPr>
      </w:pPr>
      <w:r w:rsidRPr="005402FD">
        <w:rPr>
          <w:rFonts w:ascii="Times New Roman" w:eastAsia="ＭＳ Ｐゴシック" w:hAnsi="Times New Roman" w:cs="Times New Roman"/>
          <w:color w:val="000000"/>
          <w:kern w:val="0"/>
          <w:sz w:val="22"/>
        </w:rPr>
        <w:t>IC</w:t>
      </w:r>
      <w:r w:rsidRPr="005402FD">
        <w:rPr>
          <w:rFonts w:ascii="Times New Roman" w:eastAsia="ＭＳ Ｐゴシック" w:hAnsi="Times New Roman" w:cs="Times New Roman"/>
          <w:color w:val="000000"/>
          <w:kern w:val="0"/>
          <w:sz w:val="22"/>
          <w:vertAlign w:val="subscript"/>
        </w:rPr>
        <w:t>50</w:t>
      </w:r>
      <w:r w:rsidRPr="005402FD">
        <w:rPr>
          <w:rFonts w:ascii="Times New Roman" w:eastAsia="ＭＳ Ｐゴシック" w:hAnsi="Times New Roman" w:cs="Times New Roman"/>
          <w:color w:val="000000"/>
          <w:kern w:val="0"/>
          <w:sz w:val="22"/>
        </w:rPr>
        <w:t xml:space="preserve"> (</w:t>
      </w:r>
      <w:proofErr w:type="spellStart"/>
      <w:r w:rsidRPr="005402FD">
        <w:rPr>
          <w:rFonts w:ascii="Times New Roman" w:eastAsia="ＭＳ Ｐゴシック" w:hAnsi="Times New Roman" w:cs="Times New Roman"/>
          <w:color w:val="000000"/>
          <w:kern w:val="0"/>
          <w:sz w:val="22"/>
        </w:rPr>
        <w:t>nM</w:t>
      </w:r>
      <w:proofErr w:type="spellEnd"/>
      <w:r w:rsidRPr="005402FD">
        <w:rPr>
          <w:rFonts w:ascii="Times New Roman" w:eastAsia="ＭＳ Ｐゴシック" w:hAnsi="Times New Roman" w:cs="Times New Roman"/>
          <w:color w:val="000000"/>
          <w:kern w:val="0"/>
          <w:sz w:val="22"/>
        </w:rPr>
        <w:t xml:space="preserve">) of trastuzumab, T-DM1, T-DXd was calculated with non-linear fitting (4-parameter logistic fitting). 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2"/>
        </w:rPr>
        <w:t>D</w:t>
      </w:r>
      <w:r w:rsidRPr="005402FD">
        <w:rPr>
          <w:rFonts w:ascii="Times New Roman" w:eastAsia="ＭＳ Ｐゴシック" w:hAnsi="Times New Roman" w:cs="Times New Roman"/>
          <w:color w:val="000000"/>
          <w:kern w:val="0"/>
          <w:sz w:val="22"/>
        </w:rPr>
        <w:t>iagonal lines mean IC</w:t>
      </w:r>
      <w:r w:rsidRPr="005402FD">
        <w:rPr>
          <w:rFonts w:ascii="Times New Roman" w:eastAsia="ＭＳ Ｐゴシック" w:hAnsi="Times New Roman" w:cs="Times New Roman"/>
          <w:color w:val="000000"/>
          <w:kern w:val="0"/>
          <w:sz w:val="22"/>
          <w:vertAlign w:val="subscript"/>
        </w:rPr>
        <w:t>50</w:t>
      </w:r>
      <w:r w:rsidRPr="005402FD">
        <w:rPr>
          <w:rFonts w:ascii="Times New Roman" w:eastAsia="ＭＳ Ｐゴシック" w:hAnsi="Times New Roman" w:cs="Times New Roman"/>
          <w:color w:val="000000"/>
          <w:kern w:val="0"/>
          <w:sz w:val="22"/>
        </w:rPr>
        <w:t xml:space="preserve"> could not be calculated with non-linear fitting</w:t>
      </w:r>
      <w:r>
        <w:rPr>
          <w:rFonts w:ascii="Times New Roman" w:eastAsia="ＭＳ Ｐゴシック" w:hAnsi="Times New Roman" w:cs="Times New Roman"/>
          <w:color w:val="000000"/>
          <w:kern w:val="0"/>
          <w:sz w:val="22"/>
        </w:rPr>
        <w:t>.</w:t>
      </w:r>
    </w:p>
    <w:p w14:paraId="581C54F4" w14:textId="77777777" w:rsidR="00B018AD" w:rsidRPr="008C2858" w:rsidRDefault="00B018AD" w:rsidP="00B018AD">
      <w:pPr>
        <w:widowControl/>
        <w:jc w:val="left"/>
        <w:rPr>
          <w:rFonts w:ascii="Times New Roman" w:hAnsi="Times New Roman" w:cs="Times New Roman"/>
          <w:b/>
          <w:iCs/>
          <w:sz w:val="24"/>
          <w:szCs w:val="24"/>
        </w:rPr>
      </w:pPr>
    </w:p>
    <w:p w14:paraId="51F400C3" w14:textId="77777777" w:rsidR="00B018AD" w:rsidRDefault="00B018AD" w:rsidP="00B018AD">
      <w:pPr>
        <w:widowControl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18CE16CD" w14:textId="77777777" w:rsidR="00B018AD" w:rsidRDefault="00B018AD" w:rsidP="00B018AD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1F56">
        <w:rPr>
          <w:rFonts w:ascii="Times New Roman" w:hAnsi="Times New Roman" w:cs="Times New Roman"/>
          <w:b/>
          <w:i/>
          <w:sz w:val="24"/>
          <w:szCs w:val="24"/>
        </w:rPr>
        <w:lastRenderedPageBreak/>
        <w:t>SI Figure</w:t>
      </w:r>
    </w:p>
    <w:p w14:paraId="354D87C5" w14:textId="77777777" w:rsidR="00B018AD" w:rsidRDefault="00B018AD" w:rsidP="00B018AD">
      <w:pPr>
        <w:widowControl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7E6209C" wp14:editId="027DF81D">
            <wp:simplePos x="0" y="0"/>
            <wp:positionH relativeFrom="margin">
              <wp:posOffset>-106680</wp:posOffset>
            </wp:positionH>
            <wp:positionV relativeFrom="paragraph">
              <wp:posOffset>251460</wp:posOffset>
            </wp:positionV>
            <wp:extent cx="6042660" cy="1710055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5E6D79" w14:textId="77777777" w:rsidR="00B018AD" w:rsidRDefault="00B018AD" w:rsidP="00B018AD">
      <w:pPr>
        <w:widowControl/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14:paraId="139AC427" w14:textId="77777777" w:rsidR="00B018AD" w:rsidRPr="008239D0" w:rsidRDefault="00B018AD" w:rsidP="00B018AD">
      <w:pPr>
        <w:widowControl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Relative amount (%) of each peak (vs total peak area of control)</w:t>
      </w:r>
    </w:p>
    <w:tbl>
      <w:tblPr>
        <w:tblpPr w:leftFromText="142" w:rightFromText="142" w:vertAnchor="text" w:horzAnchor="margin" w:tblpY="77"/>
        <w:tblW w:w="902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860"/>
        <w:gridCol w:w="862"/>
        <w:gridCol w:w="860"/>
        <w:gridCol w:w="860"/>
        <w:gridCol w:w="860"/>
        <w:gridCol w:w="863"/>
        <w:gridCol w:w="860"/>
        <w:gridCol w:w="860"/>
        <w:gridCol w:w="864"/>
      </w:tblGrid>
      <w:tr w:rsidR="00B018AD" w:rsidRPr="00552A0C" w14:paraId="3A7B8A1B" w14:textId="77777777" w:rsidTr="008B747B">
        <w:trPr>
          <w:trHeight w:val="2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D620" w14:textId="77777777" w:rsidR="00B018AD" w:rsidRPr="00552A0C" w:rsidRDefault="00B018AD" w:rsidP="008B747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47D1" w14:textId="77777777" w:rsidR="00B018AD" w:rsidRPr="00552A0C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2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EDA0" w14:textId="77777777" w:rsidR="00B018AD" w:rsidRPr="00552A0C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stir-filter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DEA7" w14:textId="77777777" w:rsidR="00B018AD" w:rsidRPr="00552A0C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º</w:t>
            </w: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C-filter</w:t>
            </w:r>
          </w:p>
        </w:tc>
      </w:tr>
      <w:tr w:rsidR="00B018AD" w:rsidRPr="00552A0C" w14:paraId="4B65E249" w14:textId="77777777" w:rsidTr="008B747B">
        <w:trPr>
          <w:trHeight w:val="11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F4B1" w14:textId="77777777" w:rsidR="00B018AD" w:rsidRPr="00552A0C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FDB3" w14:textId="77777777" w:rsidR="00B018AD" w:rsidRPr="00552A0C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HMWS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75E0" w14:textId="77777777" w:rsidR="00B018AD" w:rsidRDefault="00B018AD" w:rsidP="008B747B">
            <w:pPr>
              <w:widowControl/>
              <w:spacing w:line="2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ono</w:t>
            </w:r>
          </w:p>
          <w:p w14:paraId="11B3CE8C" w14:textId="77777777" w:rsidR="00B018AD" w:rsidRPr="00552A0C" w:rsidRDefault="00B018AD" w:rsidP="008B747B">
            <w:pPr>
              <w:widowControl/>
              <w:spacing w:line="2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proofErr w:type="spellStart"/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mer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A077EDE" w14:textId="77777777" w:rsidR="00B018AD" w:rsidRPr="00552A0C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fragment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AD25B" w14:textId="77777777" w:rsidR="00B018AD" w:rsidRPr="00552A0C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HMWS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C060" w14:textId="77777777" w:rsidR="00B018AD" w:rsidRDefault="00B018AD" w:rsidP="008B747B">
            <w:pPr>
              <w:widowControl/>
              <w:spacing w:line="2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ono</w:t>
            </w:r>
          </w:p>
          <w:p w14:paraId="01D5227B" w14:textId="77777777" w:rsidR="00B018AD" w:rsidRPr="00552A0C" w:rsidRDefault="00B018AD" w:rsidP="008B747B">
            <w:pPr>
              <w:widowControl/>
              <w:spacing w:line="2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proofErr w:type="spellStart"/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mer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88F8" w14:textId="77777777" w:rsidR="00B018AD" w:rsidRPr="00552A0C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fragment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8C74" w14:textId="77777777" w:rsidR="00B018AD" w:rsidRPr="00552A0C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HMWS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2060" w14:textId="77777777" w:rsidR="00B018AD" w:rsidRDefault="00B018AD" w:rsidP="008B747B">
            <w:pPr>
              <w:widowControl/>
              <w:spacing w:line="2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ono</w:t>
            </w:r>
          </w:p>
          <w:p w14:paraId="7B5EBB5E" w14:textId="77777777" w:rsidR="00B018AD" w:rsidRPr="00552A0C" w:rsidRDefault="00B018AD" w:rsidP="008B747B">
            <w:pPr>
              <w:widowControl/>
              <w:spacing w:line="2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proofErr w:type="spellStart"/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mer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03B3" w14:textId="77777777" w:rsidR="00B018AD" w:rsidRPr="00552A0C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fragment</w:t>
            </w:r>
          </w:p>
        </w:tc>
      </w:tr>
      <w:tr w:rsidR="00B018AD" w:rsidRPr="00552A0C" w14:paraId="05FC600A" w14:textId="77777777" w:rsidTr="008B747B">
        <w:trPr>
          <w:trHeight w:val="1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F8E4" w14:textId="77777777" w:rsidR="00B018AD" w:rsidRPr="00301C13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01C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trastuzumab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0BAA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1B26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99.6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68F4" w14:textId="77777777" w:rsidR="00B018AD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44EA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8A8A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BF8C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61E3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F70A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0F9A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</w:tr>
      <w:tr w:rsidR="00B018AD" w:rsidRPr="00552A0C" w14:paraId="19CA1EA3" w14:textId="77777777" w:rsidTr="008B747B">
        <w:trPr>
          <w:trHeight w:val="2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11FC" w14:textId="77777777" w:rsidR="00B018AD" w:rsidRPr="00301C13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01C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T-DM1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CCC9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0580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98.8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7C81C" w14:textId="77777777" w:rsidR="00B018AD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8E06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4A54" w14:textId="77777777" w:rsidR="00B018AD" w:rsidRPr="00552A0C" w:rsidRDefault="00B018AD" w:rsidP="008B747B">
            <w:pPr>
              <w:widowControl/>
              <w:ind w:firstLineChars="150" w:firstLine="315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63A9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4102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B1D0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21FF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</w:tr>
      <w:tr w:rsidR="00B018AD" w:rsidRPr="00552A0C" w14:paraId="4BC45D6A" w14:textId="77777777" w:rsidTr="008B747B">
        <w:trPr>
          <w:trHeight w:val="2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1560" w14:textId="77777777" w:rsidR="00B018AD" w:rsidRPr="00301C13" w:rsidRDefault="00B018AD" w:rsidP="008B74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01C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T-DXd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ECA0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8D90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99</w:t>
            </w: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BCC8A" w14:textId="77777777" w:rsidR="00B018AD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B474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BCAE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2053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E412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712A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1E05" w14:textId="77777777" w:rsidR="00B018AD" w:rsidRPr="00552A0C" w:rsidRDefault="00B018AD" w:rsidP="008B747B">
            <w:pPr>
              <w:widowControl/>
              <w:ind w:firstLineChars="100" w:firstLine="21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52A0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</w:tbl>
    <w:p w14:paraId="47407CCE" w14:textId="77777777" w:rsidR="00B018AD" w:rsidRPr="00D16E6A" w:rsidRDefault="00B018AD" w:rsidP="00B018AD">
      <w:pPr>
        <w:widowControl/>
        <w:tabs>
          <w:tab w:val="left" w:pos="6132"/>
        </w:tabs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游ゴシック" w:hAnsi="Times New Roman" w:cs="Times New Roman"/>
          <w:color w:val="000000"/>
          <w:kern w:val="0"/>
          <w:szCs w:val="21"/>
        </w:rPr>
        <w:t xml:space="preserve"> </w:t>
      </w:r>
    </w:p>
    <w:p w14:paraId="1000C7C0" w14:textId="00983911" w:rsidR="00B018AD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1F56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51F5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Size exclusion chromatography </w:t>
      </w:r>
      <w:r w:rsidR="00D945CA">
        <w:rPr>
          <w:rFonts w:ascii="Times New Roman" w:hAnsi="Times New Roman" w:cs="Times New Roman"/>
          <w:sz w:val="24"/>
          <w:szCs w:val="24"/>
        </w:rPr>
        <w:t>(SEC)</w:t>
      </w:r>
      <w:r>
        <w:rPr>
          <w:rFonts w:ascii="Times New Roman" w:hAnsi="Times New Roman" w:cs="Times New Roman"/>
          <w:sz w:val="24"/>
          <w:szCs w:val="24"/>
        </w:rPr>
        <w:t xml:space="preserve"> analysis of filtered samples of ADC aggregates</w:t>
      </w:r>
    </w:p>
    <w:p w14:paraId="08FBCD39" w14:textId="4A528E21" w:rsidR="00B018AD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control (non-stressed) and filtered samples of stirring- and -thermal-stress induced aggregates of trastuzumab, T-DM1, and T-DXd were analyzed by SEC</w:t>
      </w:r>
      <w:r w:rsidRPr="00D16E6A">
        <w:rPr>
          <w:rFonts w:ascii="Times New Roman" w:hAnsi="Times New Roman" w:cs="Times New Roman"/>
          <w:sz w:val="24"/>
          <w:szCs w:val="24"/>
        </w:rPr>
        <w:t xml:space="preserve"> </w:t>
      </w:r>
      <w:r w:rsidRPr="00040E38">
        <w:rPr>
          <w:rFonts w:ascii="Times New Roman" w:hAnsi="Times New Roman" w:cs="Times New Roman"/>
          <w:sz w:val="24"/>
          <w:szCs w:val="24"/>
        </w:rPr>
        <w:t xml:space="preserve">using 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Superdex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 </w:t>
      </w:r>
      <w:r w:rsidR="0095052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ncrease 10/300 GL </w:t>
      </w:r>
      <w:r w:rsidRPr="00040E38">
        <w:rPr>
          <w:rFonts w:ascii="Times New Roman" w:hAnsi="Times New Roman" w:cs="Times New Roman"/>
          <w:sz w:val="24"/>
          <w:szCs w:val="24"/>
        </w:rPr>
        <w:t>column</w:t>
      </w:r>
      <w:r>
        <w:rPr>
          <w:rFonts w:ascii="Times New Roman" w:hAnsi="Times New Roman" w:cs="Times New Roman"/>
          <w:sz w:val="24"/>
          <w:szCs w:val="24"/>
        </w:rPr>
        <w:t xml:space="preserve">. The relative amounts of HMWS, monomer, and fragments in each sample were calculated from peak area. </w:t>
      </w:r>
      <w:r w:rsidRPr="001E7959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— indicated </w:t>
      </w:r>
      <w:r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that </w:t>
      </w:r>
      <w:r w:rsidRPr="001E7959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relative amount was lower than 1.0</w:t>
      </w:r>
      <w:r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% of total peak area of control samples</w:t>
      </w:r>
      <w:r w:rsidRPr="001E7959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.</w:t>
      </w:r>
    </w:p>
    <w:p w14:paraId="3EFCA739" w14:textId="77777777" w:rsidR="00B018AD" w:rsidRPr="00D16E6A" w:rsidRDefault="00B018AD" w:rsidP="00B018AD">
      <w:pPr>
        <w:widowControl/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14:paraId="7DA8134A" w14:textId="77777777" w:rsidR="00B018AD" w:rsidRPr="00251F56" w:rsidRDefault="00B018AD" w:rsidP="00B018AD">
      <w:pPr>
        <w:widowControl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33F8F911" w14:textId="77777777" w:rsidR="00B018AD" w:rsidRPr="00251F56" w:rsidRDefault="00B018AD" w:rsidP="00B018A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A4122E" wp14:editId="725A378A">
            <wp:extent cx="5688330" cy="256667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7CC53" w14:textId="7E124327" w:rsidR="00B018AD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1F56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51F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40E38">
        <w:rPr>
          <w:rFonts w:ascii="Times New Roman" w:hAnsi="Times New Roman" w:cs="Times New Roman"/>
          <w:sz w:val="24"/>
          <w:szCs w:val="24"/>
        </w:rPr>
        <w:t>FcγRs-expression in the cell lines derived from immune cells</w:t>
      </w:r>
    </w:p>
    <w:p w14:paraId="1BE6937A" w14:textId="77777777" w:rsidR="00B018AD" w:rsidRPr="00040E38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0E38">
        <w:rPr>
          <w:rFonts w:ascii="Times New Roman" w:hAnsi="Times New Roman" w:cs="Times New Roman"/>
          <w:sz w:val="24"/>
          <w:szCs w:val="24"/>
        </w:rPr>
        <w:t>The expression of FcγRs (</w:t>
      </w:r>
      <w:proofErr w:type="spellStart"/>
      <w:r w:rsidRPr="00040E38">
        <w:rPr>
          <w:rFonts w:ascii="Times New Roman" w:hAnsi="Times New Roman" w:cs="Times New Roman"/>
          <w:sz w:val="24"/>
          <w:szCs w:val="24"/>
        </w:rPr>
        <w:t>FcγRI</w:t>
      </w:r>
      <w:proofErr w:type="spellEnd"/>
      <w:r w:rsidRPr="00040E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E38">
        <w:rPr>
          <w:rFonts w:ascii="Times New Roman" w:hAnsi="Times New Roman" w:cs="Times New Roman"/>
          <w:sz w:val="24"/>
          <w:szCs w:val="24"/>
        </w:rPr>
        <w:t>FcγRII</w:t>
      </w:r>
      <w:proofErr w:type="spellEnd"/>
      <w:r w:rsidRPr="00040E38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040E38">
        <w:rPr>
          <w:rFonts w:ascii="Times New Roman" w:hAnsi="Times New Roman" w:cs="Times New Roman"/>
          <w:sz w:val="24"/>
          <w:szCs w:val="24"/>
        </w:rPr>
        <w:t>FcγRIII</w:t>
      </w:r>
      <w:proofErr w:type="spellEnd"/>
      <w:r w:rsidRPr="00040E38">
        <w:rPr>
          <w:rFonts w:ascii="Times New Roman" w:hAnsi="Times New Roman" w:cs="Times New Roman"/>
          <w:sz w:val="24"/>
          <w:szCs w:val="24"/>
        </w:rPr>
        <w:t>) in Jurkat, Jurkat/ FcγRs/NFAT-Luc reporter cells, MEG01-S, and THP-1 cells was evaluated by flowcytometry analysis. The cells were stained with FITC-labelled anti-CD64 antibody, anti-CD32 antibody, or anti-CD16 antibody, and fluorescent intensities were measured by a flow cytometer. The data represent the means ± standard deviation (n=3).</w:t>
      </w:r>
    </w:p>
    <w:p w14:paraId="77B46497" w14:textId="77777777" w:rsidR="00B018AD" w:rsidRPr="00251F56" w:rsidRDefault="00B018AD" w:rsidP="00B018A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E83FAAD" w14:textId="77777777" w:rsidR="00B018AD" w:rsidRPr="00251F56" w:rsidRDefault="00B018AD" w:rsidP="00B018AD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51F5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34A893" w14:textId="77777777" w:rsidR="00B018AD" w:rsidRPr="00040E38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A11AF42" wp14:editId="637D2FD8">
            <wp:simplePos x="0" y="0"/>
            <wp:positionH relativeFrom="margin">
              <wp:posOffset>0</wp:posOffset>
            </wp:positionH>
            <wp:positionV relativeFrom="paragraph">
              <wp:posOffset>457200</wp:posOffset>
            </wp:positionV>
            <wp:extent cx="5731510" cy="2360295"/>
            <wp:effectExtent l="0" t="0" r="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3CE31" w14:textId="1DA73405" w:rsidR="00B018AD" w:rsidRPr="00251F56" w:rsidRDefault="00B018AD" w:rsidP="00B018AD">
      <w:pPr>
        <w:spacing w:line="480" w:lineRule="auto"/>
        <w:ind w:leftChars="135" w:left="283" w:rightChars="45" w:right="94"/>
        <w:rPr>
          <w:rFonts w:ascii="Times New Roman" w:hAnsi="Times New Roman" w:cs="Times New Roman"/>
          <w:sz w:val="24"/>
          <w:szCs w:val="24"/>
        </w:rPr>
      </w:pPr>
      <w:r w:rsidRPr="00251F56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1F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40E38">
        <w:rPr>
          <w:rFonts w:ascii="Times New Roman" w:hAnsi="Times New Roman" w:cs="Times New Roman"/>
          <w:sz w:val="24"/>
          <w:szCs w:val="24"/>
        </w:rPr>
        <w:t>Hydrophobic interaction chromatography analysis of anti-HER2 mAb-based ADCs</w:t>
      </w:r>
    </w:p>
    <w:p w14:paraId="497A0FE2" w14:textId="77777777" w:rsidR="00B018AD" w:rsidRPr="00251F56" w:rsidRDefault="00B018AD" w:rsidP="00B018AD">
      <w:pPr>
        <w:spacing w:line="480" w:lineRule="auto"/>
        <w:ind w:leftChars="135" w:left="283" w:rightChars="45" w:right="94"/>
        <w:rPr>
          <w:rFonts w:ascii="Times New Roman" w:hAnsi="Times New Roman" w:cs="Times New Roman"/>
          <w:sz w:val="24"/>
          <w:szCs w:val="24"/>
        </w:rPr>
      </w:pPr>
      <w:r w:rsidRPr="00040E38">
        <w:rPr>
          <w:rFonts w:ascii="Times New Roman" w:hAnsi="Times New Roman" w:cs="Times New Roman"/>
          <w:sz w:val="24"/>
          <w:szCs w:val="24"/>
        </w:rPr>
        <w:t>The drug antibody ratios (DARs) of anti-HER2 mAb-based ADCs were analyzed by hydrophobic interaction chromatography (HIC) using a BSK-gel Butyl NPR column. The 5 peaks (DAR: 0, 2, 4, 6, and 8) were identified in HIC chromatograms of anti-HER2 mAb-based ADCs (WT-MMAE and LA-MMAE) obtained by a UV detector (280 nm). The average DAR was calculated from the area percentage in a chromatogram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F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C02206" w14:textId="77777777" w:rsidR="00B018AD" w:rsidRPr="00251F56" w:rsidRDefault="00B018AD" w:rsidP="00B01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1CEB6D" w14:textId="77777777" w:rsidR="00EA21A1" w:rsidRPr="00B018AD" w:rsidRDefault="00EA21A1" w:rsidP="00B018AD"/>
    <w:sectPr w:rsidR="00EA21A1" w:rsidRPr="00B018AD" w:rsidSect="00D03A85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D80C" w14:textId="77777777" w:rsidR="00E53DB1" w:rsidRDefault="00E53DB1" w:rsidP="00950523">
      <w:r>
        <w:separator/>
      </w:r>
    </w:p>
  </w:endnote>
  <w:endnote w:type="continuationSeparator" w:id="0">
    <w:p w14:paraId="50C486C9" w14:textId="77777777" w:rsidR="00E53DB1" w:rsidRDefault="00E53DB1" w:rsidP="00950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丸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252DC" w14:textId="77777777" w:rsidR="00E53DB1" w:rsidRDefault="00E53DB1" w:rsidP="00950523">
      <w:r>
        <w:separator/>
      </w:r>
    </w:p>
  </w:footnote>
  <w:footnote w:type="continuationSeparator" w:id="0">
    <w:p w14:paraId="227AF623" w14:textId="77777777" w:rsidR="00E53DB1" w:rsidRDefault="00E53DB1" w:rsidP="00950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AD"/>
    <w:rsid w:val="000A5111"/>
    <w:rsid w:val="00950523"/>
    <w:rsid w:val="009D5430"/>
    <w:rsid w:val="00B018AD"/>
    <w:rsid w:val="00D945CA"/>
    <w:rsid w:val="00E53DB1"/>
    <w:rsid w:val="00EA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D92E7E"/>
  <w15:chartTrackingRefBased/>
  <w15:docId w15:val="{CD458FA8-1B75-44E1-99BB-3028E14C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8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8AD"/>
    <w:rPr>
      <w:color w:val="0563C1" w:themeColor="hyperlink"/>
      <w:u w:val="single"/>
    </w:rPr>
  </w:style>
  <w:style w:type="paragraph" w:styleId="a4">
    <w:name w:val="No Spacing"/>
    <w:uiPriority w:val="1"/>
    <w:qFormat/>
    <w:rsid w:val="00B018AD"/>
    <w:rPr>
      <w:kern w:val="0"/>
      <w:sz w:val="22"/>
    </w:rPr>
  </w:style>
  <w:style w:type="paragraph" w:styleId="a5">
    <w:name w:val="Revision"/>
    <w:hidden/>
    <w:uiPriority w:val="99"/>
    <w:semiHidden/>
    <w:rsid w:val="00D945CA"/>
  </w:style>
  <w:style w:type="paragraph" w:styleId="a6">
    <w:name w:val="header"/>
    <w:basedOn w:val="a"/>
    <w:link w:val="a7"/>
    <w:uiPriority w:val="99"/>
    <w:unhideWhenUsed/>
    <w:rsid w:val="009505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0523"/>
  </w:style>
  <w:style w:type="paragraph" w:styleId="a8">
    <w:name w:val="footer"/>
    <w:basedOn w:val="a"/>
    <w:link w:val="a9"/>
    <w:uiPriority w:val="99"/>
    <w:unhideWhenUsed/>
    <w:rsid w:val="009505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0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X@nihs.go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aoyama-m</dc:creator>
  <cp:keywords/>
  <dc:description/>
  <cp:lastModifiedBy>aoyama-m</cp:lastModifiedBy>
  <cp:revision>2</cp:revision>
  <dcterms:created xsi:type="dcterms:W3CDTF">2021-12-23T09:34:00Z</dcterms:created>
  <dcterms:modified xsi:type="dcterms:W3CDTF">2021-12-23T09:34:00Z</dcterms:modified>
</cp:coreProperties>
</file>