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8655" w14:textId="5AC80B6C" w:rsidR="001A3BF4" w:rsidRPr="001A3BF4" w:rsidRDefault="001A3BF4" w:rsidP="001A3BF4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 xml:space="preserve">On-line resource: </w:t>
      </w:r>
      <w:r w:rsidRPr="001A3BF4">
        <w:rPr>
          <w:rStyle w:val="Strong"/>
          <w:sz w:val="32"/>
          <w:szCs w:val="32"/>
        </w:rPr>
        <w:t>Supplementary Figures</w:t>
      </w:r>
      <w:r>
        <w:rPr>
          <w:rStyle w:val="Strong"/>
          <w:sz w:val="32"/>
          <w:szCs w:val="32"/>
        </w:rPr>
        <w:t xml:space="preserve"> S1 -S</w:t>
      </w:r>
      <w:r w:rsidR="0024447E">
        <w:rPr>
          <w:rStyle w:val="Strong"/>
          <w:sz w:val="32"/>
          <w:szCs w:val="32"/>
        </w:rPr>
        <w:t>7</w:t>
      </w:r>
    </w:p>
    <w:p w14:paraId="6B8B1A62" w14:textId="15DB8D61" w:rsidR="001A3BF4" w:rsidRDefault="001A3BF4">
      <w:pPr>
        <w:rPr>
          <w:lang w:val="en-CA" w:bidi="ar-SA"/>
        </w:rPr>
      </w:pPr>
      <w:r>
        <w:rPr>
          <w:lang w:val="en-CA" w:bidi="ar-SA"/>
        </w:rPr>
        <w:br w:type="page"/>
      </w:r>
    </w:p>
    <w:p w14:paraId="22CB8F57" w14:textId="77777777" w:rsidR="001A3BF4" w:rsidRDefault="001A3BF4" w:rsidP="001A3BF4">
      <w:pPr>
        <w:rPr>
          <w:lang w:val="en-CA" w:bidi="ar-SA"/>
        </w:rPr>
      </w:pPr>
    </w:p>
    <w:p w14:paraId="52800195" w14:textId="77777777" w:rsidR="001A3BF4" w:rsidRPr="003D0903" w:rsidRDefault="001A3BF4" w:rsidP="001A3BF4">
      <w:pPr>
        <w:rPr>
          <w:lang w:val="en-CA" w:bidi="ar-SA"/>
        </w:rPr>
      </w:pPr>
      <w:r>
        <w:rPr>
          <w:noProof/>
        </w:rPr>
        <w:drawing>
          <wp:inline distT="0" distB="0" distL="0" distR="0" wp14:anchorId="0562273F" wp14:editId="21884660">
            <wp:extent cx="5274310" cy="350774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9A532" w14:textId="303BC0BC" w:rsidR="001A3BF4" w:rsidRPr="001A3BF4" w:rsidRDefault="001A3BF4" w:rsidP="001A3BF4">
      <w:pPr>
        <w:rPr>
          <w:b/>
          <w:bCs/>
        </w:rPr>
      </w:pPr>
      <w:r w:rsidRPr="001A3BF4">
        <w:rPr>
          <w:b/>
          <w:bCs/>
        </w:rPr>
        <w:t>Fig. S1</w:t>
      </w:r>
      <w:r>
        <w:rPr>
          <w:b/>
          <w:bCs/>
        </w:rPr>
        <w:tab/>
      </w:r>
      <w:r w:rsidRPr="001A3BF4">
        <w:rPr>
          <w:b/>
          <w:bCs/>
        </w:rPr>
        <w:t xml:space="preserve"> XRD pattern images for Lactose Monohydrate, Naloxone HCl and Naloxone HCl microparticles</w:t>
      </w:r>
    </w:p>
    <w:p w14:paraId="39D33081" w14:textId="7646D2EB" w:rsidR="001A3BF4" w:rsidRDefault="001A3BF4">
      <w:pPr>
        <w:rPr>
          <w:lang w:bidi="ar-SA"/>
        </w:rPr>
      </w:pPr>
      <w:r>
        <w:rPr>
          <w:lang w:bidi="ar-SA"/>
        </w:rPr>
        <w:br w:type="page"/>
      </w:r>
    </w:p>
    <w:p w14:paraId="16168B2B" w14:textId="77777777" w:rsidR="001A3BF4" w:rsidRDefault="001A3BF4" w:rsidP="001A3BF4">
      <w:pPr>
        <w:rPr>
          <w:lang w:bidi="ar-SA"/>
        </w:rPr>
      </w:pPr>
    </w:p>
    <w:p w14:paraId="75F88752" w14:textId="77777777" w:rsidR="001A3BF4" w:rsidRDefault="001A3BF4" w:rsidP="001A3BF4">
      <w:pPr>
        <w:rPr>
          <w:lang w:bidi="ar-SA"/>
        </w:rPr>
      </w:pPr>
      <w:r>
        <w:rPr>
          <w:noProof/>
          <w:color w:val="000000"/>
        </w:rPr>
        <w:drawing>
          <wp:inline distT="0" distB="0" distL="0" distR="0" wp14:anchorId="040083FB" wp14:editId="22D3E304">
            <wp:extent cx="5274310" cy="4036060"/>
            <wp:effectExtent l="0" t="0" r="2540" b="2540"/>
            <wp:docPr id="9" name="Picture 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histo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C5969" w14:textId="7F5DAF0E" w:rsidR="001A3BF4" w:rsidRPr="001A3BF4" w:rsidRDefault="001A3BF4" w:rsidP="001A3BF4">
      <w:pPr>
        <w:rPr>
          <w:b/>
          <w:bCs/>
        </w:rPr>
      </w:pPr>
      <w:r w:rsidRPr="001A3BF4">
        <w:rPr>
          <w:b/>
          <w:bCs/>
        </w:rPr>
        <w:t>Fig. S2</w:t>
      </w:r>
      <w:r>
        <w:rPr>
          <w:b/>
          <w:bCs/>
        </w:rPr>
        <w:tab/>
      </w:r>
      <w:r w:rsidRPr="001A3BF4">
        <w:rPr>
          <w:b/>
          <w:bCs/>
        </w:rPr>
        <w:t xml:space="preserve"> XRD pattern images for Initial Naloxone microsphere powder (lower) and stored for 6 months (upper)</w:t>
      </w:r>
    </w:p>
    <w:p w14:paraId="09AEFE78" w14:textId="5295DD24" w:rsidR="001A3BF4" w:rsidRDefault="001A3BF4">
      <w:pPr>
        <w:rPr>
          <w:lang w:bidi="ar-SA"/>
        </w:rPr>
      </w:pPr>
      <w:r>
        <w:rPr>
          <w:lang w:bidi="ar-SA"/>
        </w:rPr>
        <w:br w:type="page"/>
      </w:r>
    </w:p>
    <w:p w14:paraId="5A518093" w14:textId="77777777" w:rsidR="001A3BF4" w:rsidRPr="003D0903" w:rsidRDefault="001A3BF4" w:rsidP="001A3BF4">
      <w:pPr>
        <w:rPr>
          <w:lang w:bidi="ar-SA"/>
        </w:rPr>
      </w:pPr>
    </w:p>
    <w:p w14:paraId="1964F599" w14:textId="77777777" w:rsidR="001A3BF4" w:rsidRDefault="001A3BF4" w:rsidP="001A3BF4">
      <w:pPr>
        <w:rPr>
          <w:lang w:val="en-CA" w:bidi="ar-SA"/>
        </w:rPr>
      </w:pPr>
      <w:r>
        <w:rPr>
          <w:noProof/>
        </w:rPr>
        <w:drawing>
          <wp:inline distT="0" distB="0" distL="0" distR="0" wp14:anchorId="35B8D816" wp14:editId="0F469059">
            <wp:extent cx="5270500" cy="34607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A44E" w14:textId="4811A638" w:rsidR="001A3BF4" w:rsidRPr="001A3BF4" w:rsidRDefault="001A3BF4" w:rsidP="001A3BF4">
      <w:pPr>
        <w:rPr>
          <w:b/>
          <w:bCs/>
        </w:rPr>
      </w:pPr>
      <w:r w:rsidRPr="001A3BF4">
        <w:rPr>
          <w:b/>
          <w:bCs/>
        </w:rPr>
        <w:t xml:space="preserve">Fig. S3 </w:t>
      </w:r>
      <w:r>
        <w:rPr>
          <w:b/>
          <w:bCs/>
        </w:rPr>
        <w:tab/>
      </w:r>
      <w:r w:rsidRPr="001A3BF4">
        <w:rPr>
          <w:b/>
          <w:bCs/>
        </w:rPr>
        <w:t>Pilot Study Mean Plasma Unconjugated Naloxone Concentration-Time Profile: Linear Scale (A: n = 14 / B: n = 14)</w:t>
      </w:r>
    </w:p>
    <w:p w14:paraId="435FE149" w14:textId="476B0680" w:rsidR="0024447E" w:rsidRDefault="0024447E">
      <w:r>
        <w:br w:type="page"/>
      </w:r>
    </w:p>
    <w:p w14:paraId="4914BD2F" w14:textId="5044C2F3" w:rsidR="0024447E" w:rsidRDefault="0024447E" w:rsidP="0024447E">
      <w:pPr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E47F1D2" wp14:editId="30949C81">
            <wp:extent cx="5278120" cy="3510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354A" w14:textId="63138E4E" w:rsidR="0019720A" w:rsidRDefault="0024447E" w:rsidP="0024447E">
      <w:pPr>
        <w:rPr>
          <w:b/>
          <w:bCs/>
        </w:rPr>
      </w:pPr>
      <w:r w:rsidRPr="001A3BF4">
        <w:rPr>
          <w:b/>
          <w:bCs/>
        </w:rPr>
        <w:t>Fig. S</w:t>
      </w:r>
      <w:r>
        <w:rPr>
          <w:b/>
          <w:bCs/>
        </w:rPr>
        <w:t>4</w:t>
      </w:r>
      <w:r w:rsidRPr="001A3BF4">
        <w:rPr>
          <w:b/>
          <w:bCs/>
        </w:rPr>
        <w:t xml:space="preserve"> </w:t>
      </w:r>
      <w:r>
        <w:rPr>
          <w:b/>
          <w:bCs/>
        </w:rPr>
        <w:tab/>
      </w:r>
      <w:r w:rsidRPr="0024447E">
        <w:rPr>
          <w:b/>
          <w:bCs/>
        </w:rPr>
        <w:t>Mean (±SD) Plasma Unconjugated Naloxone Concentration-Time Profile Linear Scale (A: n = 42 / B: n = 42)</w:t>
      </w:r>
    </w:p>
    <w:p w14:paraId="00473C81" w14:textId="47E8BF22" w:rsidR="0024447E" w:rsidRDefault="0024447E">
      <w:pPr>
        <w:rPr>
          <w:b/>
          <w:bCs/>
        </w:rPr>
      </w:pPr>
      <w:r>
        <w:rPr>
          <w:b/>
          <w:bCs/>
        </w:rPr>
        <w:br w:type="page"/>
      </w:r>
    </w:p>
    <w:p w14:paraId="46F963E1" w14:textId="41838864" w:rsidR="0024447E" w:rsidRDefault="0024447E" w:rsidP="0024447E">
      <w:r>
        <w:rPr>
          <w:noProof/>
          <w:sz w:val="24"/>
          <w:szCs w:val="24"/>
        </w:rPr>
        <w:lastRenderedPageBreak/>
        <w:drawing>
          <wp:inline distT="0" distB="0" distL="0" distR="0" wp14:anchorId="68797F82" wp14:editId="46832A05">
            <wp:extent cx="5278120" cy="35102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1B74" w14:textId="1D0CAD07" w:rsidR="0024447E" w:rsidRDefault="0024447E" w:rsidP="0024447E">
      <w:pPr>
        <w:rPr>
          <w:b/>
          <w:bCs/>
        </w:rPr>
      </w:pPr>
      <w:r w:rsidRPr="001A3BF4">
        <w:rPr>
          <w:b/>
          <w:bCs/>
        </w:rPr>
        <w:t>Fig. S</w:t>
      </w:r>
      <w:r>
        <w:rPr>
          <w:b/>
          <w:bCs/>
        </w:rPr>
        <w:t>5</w:t>
      </w:r>
      <w:r w:rsidRPr="001A3BF4">
        <w:rPr>
          <w:b/>
          <w:bCs/>
        </w:rPr>
        <w:t xml:space="preserve"> </w:t>
      </w:r>
      <w:r>
        <w:rPr>
          <w:b/>
          <w:bCs/>
        </w:rPr>
        <w:tab/>
      </w:r>
      <w:r w:rsidRPr="0024447E">
        <w:rPr>
          <w:b/>
          <w:bCs/>
        </w:rPr>
        <w:t>Mean  (±SD) Plasma Unconjugated Naloxone Concentration-Time Profile Semi-Log Scale (A: n = 42 / B: n = 42)</w:t>
      </w:r>
    </w:p>
    <w:p w14:paraId="6E143326" w14:textId="0A56AA1B" w:rsidR="0024447E" w:rsidRDefault="0024447E">
      <w:r>
        <w:br w:type="page"/>
      </w:r>
    </w:p>
    <w:p w14:paraId="35341969" w14:textId="565509FE" w:rsidR="00482356" w:rsidRDefault="00482356" w:rsidP="00482356">
      <w:pPr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DACB1F7" wp14:editId="1CCBED23">
            <wp:extent cx="5278120" cy="35102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E518" w14:textId="7AFFFD96" w:rsidR="00482356" w:rsidRDefault="00482356" w:rsidP="00482356">
      <w:pPr>
        <w:rPr>
          <w:b/>
          <w:bCs/>
        </w:rPr>
      </w:pPr>
      <w:r w:rsidRPr="001A3BF4">
        <w:rPr>
          <w:b/>
          <w:bCs/>
        </w:rPr>
        <w:t>Fig. S</w:t>
      </w:r>
      <w:r>
        <w:rPr>
          <w:b/>
          <w:bCs/>
        </w:rPr>
        <w:t xml:space="preserve">6: </w:t>
      </w:r>
      <w:r w:rsidR="00107AA4" w:rsidRPr="00107AA4">
        <w:rPr>
          <w:b/>
          <w:bCs/>
        </w:rPr>
        <w:t>Mean (±SD) Plasma Unconjugated Naloxone Concentration-Time Profile Linear Scale (A: n = 42 / B: n = 42)</w:t>
      </w:r>
    </w:p>
    <w:p w14:paraId="017B5217" w14:textId="7308E171" w:rsidR="00482356" w:rsidRDefault="00482356">
      <w:pPr>
        <w:rPr>
          <w:b/>
          <w:bCs/>
        </w:rPr>
      </w:pPr>
      <w:r>
        <w:rPr>
          <w:b/>
          <w:bCs/>
        </w:rPr>
        <w:br w:type="page"/>
      </w:r>
    </w:p>
    <w:p w14:paraId="214C44B3" w14:textId="52A3EA50" w:rsidR="00482356" w:rsidRDefault="00482356" w:rsidP="00482356">
      <w:pPr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C77217C" wp14:editId="017C70A3">
            <wp:extent cx="5278120" cy="35102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99CFD" w14:textId="73E566F7" w:rsidR="00107AA4" w:rsidRDefault="00107AA4" w:rsidP="00107AA4">
      <w:pPr>
        <w:rPr>
          <w:b/>
          <w:bCs/>
        </w:rPr>
      </w:pPr>
      <w:r w:rsidRPr="001A3BF4">
        <w:rPr>
          <w:b/>
          <w:bCs/>
        </w:rPr>
        <w:t>Fig. S</w:t>
      </w:r>
      <w:r>
        <w:rPr>
          <w:b/>
          <w:bCs/>
        </w:rPr>
        <w:t>7</w:t>
      </w:r>
      <w:r>
        <w:rPr>
          <w:b/>
          <w:bCs/>
        </w:rPr>
        <w:t xml:space="preserve">: </w:t>
      </w:r>
      <w:r w:rsidRPr="00107AA4">
        <w:rPr>
          <w:b/>
          <w:bCs/>
        </w:rPr>
        <w:t>Mean  (±SD) Plasma Unconjugated Naloxone Concentration-Time Profile Semi-Log Scale (A: n = 42 / B: n = 42)</w:t>
      </w:r>
    </w:p>
    <w:p w14:paraId="7560DF0B" w14:textId="77777777" w:rsidR="00107AA4" w:rsidRDefault="00107AA4" w:rsidP="00482356">
      <w:pPr>
        <w:adjustRightInd w:val="0"/>
        <w:jc w:val="center"/>
        <w:rPr>
          <w:sz w:val="24"/>
          <w:szCs w:val="24"/>
        </w:rPr>
      </w:pPr>
    </w:p>
    <w:p w14:paraId="36BDA8E2" w14:textId="77777777" w:rsidR="00482356" w:rsidRDefault="00482356" w:rsidP="00482356">
      <w:pPr>
        <w:rPr>
          <w:b/>
          <w:bCs/>
        </w:rPr>
      </w:pPr>
    </w:p>
    <w:p w14:paraId="39C88901" w14:textId="77777777" w:rsidR="0024447E" w:rsidRDefault="0024447E" w:rsidP="0024447E"/>
    <w:sectPr w:rsidR="0024447E" w:rsidSect="001A3BF4">
      <w:footerReference w:type="default" r:id="rId13"/>
      <w:endnotePr>
        <w:numFmt w:val="decimal"/>
      </w:endnotePr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C87B" w14:textId="77777777" w:rsidR="00000000" w:rsidRDefault="00107AA4">
      <w:pPr>
        <w:spacing w:after="0" w:line="240" w:lineRule="auto"/>
      </w:pPr>
      <w:r>
        <w:separator/>
      </w:r>
    </w:p>
  </w:endnote>
  <w:endnote w:type="continuationSeparator" w:id="0">
    <w:p w14:paraId="6782FC4D" w14:textId="77777777" w:rsidR="00000000" w:rsidRDefault="0010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9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C5D55" w14:textId="77777777" w:rsidR="00634588" w:rsidRDefault="001A3B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3545CB" w14:textId="77777777" w:rsidR="00634588" w:rsidRDefault="00107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3612" w14:textId="77777777" w:rsidR="00000000" w:rsidRDefault="00107AA4">
      <w:pPr>
        <w:spacing w:after="0" w:line="240" w:lineRule="auto"/>
      </w:pPr>
      <w:r>
        <w:separator/>
      </w:r>
    </w:p>
  </w:footnote>
  <w:footnote w:type="continuationSeparator" w:id="0">
    <w:p w14:paraId="023BA6E9" w14:textId="77777777" w:rsidR="00000000" w:rsidRDefault="00107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F4"/>
    <w:rsid w:val="00107AA4"/>
    <w:rsid w:val="0019720A"/>
    <w:rsid w:val="001A3BF4"/>
    <w:rsid w:val="0024447E"/>
    <w:rsid w:val="00257B7E"/>
    <w:rsid w:val="00257E10"/>
    <w:rsid w:val="00393A72"/>
    <w:rsid w:val="00482356"/>
    <w:rsid w:val="00D751CA"/>
    <w:rsid w:val="00E76AC2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B2FFC"/>
  <w15:chartTrackingRefBased/>
  <w15:docId w15:val="{D4AB9FBB-E0BB-4E3C-AB42-975EBE6C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F4"/>
  </w:style>
  <w:style w:type="paragraph" w:styleId="Heading4">
    <w:name w:val="heading 4"/>
    <w:basedOn w:val="Normal"/>
    <w:next w:val="Normal"/>
    <w:link w:val="Heading4Char"/>
    <w:qFormat/>
    <w:rsid w:val="001A3BF4"/>
    <w:pPr>
      <w:keepNext/>
      <w:tabs>
        <w:tab w:val="num" w:pos="0"/>
        <w:tab w:val="left" w:pos="864"/>
      </w:tabs>
      <w:spacing w:before="120" w:after="12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4"/>
      <w:szCs w:val="20"/>
      <w:lang w:val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A3BF4"/>
    <w:rPr>
      <w:rFonts w:ascii="Times New Roman" w:eastAsia="Times New Roman" w:hAnsi="Times New Roman" w:cs="Times New Roman"/>
      <w:b/>
      <w:sz w:val="24"/>
      <w:szCs w:val="20"/>
      <w:lang w:val="en-CA" w:bidi="ar-SA"/>
    </w:rPr>
  </w:style>
  <w:style w:type="paragraph" w:styleId="Footer">
    <w:name w:val="footer"/>
    <w:basedOn w:val="Normal"/>
    <w:link w:val="FooterChar"/>
    <w:uiPriority w:val="99"/>
    <w:unhideWhenUsed/>
    <w:rsid w:val="001A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BF4"/>
  </w:style>
  <w:style w:type="character" w:styleId="Hyperlink">
    <w:name w:val="Hyperlink"/>
    <w:basedOn w:val="DefaultParagraphFont"/>
    <w:uiPriority w:val="99"/>
    <w:unhideWhenUsed/>
    <w:rsid w:val="001A3BF4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A3BF4"/>
  </w:style>
  <w:style w:type="character" w:styleId="Strong">
    <w:name w:val="Strong"/>
    <w:basedOn w:val="DefaultParagraphFont"/>
    <w:uiPriority w:val="22"/>
    <w:qFormat/>
    <w:rsid w:val="001A3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Horovitz</dc:creator>
  <cp:keywords/>
  <dc:description/>
  <cp:lastModifiedBy>Tami Horovitz</cp:lastModifiedBy>
  <cp:revision>3</cp:revision>
  <dcterms:created xsi:type="dcterms:W3CDTF">2022-03-24T11:46:00Z</dcterms:created>
  <dcterms:modified xsi:type="dcterms:W3CDTF">2022-03-24T11:58:00Z</dcterms:modified>
</cp:coreProperties>
</file>