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12CF4" w14:textId="77777777" w:rsidR="00051A29" w:rsidRDefault="00051A29" w:rsidP="00051A29">
      <w:pPr>
        <w:spacing w:before="360" w:line="480" w:lineRule="auto"/>
        <w:jc w:val="both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5B3E68">
        <w:rPr>
          <w:rFonts w:ascii="Times New Roman" w:hAnsi="Times New Roman" w:cs="Times New Roman"/>
          <w:b/>
          <w:sz w:val="22"/>
          <w:szCs w:val="22"/>
          <w:lang w:val="en-US"/>
        </w:rPr>
        <w:t>Supplement</w:t>
      </w:r>
    </w:p>
    <w:p w14:paraId="20265D1E" w14:textId="77777777" w:rsidR="00051A29" w:rsidRPr="00A561C5" w:rsidRDefault="00051A29" w:rsidP="00051A29">
      <w:pPr>
        <w:pStyle w:val="Beschriftung"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</w:pPr>
      <w:r w:rsidRPr="00A561C5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>S1</w:t>
      </w:r>
      <w:r w:rsidRPr="00A561C5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 xml:space="preserve">: </w:t>
      </w:r>
      <w:r w:rsidRPr="00A561C5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Maximum concentrations of voriconazole and voriconazole </w:t>
      </w:r>
      <w:r w:rsidRPr="00A561C5">
        <w:rPr>
          <w:rFonts w:ascii="Times New Roman" w:hAnsi="Times New Roman" w:cs="Times New Roman"/>
          <w:color w:val="auto"/>
          <w:sz w:val="20"/>
          <w:szCs w:val="20"/>
          <w:lang w:val="en-US"/>
        </w:rPr>
        <w:t>N-</w:t>
      </w:r>
      <w:r w:rsidRPr="00A561C5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oxide in plasma and interstitial space fluid of four healthy male adults with different CYP2C19 genotype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-predicted phenotypes</w:t>
      </w:r>
      <w:r w:rsidRPr="00A561C5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for the respective dosing interval.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3"/>
        <w:gridCol w:w="1452"/>
        <w:gridCol w:w="1025"/>
        <w:gridCol w:w="1027"/>
        <w:gridCol w:w="1025"/>
        <w:gridCol w:w="1027"/>
        <w:gridCol w:w="1023"/>
      </w:tblGrid>
      <w:tr w:rsidR="00051A29" w:rsidRPr="00A561C5" w14:paraId="161B2AA9" w14:textId="77777777" w:rsidTr="00D442CC">
        <w:trPr>
          <w:trHeight w:val="410"/>
        </w:trPr>
        <w:tc>
          <w:tcPr>
            <w:tcW w:w="1374" w:type="pct"/>
            <w:vMerge w:val="restart"/>
            <w:tcBorders>
              <w:top w:val="single" w:sz="12" w:space="0" w:color="auto"/>
            </w:tcBorders>
          </w:tcPr>
          <w:p w14:paraId="7ACEFE85" w14:textId="77777777" w:rsidR="00051A29" w:rsidRPr="00A561C5" w:rsidRDefault="00051A29" w:rsidP="00D442CC">
            <w:pPr>
              <w:pStyle w:val="TableText"/>
              <w:spacing w:before="0" w:after="0"/>
              <w:rPr>
                <w:b/>
                <w:bCs/>
                <w:lang w:val="en-US"/>
              </w:rPr>
            </w:pPr>
            <w:r w:rsidRPr="00A561C5">
              <w:rPr>
                <w:b/>
                <w:bCs/>
                <w:lang w:val="en-US"/>
              </w:rPr>
              <w:t>CYP2C19 metabolizer</w:t>
            </w:r>
          </w:p>
        </w:tc>
        <w:tc>
          <w:tcPr>
            <w:tcW w:w="3626" w:type="pct"/>
            <w:gridSpan w:val="6"/>
            <w:tcBorders>
              <w:top w:val="single" w:sz="12" w:space="0" w:color="auto"/>
            </w:tcBorders>
          </w:tcPr>
          <w:p w14:paraId="72071E1D" w14:textId="77777777" w:rsidR="00051A29" w:rsidRPr="00A561C5" w:rsidRDefault="00051A29" w:rsidP="00D442CC">
            <w:pPr>
              <w:pStyle w:val="TableText"/>
              <w:spacing w:before="0" w:after="0"/>
              <w:jc w:val="center"/>
              <w:rPr>
                <w:b/>
                <w:bCs/>
                <w:vertAlign w:val="subscript"/>
                <w:lang w:val="en-US"/>
              </w:rPr>
            </w:pPr>
            <w:r w:rsidRPr="00A561C5">
              <w:rPr>
                <w:b/>
                <w:bCs/>
                <w:lang w:val="en-US"/>
              </w:rPr>
              <w:t>Maximum concentration [µmol/L]</w:t>
            </w:r>
          </w:p>
        </w:tc>
      </w:tr>
      <w:tr w:rsidR="00051A29" w:rsidRPr="00A561C5" w14:paraId="23DB6B50" w14:textId="77777777" w:rsidTr="00D442CC">
        <w:trPr>
          <w:trHeight w:val="410"/>
        </w:trPr>
        <w:tc>
          <w:tcPr>
            <w:tcW w:w="1374" w:type="pct"/>
            <w:vMerge/>
            <w:tcBorders>
              <w:top w:val="single" w:sz="12" w:space="0" w:color="auto"/>
            </w:tcBorders>
          </w:tcPr>
          <w:p w14:paraId="2B404D11" w14:textId="77777777" w:rsidR="00051A29" w:rsidRPr="00A561C5" w:rsidRDefault="00051A29" w:rsidP="00D442CC">
            <w:pPr>
              <w:pStyle w:val="TableText"/>
              <w:spacing w:before="0"/>
              <w:rPr>
                <w:b/>
                <w:bCs/>
                <w:lang w:val="en-US"/>
              </w:rPr>
            </w:pPr>
          </w:p>
        </w:tc>
        <w:tc>
          <w:tcPr>
            <w:tcW w:w="1931" w:type="pct"/>
            <w:gridSpan w:val="3"/>
          </w:tcPr>
          <w:p w14:paraId="5CD95D71" w14:textId="77777777" w:rsidR="00051A29" w:rsidRPr="00A561C5" w:rsidRDefault="00051A29" w:rsidP="00D442CC">
            <w:pPr>
              <w:pStyle w:val="TableText"/>
              <w:spacing w:before="0"/>
              <w:jc w:val="center"/>
              <w:rPr>
                <w:b/>
                <w:bCs/>
                <w:lang w:val="en-US"/>
              </w:rPr>
            </w:pPr>
            <w:r w:rsidRPr="00A561C5">
              <w:rPr>
                <w:b/>
                <w:bCs/>
                <w:lang w:val="en-US"/>
              </w:rPr>
              <w:t>Plasma</w:t>
            </w:r>
          </w:p>
        </w:tc>
        <w:tc>
          <w:tcPr>
            <w:tcW w:w="1695" w:type="pct"/>
            <w:gridSpan w:val="3"/>
          </w:tcPr>
          <w:p w14:paraId="19E290D8" w14:textId="77777777" w:rsidR="00051A29" w:rsidRPr="00A561C5" w:rsidRDefault="00051A29" w:rsidP="00D442CC">
            <w:pPr>
              <w:pStyle w:val="TableText"/>
              <w:spacing w:before="0"/>
              <w:jc w:val="center"/>
              <w:rPr>
                <w:b/>
                <w:bCs/>
                <w:lang w:val="en-US"/>
              </w:rPr>
            </w:pPr>
            <w:r w:rsidRPr="00A561C5">
              <w:rPr>
                <w:b/>
                <w:bCs/>
                <w:lang w:val="en-US"/>
              </w:rPr>
              <w:t>Interstitial space fluids</w:t>
            </w:r>
          </w:p>
        </w:tc>
      </w:tr>
      <w:tr w:rsidR="00051A29" w:rsidRPr="00A561C5" w14:paraId="4EA0CC64" w14:textId="77777777" w:rsidTr="00D442CC">
        <w:trPr>
          <w:trHeight w:val="218"/>
        </w:trPr>
        <w:tc>
          <w:tcPr>
            <w:tcW w:w="1374" w:type="pct"/>
            <w:vMerge/>
          </w:tcPr>
          <w:p w14:paraId="33B0A26C" w14:textId="77777777" w:rsidR="00051A29" w:rsidRPr="00A561C5" w:rsidRDefault="00051A29" w:rsidP="00D442CC">
            <w:pPr>
              <w:pStyle w:val="TableText"/>
              <w:spacing w:before="0"/>
              <w:rPr>
                <w:b/>
                <w:bCs/>
                <w:lang w:val="en-US"/>
              </w:rPr>
            </w:pPr>
          </w:p>
        </w:tc>
        <w:tc>
          <w:tcPr>
            <w:tcW w:w="1931" w:type="pct"/>
            <w:gridSpan w:val="3"/>
          </w:tcPr>
          <w:p w14:paraId="1A53D238" w14:textId="77777777" w:rsidR="00051A29" w:rsidRPr="00A561C5" w:rsidRDefault="00051A29" w:rsidP="00D442CC">
            <w:pPr>
              <w:pStyle w:val="TableText"/>
              <w:spacing w:before="0"/>
              <w:jc w:val="center"/>
              <w:rPr>
                <w:b/>
                <w:bCs/>
                <w:lang w:val="en-US"/>
              </w:rPr>
            </w:pPr>
            <w:r w:rsidRPr="00A561C5">
              <w:rPr>
                <w:b/>
                <w:bCs/>
                <w:lang w:val="en-US"/>
              </w:rPr>
              <w:t>Dosing interval</w:t>
            </w:r>
          </w:p>
        </w:tc>
        <w:tc>
          <w:tcPr>
            <w:tcW w:w="1695" w:type="pct"/>
            <w:gridSpan w:val="3"/>
          </w:tcPr>
          <w:p w14:paraId="1CB45EAD" w14:textId="77777777" w:rsidR="00051A29" w:rsidRPr="00A561C5" w:rsidRDefault="00051A29" w:rsidP="00D442CC">
            <w:pPr>
              <w:pStyle w:val="TableText"/>
              <w:spacing w:before="0"/>
              <w:jc w:val="center"/>
              <w:rPr>
                <w:b/>
                <w:bCs/>
                <w:lang w:val="en-US"/>
              </w:rPr>
            </w:pPr>
            <w:r w:rsidRPr="00A561C5">
              <w:rPr>
                <w:b/>
                <w:bCs/>
                <w:lang w:val="en-US"/>
              </w:rPr>
              <w:t>Dosing interval</w:t>
            </w:r>
          </w:p>
        </w:tc>
      </w:tr>
      <w:tr w:rsidR="00051A29" w:rsidRPr="00A561C5" w14:paraId="3DBD47C0" w14:textId="77777777" w:rsidTr="00D442CC">
        <w:tc>
          <w:tcPr>
            <w:tcW w:w="1374" w:type="pct"/>
            <w:vMerge/>
            <w:tcBorders>
              <w:bottom w:val="single" w:sz="4" w:space="0" w:color="auto"/>
            </w:tcBorders>
          </w:tcPr>
          <w:p w14:paraId="09CE055A" w14:textId="77777777" w:rsidR="00051A29" w:rsidRPr="00A561C5" w:rsidRDefault="00051A29" w:rsidP="00D442CC">
            <w:pPr>
              <w:pStyle w:val="TableText"/>
              <w:spacing w:before="0"/>
              <w:rPr>
                <w:b/>
                <w:bCs/>
                <w:lang w:val="en-US"/>
              </w:rPr>
            </w:pPr>
          </w:p>
        </w:tc>
        <w:tc>
          <w:tcPr>
            <w:tcW w:w="800" w:type="pct"/>
            <w:tcBorders>
              <w:bottom w:val="single" w:sz="4" w:space="0" w:color="auto"/>
            </w:tcBorders>
          </w:tcPr>
          <w:p w14:paraId="3FB00C30" w14:textId="77777777" w:rsidR="00051A29" w:rsidRPr="00A561C5" w:rsidRDefault="00051A29" w:rsidP="00D442CC">
            <w:pPr>
              <w:pStyle w:val="TableText"/>
              <w:spacing w:before="0"/>
              <w:jc w:val="center"/>
              <w:rPr>
                <w:b/>
                <w:bCs/>
                <w:lang w:val="en-US"/>
              </w:rPr>
            </w:pPr>
            <w:r w:rsidRPr="00A561C5">
              <w:rPr>
                <w:b/>
                <w:bCs/>
                <w:lang w:val="en-US"/>
              </w:rPr>
              <w:t>1</w:t>
            </w:r>
          </w:p>
        </w:tc>
        <w:tc>
          <w:tcPr>
            <w:tcW w:w="565" w:type="pct"/>
            <w:tcBorders>
              <w:bottom w:val="single" w:sz="4" w:space="0" w:color="auto"/>
            </w:tcBorders>
          </w:tcPr>
          <w:p w14:paraId="5FD053A5" w14:textId="77777777" w:rsidR="00051A29" w:rsidRPr="00A561C5" w:rsidRDefault="00051A29" w:rsidP="00D442CC">
            <w:pPr>
              <w:pStyle w:val="TableText"/>
              <w:spacing w:before="0"/>
              <w:jc w:val="center"/>
              <w:rPr>
                <w:b/>
                <w:bCs/>
                <w:lang w:val="en-US"/>
              </w:rPr>
            </w:pPr>
            <w:r w:rsidRPr="00A561C5">
              <w:rPr>
                <w:b/>
                <w:bCs/>
                <w:lang w:val="en-US"/>
              </w:rPr>
              <w:t>5</w:t>
            </w:r>
          </w:p>
        </w:tc>
        <w:tc>
          <w:tcPr>
            <w:tcW w:w="566" w:type="pct"/>
            <w:tcBorders>
              <w:bottom w:val="single" w:sz="4" w:space="0" w:color="auto"/>
            </w:tcBorders>
          </w:tcPr>
          <w:p w14:paraId="5625C259" w14:textId="77777777" w:rsidR="00051A29" w:rsidRPr="00A561C5" w:rsidRDefault="00051A29" w:rsidP="00D442CC">
            <w:pPr>
              <w:pStyle w:val="TableText"/>
              <w:spacing w:before="0"/>
              <w:jc w:val="center"/>
              <w:rPr>
                <w:b/>
                <w:bCs/>
                <w:lang w:val="en-US"/>
              </w:rPr>
            </w:pPr>
            <w:r w:rsidRPr="00A561C5">
              <w:rPr>
                <w:b/>
                <w:bCs/>
                <w:lang w:val="en-US"/>
              </w:rPr>
              <w:t>7</w:t>
            </w:r>
          </w:p>
        </w:tc>
        <w:tc>
          <w:tcPr>
            <w:tcW w:w="565" w:type="pct"/>
            <w:tcBorders>
              <w:bottom w:val="single" w:sz="4" w:space="0" w:color="auto"/>
            </w:tcBorders>
          </w:tcPr>
          <w:p w14:paraId="019DAF45" w14:textId="77777777" w:rsidR="00051A29" w:rsidRPr="00A561C5" w:rsidRDefault="00051A29" w:rsidP="00D442CC">
            <w:pPr>
              <w:pStyle w:val="TableText"/>
              <w:spacing w:before="0"/>
              <w:jc w:val="center"/>
              <w:rPr>
                <w:b/>
                <w:bCs/>
                <w:lang w:val="en-US"/>
              </w:rPr>
            </w:pPr>
            <w:r w:rsidRPr="00A561C5">
              <w:rPr>
                <w:b/>
                <w:bCs/>
                <w:lang w:val="en-US"/>
              </w:rPr>
              <w:t>1</w:t>
            </w:r>
          </w:p>
        </w:tc>
        <w:tc>
          <w:tcPr>
            <w:tcW w:w="566" w:type="pct"/>
            <w:tcBorders>
              <w:bottom w:val="single" w:sz="4" w:space="0" w:color="auto"/>
            </w:tcBorders>
          </w:tcPr>
          <w:p w14:paraId="1959A2DD" w14:textId="77777777" w:rsidR="00051A29" w:rsidRPr="00A561C5" w:rsidRDefault="00051A29" w:rsidP="00D442CC">
            <w:pPr>
              <w:pStyle w:val="TableText"/>
              <w:spacing w:before="0"/>
              <w:jc w:val="center"/>
              <w:rPr>
                <w:b/>
                <w:bCs/>
                <w:lang w:val="en-US"/>
              </w:rPr>
            </w:pPr>
            <w:r w:rsidRPr="00A561C5">
              <w:rPr>
                <w:b/>
                <w:bCs/>
                <w:lang w:val="en-US"/>
              </w:rPr>
              <w:t>5</w:t>
            </w:r>
          </w:p>
        </w:tc>
        <w:tc>
          <w:tcPr>
            <w:tcW w:w="564" w:type="pct"/>
            <w:tcBorders>
              <w:bottom w:val="single" w:sz="4" w:space="0" w:color="auto"/>
            </w:tcBorders>
          </w:tcPr>
          <w:p w14:paraId="1EC9C5FD" w14:textId="77777777" w:rsidR="00051A29" w:rsidRPr="00A561C5" w:rsidRDefault="00051A29" w:rsidP="00D442CC">
            <w:pPr>
              <w:pStyle w:val="TableText"/>
              <w:spacing w:before="0"/>
              <w:jc w:val="center"/>
              <w:rPr>
                <w:b/>
                <w:bCs/>
                <w:lang w:val="en-US"/>
              </w:rPr>
            </w:pPr>
            <w:r w:rsidRPr="00A561C5">
              <w:rPr>
                <w:b/>
                <w:bCs/>
                <w:lang w:val="en-US"/>
              </w:rPr>
              <w:t>7</w:t>
            </w:r>
          </w:p>
        </w:tc>
      </w:tr>
      <w:tr w:rsidR="00051A29" w:rsidRPr="00A561C5" w14:paraId="28AC7FE2" w14:textId="77777777" w:rsidTr="00D442CC">
        <w:tc>
          <w:tcPr>
            <w:tcW w:w="1374" w:type="pct"/>
            <w:tcBorders>
              <w:top w:val="single" w:sz="4" w:space="0" w:color="auto"/>
            </w:tcBorders>
          </w:tcPr>
          <w:p w14:paraId="217661DD" w14:textId="77777777" w:rsidR="00051A29" w:rsidRPr="00A561C5" w:rsidRDefault="00051A29" w:rsidP="00D442CC">
            <w:pPr>
              <w:pStyle w:val="TableText"/>
              <w:spacing w:before="0"/>
              <w:rPr>
                <w:b/>
                <w:bCs/>
                <w:lang w:val="en-US"/>
              </w:rPr>
            </w:pPr>
            <w:r w:rsidRPr="00A561C5">
              <w:rPr>
                <w:b/>
                <w:bCs/>
                <w:lang w:val="en-US"/>
              </w:rPr>
              <w:t>Voriconazole</w:t>
            </w:r>
          </w:p>
        </w:tc>
        <w:tc>
          <w:tcPr>
            <w:tcW w:w="1931" w:type="pct"/>
            <w:gridSpan w:val="3"/>
            <w:tcBorders>
              <w:top w:val="single" w:sz="4" w:space="0" w:color="auto"/>
            </w:tcBorders>
          </w:tcPr>
          <w:p w14:paraId="559513A1" w14:textId="77777777" w:rsidR="00051A29" w:rsidRPr="00A561C5" w:rsidRDefault="00051A29" w:rsidP="00D442CC">
            <w:pPr>
              <w:pStyle w:val="TableText"/>
              <w:spacing w:before="0"/>
              <w:rPr>
                <w:b/>
                <w:bCs/>
                <w:lang w:val="en-US"/>
              </w:rPr>
            </w:pPr>
          </w:p>
        </w:tc>
        <w:tc>
          <w:tcPr>
            <w:tcW w:w="565" w:type="pct"/>
            <w:tcBorders>
              <w:top w:val="single" w:sz="4" w:space="0" w:color="auto"/>
            </w:tcBorders>
          </w:tcPr>
          <w:p w14:paraId="531EF81B" w14:textId="77777777" w:rsidR="00051A29" w:rsidRPr="00A561C5" w:rsidRDefault="00051A29" w:rsidP="00D442CC">
            <w:pPr>
              <w:pStyle w:val="TableText"/>
              <w:spacing w:before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66" w:type="pct"/>
            <w:tcBorders>
              <w:top w:val="single" w:sz="4" w:space="0" w:color="auto"/>
            </w:tcBorders>
          </w:tcPr>
          <w:p w14:paraId="6620FDDF" w14:textId="77777777" w:rsidR="00051A29" w:rsidRPr="00A561C5" w:rsidRDefault="00051A29" w:rsidP="00D442CC">
            <w:pPr>
              <w:pStyle w:val="TableText"/>
              <w:spacing w:before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</w:tcPr>
          <w:p w14:paraId="1AB83A97" w14:textId="77777777" w:rsidR="00051A29" w:rsidRPr="00A561C5" w:rsidRDefault="00051A29" w:rsidP="00D442CC">
            <w:pPr>
              <w:pStyle w:val="TableText"/>
              <w:spacing w:before="0"/>
              <w:jc w:val="center"/>
              <w:rPr>
                <w:b/>
                <w:bCs/>
                <w:lang w:val="en-US"/>
              </w:rPr>
            </w:pPr>
          </w:p>
        </w:tc>
      </w:tr>
      <w:tr w:rsidR="00051A29" w:rsidRPr="00A561C5" w14:paraId="3F1421E8" w14:textId="77777777" w:rsidTr="00D442CC">
        <w:tc>
          <w:tcPr>
            <w:tcW w:w="1374" w:type="pct"/>
          </w:tcPr>
          <w:p w14:paraId="7CB2D072" w14:textId="77777777" w:rsidR="00051A29" w:rsidRPr="00A561C5" w:rsidRDefault="00051A29" w:rsidP="00D442CC">
            <w:pPr>
              <w:pStyle w:val="TableText"/>
              <w:rPr>
                <w:lang w:val="en-US"/>
              </w:rPr>
            </w:pPr>
            <w:r w:rsidRPr="00A561C5">
              <w:rPr>
                <w:lang w:val="en-US"/>
              </w:rPr>
              <w:t>Rapid metabolizer</w:t>
            </w:r>
          </w:p>
        </w:tc>
        <w:tc>
          <w:tcPr>
            <w:tcW w:w="800" w:type="pct"/>
          </w:tcPr>
          <w:p w14:paraId="72F3B353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5.54</w:t>
            </w:r>
          </w:p>
        </w:tc>
        <w:tc>
          <w:tcPr>
            <w:tcW w:w="565" w:type="pct"/>
            <w:vAlign w:val="bottom"/>
          </w:tcPr>
          <w:p w14:paraId="0A33788F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6.73</w:t>
            </w:r>
          </w:p>
        </w:tc>
        <w:tc>
          <w:tcPr>
            <w:tcW w:w="566" w:type="pct"/>
            <w:vAlign w:val="bottom"/>
          </w:tcPr>
          <w:p w14:paraId="73A4ADBC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7.24</w:t>
            </w:r>
          </w:p>
        </w:tc>
        <w:tc>
          <w:tcPr>
            <w:tcW w:w="565" w:type="pct"/>
            <w:vAlign w:val="bottom"/>
          </w:tcPr>
          <w:p w14:paraId="0FA9F073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2.30</w:t>
            </w:r>
          </w:p>
        </w:tc>
        <w:tc>
          <w:tcPr>
            <w:tcW w:w="566" w:type="pct"/>
            <w:vAlign w:val="bottom"/>
          </w:tcPr>
          <w:p w14:paraId="057A15AB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2.69</w:t>
            </w:r>
          </w:p>
        </w:tc>
        <w:tc>
          <w:tcPr>
            <w:tcW w:w="564" w:type="pct"/>
            <w:vAlign w:val="bottom"/>
          </w:tcPr>
          <w:p w14:paraId="379DE2D7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2.27</w:t>
            </w:r>
          </w:p>
        </w:tc>
      </w:tr>
      <w:tr w:rsidR="00051A29" w:rsidRPr="00A561C5" w14:paraId="0CEB500C" w14:textId="77777777" w:rsidTr="00D442CC">
        <w:tc>
          <w:tcPr>
            <w:tcW w:w="1374" w:type="pct"/>
          </w:tcPr>
          <w:p w14:paraId="026585EB" w14:textId="77777777" w:rsidR="00051A29" w:rsidRPr="00A561C5" w:rsidRDefault="00051A29" w:rsidP="00D442CC">
            <w:pPr>
              <w:pStyle w:val="TableText"/>
              <w:rPr>
                <w:lang w:val="en-US"/>
              </w:rPr>
            </w:pPr>
            <w:r w:rsidRPr="00A561C5">
              <w:rPr>
                <w:lang w:val="en-US"/>
              </w:rPr>
              <w:t>Normal metabolizer</w:t>
            </w:r>
          </w:p>
        </w:tc>
        <w:tc>
          <w:tcPr>
            <w:tcW w:w="800" w:type="pct"/>
            <w:vAlign w:val="bottom"/>
          </w:tcPr>
          <w:p w14:paraId="0BCF4A89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6.43</w:t>
            </w:r>
          </w:p>
        </w:tc>
        <w:tc>
          <w:tcPr>
            <w:tcW w:w="565" w:type="pct"/>
            <w:vAlign w:val="bottom"/>
          </w:tcPr>
          <w:p w14:paraId="2A6B2C29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9.48</w:t>
            </w:r>
          </w:p>
        </w:tc>
        <w:tc>
          <w:tcPr>
            <w:tcW w:w="566" w:type="pct"/>
            <w:vAlign w:val="bottom"/>
          </w:tcPr>
          <w:p w14:paraId="6C89E8D0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9.31</w:t>
            </w:r>
          </w:p>
        </w:tc>
        <w:tc>
          <w:tcPr>
            <w:tcW w:w="565" w:type="pct"/>
            <w:vAlign w:val="bottom"/>
          </w:tcPr>
          <w:p w14:paraId="01B572E8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2.77</w:t>
            </w:r>
          </w:p>
        </w:tc>
        <w:tc>
          <w:tcPr>
            <w:tcW w:w="566" w:type="pct"/>
            <w:vAlign w:val="bottom"/>
          </w:tcPr>
          <w:p w14:paraId="2905E967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4.40</w:t>
            </w:r>
          </w:p>
        </w:tc>
        <w:tc>
          <w:tcPr>
            <w:tcW w:w="564" w:type="pct"/>
            <w:vAlign w:val="bottom"/>
          </w:tcPr>
          <w:p w14:paraId="62D7D3F5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3.20</w:t>
            </w:r>
          </w:p>
        </w:tc>
      </w:tr>
      <w:tr w:rsidR="00051A29" w:rsidRPr="00A561C5" w14:paraId="5465140A" w14:textId="77777777" w:rsidTr="00D442CC">
        <w:tc>
          <w:tcPr>
            <w:tcW w:w="1374" w:type="pct"/>
          </w:tcPr>
          <w:p w14:paraId="3A6AA15E" w14:textId="77777777" w:rsidR="00051A29" w:rsidRPr="00A561C5" w:rsidRDefault="00051A29" w:rsidP="00D442CC">
            <w:pPr>
              <w:pStyle w:val="TableText"/>
              <w:rPr>
                <w:lang w:val="en-US"/>
              </w:rPr>
            </w:pPr>
            <w:r w:rsidRPr="00A561C5">
              <w:rPr>
                <w:lang w:val="en-US"/>
              </w:rPr>
              <w:t>Rapid/poor metabolizer</w:t>
            </w:r>
          </w:p>
        </w:tc>
        <w:tc>
          <w:tcPr>
            <w:tcW w:w="800" w:type="pct"/>
            <w:vAlign w:val="bottom"/>
          </w:tcPr>
          <w:p w14:paraId="27BD7827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7.33</w:t>
            </w:r>
          </w:p>
        </w:tc>
        <w:tc>
          <w:tcPr>
            <w:tcW w:w="565" w:type="pct"/>
            <w:vAlign w:val="bottom"/>
          </w:tcPr>
          <w:p w14:paraId="2AB74450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10.7</w:t>
            </w:r>
          </w:p>
        </w:tc>
        <w:tc>
          <w:tcPr>
            <w:tcW w:w="566" w:type="pct"/>
            <w:vAlign w:val="bottom"/>
          </w:tcPr>
          <w:p w14:paraId="53C48A3A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11.6</w:t>
            </w:r>
          </w:p>
        </w:tc>
        <w:tc>
          <w:tcPr>
            <w:tcW w:w="565" w:type="pct"/>
            <w:vAlign w:val="bottom"/>
          </w:tcPr>
          <w:p w14:paraId="35F7B2C1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2.75</w:t>
            </w:r>
          </w:p>
        </w:tc>
        <w:tc>
          <w:tcPr>
            <w:tcW w:w="566" w:type="pct"/>
            <w:vAlign w:val="bottom"/>
          </w:tcPr>
          <w:p w14:paraId="7A916E3A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5.20</w:t>
            </w:r>
          </w:p>
        </w:tc>
        <w:tc>
          <w:tcPr>
            <w:tcW w:w="564" w:type="pct"/>
            <w:vAlign w:val="bottom"/>
          </w:tcPr>
          <w:p w14:paraId="383E984A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4.95</w:t>
            </w:r>
          </w:p>
        </w:tc>
      </w:tr>
      <w:tr w:rsidR="00051A29" w:rsidRPr="00A561C5" w14:paraId="272EB893" w14:textId="77777777" w:rsidTr="00D442CC">
        <w:tc>
          <w:tcPr>
            <w:tcW w:w="1374" w:type="pct"/>
          </w:tcPr>
          <w:p w14:paraId="44BEB693" w14:textId="77777777" w:rsidR="00051A29" w:rsidRPr="00A561C5" w:rsidRDefault="00051A29" w:rsidP="00D442CC">
            <w:pPr>
              <w:pStyle w:val="TableText"/>
              <w:spacing w:after="120"/>
              <w:rPr>
                <w:lang w:val="en-US"/>
              </w:rPr>
            </w:pPr>
            <w:r w:rsidRPr="00A561C5">
              <w:rPr>
                <w:lang w:val="en-US"/>
              </w:rPr>
              <w:t>Intermediate metabolizer</w:t>
            </w:r>
          </w:p>
        </w:tc>
        <w:tc>
          <w:tcPr>
            <w:tcW w:w="800" w:type="pct"/>
            <w:vAlign w:val="bottom"/>
          </w:tcPr>
          <w:p w14:paraId="636EF14E" w14:textId="77777777" w:rsidR="00051A29" w:rsidRPr="00A561C5" w:rsidRDefault="00051A29" w:rsidP="00D442CC">
            <w:pPr>
              <w:pStyle w:val="TableText"/>
              <w:spacing w:after="120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7.68</w:t>
            </w:r>
          </w:p>
        </w:tc>
        <w:tc>
          <w:tcPr>
            <w:tcW w:w="565" w:type="pct"/>
            <w:vAlign w:val="bottom"/>
          </w:tcPr>
          <w:p w14:paraId="322C1740" w14:textId="77777777" w:rsidR="00051A29" w:rsidRPr="00A561C5" w:rsidRDefault="00051A29" w:rsidP="00D442CC">
            <w:pPr>
              <w:pStyle w:val="TableText"/>
              <w:spacing w:after="120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12.8</w:t>
            </w:r>
          </w:p>
        </w:tc>
        <w:tc>
          <w:tcPr>
            <w:tcW w:w="566" w:type="pct"/>
            <w:vAlign w:val="bottom"/>
          </w:tcPr>
          <w:p w14:paraId="6084CAE3" w14:textId="77777777" w:rsidR="00051A29" w:rsidRPr="00A561C5" w:rsidRDefault="00051A29" w:rsidP="00D442CC">
            <w:pPr>
              <w:pStyle w:val="TableText"/>
              <w:spacing w:after="120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14.9</w:t>
            </w:r>
          </w:p>
        </w:tc>
        <w:tc>
          <w:tcPr>
            <w:tcW w:w="565" w:type="pct"/>
            <w:vAlign w:val="bottom"/>
          </w:tcPr>
          <w:p w14:paraId="61686218" w14:textId="77777777" w:rsidR="00051A29" w:rsidRPr="00A561C5" w:rsidRDefault="00051A29" w:rsidP="00D442CC">
            <w:pPr>
              <w:pStyle w:val="TableText"/>
              <w:spacing w:after="120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1.97</w:t>
            </w:r>
          </w:p>
        </w:tc>
        <w:tc>
          <w:tcPr>
            <w:tcW w:w="566" w:type="pct"/>
            <w:vAlign w:val="bottom"/>
          </w:tcPr>
          <w:p w14:paraId="7C8827AE" w14:textId="77777777" w:rsidR="00051A29" w:rsidRPr="00A561C5" w:rsidRDefault="00051A29" w:rsidP="00D442CC">
            <w:pPr>
              <w:pStyle w:val="TableText"/>
              <w:spacing w:after="120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8.37</w:t>
            </w:r>
          </w:p>
        </w:tc>
        <w:tc>
          <w:tcPr>
            <w:tcW w:w="564" w:type="pct"/>
            <w:vAlign w:val="bottom"/>
          </w:tcPr>
          <w:p w14:paraId="0E672CCF" w14:textId="77777777" w:rsidR="00051A29" w:rsidRPr="00A561C5" w:rsidRDefault="00051A29" w:rsidP="00D442CC">
            <w:pPr>
              <w:pStyle w:val="TableText"/>
              <w:spacing w:after="120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7.34</w:t>
            </w:r>
          </w:p>
        </w:tc>
      </w:tr>
      <w:tr w:rsidR="00051A29" w:rsidRPr="00A561C5" w14:paraId="2C47452C" w14:textId="77777777" w:rsidTr="00D442CC">
        <w:tc>
          <w:tcPr>
            <w:tcW w:w="1374" w:type="pct"/>
          </w:tcPr>
          <w:p w14:paraId="466B9BCB" w14:textId="77777777" w:rsidR="00051A29" w:rsidRPr="00A561C5" w:rsidRDefault="00051A29" w:rsidP="00D442CC">
            <w:pPr>
              <w:pStyle w:val="TableText"/>
              <w:rPr>
                <w:b/>
                <w:bCs/>
                <w:lang w:val="en-US"/>
              </w:rPr>
            </w:pPr>
            <w:r w:rsidRPr="00A561C5">
              <w:rPr>
                <w:b/>
                <w:bCs/>
                <w:lang w:val="en-US"/>
              </w:rPr>
              <w:t xml:space="preserve">Voriconazole </w:t>
            </w:r>
            <w:r w:rsidRPr="00A561C5">
              <w:rPr>
                <w:b/>
                <w:bCs/>
                <w:i/>
                <w:iCs/>
                <w:lang w:val="en-US"/>
              </w:rPr>
              <w:t>N</w:t>
            </w:r>
            <w:r w:rsidRPr="00A561C5">
              <w:rPr>
                <w:b/>
                <w:bCs/>
                <w:lang w:val="en-US"/>
              </w:rPr>
              <w:t>-oxide</w:t>
            </w:r>
          </w:p>
        </w:tc>
        <w:tc>
          <w:tcPr>
            <w:tcW w:w="1931" w:type="pct"/>
            <w:gridSpan w:val="3"/>
          </w:tcPr>
          <w:p w14:paraId="2944A406" w14:textId="77777777" w:rsidR="00051A29" w:rsidRPr="00A561C5" w:rsidRDefault="00051A29" w:rsidP="00D442CC">
            <w:pPr>
              <w:pStyle w:val="TableText"/>
              <w:rPr>
                <w:b/>
                <w:bCs/>
                <w:lang w:val="en-US"/>
              </w:rPr>
            </w:pPr>
          </w:p>
        </w:tc>
        <w:tc>
          <w:tcPr>
            <w:tcW w:w="565" w:type="pct"/>
            <w:vAlign w:val="bottom"/>
          </w:tcPr>
          <w:p w14:paraId="49553586" w14:textId="77777777" w:rsidR="00051A29" w:rsidRPr="00A561C5" w:rsidRDefault="00051A29" w:rsidP="00D442CC">
            <w:pPr>
              <w:pStyle w:val="TableText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66" w:type="pct"/>
            <w:vAlign w:val="bottom"/>
          </w:tcPr>
          <w:p w14:paraId="64F32A1F" w14:textId="77777777" w:rsidR="00051A29" w:rsidRPr="00A561C5" w:rsidRDefault="00051A29" w:rsidP="00D442CC">
            <w:pPr>
              <w:pStyle w:val="TableText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64" w:type="pct"/>
            <w:vAlign w:val="bottom"/>
          </w:tcPr>
          <w:p w14:paraId="5FA3DC4C" w14:textId="77777777" w:rsidR="00051A29" w:rsidRPr="00A561C5" w:rsidRDefault="00051A29" w:rsidP="00D442CC">
            <w:pPr>
              <w:pStyle w:val="TableText"/>
              <w:jc w:val="center"/>
              <w:rPr>
                <w:b/>
                <w:bCs/>
                <w:lang w:val="en-US"/>
              </w:rPr>
            </w:pPr>
          </w:p>
        </w:tc>
      </w:tr>
      <w:tr w:rsidR="00051A29" w:rsidRPr="00A561C5" w14:paraId="5E03FEF2" w14:textId="77777777" w:rsidTr="00D442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</w:tcPr>
          <w:p w14:paraId="45358299" w14:textId="77777777" w:rsidR="00051A29" w:rsidRPr="00A561C5" w:rsidRDefault="00051A29" w:rsidP="00D442CC">
            <w:pPr>
              <w:pStyle w:val="TableText"/>
              <w:rPr>
                <w:lang w:val="en-US"/>
              </w:rPr>
            </w:pPr>
            <w:r w:rsidRPr="00A561C5">
              <w:rPr>
                <w:lang w:val="en-US"/>
              </w:rPr>
              <w:t>Rapid metabolizer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30E00AB7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9.09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1E07CDDF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14.9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14:paraId="2C71B11D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13.1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20A47BDB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2.37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14:paraId="61303DA0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4.12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14:paraId="12B8FE64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4.24</w:t>
            </w:r>
          </w:p>
        </w:tc>
      </w:tr>
      <w:tr w:rsidR="00051A29" w:rsidRPr="00A561C5" w14:paraId="68D1AE50" w14:textId="77777777" w:rsidTr="00D442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</w:tcPr>
          <w:p w14:paraId="5A5861BB" w14:textId="77777777" w:rsidR="00051A29" w:rsidRPr="00A561C5" w:rsidRDefault="00051A29" w:rsidP="00D442CC">
            <w:pPr>
              <w:pStyle w:val="TableText"/>
              <w:rPr>
                <w:lang w:val="en-US"/>
              </w:rPr>
            </w:pPr>
            <w:r w:rsidRPr="00A561C5">
              <w:rPr>
                <w:lang w:val="en-US"/>
              </w:rPr>
              <w:t>Normal metabolizer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0BAA1848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7.84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1772315D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13.5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14:paraId="12DC80E6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11.2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3049AF4D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2.55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14:paraId="15D6FC36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5.21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14:paraId="739651EC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5.47</w:t>
            </w:r>
          </w:p>
        </w:tc>
      </w:tr>
      <w:tr w:rsidR="00051A29" w:rsidRPr="00A561C5" w14:paraId="6B16AB83" w14:textId="77777777" w:rsidTr="00D442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</w:tcPr>
          <w:p w14:paraId="4F191C56" w14:textId="77777777" w:rsidR="00051A29" w:rsidRPr="00A561C5" w:rsidRDefault="00051A29" w:rsidP="00D442CC">
            <w:pPr>
              <w:pStyle w:val="TableText"/>
              <w:rPr>
                <w:lang w:val="en-US"/>
              </w:rPr>
            </w:pPr>
            <w:r w:rsidRPr="00A561C5">
              <w:rPr>
                <w:lang w:val="en-US"/>
              </w:rPr>
              <w:t>Rapid/poor metabolizer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1160F0F4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6.28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4F086EB9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9.33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14:paraId="118C7DE3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10.6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14:paraId="55C6164D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1.56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</w:tcPr>
          <w:p w14:paraId="2B526197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2.97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14:paraId="12769AA0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3.81</w:t>
            </w:r>
          </w:p>
        </w:tc>
      </w:tr>
      <w:tr w:rsidR="00051A29" w:rsidRPr="00A561C5" w14:paraId="1D408E4A" w14:textId="77777777" w:rsidTr="00D442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7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BEB40E" w14:textId="77777777" w:rsidR="00051A29" w:rsidRPr="00A561C5" w:rsidRDefault="00051A29" w:rsidP="00D442CC">
            <w:pPr>
              <w:pStyle w:val="TableText"/>
              <w:rPr>
                <w:lang w:val="en-US"/>
              </w:rPr>
            </w:pPr>
            <w:r w:rsidRPr="00A561C5">
              <w:rPr>
                <w:lang w:val="en-US"/>
              </w:rPr>
              <w:t>Intermediate metabolizer</w:t>
            </w:r>
          </w:p>
        </w:tc>
        <w:tc>
          <w:tcPr>
            <w:tcW w:w="8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0E537B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5.54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A559B7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9.29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6FBEFC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9.19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FEACE7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0.338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3BEE37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0.651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2E74B7" w14:textId="77777777" w:rsidR="00051A29" w:rsidRPr="00A561C5" w:rsidRDefault="00051A29" w:rsidP="00D442CC">
            <w:pPr>
              <w:pStyle w:val="TableText"/>
              <w:jc w:val="center"/>
              <w:rPr>
                <w:lang w:val="en-US"/>
              </w:rPr>
            </w:pPr>
            <w:r w:rsidRPr="00A561C5">
              <w:rPr>
                <w:lang w:val="en-US"/>
              </w:rPr>
              <w:t>0.791</w:t>
            </w:r>
          </w:p>
        </w:tc>
      </w:tr>
    </w:tbl>
    <w:p w14:paraId="509F5F75" w14:textId="77777777" w:rsidR="00051A29" w:rsidRDefault="00051A29" w:rsidP="00051A29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br w:type="page"/>
      </w:r>
    </w:p>
    <w:p w14:paraId="0D1DFCA6" w14:textId="77777777" w:rsidR="00051A29" w:rsidRPr="00A561C5" w:rsidRDefault="00051A29" w:rsidP="00051A29">
      <w:pPr>
        <w:pStyle w:val="Beschriftung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  <w:lang w:val="en-US"/>
        </w:rPr>
        <w:lastRenderedPageBreak/>
        <w:drawing>
          <wp:inline distT="0" distB="0" distL="0" distR="0" wp14:anchorId="00D23AF8" wp14:editId="1C2CE562">
            <wp:extent cx="5756910" cy="383794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75CF3" w14:textId="3A6DC26E" w:rsidR="00F5304B" w:rsidRPr="00051A29" w:rsidRDefault="00051A29" w:rsidP="00051A29">
      <w:pPr>
        <w:pStyle w:val="Beschriftung"/>
        <w:jc w:val="both"/>
        <w:rPr>
          <w:rFonts w:ascii="Times New Roman" w:hAnsi="Times New Roman" w:cs="Times New Roman"/>
          <w:i w:val="0"/>
          <w:color w:val="auto"/>
          <w:sz w:val="20"/>
          <w:lang w:val="en-US"/>
        </w:rPr>
      </w:pPr>
      <w:r w:rsidRPr="00051A2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US"/>
        </w:rPr>
        <w:t>Figure S1</w:t>
      </w:r>
      <w:r w:rsidRPr="00A561C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: Metabolic ratio over time of voriconazole </w:t>
      </w:r>
      <w:r w:rsidRPr="00A561C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N</w:t>
      </w:r>
      <w:r w:rsidRPr="00A561C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-oxide (NO) to voriconazole (VRC)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concentrations </w:t>
      </w:r>
      <w:r w:rsidRPr="00A561C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in plasma (upper panel) and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interstitial space fluid</w:t>
      </w:r>
      <w:r w:rsidRPr="00A561C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(lower panel) </w:t>
      </w:r>
      <w:r w:rsidRPr="00A561C5">
        <w:rPr>
          <w:rFonts w:ascii="Times New Roman" w:hAnsi="Times New Roman" w:cs="Times New Roman"/>
          <w:i w:val="0"/>
          <w:color w:val="auto"/>
          <w:sz w:val="20"/>
          <w:lang w:val="en-US"/>
        </w:rPr>
        <w:t>after the first, fifth and seventh VRC dose administration to four healthy volunteers with different CYP2C19 genotype</w:t>
      </w:r>
      <w:r>
        <w:rPr>
          <w:rFonts w:ascii="Times New Roman" w:hAnsi="Times New Roman" w:cs="Times New Roman"/>
          <w:i w:val="0"/>
          <w:color w:val="auto"/>
          <w:sz w:val="20"/>
          <w:lang w:val="en-US"/>
        </w:rPr>
        <w:t>-predicted phenotypes</w:t>
      </w:r>
      <w:r w:rsidRPr="00A561C5">
        <w:rPr>
          <w:rFonts w:ascii="Times New Roman" w:hAnsi="Times New Roman" w:cs="Times New Roman"/>
          <w:i w:val="0"/>
          <w:color w:val="auto"/>
          <w:sz w:val="20"/>
          <w:lang w:val="en-US"/>
        </w:rPr>
        <w:t>. Time is presented as hours after the first VRC dose administration.</w:t>
      </w:r>
    </w:p>
    <w:sectPr w:rsidR="00F5304B" w:rsidRPr="00051A29" w:rsidSect="007213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A29"/>
    <w:rsid w:val="00051A29"/>
    <w:rsid w:val="0028063D"/>
    <w:rsid w:val="0054057B"/>
    <w:rsid w:val="006D0E51"/>
    <w:rsid w:val="007213BF"/>
    <w:rsid w:val="009E61E7"/>
    <w:rsid w:val="00C11DC1"/>
    <w:rsid w:val="00CE4C76"/>
    <w:rsid w:val="00D4400B"/>
    <w:rsid w:val="00E924AA"/>
    <w:rsid w:val="00F5304B"/>
    <w:rsid w:val="00FE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7DAC"/>
  <w15:chartTrackingRefBased/>
  <w15:docId w15:val="{5B87C2EE-1FEF-4A4D-854F-59C94456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1A29"/>
    <w:pPr>
      <w:spacing w:after="0" w:line="240" w:lineRule="auto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51A29"/>
    <w:pPr>
      <w:spacing w:after="0" w:line="240" w:lineRule="auto"/>
    </w:pPr>
    <w:rPr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aliases w:val="Beschriftung_Table"/>
    <w:basedOn w:val="Standard"/>
    <w:next w:val="Standard"/>
    <w:link w:val="BeschriftungZchn"/>
    <w:unhideWhenUsed/>
    <w:qFormat/>
    <w:rsid w:val="00051A29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BeschriftungZchn">
    <w:name w:val="Beschriftung Zchn"/>
    <w:aliases w:val="Beschriftung_Table Zchn"/>
    <w:basedOn w:val="Absatz-Standardschriftart"/>
    <w:link w:val="Beschriftung"/>
    <w:rsid w:val="00051A29"/>
    <w:rPr>
      <w:i/>
      <w:iCs/>
      <w:color w:val="44546A" w:themeColor="text2"/>
      <w:sz w:val="18"/>
      <w:szCs w:val="18"/>
    </w:rPr>
  </w:style>
  <w:style w:type="paragraph" w:customStyle="1" w:styleId="TableText">
    <w:name w:val="Table Text"/>
    <w:basedOn w:val="Standard"/>
    <w:qFormat/>
    <w:rsid w:val="00051A29"/>
    <w:pPr>
      <w:spacing w:before="80" w:after="80"/>
    </w:pPr>
    <w:rPr>
      <w:rFonts w:ascii="Times New Roman" w:eastAsia="Times New Roman" w:hAnsi="Times New Roman" w:cs="Times New Roman"/>
      <w:sz w:val="2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Schulz</dc:creator>
  <cp:keywords/>
  <dc:description/>
  <cp:lastModifiedBy>Josefine Schulz</cp:lastModifiedBy>
  <cp:revision>1</cp:revision>
  <dcterms:created xsi:type="dcterms:W3CDTF">2022-05-29T16:33:00Z</dcterms:created>
  <dcterms:modified xsi:type="dcterms:W3CDTF">2022-05-29T16:34:00Z</dcterms:modified>
</cp:coreProperties>
</file>