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B21" w:rsidRPr="00F519BA" w:rsidRDefault="00862B21" w:rsidP="00862B21">
      <w:pPr>
        <w:pStyle w:val="Heading2"/>
        <w:spacing w:line="480" w:lineRule="auto"/>
        <w:rPr>
          <w:rFonts w:ascii="Times New Roman" w:hAnsi="Times New Roman" w:cs="Times New Roman"/>
          <w:color w:val="auto"/>
          <w:sz w:val="24"/>
          <w:szCs w:val="24"/>
          <w:lang w:val="en-US"/>
        </w:rPr>
      </w:pPr>
      <w:r w:rsidRPr="00F519BA">
        <w:rPr>
          <w:rFonts w:ascii="Times New Roman" w:hAnsi="Times New Roman" w:cs="Times New Roman"/>
          <w:color w:val="auto"/>
          <w:sz w:val="24"/>
          <w:szCs w:val="24"/>
          <w:lang w:val="en-US"/>
        </w:rPr>
        <w:t>Supplementary material</w:t>
      </w:r>
    </w:p>
    <w:p w:rsidR="00862B21" w:rsidRPr="00F519BA" w:rsidRDefault="00862B21" w:rsidP="00862B21">
      <w:pPr>
        <w:pStyle w:val="Heading3"/>
        <w:spacing w:line="480" w:lineRule="auto"/>
        <w:rPr>
          <w:rFonts w:ascii="Times New Roman" w:hAnsi="Times New Roman" w:cs="Times New Roman"/>
          <w:color w:val="auto"/>
        </w:rPr>
      </w:pPr>
      <w:r w:rsidRPr="00F519BA">
        <w:rPr>
          <w:rFonts w:ascii="Times New Roman" w:hAnsi="Times New Roman" w:cs="Times New Roman"/>
          <w:color w:val="auto"/>
        </w:rPr>
        <w:t>Tables</w:t>
      </w:r>
    </w:p>
    <w:p w:rsidR="00862B21" w:rsidRPr="00F519BA" w:rsidRDefault="00862B21" w:rsidP="00862B21">
      <w:pPr>
        <w:spacing w:after="160" w:line="480" w:lineRule="auto"/>
        <w:rPr>
          <w:rFonts w:ascii="Times New Roman" w:hAnsi="Times New Roman" w:cs="Times New Roman"/>
          <w:b/>
          <w:sz w:val="24"/>
          <w:szCs w:val="24"/>
        </w:rPr>
      </w:pPr>
    </w:p>
    <w:p w:rsidR="00862B21" w:rsidRPr="00F519BA" w:rsidRDefault="00862B21" w:rsidP="00862B21">
      <w:pPr>
        <w:spacing w:line="480" w:lineRule="auto"/>
        <w:rPr>
          <w:rFonts w:ascii="Times New Roman" w:hAnsi="Times New Roman" w:cs="Times New Roman"/>
          <w:b/>
          <w:sz w:val="24"/>
          <w:szCs w:val="24"/>
          <w:lang w:eastAsia="sv-SE"/>
        </w:rPr>
      </w:pPr>
      <w:r w:rsidRPr="00F519BA">
        <w:rPr>
          <w:rFonts w:ascii="Times New Roman" w:hAnsi="Times New Roman" w:cs="Times New Roman"/>
          <w:b/>
          <w:sz w:val="24"/>
          <w:szCs w:val="24"/>
        </w:rPr>
        <w:t xml:space="preserve">Table S1. </w:t>
      </w:r>
      <w:r w:rsidRPr="00F519BA">
        <w:rPr>
          <w:rFonts w:ascii="Times New Roman" w:hAnsi="Times New Roman" w:cs="Times New Roman"/>
          <w:b/>
          <w:sz w:val="24"/>
          <w:szCs w:val="24"/>
          <w:lang w:eastAsia="sv-SE"/>
        </w:rPr>
        <w:t>Representative individual probe recoveries (</w:t>
      </w:r>
      <w:proofErr w:type="gramStart"/>
      <w:r w:rsidRPr="00F519BA">
        <w:rPr>
          <w:rFonts w:ascii="Times New Roman" w:hAnsi="Times New Roman" w:cs="Times New Roman"/>
          <w:b/>
          <w:sz w:val="24"/>
          <w:szCs w:val="24"/>
          <w:lang w:eastAsia="sv-SE"/>
        </w:rPr>
        <w:t>%</w:t>
      </w:r>
      <w:proofErr w:type="gramEnd"/>
      <w:r w:rsidRPr="00F519BA">
        <w:rPr>
          <w:rFonts w:ascii="Times New Roman" w:hAnsi="Times New Roman" w:cs="Times New Roman"/>
          <w:b/>
          <w:sz w:val="24"/>
          <w:szCs w:val="24"/>
          <w:lang w:eastAsia="sv-SE"/>
        </w:rPr>
        <w:t>) for probes in blood (10 mm), striatum (3 mm), and lateral ventricle (1 mm).</w:t>
      </w:r>
    </w:p>
    <w:tbl>
      <w:tblPr>
        <w:tblStyle w:val="TableGrid"/>
        <w:tblW w:w="0" w:type="auto"/>
        <w:tblLook w:val="04A0" w:firstRow="1" w:lastRow="0" w:firstColumn="1" w:lastColumn="0" w:noHBand="0" w:noVBand="1"/>
      </w:tblPr>
      <w:tblGrid>
        <w:gridCol w:w="1830"/>
        <w:gridCol w:w="756"/>
        <w:gridCol w:w="756"/>
        <w:gridCol w:w="756"/>
        <w:gridCol w:w="756"/>
        <w:gridCol w:w="756"/>
        <w:gridCol w:w="756"/>
      </w:tblGrid>
      <w:tr w:rsidR="00862B21" w:rsidRPr="00F519BA" w:rsidTr="00F51D9E">
        <w:trPr>
          <w:trHeight w:val="300"/>
        </w:trPr>
        <w:tc>
          <w:tcPr>
            <w:tcW w:w="0" w:type="auto"/>
            <w:vMerge w:val="restart"/>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Time (min)</w:t>
            </w:r>
          </w:p>
        </w:tc>
        <w:tc>
          <w:tcPr>
            <w:tcW w:w="0" w:type="auto"/>
            <w:gridSpan w:val="2"/>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Blood</w:t>
            </w:r>
          </w:p>
        </w:tc>
        <w:tc>
          <w:tcPr>
            <w:tcW w:w="0" w:type="auto"/>
            <w:gridSpan w:val="2"/>
            <w:noWrap/>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STR</w:t>
            </w:r>
          </w:p>
        </w:tc>
        <w:tc>
          <w:tcPr>
            <w:tcW w:w="0" w:type="auto"/>
            <w:gridSpan w:val="2"/>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LV</w:t>
            </w:r>
          </w:p>
        </w:tc>
      </w:tr>
      <w:tr w:rsidR="00862B21" w:rsidRPr="00F519BA" w:rsidTr="00F51D9E">
        <w:trPr>
          <w:trHeight w:val="300"/>
        </w:trPr>
        <w:tc>
          <w:tcPr>
            <w:tcW w:w="0" w:type="auto"/>
            <w:vMerge/>
            <w:hideMark/>
          </w:tcPr>
          <w:p w:rsidR="00862B21" w:rsidRPr="00F519BA" w:rsidRDefault="00862B21" w:rsidP="00F51D9E">
            <w:pPr>
              <w:rPr>
                <w:rFonts w:ascii="Times New Roman" w:eastAsia="Times New Roman" w:hAnsi="Times New Roman" w:cs="Times New Roman"/>
                <w:b/>
                <w:bCs/>
                <w:sz w:val="24"/>
                <w:szCs w:val="24"/>
                <w:lang w:val="sv-SE" w:eastAsia="sv-SE"/>
              </w:rPr>
            </w:pPr>
          </w:p>
        </w:tc>
        <w:tc>
          <w:tcPr>
            <w:tcW w:w="0" w:type="auto"/>
            <w:hideMark/>
          </w:tcPr>
          <w:p w:rsidR="00862B21" w:rsidRPr="00F519BA" w:rsidRDefault="00862B21" w:rsidP="00F51D9E">
            <w:pPr>
              <w:jc w:val="center"/>
              <w:rPr>
                <w:rFonts w:ascii="Times New Roman" w:eastAsia="Times New Roman" w:hAnsi="Times New Roman" w:cs="Times New Roman"/>
                <w:i/>
                <w:iCs/>
                <w:sz w:val="24"/>
                <w:szCs w:val="24"/>
                <w:lang w:val="sv-SE" w:eastAsia="sv-SE"/>
              </w:rPr>
            </w:pPr>
            <w:r w:rsidRPr="00F519BA">
              <w:rPr>
                <w:rFonts w:ascii="Times New Roman" w:eastAsia="Times New Roman" w:hAnsi="Times New Roman" w:cs="Times New Roman"/>
                <w:i/>
                <w:iCs/>
                <w:sz w:val="24"/>
                <w:szCs w:val="24"/>
                <w:lang w:val="sv-SE" w:eastAsia="sv-SE"/>
              </w:rPr>
              <w:t>Rat 1</w:t>
            </w:r>
          </w:p>
        </w:tc>
        <w:tc>
          <w:tcPr>
            <w:tcW w:w="0" w:type="auto"/>
            <w:hideMark/>
          </w:tcPr>
          <w:p w:rsidR="00862B21" w:rsidRPr="00F519BA" w:rsidRDefault="00862B21" w:rsidP="00F51D9E">
            <w:pPr>
              <w:jc w:val="center"/>
              <w:rPr>
                <w:rFonts w:ascii="Times New Roman" w:eastAsia="Times New Roman" w:hAnsi="Times New Roman" w:cs="Times New Roman"/>
                <w:i/>
                <w:iCs/>
                <w:sz w:val="24"/>
                <w:szCs w:val="24"/>
                <w:lang w:val="sv-SE" w:eastAsia="sv-SE"/>
              </w:rPr>
            </w:pPr>
            <w:r w:rsidRPr="00F519BA">
              <w:rPr>
                <w:rFonts w:ascii="Times New Roman" w:eastAsia="Times New Roman" w:hAnsi="Times New Roman" w:cs="Times New Roman"/>
                <w:i/>
                <w:iCs/>
                <w:sz w:val="24"/>
                <w:szCs w:val="24"/>
                <w:lang w:val="sv-SE" w:eastAsia="sv-SE"/>
              </w:rPr>
              <w:t>Rat 2</w:t>
            </w:r>
          </w:p>
        </w:tc>
        <w:tc>
          <w:tcPr>
            <w:tcW w:w="0" w:type="auto"/>
            <w:hideMark/>
          </w:tcPr>
          <w:p w:rsidR="00862B21" w:rsidRPr="00F519BA" w:rsidRDefault="00862B21" w:rsidP="00F51D9E">
            <w:pPr>
              <w:jc w:val="center"/>
              <w:rPr>
                <w:rFonts w:ascii="Times New Roman" w:eastAsia="Times New Roman" w:hAnsi="Times New Roman" w:cs="Times New Roman"/>
                <w:i/>
                <w:iCs/>
                <w:sz w:val="24"/>
                <w:szCs w:val="24"/>
                <w:lang w:val="sv-SE" w:eastAsia="sv-SE"/>
              </w:rPr>
            </w:pPr>
            <w:r w:rsidRPr="00F519BA">
              <w:rPr>
                <w:rFonts w:ascii="Times New Roman" w:eastAsia="Times New Roman" w:hAnsi="Times New Roman" w:cs="Times New Roman"/>
                <w:i/>
                <w:iCs/>
                <w:sz w:val="24"/>
                <w:szCs w:val="24"/>
                <w:lang w:val="sv-SE" w:eastAsia="sv-SE"/>
              </w:rPr>
              <w:t>Rat 1</w:t>
            </w:r>
          </w:p>
        </w:tc>
        <w:tc>
          <w:tcPr>
            <w:tcW w:w="0" w:type="auto"/>
            <w:hideMark/>
          </w:tcPr>
          <w:p w:rsidR="00862B21" w:rsidRPr="00F519BA" w:rsidRDefault="00862B21" w:rsidP="00F51D9E">
            <w:pPr>
              <w:jc w:val="center"/>
              <w:rPr>
                <w:rFonts w:ascii="Times New Roman" w:eastAsia="Times New Roman" w:hAnsi="Times New Roman" w:cs="Times New Roman"/>
                <w:i/>
                <w:iCs/>
                <w:sz w:val="24"/>
                <w:szCs w:val="24"/>
                <w:lang w:val="sv-SE" w:eastAsia="sv-SE"/>
              </w:rPr>
            </w:pPr>
            <w:r w:rsidRPr="00F519BA">
              <w:rPr>
                <w:rFonts w:ascii="Times New Roman" w:eastAsia="Times New Roman" w:hAnsi="Times New Roman" w:cs="Times New Roman"/>
                <w:i/>
                <w:iCs/>
                <w:sz w:val="24"/>
                <w:szCs w:val="24"/>
                <w:lang w:val="sv-SE" w:eastAsia="sv-SE"/>
              </w:rPr>
              <w:t>Rat 2</w:t>
            </w:r>
          </w:p>
        </w:tc>
        <w:tc>
          <w:tcPr>
            <w:tcW w:w="0" w:type="auto"/>
            <w:hideMark/>
          </w:tcPr>
          <w:p w:rsidR="00862B21" w:rsidRPr="00F519BA" w:rsidRDefault="00862B21" w:rsidP="00F51D9E">
            <w:pPr>
              <w:jc w:val="center"/>
              <w:rPr>
                <w:rFonts w:ascii="Times New Roman" w:eastAsia="Times New Roman" w:hAnsi="Times New Roman" w:cs="Times New Roman"/>
                <w:i/>
                <w:iCs/>
                <w:sz w:val="24"/>
                <w:szCs w:val="24"/>
                <w:lang w:val="sv-SE" w:eastAsia="sv-SE"/>
              </w:rPr>
            </w:pPr>
            <w:r w:rsidRPr="00F519BA">
              <w:rPr>
                <w:rFonts w:ascii="Times New Roman" w:eastAsia="Times New Roman" w:hAnsi="Times New Roman" w:cs="Times New Roman"/>
                <w:i/>
                <w:iCs/>
                <w:sz w:val="24"/>
                <w:szCs w:val="24"/>
                <w:lang w:val="sv-SE" w:eastAsia="sv-SE"/>
              </w:rPr>
              <w:t>Rat 1</w:t>
            </w:r>
          </w:p>
        </w:tc>
        <w:tc>
          <w:tcPr>
            <w:tcW w:w="0" w:type="auto"/>
            <w:hideMark/>
          </w:tcPr>
          <w:p w:rsidR="00862B21" w:rsidRPr="00F519BA" w:rsidRDefault="00862B21" w:rsidP="00F51D9E">
            <w:pPr>
              <w:jc w:val="center"/>
              <w:rPr>
                <w:rFonts w:ascii="Times New Roman" w:eastAsia="Times New Roman" w:hAnsi="Times New Roman" w:cs="Times New Roman"/>
                <w:i/>
                <w:iCs/>
                <w:sz w:val="24"/>
                <w:szCs w:val="24"/>
                <w:lang w:val="sv-SE" w:eastAsia="sv-SE"/>
              </w:rPr>
            </w:pPr>
            <w:r w:rsidRPr="00F519BA">
              <w:rPr>
                <w:rFonts w:ascii="Times New Roman" w:eastAsia="Times New Roman" w:hAnsi="Times New Roman" w:cs="Times New Roman"/>
                <w:i/>
                <w:iCs/>
                <w:sz w:val="24"/>
                <w:szCs w:val="24"/>
                <w:lang w:val="sv-SE" w:eastAsia="sv-SE"/>
              </w:rPr>
              <w:t>Rat 2</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64.7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10.8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3.07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4.55</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53.3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53.7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8.2</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2.69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5.62</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51.6</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5.6</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7.2</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3.74</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68.5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53.3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1.66</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4.66</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64.8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55.9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12.3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2.87</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68.7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56.7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3.95</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65.4</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3.64</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5.29</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68.5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56.3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18.4</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2.45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5.2</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72.6</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51.8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8.8</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4.44</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5.55</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95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68.6</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52.4</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22.1</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1.33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5.33</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105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73.9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52.3</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9.9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6.9</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7.16</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115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73.7</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52.1</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11.5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7.6</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7.05</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5.55</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245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51.4</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8</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3.71</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255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49.6</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7.4</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4.94</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265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48.8</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7.6</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4.48</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275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51.5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7.5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4.88</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285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52.1</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6.9</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3.43</w:t>
            </w:r>
          </w:p>
        </w:tc>
      </w:tr>
      <w:tr w:rsidR="00862B21" w:rsidRPr="00F519BA" w:rsidTr="00F51D9E">
        <w:trPr>
          <w:trHeight w:val="300"/>
        </w:trPr>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295</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49</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sz w:val="24"/>
                <w:szCs w:val="24"/>
                <w:lang w:val="sv-SE" w:eastAsia="sv-SE"/>
              </w:rPr>
            </w:pPr>
            <w:r w:rsidRPr="00F519BA">
              <w:rPr>
                <w:rFonts w:ascii="Times New Roman" w:eastAsia="Times New Roman" w:hAnsi="Times New Roman" w:cs="Times New Roman"/>
                <w:sz w:val="24"/>
                <w:szCs w:val="24"/>
                <w:lang w:val="sv-SE" w:eastAsia="sv-SE"/>
              </w:rPr>
              <w:t>3</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c>
          <w:tcPr>
            <w:tcW w:w="0" w:type="auto"/>
            <w:hideMark/>
          </w:tcPr>
          <w:p w:rsidR="00862B21" w:rsidRPr="00F519BA" w:rsidRDefault="00862B21" w:rsidP="00F51D9E">
            <w:pPr>
              <w:jc w:val="center"/>
              <w:rPr>
                <w:rFonts w:ascii="Times New Roman" w:eastAsia="Times New Roman" w:hAnsi="Times New Roman" w:cs="Times New Roman"/>
                <w:b/>
                <w:bCs/>
                <w:sz w:val="24"/>
                <w:szCs w:val="24"/>
                <w:lang w:val="sv-SE" w:eastAsia="sv-SE"/>
              </w:rPr>
            </w:pPr>
            <w:r w:rsidRPr="00F519BA">
              <w:rPr>
                <w:rFonts w:ascii="Times New Roman" w:eastAsia="Times New Roman" w:hAnsi="Times New Roman" w:cs="Times New Roman"/>
                <w:b/>
                <w:bCs/>
                <w:sz w:val="24"/>
                <w:szCs w:val="24"/>
                <w:lang w:val="sv-SE" w:eastAsia="sv-SE"/>
              </w:rPr>
              <w:t> </w:t>
            </w:r>
          </w:p>
        </w:tc>
      </w:tr>
      <w:tr w:rsidR="00862B21" w:rsidRPr="00F519BA" w:rsidTr="00F51D9E">
        <w:trPr>
          <w:trHeight w:val="288"/>
        </w:trPr>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Average (ALL)</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66.81</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52.81</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10.96</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7.46</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3.67</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4.76</w:t>
            </w:r>
          </w:p>
        </w:tc>
      </w:tr>
      <w:tr w:rsidR="00862B21" w:rsidRPr="00F519BA" w:rsidTr="00F51D9E">
        <w:trPr>
          <w:trHeight w:val="288"/>
        </w:trPr>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SD ALL</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6.01</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2.71</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5.28</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1.22</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2.05</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1.03</w:t>
            </w:r>
          </w:p>
        </w:tc>
      </w:tr>
      <w:tr w:rsidR="00862B21" w:rsidRPr="00F519BA" w:rsidTr="00F51D9E">
        <w:trPr>
          <w:trHeight w:val="288"/>
        </w:trPr>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CV ALL (%)</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9.00</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5.13</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48.18</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16.39</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55.78</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21.57</w:t>
            </w:r>
          </w:p>
        </w:tc>
      </w:tr>
      <w:tr w:rsidR="00862B21" w:rsidRPr="00F519BA" w:rsidTr="00F51D9E">
        <w:trPr>
          <w:trHeight w:val="288"/>
        </w:trPr>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Average (DR I)</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66.81</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54.01</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10.96</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7.82</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3.67</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4.96</w:t>
            </w:r>
          </w:p>
        </w:tc>
      </w:tr>
      <w:tr w:rsidR="00862B21" w:rsidRPr="00F519BA" w:rsidTr="00F51D9E">
        <w:trPr>
          <w:trHeight w:val="300"/>
        </w:trPr>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Average (DR II)</w:t>
            </w:r>
          </w:p>
        </w:tc>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 </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50.40</w:t>
            </w:r>
          </w:p>
        </w:tc>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 </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6.73</w:t>
            </w:r>
          </w:p>
        </w:tc>
        <w:tc>
          <w:tcPr>
            <w:tcW w:w="0" w:type="auto"/>
            <w:noWrap/>
            <w:hideMark/>
          </w:tcPr>
          <w:p w:rsidR="00862B21" w:rsidRPr="00F519BA" w:rsidRDefault="00862B21" w:rsidP="00F51D9E">
            <w:pPr>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 </w:t>
            </w:r>
          </w:p>
        </w:tc>
        <w:tc>
          <w:tcPr>
            <w:tcW w:w="0" w:type="auto"/>
            <w:noWrap/>
            <w:hideMark/>
          </w:tcPr>
          <w:p w:rsidR="00862B21" w:rsidRPr="00F519BA" w:rsidRDefault="00862B21" w:rsidP="00F51D9E">
            <w:pPr>
              <w:jc w:val="right"/>
              <w:rPr>
                <w:rFonts w:ascii="Times New Roman" w:eastAsia="Times New Roman" w:hAnsi="Times New Roman" w:cs="Times New Roman"/>
                <w:b/>
                <w:i/>
                <w:sz w:val="24"/>
                <w:szCs w:val="24"/>
                <w:lang w:val="sv-SE" w:eastAsia="sv-SE"/>
              </w:rPr>
            </w:pPr>
            <w:r w:rsidRPr="00F519BA">
              <w:rPr>
                <w:rFonts w:ascii="Times New Roman" w:eastAsia="Times New Roman" w:hAnsi="Times New Roman" w:cs="Times New Roman"/>
                <w:b/>
                <w:i/>
                <w:sz w:val="24"/>
                <w:szCs w:val="24"/>
                <w:lang w:val="sv-SE" w:eastAsia="sv-SE"/>
              </w:rPr>
              <w:t>4.29</w:t>
            </w:r>
          </w:p>
        </w:tc>
      </w:tr>
    </w:tbl>
    <w:p w:rsidR="00862B21" w:rsidRPr="00F519BA" w:rsidRDefault="00862B21" w:rsidP="00862B21">
      <w:pPr>
        <w:spacing w:line="480" w:lineRule="auto"/>
        <w:rPr>
          <w:rFonts w:ascii="Times New Roman" w:hAnsi="Times New Roman" w:cs="Times New Roman"/>
          <w:sz w:val="24"/>
          <w:szCs w:val="24"/>
        </w:rPr>
      </w:pPr>
      <w:r w:rsidRPr="00F519BA">
        <w:rPr>
          <w:rFonts w:ascii="Times New Roman" w:hAnsi="Times New Roman" w:cs="Times New Roman"/>
          <w:sz w:val="24"/>
          <w:szCs w:val="24"/>
        </w:rPr>
        <w:t>Dosing regimen I (DR I) was administrated from time 0-60 min and dosing regimen II (DR II) from 240-300 min. Cells are left empty where the estimation of recovery was not available. The average probe recoveries for the blood probe (10 mm), STR probe (3 mm), and LV and CM probe (1 mm) were 60.6±16.0% (n=22), 10.4±4.4% (n=12), and 3.38±1.21% (n=3), respectively.</w:t>
      </w:r>
    </w:p>
    <w:p w:rsidR="00862B21" w:rsidRPr="00F519BA" w:rsidRDefault="00862B21" w:rsidP="00862B21">
      <w:pPr>
        <w:spacing w:line="480" w:lineRule="auto"/>
        <w:rPr>
          <w:rFonts w:ascii="Times New Roman" w:hAnsi="Times New Roman" w:cs="Times New Roman"/>
          <w:b/>
          <w:sz w:val="24"/>
          <w:szCs w:val="24"/>
        </w:rPr>
      </w:pPr>
      <w:r w:rsidRPr="00F519BA">
        <w:rPr>
          <w:rFonts w:ascii="Times New Roman" w:hAnsi="Times New Roman" w:cs="Times New Roman"/>
          <w:b/>
          <w:sz w:val="24"/>
          <w:szCs w:val="24"/>
        </w:rPr>
        <w:lastRenderedPageBreak/>
        <w:t xml:space="preserve">Table S2. Statistical test details of comparisons of </w:t>
      </w:r>
      <w:proofErr w:type="spellStart"/>
      <w:r w:rsidRPr="00F519BA">
        <w:rPr>
          <w:rFonts w:ascii="Times New Roman" w:hAnsi="Times New Roman" w:cs="Times New Roman"/>
          <w:b/>
          <w:sz w:val="24"/>
          <w:szCs w:val="24"/>
        </w:rPr>
        <w:t>K</w:t>
      </w:r>
      <w:r w:rsidRPr="00F519BA">
        <w:rPr>
          <w:rFonts w:ascii="Times New Roman" w:hAnsi="Times New Roman" w:cs="Times New Roman"/>
          <w:b/>
          <w:sz w:val="24"/>
          <w:szCs w:val="24"/>
          <w:vertAlign w:val="subscript"/>
        </w:rPr>
        <w:t>p</w:t>
      </w:r>
      <w:proofErr w:type="gramStart"/>
      <w:r w:rsidRPr="00F519BA">
        <w:rPr>
          <w:rFonts w:ascii="Times New Roman" w:hAnsi="Times New Roman" w:cs="Times New Roman"/>
          <w:b/>
          <w:sz w:val="24"/>
          <w:szCs w:val="24"/>
          <w:vertAlign w:val="subscript"/>
        </w:rPr>
        <w:t>,uu</w:t>
      </w:r>
      <w:proofErr w:type="spellEnd"/>
      <w:proofErr w:type="gramEnd"/>
      <w:r w:rsidRPr="00F519BA">
        <w:rPr>
          <w:rFonts w:ascii="Times New Roman" w:hAnsi="Times New Roman" w:cs="Times New Roman"/>
          <w:b/>
          <w:sz w:val="24"/>
          <w:szCs w:val="24"/>
        </w:rPr>
        <w:t xml:space="preserve"> by probe location.</w:t>
      </w:r>
    </w:p>
    <w:tbl>
      <w:tblPr>
        <w:tblStyle w:val="PlainTable2"/>
        <w:tblW w:w="0" w:type="auto"/>
        <w:tblLook w:val="04A0" w:firstRow="1" w:lastRow="0" w:firstColumn="1" w:lastColumn="0" w:noHBand="0" w:noVBand="1"/>
      </w:tblPr>
      <w:tblGrid>
        <w:gridCol w:w="4512"/>
        <w:gridCol w:w="1727"/>
        <w:gridCol w:w="1657"/>
        <w:gridCol w:w="1680"/>
      </w:tblGrid>
      <w:tr w:rsidR="00862B21" w:rsidRPr="00F519BA" w:rsidTr="00F51D9E">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Test details</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STR vs. LV</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STR vs. CM</w:t>
            </w:r>
          </w:p>
        </w:tc>
        <w:tc>
          <w:tcPr>
            <w:tcW w:w="0" w:type="auto"/>
            <w:noWrap/>
            <w:vAlign w:val="bottom"/>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LV vs. CM</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Mean 1</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4.44</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4.44</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3.405</w:t>
            </w:r>
          </w:p>
        </w:tc>
      </w:tr>
      <w:tr w:rsidR="00862B21" w:rsidRPr="00F519BA" w:rsidTr="00F51D9E">
        <w:trPr>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Mean 2</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3.405</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2.680</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2.68</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Difference between the means, Mean Diff.</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1.035</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1.760</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0.7253</w:t>
            </w:r>
          </w:p>
        </w:tc>
      </w:tr>
      <w:tr w:rsidR="00862B21" w:rsidRPr="00F519BA" w:rsidTr="00F51D9E">
        <w:trPr>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Standard error of the Mean Diff.</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0.337</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0.465</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0.436</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n1</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17</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17</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10</w:t>
            </w:r>
          </w:p>
        </w:tc>
      </w:tr>
      <w:tr w:rsidR="00862B21" w:rsidRPr="00F519BA" w:rsidTr="00F51D9E">
        <w:trPr>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n2</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10</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9</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9</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Ratio reported by the Tukey’s test, q</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4.348</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5.353</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2.354</w:t>
            </w:r>
          </w:p>
        </w:tc>
      </w:tr>
      <w:tr w:rsidR="00862B21" w:rsidRPr="00F519BA" w:rsidTr="00F51D9E">
        <w:trPr>
          <w:trHeight w:val="289"/>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Degrees of freedom, DF</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8</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7</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33</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lang w:val="en-US"/>
              </w:rPr>
            </w:pPr>
            <w:r w:rsidRPr="00F519BA">
              <w:rPr>
                <w:rFonts w:ascii="Times New Roman" w:hAnsi="Times New Roman" w:cs="Times New Roman"/>
                <w:sz w:val="24"/>
                <w:szCs w:val="24"/>
                <w:lang w:val="en-US"/>
              </w:rPr>
              <w:t>95% confidence interval of the Mean Diff.</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0.07306 to 1.997</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0.3907 to 3.130</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-0.3438 to 1.794</w:t>
            </w:r>
          </w:p>
        </w:tc>
      </w:tr>
      <w:tr w:rsidR="00862B21" w:rsidRPr="00F519BA" w:rsidTr="00F51D9E">
        <w:trPr>
          <w:trHeight w:val="525"/>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lang w:val="en-US"/>
              </w:rPr>
            </w:pPr>
            <w:r w:rsidRPr="00F519BA">
              <w:rPr>
                <w:rFonts w:ascii="Times New Roman" w:hAnsi="Times New Roman" w:cs="Times New Roman"/>
                <w:sz w:val="24"/>
                <w:szCs w:val="24"/>
                <w:lang w:val="en-US"/>
              </w:rPr>
              <w:t>Adjusted p value</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eastAsia="Times New Roman" w:hAnsi="Times New Roman" w:cs="Times New Roman"/>
                <w:sz w:val="24"/>
                <w:szCs w:val="24"/>
                <w:lang w:val="en-US" w:eastAsia="sv-SE"/>
              </w:rPr>
              <w:t>0.0364</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0.0165</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0.2338</w:t>
            </w:r>
          </w:p>
        </w:tc>
      </w:tr>
    </w:tbl>
    <w:p w:rsidR="00862B21" w:rsidRPr="00F519BA" w:rsidRDefault="00862B21" w:rsidP="00862B21">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w:t>
      </w:r>
      <w:proofErr w:type="gramStart"/>
      <w:r w:rsidRPr="00F519BA">
        <w:rPr>
          <w:rFonts w:ascii="Times New Roman" w:hAnsi="Times New Roman" w:cs="Times New Roman"/>
          <w:sz w:val="24"/>
          <w:szCs w:val="24"/>
          <w:vertAlign w:val="subscript"/>
        </w:rPr>
        <w:t>,uu</w:t>
      </w:r>
      <w:proofErr w:type="spellEnd"/>
      <w:proofErr w:type="gramEnd"/>
      <w:r w:rsidRPr="00F519BA">
        <w:rPr>
          <w:rFonts w:ascii="Times New Roman" w:hAnsi="Times New Roman" w:cs="Times New Roman"/>
          <w:sz w:val="24"/>
          <w:szCs w:val="24"/>
        </w:rPr>
        <w:t xml:space="preserve"> estimated using AUC (Eq. 12). Data are presented in Fig. 2A and Table 1. The tests used were a matched (STR vs. LV and STR vs. CM) and not matched (LV vs. CM) one-way ANOVA followed by a Tukey’s multiple comparison tests. </w:t>
      </w:r>
    </w:p>
    <w:p w:rsidR="00862B21" w:rsidRPr="00F519BA" w:rsidRDefault="00862B21" w:rsidP="00862B21">
      <w:pPr>
        <w:spacing w:after="160" w:line="480" w:lineRule="auto"/>
        <w:rPr>
          <w:rFonts w:ascii="Times New Roman" w:hAnsi="Times New Roman" w:cs="Times New Roman"/>
          <w:b/>
          <w:sz w:val="24"/>
          <w:szCs w:val="24"/>
        </w:rPr>
      </w:pPr>
      <w:r w:rsidRPr="00F519BA">
        <w:rPr>
          <w:rFonts w:ascii="Times New Roman" w:hAnsi="Times New Roman" w:cs="Times New Roman"/>
          <w:b/>
          <w:sz w:val="24"/>
          <w:szCs w:val="24"/>
        </w:rPr>
        <w:br w:type="page"/>
      </w:r>
    </w:p>
    <w:p w:rsidR="00862B21" w:rsidRPr="00F519BA" w:rsidRDefault="00862B21" w:rsidP="00862B21">
      <w:pPr>
        <w:spacing w:line="480" w:lineRule="auto"/>
        <w:rPr>
          <w:rFonts w:ascii="Times New Roman" w:hAnsi="Times New Roman" w:cs="Times New Roman"/>
          <w:b/>
          <w:sz w:val="24"/>
          <w:szCs w:val="24"/>
        </w:rPr>
      </w:pPr>
      <w:r w:rsidRPr="00F519BA">
        <w:rPr>
          <w:rFonts w:ascii="Times New Roman" w:hAnsi="Times New Roman" w:cs="Times New Roman"/>
          <w:b/>
          <w:sz w:val="24"/>
          <w:szCs w:val="24"/>
        </w:rPr>
        <w:lastRenderedPageBreak/>
        <w:t xml:space="preserve">Table S3. Statistical test details of comparisons of </w:t>
      </w:r>
      <w:proofErr w:type="spellStart"/>
      <w:r w:rsidRPr="00F519BA">
        <w:rPr>
          <w:rFonts w:ascii="Times New Roman" w:hAnsi="Times New Roman" w:cs="Times New Roman"/>
          <w:b/>
          <w:sz w:val="24"/>
          <w:szCs w:val="24"/>
        </w:rPr>
        <w:t>K</w:t>
      </w:r>
      <w:r w:rsidRPr="00F519BA">
        <w:rPr>
          <w:rFonts w:ascii="Times New Roman" w:hAnsi="Times New Roman" w:cs="Times New Roman"/>
          <w:b/>
          <w:sz w:val="24"/>
          <w:szCs w:val="24"/>
          <w:vertAlign w:val="subscript"/>
        </w:rPr>
        <w:t>p</w:t>
      </w:r>
      <w:proofErr w:type="gramStart"/>
      <w:r w:rsidRPr="00F519BA">
        <w:rPr>
          <w:rFonts w:ascii="Times New Roman" w:hAnsi="Times New Roman" w:cs="Times New Roman"/>
          <w:b/>
          <w:sz w:val="24"/>
          <w:szCs w:val="24"/>
          <w:vertAlign w:val="subscript"/>
        </w:rPr>
        <w:t>,uu</w:t>
      </w:r>
      <w:proofErr w:type="spellEnd"/>
      <w:proofErr w:type="gramEnd"/>
      <w:r w:rsidRPr="00F519BA">
        <w:rPr>
          <w:rFonts w:ascii="Times New Roman" w:hAnsi="Times New Roman" w:cs="Times New Roman"/>
          <w:b/>
          <w:sz w:val="24"/>
          <w:szCs w:val="24"/>
        </w:rPr>
        <w:t xml:space="preserve"> by probe location and sex. </w:t>
      </w:r>
    </w:p>
    <w:tbl>
      <w:tblPr>
        <w:tblStyle w:val="PlainTable2"/>
        <w:tblW w:w="0" w:type="auto"/>
        <w:tblLook w:val="04A0" w:firstRow="1" w:lastRow="0" w:firstColumn="1" w:lastColumn="0" w:noHBand="0" w:noVBand="1"/>
      </w:tblPr>
      <w:tblGrid>
        <w:gridCol w:w="2816"/>
        <w:gridCol w:w="1803"/>
        <w:gridCol w:w="1683"/>
        <w:gridCol w:w="1683"/>
      </w:tblGrid>
      <w:tr w:rsidR="00862B21" w:rsidRPr="00F519BA" w:rsidTr="00F51D9E">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bCs w:val="0"/>
                <w:sz w:val="24"/>
                <w:szCs w:val="24"/>
                <w:lang w:val="en-US" w:eastAsia="sv-SE"/>
              </w:rPr>
            </w:pPr>
            <w:r w:rsidRPr="00F519BA">
              <w:rPr>
                <w:rFonts w:ascii="Times New Roman" w:eastAsia="Times New Roman" w:hAnsi="Times New Roman" w:cs="Times New Roman"/>
                <w:sz w:val="24"/>
                <w:szCs w:val="24"/>
                <w:lang w:val="en-US" w:eastAsia="sv-SE"/>
              </w:rPr>
              <w:t>Test details</w:t>
            </w:r>
          </w:p>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Female – Male</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STR</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LV</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CM</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Predicted (LS) mean 1</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4.193</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3.477</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2.603</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Predicted (LS) mean 2</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4.613</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3.357</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2.776</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Predicted (LS) mean diff.</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-0.4195</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0.1204</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-0.1734</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SE of diff.</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0.4832</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0.6330</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0.6578</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N1</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7</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5</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N2</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10</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6</w:t>
            </w:r>
          </w:p>
        </w:tc>
        <w:tc>
          <w:tcPr>
            <w:tcW w:w="0" w:type="auto"/>
            <w:noWrap/>
            <w:hideMark/>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DF</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30</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30</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30</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95% CI of diff.</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-1.641 to 0.8023</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-1.480 to 1.721</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-1.837 to 1.490</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Adjusted p value</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0.77</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&gt;0.99</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&gt;0.99</w:t>
            </w:r>
          </w:p>
        </w:tc>
      </w:tr>
    </w:tbl>
    <w:p w:rsidR="00862B21" w:rsidRPr="00F519BA" w:rsidRDefault="00862B21" w:rsidP="00862B21">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w:t>
      </w:r>
      <w:proofErr w:type="gramStart"/>
      <w:r w:rsidRPr="00F519BA">
        <w:rPr>
          <w:rFonts w:ascii="Times New Roman" w:hAnsi="Times New Roman" w:cs="Times New Roman"/>
          <w:sz w:val="24"/>
          <w:szCs w:val="24"/>
          <w:vertAlign w:val="subscript"/>
        </w:rPr>
        <w:t>,uu</w:t>
      </w:r>
      <w:proofErr w:type="spellEnd"/>
      <w:proofErr w:type="gramEnd"/>
      <w:r w:rsidRPr="00F519BA">
        <w:rPr>
          <w:rFonts w:ascii="Times New Roman" w:hAnsi="Times New Roman" w:cs="Times New Roman"/>
          <w:sz w:val="24"/>
          <w:szCs w:val="24"/>
        </w:rPr>
        <w:t xml:space="preserve"> estimated using AUC (Eq. 12). Data are presented in Fig. 2B and Table 1. The test used was a two-way ANOVA and a </w:t>
      </w:r>
      <w:proofErr w:type="spellStart"/>
      <w:r w:rsidRPr="00F519BA">
        <w:rPr>
          <w:rFonts w:ascii="Times New Roman" w:hAnsi="Times New Roman" w:cs="Times New Roman"/>
          <w:sz w:val="24"/>
          <w:szCs w:val="24"/>
        </w:rPr>
        <w:t>Šídák’s</w:t>
      </w:r>
      <w:proofErr w:type="spellEnd"/>
      <w:r w:rsidRPr="00F519BA">
        <w:rPr>
          <w:rFonts w:ascii="Times New Roman" w:hAnsi="Times New Roman" w:cs="Times New Roman"/>
          <w:sz w:val="24"/>
          <w:szCs w:val="24"/>
        </w:rPr>
        <w:t xml:space="preserve"> multiple comparison </w:t>
      </w:r>
      <w:proofErr w:type="gramStart"/>
      <w:r w:rsidRPr="00F519BA">
        <w:rPr>
          <w:rFonts w:ascii="Times New Roman" w:hAnsi="Times New Roman" w:cs="Times New Roman"/>
          <w:sz w:val="24"/>
          <w:szCs w:val="24"/>
        </w:rPr>
        <w:t>test</w:t>
      </w:r>
      <w:proofErr w:type="gramEnd"/>
      <w:r w:rsidRPr="00F519BA">
        <w:rPr>
          <w:rFonts w:ascii="Times New Roman" w:hAnsi="Times New Roman" w:cs="Times New Roman"/>
          <w:sz w:val="24"/>
          <w:szCs w:val="24"/>
        </w:rPr>
        <w:t xml:space="preserve">. Predicted (LS) mean 1 and 2 are the predicted least squares mean values of </w:t>
      </w: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w:t>
      </w:r>
      <w:proofErr w:type="gramStart"/>
      <w:r w:rsidRPr="00F519BA">
        <w:rPr>
          <w:rFonts w:ascii="Times New Roman" w:hAnsi="Times New Roman" w:cs="Times New Roman"/>
          <w:sz w:val="24"/>
          <w:szCs w:val="24"/>
          <w:vertAlign w:val="subscript"/>
        </w:rPr>
        <w:t>,uu</w:t>
      </w:r>
      <w:proofErr w:type="spellEnd"/>
      <w:proofErr w:type="gramEnd"/>
      <w:r w:rsidRPr="00F519BA">
        <w:rPr>
          <w:rFonts w:ascii="Times New Roman" w:hAnsi="Times New Roman" w:cs="Times New Roman"/>
          <w:sz w:val="24"/>
          <w:szCs w:val="24"/>
        </w:rPr>
        <w:t xml:space="preserve"> assessed by the methods. Predicted (LS) mean diff. is the difference between the predicted least squares means. SE of diff. is the standard error of the difference between the two means. N are the number of values. DF is the degrees of freedom. </w:t>
      </w:r>
      <w:proofErr w:type="gramStart"/>
      <w:r w:rsidRPr="00F519BA">
        <w:rPr>
          <w:rFonts w:ascii="Times New Roman" w:hAnsi="Times New Roman" w:cs="Times New Roman"/>
          <w:sz w:val="24"/>
          <w:szCs w:val="24"/>
        </w:rPr>
        <w:t>95%</w:t>
      </w:r>
      <w:proofErr w:type="gramEnd"/>
      <w:r w:rsidRPr="00F519BA">
        <w:rPr>
          <w:rFonts w:ascii="Times New Roman" w:hAnsi="Times New Roman" w:cs="Times New Roman"/>
          <w:sz w:val="24"/>
          <w:szCs w:val="24"/>
        </w:rPr>
        <w:t xml:space="preserve"> CI of diff. is the 95% confidence interval of the means.</w:t>
      </w:r>
    </w:p>
    <w:p w:rsidR="00862B21" w:rsidRPr="00F519BA" w:rsidRDefault="00862B21" w:rsidP="00862B21">
      <w:pPr>
        <w:spacing w:line="480" w:lineRule="auto"/>
        <w:rPr>
          <w:rFonts w:ascii="Times New Roman" w:hAnsi="Times New Roman" w:cs="Times New Roman"/>
          <w:b/>
          <w:sz w:val="24"/>
          <w:szCs w:val="24"/>
        </w:rPr>
      </w:pPr>
      <w:r w:rsidRPr="00F519BA">
        <w:rPr>
          <w:rFonts w:ascii="Times New Roman" w:hAnsi="Times New Roman" w:cs="Times New Roman"/>
          <w:b/>
          <w:sz w:val="24"/>
          <w:szCs w:val="24"/>
        </w:rPr>
        <w:t xml:space="preserve">Table S4. Statistical test details of comparisons of </w:t>
      </w:r>
      <w:proofErr w:type="spellStart"/>
      <w:r w:rsidRPr="00F519BA">
        <w:rPr>
          <w:rFonts w:ascii="Times New Roman" w:hAnsi="Times New Roman" w:cs="Times New Roman"/>
          <w:b/>
          <w:sz w:val="24"/>
          <w:szCs w:val="24"/>
        </w:rPr>
        <w:t>K</w:t>
      </w:r>
      <w:r w:rsidRPr="00F519BA">
        <w:rPr>
          <w:rFonts w:ascii="Times New Roman" w:hAnsi="Times New Roman" w:cs="Times New Roman"/>
          <w:b/>
          <w:sz w:val="24"/>
          <w:szCs w:val="24"/>
          <w:vertAlign w:val="subscript"/>
        </w:rPr>
        <w:t>p</w:t>
      </w:r>
      <w:proofErr w:type="gramStart"/>
      <w:r w:rsidRPr="00F519BA">
        <w:rPr>
          <w:rFonts w:ascii="Times New Roman" w:hAnsi="Times New Roman" w:cs="Times New Roman"/>
          <w:b/>
          <w:sz w:val="24"/>
          <w:szCs w:val="24"/>
          <w:vertAlign w:val="subscript"/>
        </w:rPr>
        <w:t>,uu</w:t>
      </w:r>
      <w:proofErr w:type="spellEnd"/>
      <w:proofErr w:type="gramEnd"/>
      <w:r w:rsidRPr="00F519BA">
        <w:rPr>
          <w:rFonts w:ascii="Times New Roman" w:hAnsi="Times New Roman" w:cs="Times New Roman"/>
          <w:b/>
          <w:sz w:val="24"/>
          <w:szCs w:val="24"/>
        </w:rPr>
        <w:t xml:space="preserve"> obtained by Dosing regimen I (AUC) and Dosing regimen II (</w:t>
      </w:r>
      <w:proofErr w:type="spellStart"/>
      <w:r w:rsidRPr="00F519BA">
        <w:rPr>
          <w:rFonts w:ascii="Times New Roman" w:eastAsiaTheme="minorEastAsia" w:hAnsi="Times New Roman" w:cs="Times New Roman"/>
          <w:sz w:val="24"/>
          <w:szCs w:val="24"/>
        </w:rPr>
        <w:t>C</w:t>
      </w:r>
      <w:r w:rsidRPr="00F519BA">
        <w:rPr>
          <w:rFonts w:ascii="Times New Roman" w:eastAsiaTheme="minorEastAsia" w:hAnsi="Times New Roman" w:cs="Times New Roman"/>
          <w:sz w:val="24"/>
          <w:szCs w:val="24"/>
          <w:vertAlign w:val="subscript"/>
        </w:rPr>
        <w:t>ss</w:t>
      </w:r>
      <w:proofErr w:type="spellEnd"/>
      <w:r w:rsidRPr="00F519BA">
        <w:rPr>
          <w:rFonts w:ascii="Times New Roman" w:hAnsi="Times New Roman" w:cs="Times New Roman"/>
          <w:b/>
          <w:sz w:val="24"/>
          <w:szCs w:val="24"/>
        </w:rPr>
        <w:t>).</w:t>
      </w:r>
    </w:p>
    <w:tbl>
      <w:tblPr>
        <w:tblStyle w:val="PlainTable2"/>
        <w:tblW w:w="0" w:type="auto"/>
        <w:tblLook w:val="04A0" w:firstRow="1" w:lastRow="0" w:firstColumn="1" w:lastColumn="0" w:noHBand="0" w:noVBand="1"/>
      </w:tblPr>
      <w:tblGrid>
        <w:gridCol w:w="2816"/>
        <w:gridCol w:w="1683"/>
        <w:gridCol w:w="1683"/>
      </w:tblGrid>
      <w:tr w:rsidR="00862B21" w:rsidRPr="00F519BA" w:rsidTr="00F51D9E">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bCs w:val="0"/>
                <w:sz w:val="24"/>
                <w:szCs w:val="24"/>
                <w:lang w:val="en-US" w:eastAsia="sv-SE"/>
              </w:rPr>
            </w:pPr>
            <w:r w:rsidRPr="00F519BA">
              <w:rPr>
                <w:rFonts w:ascii="Times New Roman" w:eastAsia="Times New Roman" w:hAnsi="Times New Roman" w:cs="Times New Roman"/>
                <w:sz w:val="24"/>
                <w:szCs w:val="24"/>
                <w:lang w:val="en-US" w:eastAsia="sv-SE"/>
              </w:rPr>
              <w:t>Test details</w:t>
            </w:r>
          </w:p>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 xml:space="preserve">AUC – </w:t>
            </w:r>
            <w:proofErr w:type="spellStart"/>
            <w:r w:rsidRPr="00F519BA">
              <w:rPr>
                <w:rFonts w:ascii="Times New Roman" w:eastAsia="Times New Roman" w:hAnsi="Times New Roman" w:cs="Times New Roman"/>
                <w:sz w:val="24"/>
                <w:szCs w:val="24"/>
                <w:lang w:val="en-US" w:eastAsia="sv-SE"/>
              </w:rPr>
              <w:t>C</w:t>
            </w:r>
            <w:r w:rsidRPr="00F519BA">
              <w:rPr>
                <w:rFonts w:ascii="Times New Roman" w:eastAsia="Times New Roman" w:hAnsi="Times New Roman" w:cs="Times New Roman"/>
                <w:sz w:val="24"/>
                <w:szCs w:val="24"/>
                <w:vertAlign w:val="subscript"/>
                <w:lang w:val="en-US" w:eastAsia="sv-SE"/>
              </w:rPr>
              <w:t>ss</w:t>
            </w:r>
            <w:proofErr w:type="spellEnd"/>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STR</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LV</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lastRenderedPageBreak/>
              <w:t>Predicted (LS) mean 1</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4.440</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3.405</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Predicted (LS) mean 2</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4.363</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2.921</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Predicted (LS) mean diff.</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0.07724</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0.4838</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SE of diff.</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0.5111</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0.6054</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N1</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17</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10</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N2</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DF</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38.00</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38.00</w:t>
            </w:r>
          </w:p>
        </w:tc>
      </w:tr>
      <w:tr w:rsidR="00862B21" w:rsidRPr="00F519BA" w:rsidTr="00F51D9E">
        <w:trPr>
          <w:trHeight w:val="302"/>
        </w:trPr>
        <w:tc>
          <w:tcPr>
            <w:cnfStyle w:val="001000000000" w:firstRow="0" w:lastRow="0" w:firstColumn="1" w:lastColumn="0" w:oddVBand="0" w:evenVBand="0" w:oddHBand="0" w:evenHBand="0" w:firstRowFirstColumn="0" w:firstRowLastColumn="0" w:lastRowFirstColumn="0" w:lastRowLastColumn="0"/>
            <w:tcW w:w="0" w:type="auto"/>
            <w:noWrap/>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95% CI of diff.</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-1.199 to 1.354</w:t>
            </w:r>
          </w:p>
        </w:tc>
        <w:tc>
          <w:tcPr>
            <w:tcW w:w="0" w:type="auto"/>
            <w:noWrap/>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-1.028 to 1.996</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hAnsi="Times New Roman" w:cs="Times New Roman"/>
                <w:sz w:val="24"/>
                <w:szCs w:val="24"/>
                <w:lang w:val="en-US"/>
              </w:rPr>
              <w:t>Adjusted p value</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0.9983</w:t>
            </w:r>
          </w:p>
        </w:tc>
        <w:tc>
          <w:tcPr>
            <w:tcW w:w="0" w:type="auto"/>
            <w:noWrap/>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19BA">
              <w:rPr>
                <w:rFonts w:ascii="Times New Roman" w:hAnsi="Times New Roman" w:cs="Times New Roman"/>
                <w:sz w:val="24"/>
                <w:szCs w:val="24"/>
                <w:lang w:val="en-US"/>
              </w:rPr>
              <w:t>0.8140</w:t>
            </w:r>
          </w:p>
        </w:tc>
      </w:tr>
    </w:tbl>
    <w:p w:rsidR="00862B21" w:rsidRPr="00F519BA" w:rsidRDefault="00862B21" w:rsidP="00862B21">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w:t>
      </w:r>
      <w:proofErr w:type="gramStart"/>
      <w:r w:rsidRPr="00F519BA">
        <w:rPr>
          <w:rFonts w:ascii="Times New Roman" w:hAnsi="Times New Roman" w:cs="Times New Roman"/>
          <w:sz w:val="24"/>
          <w:szCs w:val="24"/>
          <w:vertAlign w:val="subscript"/>
        </w:rPr>
        <w:t>,uu</w:t>
      </w:r>
      <w:proofErr w:type="spellEnd"/>
      <w:proofErr w:type="gramEnd"/>
      <w:r w:rsidRPr="00F519BA">
        <w:rPr>
          <w:rFonts w:ascii="Times New Roman" w:hAnsi="Times New Roman" w:cs="Times New Roman"/>
          <w:sz w:val="24"/>
          <w:szCs w:val="24"/>
        </w:rPr>
        <w:t xml:space="preserve"> estimated using AUC (Eq. 12) and </w:t>
      </w:r>
      <w:proofErr w:type="spellStart"/>
      <w:r w:rsidRPr="00F519BA">
        <w:rPr>
          <w:rFonts w:ascii="Times New Roman" w:hAnsi="Times New Roman" w:cs="Times New Roman"/>
          <w:sz w:val="24"/>
          <w:szCs w:val="24"/>
        </w:rPr>
        <w:t>C</w:t>
      </w:r>
      <w:r w:rsidRPr="00F519BA">
        <w:rPr>
          <w:rFonts w:ascii="Times New Roman" w:hAnsi="Times New Roman" w:cs="Times New Roman"/>
          <w:sz w:val="24"/>
          <w:szCs w:val="24"/>
          <w:vertAlign w:val="subscript"/>
        </w:rPr>
        <w:t>ss</w:t>
      </w:r>
      <w:proofErr w:type="spellEnd"/>
      <w:r w:rsidRPr="00F519BA">
        <w:rPr>
          <w:rFonts w:ascii="Times New Roman" w:hAnsi="Times New Roman" w:cs="Times New Roman"/>
          <w:sz w:val="24"/>
          <w:szCs w:val="24"/>
        </w:rPr>
        <w:t xml:space="preserve"> (Eq. 13). Data are presented in Table 1. The test used was a two-way ANOVA and a </w:t>
      </w:r>
      <w:proofErr w:type="spellStart"/>
      <w:r w:rsidRPr="00F519BA">
        <w:rPr>
          <w:rFonts w:ascii="Times New Roman" w:hAnsi="Times New Roman" w:cs="Times New Roman"/>
          <w:sz w:val="24"/>
          <w:szCs w:val="24"/>
        </w:rPr>
        <w:t>Šídák’s</w:t>
      </w:r>
      <w:proofErr w:type="spellEnd"/>
      <w:r w:rsidRPr="00F519BA">
        <w:rPr>
          <w:rFonts w:ascii="Times New Roman" w:hAnsi="Times New Roman" w:cs="Times New Roman"/>
          <w:sz w:val="24"/>
          <w:szCs w:val="24"/>
        </w:rPr>
        <w:t xml:space="preserve"> multiple comparison </w:t>
      </w:r>
      <w:proofErr w:type="gramStart"/>
      <w:r w:rsidRPr="00F519BA">
        <w:rPr>
          <w:rFonts w:ascii="Times New Roman" w:hAnsi="Times New Roman" w:cs="Times New Roman"/>
          <w:sz w:val="24"/>
          <w:szCs w:val="24"/>
        </w:rPr>
        <w:t>test</w:t>
      </w:r>
      <w:proofErr w:type="gramEnd"/>
      <w:r w:rsidRPr="00F519BA">
        <w:rPr>
          <w:rFonts w:ascii="Times New Roman" w:hAnsi="Times New Roman" w:cs="Times New Roman"/>
          <w:sz w:val="24"/>
          <w:szCs w:val="24"/>
        </w:rPr>
        <w:t xml:space="preserve">. Predicted (LS) mean 1 and 2 are the predicted least squares mean values of </w:t>
      </w: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w:t>
      </w:r>
      <w:proofErr w:type="gramStart"/>
      <w:r w:rsidRPr="00F519BA">
        <w:rPr>
          <w:rFonts w:ascii="Times New Roman" w:hAnsi="Times New Roman" w:cs="Times New Roman"/>
          <w:sz w:val="24"/>
          <w:szCs w:val="24"/>
          <w:vertAlign w:val="subscript"/>
        </w:rPr>
        <w:t>,uu</w:t>
      </w:r>
      <w:proofErr w:type="spellEnd"/>
      <w:proofErr w:type="gramEnd"/>
      <w:r w:rsidRPr="00F519BA">
        <w:rPr>
          <w:rFonts w:ascii="Times New Roman" w:hAnsi="Times New Roman" w:cs="Times New Roman"/>
          <w:sz w:val="24"/>
          <w:szCs w:val="24"/>
        </w:rPr>
        <w:t xml:space="preserve"> assessed by the methods. Predicted (LS) mean diff. is the difference between the predicted least squares means. SE of diff. is the standard error of the difference between the two means. N are the number of values. DF is the degrees of freedom. </w:t>
      </w:r>
      <w:proofErr w:type="gramStart"/>
      <w:r w:rsidRPr="00F519BA">
        <w:rPr>
          <w:rFonts w:ascii="Times New Roman" w:hAnsi="Times New Roman" w:cs="Times New Roman"/>
          <w:sz w:val="24"/>
          <w:szCs w:val="24"/>
        </w:rPr>
        <w:t>95%</w:t>
      </w:r>
      <w:proofErr w:type="gramEnd"/>
      <w:r w:rsidRPr="00F519BA">
        <w:rPr>
          <w:rFonts w:ascii="Times New Roman" w:hAnsi="Times New Roman" w:cs="Times New Roman"/>
          <w:sz w:val="24"/>
          <w:szCs w:val="24"/>
        </w:rPr>
        <w:t xml:space="preserve"> CI of diff. is the 95% confidence interval of the means.</w:t>
      </w:r>
    </w:p>
    <w:p w:rsidR="00862B21" w:rsidRPr="00F519BA" w:rsidRDefault="00862B21" w:rsidP="00862B21">
      <w:pPr>
        <w:spacing w:line="480" w:lineRule="auto"/>
        <w:rPr>
          <w:rFonts w:ascii="Times New Roman" w:hAnsi="Times New Roman" w:cs="Times New Roman"/>
          <w:sz w:val="24"/>
          <w:szCs w:val="24"/>
        </w:rPr>
      </w:pPr>
    </w:p>
    <w:p w:rsidR="00862B21" w:rsidRPr="00F519BA" w:rsidRDefault="00862B21" w:rsidP="00862B21">
      <w:pPr>
        <w:spacing w:after="160" w:line="480" w:lineRule="auto"/>
        <w:rPr>
          <w:rFonts w:ascii="Times New Roman" w:hAnsi="Times New Roman" w:cs="Times New Roman"/>
          <w:b/>
          <w:noProof/>
          <w:sz w:val="24"/>
          <w:szCs w:val="24"/>
        </w:rPr>
      </w:pPr>
      <w:r w:rsidRPr="00F519BA">
        <w:rPr>
          <w:rFonts w:ascii="Times New Roman" w:hAnsi="Times New Roman" w:cs="Times New Roman"/>
          <w:b/>
          <w:noProof/>
          <w:sz w:val="24"/>
          <w:szCs w:val="24"/>
        </w:rPr>
        <w:br w:type="page"/>
      </w:r>
    </w:p>
    <w:p w:rsidR="00862B21" w:rsidRPr="00F519BA" w:rsidRDefault="00862B21" w:rsidP="00862B21">
      <w:pPr>
        <w:spacing w:line="480" w:lineRule="auto"/>
        <w:rPr>
          <w:rFonts w:ascii="Times New Roman" w:eastAsiaTheme="minorEastAsia" w:hAnsi="Times New Roman" w:cs="Times New Roman"/>
          <w:b/>
          <w:sz w:val="24"/>
          <w:szCs w:val="24"/>
        </w:rPr>
      </w:pPr>
      <w:bookmarkStart w:id="0" w:name="_Hlk116999239"/>
      <w:r w:rsidRPr="00F519BA">
        <w:rPr>
          <w:rFonts w:ascii="Times New Roman" w:hAnsi="Times New Roman" w:cs="Times New Roman"/>
          <w:b/>
          <w:noProof/>
          <w:sz w:val="24"/>
          <w:szCs w:val="24"/>
        </w:rPr>
        <w:lastRenderedPageBreak/>
        <w:t xml:space="preserve">Table S5. </w:t>
      </w:r>
      <w:r w:rsidRPr="00F519BA">
        <w:rPr>
          <w:rFonts w:ascii="Times New Roman" w:hAnsi="Times New Roman" w:cs="Times New Roman"/>
          <w:b/>
          <w:sz w:val="24"/>
          <w:szCs w:val="24"/>
        </w:rPr>
        <w:t>Estimations of t</w:t>
      </w:r>
      <w:r w:rsidRPr="00F519BA">
        <w:rPr>
          <w:rFonts w:ascii="Times New Roman" w:hAnsi="Times New Roman" w:cs="Times New Roman"/>
          <w:b/>
          <w:sz w:val="24"/>
          <w:szCs w:val="24"/>
          <w:vertAlign w:val="subscript"/>
        </w:rPr>
        <w:t>1/2</w:t>
      </w:r>
      <w:r w:rsidRPr="00F519BA">
        <w:rPr>
          <w:rFonts w:ascii="Times New Roman" w:hAnsi="Times New Roman" w:cs="Times New Roman"/>
          <w:b/>
          <w:sz w:val="24"/>
          <w:szCs w:val="24"/>
        </w:rPr>
        <w:t xml:space="preserve"> of unbound oxycodone in blood, striatum, lateral ventricle and </w:t>
      </w:r>
      <w:r w:rsidRPr="00F519BA">
        <w:rPr>
          <w:rFonts w:ascii="Times New Roman" w:hAnsi="Times New Roman" w:cs="Times New Roman"/>
          <w:b/>
          <w:i/>
          <w:sz w:val="24"/>
          <w:szCs w:val="24"/>
        </w:rPr>
        <w:t>cisterna magna</w:t>
      </w:r>
      <w:r w:rsidRPr="00F519BA">
        <w:rPr>
          <w:rFonts w:ascii="Times New Roman" w:hAnsi="Times New Roman" w:cs="Times New Roman"/>
          <w:b/>
          <w:sz w:val="24"/>
          <w:szCs w:val="24"/>
        </w:rPr>
        <w:t>.</w:t>
      </w:r>
    </w:p>
    <w:bookmarkEnd w:id="0"/>
    <w:tbl>
      <w:tblPr>
        <w:tblStyle w:val="PlainTable2"/>
        <w:tblW w:w="0" w:type="auto"/>
        <w:tblLook w:val="04A0" w:firstRow="1" w:lastRow="0" w:firstColumn="1" w:lastColumn="0" w:noHBand="0" w:noVBand="1"/>
      </w:tblPr>
      <w:tblGrid>
        <w:gridCol w:w="1574"/>
        <w:gridCol w:w="670"/>
        <w:gridCol w:w="1783"/>
        <w:gridCol w:w="1783"/>
        <w:gridCol w:w="1983"/>
        <w:gridCol w:w="1783"/>
      </w:tblGrid>
      <w:tr w:rsidR="00862B21" w:rsidRPr="00F519BA" w:rsidTr="00F51D9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Unit</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Blood</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STR</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LV</w:t>
            </w:r>
          </w:p>
        </w:tc>
        <w:tc>
          <w:tcPr>
            <w:tcW w:w="0" w:type="auto"/>
            <w:noWrap/>
            <w:hideMark/>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CM</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0" w:type="auto"/>
            <w:noWrap/>
            <w:hideMark/>
          </w:tcPr>
          <w:p w:rsidR="00862B21" w:rsidRPr="00F519BA" w:rsidRDefault="00862B21" w:rsidP="00F51D9E">
            <w:pPr>
              <w:spacing w:line="480" w:lineRule="auto"/>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Half-life (t</w:t>
            </w:r>
            <w:r w:rsidRPr="00F519BA">
              <w:rPr>
                <w:rFonts w:ascii="Times New Roman" w:eastAsia="Times New Roman" w:hAnsi="Times New Roman" w:cs="Times New Roman"/>
                <w:sz w:val="24"/>
                <w:szCs w:val="24"/>
                <w:vertAlign w:val="subscript"/>
                <w:lang w:val="en-US" w:eastAsia="sv-SE"/>
              </w:rPr>
              <w:t>1/2</w:t>
            </w:r>
            <w:r w:rsidRPr="00F519BA">
              <w:rPr>
                <w:rFonts w:ascii="Times New Roman" w:eastAsia="Times New Roman" w:hAnsi="Times New Roman" w:cs="Times New Roman"/>
                <w:sz w:val="24"/>
                <w:szCs w:val="24"/>
                <w:lang w:val="en-US" w:eastAsia="sv-SE"/>
              </w:rPr>
              <w:t>)</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val="en-US" w:eastAsia="sv-SE"/>
              </w:rPr>
            </w:pPr>
            <w:r w:rsidRPr="00F519BA">
              <w:rPr>
                <w:rFonts w:ascii="Times New Roman" w:eastAsia="Times New Roman" w:hAnsi="Times New Roman" w:cs="Times New Roman"/>
                <w:i/>
                <w:sz w:val="24"/>
                <w:szCs w:val="24"/>
                <w:lang w:val="en-US" w:eastAsia="sv-SE"/>
              </w:rPr>
              <w:t>min</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34.7±4.0 (n=18)</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36.8±3.8 (n=18)</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45.3±7.0 (n=11)</w:t>
            </w:r>
            <w:r w:rsidRPr="00F519BA">
              <w:rPr>
                <w:rFonts w:ascii="Times New Roman" w:eastAsia="Times New Roman" w:hAnsi="Times New Roman" w:cs="Times New Roman"/>
                <w:sz w:val="24"/>
                <w:szCs w:val="24"/>
                <w:vertAlign w:val="superscript"/>
                <w:lang w:eastAsia="sv-SE"/>
              </w:rPr>
              <w:t>§,#</w:t>
            </w:r>
          </w:p>
        </w:tc>
        <w:tc>
          <w:tcPr>
            <w:tcW w:w="0" w:type="auto"/>
            <w:noWrap/>
            <w:hideMark/>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sv-SE"/>
              </w:rPr>
            </w:pPr>
            <w:r w:rsidRPr="00F519BA">
              <w:rPr>
                <w:rFonts w:ascii="Times New Roman" w:eastAsia="Times New Roman" w:hAnsi="Times New Roman" w:cs="Times New Roman"/>
                <w:sz w:val="24"/>
                <w:szCs w:val="24"/>
                <w:lang w:val="en-US" w:eastAsia="sv-SE"/>
              </w:rPr>
              <w:t>50.1±22.6 (n=9)</w:t>
            </w:r>
          </w:p>
        </w:tc>
      </w:tr>
    </w:tbl>
    <w:p w:rsidR="00862B21" w:rsidRPr="00F519BA" w:rsidRDefault="00862B21" w:rsidP="00862B21">
      <w:pPr>
        <w:spacing w:line="480" w:lineRule="auto"/>
        <w:rPr>
          <w:rFonts w:ascii="Times New Roman" w:hAnsi="Times New Roman" w:cs="Times New Roman"/>
          <w:sz w:val="24"/>
          <w:szCs w:val="24"/>
        </w:rPr>
      </w:pPr>
      <w:r w:rsidRPr="00F519BA">
        <w:rPr>
          <w:rFonts w:ascii="Times New Roman" w:hAnsi="Times New Roman" w:cs="Times New Roman"/>
          <w:sz w:val="24"/>
          <w:szCs w:val="24"/>
        </w:rPr>
        <w:t>Estimated half-life (t</w:t>
      </w:r>
      <w:r w:rsidRPr="00F519BA">
        <w:rPr>
          <w:rFonts w:ascii="Times New Roman" w:hAnsi="Times New Roman" w:cs="Times New Roman"/>
          <w:sz w:val="24"/>
          <w:szCs w:val="24"/>
          <w:vertAlign w:val="subscript"/>
        </w:rPr>
        <w:t>1/2</w:t>
      </w:r>
      <w:r w:rsidRPr="00F519BA">
        <w:rPr>
          <w:rFonts w:ascii="Times New Roman" w:hAnsi="Times New Roman" w:cs="Times New Roman"/>
          <w:sz w:val="24"/>
          <w:szCs w:val="24"/>
        </w:rPr>
        <w:t xml:space="preserve">) of unbound oxycodone after Dosing regimen I. Mean ± </w:t>
      </w:r>
      <w:r w:rsidRPr="00F519BA">
        <w:rPr>
          <w:rFonts w:ascii="Times New Roman" w:eastAsiaTheme="minorEastAsia" w:hAnsi="Times New Roman" w:cs="Times New Roman"/>
          <w:sz w:val="24"/>
          <w:szCs w:val="24"/>
        </w:rPr>
        <w:t xml:space="preserve">SD. </w:t>
      </w:r>
      <w:r w:rsidRPr="00F519BA">
        <w:rPr>
          <w:rFonts w:ascii="Times New Roman" w:hAnsi="Times New Roman" w:cs="Times New Roman"/>
          <w:sz w:val="24"/>
          <w:szCs w:val="24"/>
        </w:rPr>
        <w:t>Comparisons were performed using matched (Blood vs. STR, Blood vs. LV, blood vs. CM, STR vs. LV, STR vs. CM) and not matched (LV vs. CM) one-way ANOVA and Tukey’s multiple comparison tests: blood vs. STR (p=0.20),</w:t>
      </w:r>
      <w:r w:rsidRPr="00F519BA">
        <w:rPr>
          <w:rFonts w:ascii="Times New Roman" w:hAnsi="Times New Roman" w:cs="Times New Roman"/>
          <w:sz w:val="24"/>
          <w:szCs w:val="24"/>
          <w:vertAlign w:val="superscript"/>
        </w:rPr>
        <w:t xml:space="preserve"> § </w:t>
      </w:r>
      <w:r w:rsidRPr="00F519BA">
        <w:rPr>
          <w:rFonts w:ascii="Times New Roman" w:hAnsi="Times New Roman" w:cs="Times New Roman"/>
          <w:sz w:val="24"/>
          <w:szCs w:val="24"/>
        </w:rPr>
        <w:t xml:space="preserve">blood vs. LV (p=0.0036), blood vs. CM (p=0.15), </w:t>
      </w:r>
      <w:r w:rsidRPr="00F519BA">
        <w:rPr>
          <w:rFonts w:ascii="Times New Roman" w:hAnsi="Times New Roman" w:cs="Times New Roman"/>
          <w:sz w:val="24"/>
          <w:szCs w:val="24"/>
          <w:vertAlign w:val="superscript"/>
        </w:rPr>
        <w:t>#</w:t>
      </w:r>
      <w:r w:rsidRPr="00F519BA">
        <w:rPr>
          <w:rFonts w:ascii="Times New Roman" w:hAnsi="Times New Roman" w:cs="Times New Roman"/>
          <w:sz w:val="24"/>
          <w:szCs w:val="24"/>
        </w:rPr>
        <w:t xml:space="preserve">STR vs. LV (p=0.0029), STR vs. CM (p=0.27), LV vs. CM (p=0.69). </w:t>
      </w:r>
    </w:p>
    <w:p w:rsidR="00862B21" w:rsidRPr="00F519BA" w:rsidRDefault="00862B21" w:rsidP="00862B21">
      <w:pPr>
        <w:spacing w:line="480" w:lineRule="auto"/>
        <w:rPr>
          <w:rFonts w:ascii="Times New Roman" w:hAnsi="Times New Roman" w:cs="Times New Roman"/>
          <w:sz w:val="24"/>
          <w:szCs w:val="24"/>
        </w:rPr>
      </w:pPr>
      <w:r w:rsidRPr="00F519BA">
        <w:rPr>
          <w:rFonts w:ascii="Times New Roman" w:hAnsi="Times New Roman" w:cs="Times New Roman"/>
          <w:b/>
          <w:sz w:val="24"/>
          <w:szCs w:val="24"/>
        </w:rPr>
        <w:t xml:space="preserve">Table S6. </w:t>
      </w:r>
      <w:proofErr w:type="gramStart"/>
      <w:r w:rsidRPr="00F519BA">
        <w:rPr>
          <w:rFonts w:ascii="Times New Roman" w:hAnsi="Times New Roman" w:cs="Times New Roman"/>
          <w:b/>
          <w:sz w:val="24"/>
          <w:szCs w:val="24"/>
        </w:rPr>
        <w:t>Estimated coefficients of variation (CV, %) of pharmacokinetic parameters in both sexes</w:t>
      </w:r>
      <w:r w:rsidRPr="00F519BA">
        <w:rPr>
          <w:rFonts w:ascii="Times New Roman" w:hAnsi="Times New Roman" w:cs="Times New Roman"/>
          <w:sz w:val="24"/>
          <w:szCs w:val="24"/>
        </w:rPr>
        <w:t>.</w:t>
      </w:r>
      <w:proofErr w:type="gramEnd"/>
    </w:p>
    <w:tbl>
      <w:tblPr>
        <w:tblStyle w:val="PlainTable2"/>
        <w:tblW w:w="0" w:type="auto"/>
        <w:tblLook w:val="04A0" w:firstRow="1" w:lastRow="0" w:firstColumn="1" w:lastColumn="0" w:noHBand="0" w:noVBand="1"/>
      </w:tblPr>
      <w:tblGrid>
        <w:gridCol w:w="1309"/>
        <w:gridCol w:w="1290"/>
        <w:gridCol w:w="1052"/>
        <w:gridCol w:w="1172"/>
      </w:tblGrid>
      <w:tr w:rsidR="00862B21" w:rsidRPr="00F519BA" w:rsidTr="00F51D9E">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rPr>
            </w:pPr>
            <w:r w:rsidRPr="00F519BA">
              <w:rPr>
                <w:rFonts w:ascii="Times New Roman" w:hAnsi="Times New Roman" w:cs="Times New Roman"/>
                <w:sz w:val="24"/>
                <w:szCs w:val="24"/>
              </w:rPr>
              <w:t>Parameter</w:t>
            </w:r>
          </w:p>
        </w:tc>
        <w:tc>
          <w:tcPr>
            <w:tcW w:w="0" w:type="auto"/>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Both sexes</w:t>
            </w:r>
          </w:p>
        </w:tc>
        <w:tc>
          <w:tcPr>
            <w:tcW w:w="0" w:type="auto"/>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Female</w:t>
            </w:r>
          </w:p>
        </w:tc>
        <w:tc>
          <w:tcPr>
            <w:tcW w:w="0" w:type="auto"/>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Male</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lang w:val="en-US"/>
              </w:rPr>
              <w:t>K</w:t>
            </w:r>
            <w:r w:rsidRPr="00F519BA">
              <w:rPr>
                <w:rFonts w:ascii="Times New Roman" w:hAnsi="Times New Roman" w:cs="Times New Roman"/>
                <w:sz w:val="24"/>
                <w:szCs w:val="24"/>
                <w:vertAlign w:val="subscript"/>
                <w:lang w:val="en-US"/>
              </w:rPr>
              <w:t>p,uu,STR</w:t>
            </w:r>
            <w:proofErr w:type="spellEnd"/>
          </w:p>
        </w:tc>
        <w:tc>
          <w:tcPr>
            <w:tcW w:w="0" w:type="auto"/>
            <w:vAlign w:val="bottom"/>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23 (n=17)</w:t>
            </w:r>
          </w:p>
        </w:tc>
        <w:tc>
          <w:tcPr>
            <w:tcW w:w="0" w:type="auto"/>
            <w:vAlign w:val="bottom"/>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27 (n=7)</w:t>
            </w:r>
          </w:p>
        </w:tc>
        <w:tc>
          <w:tcPr>
            <w:tcW w:w="0" w:type="auto"/>
            <w:vAlign w:val="bottom"/>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20 (n=10)</w:t>
            </w:r>
          </w:p>
        </w:tc>
      </w:tr>
      <w:tr w:rsidR="00862B21" w:rsidRPr="00F519BA" w:rsidTr="00F51D9E">
        <w:trPr>
          <w:trHeight w:val="648"/>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lang w:val="en-US"/>
              </w:rPr>
              <w:t>K</w:t>
            </w:r>
            <w:r w:rsidRPr="00F519BA">
              <w:rPr>
                <w:rFonts w:ascii="Times New Roman" w:hAnsi="Times New Roman" w:cs="Times New Roman"/>
                <w:sz w:val="24"/>
                <w:szCs w:val="24"/>
                <w:vertAlign w:val="subscript"/>
                <w:lang w:val="en-US"/>
              </w:rPr>
              <w:t>p,uu,LV</w:t>
            </w:r>
            <w:proofErr w:type="spellEnd"/>
          </w:p>
        </w:tc>
        <w:tc>
          <w:tcPr>
            <w:tcW w:w="0" w:type="auto"/>
            <w:vAlign w:val="bottom"/>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22 (n=10)</w:t>
            </w:r>
          </w:p>
        </w:tc>
        <w:tc>
          <w:tcPr>
            <w:tcW w:w="0" w:type="auto"/>
            <w:vAlign w:val="bottom"/>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14 (n=4)</w:t>
            </w:r>
          </w:p>
        </w:tc>
        <w:tc>
          <w:tcPr>
            <w:tcW w:w="0" w:type="auto"/>
            <w:vAlign w:val="bottom"/>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27 (n=6)</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lang w:val="en-US"/>
              </w:rPr>
              <w:t>K</w:t>
            </w:r>
            <w:r w:rsidRPr="00F519BA">
              <w:rPr>
                <w:rFonts w:ascii="Times New Roman" w:hAnsi="Times New Roman" w:cs="Times New Roman"/>
                <w:sz w:val="24"/>
                <w:szCs w:val="24"/>
                <w:vertAlign w:val="subscript"/>
                <w:lang w:val="en-US"/>
              </w:rPr>
              <w:t>p,uu,CM</w:t>
            </w:r>
            <w:proofErr w:type="spellEnd"/>
          </w:p>
        </w:tc>
        <w:tc>
          <w:tcPr>
            <w:tcW w:w="0" w:type="auto"/>
            <w:vAlign w:val="bottom"/>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38 (n=9)</w:t>
            </w:r>
          </w:p>
        </w:tc>
        <w:tc>
          <w:tcPr>
            <w:tcW w:w="0" w:type="auto"/>
            <w:vAlign w:val="bottom"/>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34 (n=5)</w:t>
            </w:r>
          </w:p>
        </w:tc>
        <w:tc>
          <w:tcPr>
            <w:tcW w:w="0" w:type="auto"/>
            <w:vAlign w:val="bottom"/>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47 (n=4)</w:t>
            </w:r>
          </w:p>
        </w:tc>
      </w:tr>
      <w:tr w:rsidR="00862B21" w:rsidRPr="00F519BA" w:rsidTr="00F51D9E">
        <w:trPr>
          <w:trHeight w:val="648"/>
        </w:trPr>
        <w:tc>
          <w:tcPr>
            <w:cnfStyle w:val="001000000000" w:firstRow="0" w:lastRow="0" w:firstColumn="1" w:lastColumn="0" w:oddVBand="0" w:evenVBand="0" w:oddHBand="0" w:evenHBand="0" w:firstRowFirstColumn="0" w:firstRowLastColumn="0" w:lastRowFirstColumn="0" w:lastRowLastColumn="0"/>
            <w:tcW w:w="0" w:type="auto"/>
          </w:tcPr>
          <w:p w:rsidR="00862B21" w:rsidRPr="00F519BA" w:rsidRDefault="00862B21" w:rsidP="00F51D9E">
            <w:pPr>
              <w:spacing w:line="480" w:lineRule="auto"/>
              <w:rPr>
                <w:rFonts w:ascii="Times New Roman" w:hAnsi="Times New Roman" w:cs="Times New Roman"/>
                <w:sz w:val="24"/>
                <w:szCs w:val="24"/>
              </w:rPr>
            </w:pPr>
            <w:proofErr w:type="spellStart"/>
            <w:r w:rsidRPr="00F519BA">
              <w:rPr>
                <w:rFonts w:ascii="Times New Roman" w:hAnsi="Times New Roman" w:cs="Times New Roman"/>
                <w:sz w:val="24"/>
                <w:szCs w:val="24"/>
                <w:lang w:val="en-US"/>
              </w:rPr>
              <w:t>AUC</w:t>
            </w:r>
            <w:r w:rsidRPr="00F519BA">
              <w:rPr>
                <w:rFonts w:ascii="Times New Roman" w:hAnsi="Times New Roman" w:cs="Times New Roman"/>
                <w:sz w:val="24"/>
                <w:szCs w:val="24"/>
                <w:vertAlign w:val="subscript"/>
                <w:lang w:val="en-US"/>
              </w:rPr>
              <w:t>inf_obs</w:t>
            </w:r>
            <w:proofErr w:type="spellEnd"/>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22 (n=16)</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12 (n=6)</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27 (n=10)</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hAnsi="Times New Roman" w:cs="Times New Roman"/>
                <w:sz w:val="24"/>
                <w:szCs w:val="24"/>
              </w:rPr>
            </w:pPr>
            <w:r w:rsidRPr="00F519BA">
              <w:rPr>
                <w:rFonts w:ascii="Times New Roman" w:hAnsi="Times New Roman" w:cs="Times New Roman"/>
                <w:bCs w:val="0"/>
                <w:sz w:val="24"/>
                <w:szCs w:val="24"/>
              </w:rPr>
              <w:t>CL</w:t>
            </w:r>
            <w:r w:rsidRPr="00F519BA">
              <w:rPr>
                <w:rFonts w:ascii="Times New Roman" w:hAnsi="Times New Roman" w:cs="Times New Roman"/>
                <w:bCs w:val="0"/>
                <w:sz w:val="24"/>
                <w:szCs w:val="24"/>
                <w:vertAlign w:val="subscript"/>
              </w:rPr>
              <w:t>_obs</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19 (n=16)</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11 (n=6)</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22 (n=10)</w:t>
            </w:r>
          </w:p>
        </w:tc>
      </w:tr>
      <w:tr w:rsidR="00862B21" w:rsidRPr="00F519BA" w:rsidTr="00F51D9E">
        <w:trPr>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hAnsi="Times New Roman" w:cs="Times New Roman"/>
                <w:sz w:val="24"/>
                <w:szCs w:val="24"/>
              </w:rPr>
            </w:pPr>
            <w:r w:rsidRPr="00F519BA">
              <w:rPr>
                <w:rFonts w:ascii="Times New Roman" w:hAnsi="Times New Roman" w:cs="Times New Roman"/>
                <w:bCs w:val="0"/>
                <w:sz w:val="24"/>
                <w:szCs w:val="24"/>
              </w:rPr>
              <w:t>V</w:t>
            </w:r>
            <w:r w:rsidRPr="00F519BA">
              <w:rPr>
                <w:rFonts w:ascii="Times New Roman" w:hAnsi="Times New Roman" w:cs="Times New Roman"/>
                <w:bCs w:val="0"/>
                <w:sz w:val="24"/>
                <w:szCs w:val="24"/>
                <w:vertAlign w:val="subscript"/>
              </w:rPr>
              <w:t>z_obs</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16 (n=16)</w:t>
            </w:r>
          </w:p>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16 (n=6)</w:t>
            </w:r>
          </w:p>
        </w:tc>
        <w:tc>
          <w:tcPr>
            <w:tcW w:w="0" w:type="auto"/>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17 (n=10)</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hAnsi="Times New Roman" w:cs="Times New Roman"/>
                <w:sz w:val="24"/>
                <w:szCs w:val="24"/>
              </w:rPr>
            </w:pPr>
            <w:r w:rsidRPr="00F519BA">
              <w:rPr>
                <w:rFonts w:ascii="Times New Roman" w:hAnsi="Times New Roman" w:cs="Times New Roman"/>
                <w:bCs w:val="0"/>
                <w:sz w:val="24"/>
                <w:szCs w:val="24"/>
              </w:rPr>
              <w:t>V</w:t>
            </w:r>
            <w:r w:rsidRPr="00F519BA">
              <w:rPr>
                <w:rFonts w:ascii="Times New Roman" w:hAnsi="Times New Roman" w:cs="Times New Roman"/>
                <w:bCs w:val="0"/>
                <w:sz w:val="24"/>
                <w:szCs w:val="24"/>
                <w:vertAlign w:val="subscript"/>
              </w:rPr>
              <w:t>ss_obs</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17 (n=16)</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8 (n=6)</w:t>
            </w:r>
          </w:p>
        </w:tc>
        <w:tc>
          <w:tcPr>
            <w:tcW w:w="0" w:type="auto"/>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519BA">
              <w:rPr>
                <w:rFonts w:ascii="Times New Roman" w:hAnsi="Times New Roman" w:cs="Times New Roman"/>
                <w:sz w:val="24"/>
                <w:szCs w:val="24"/>
              </w:rPr>
              <w:t>21 (n=10)</w:t>
            </w:r>
          </w:p>
        </w:tc>
      </w:tr>
    </w:tbl>
    <w:p w:rsidR="00862B21" w:rsidRPr="00F519BA" w:rsidRDefault="00862B21" w:rsidP="00862B21">
      <w:pPr>
        <w:spacing w:line="480" w:lineRule="auto"/>
        <w:rPr>
          <w:rFonts w:ascii="Times New Roman" w:hAnsi="Times New Roman" w:cs="Times New Roman"/>
          <w:sz w:val="24"/>
          <w:szCs w:val="24"/>
        </w:rPr>
      </w:pPr>
      <w:r w:rsidRPr="00F519BA">
        <w:rPr>
          <w:rFonts w:ascii="Times New Roman" w:hAnsi="Times New Roman" w:cs="Times New Roman"/>
          <w:sz w:val="24"/>
          <w:szCs w:val="24"/>
        </w:rPr>
        <w:lastRenderedPageBreak/>
        <w:t xml:space="preserve">CV (%) of </w:t>
      </w: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w:t>
      </w:r>
      <w:proofErr w:type="gramStart"/>
      <w:r w:rsidRPr="00F519BA">
        <w:rPr>
          <w:rFonts w:ascii="Times New Roman" w:hAnsi="Times New Roman" w:cs="Times New Roman"/>
          <w:sz w:val="24"/>
          <w:szCs w:val="24"/>
          <w:vertAlign w:val="subscript"/>
        </w:rPr>
        <w:t>,uu</w:t>
      </w:r>
      <w:proofErr w:type="spellEnd"/>
      <w:proofErr w:type="gramEnd"/>
      <w:r w:rsidRPr="00F519BA">
        <w:rPr>
          <w:rFonts w:ascii="Times New Roman" w:hAnsi="Times New Roman" w:cs="Times New Roman"/>
          <w:sz w:val="24"/>
          <w:szCs w:val="24"/>
        </w:rPr>
        <w:t xml:space="preserve"> (STR, LV and CM), CL and </w:t>
      </w:r>
      <w:proofErr w:type="spellStart"/>
      <w:r w:rsidRPr="00F519BA">
        <w:rPr>
          <w:rFonts w:ascii="Times New Roman" w:hAnsi="Times New Roman" w:cs="Times New Roman"/>
          <w:sz w:val="24"/>
          <w:szCs w:val="24"/>
        </w:rPr>
        <w:t>V</w:t>
      </w:r>
      <w:r w:rsidRPr="00F519BA">
        <w:rPr>
          <w:rFonts w:ascii="Times New Roman" w:hAnsi="Times New Roman" w:cs="Times New Roman"/>
          <w:sz w:val="24"/>
          <w:szCs w:val="24"/>
          <w:vertAlign w:val="subscript"/>
        </w:rPr>
        <w:t>ss</w:t>
      </w:r>
      <w:proofErr w:type="spellEnd"/>
      <w:r w:rsidRPr="00F519BA">
        <w:rPr>
          <w:rFonts w:ascii="Times New Roman" w:hAnsi="Times New Roman" w:cs="Times New Roman"/>
          <w:sz w:val="24"/>
          <w:szCs w:val="24"/>
        </w:rPr>
        <w:t xml:space="preserve"> were compared between females and males using an unpaired two-</w:t>
      </w:r>
      <w:proofErr w:type="spellStart"/>
      <w:r w:rsidRPr="00F519BA">
        <w:rPr>
          <w:rFonts w:ascii="Times New Roman" w:hAnsi="Times New Roman" w:cs="Times New Roman"/>
          <w:sz w:val="24"/>
          <w:szCs w:val="24"/>
        </w:rPr>
        <w:t>taled</w:t>
      </w:r>
      <w:proofErr w:type="spellEnd"/>
      <w:r w:rsidRPr="00F519BA">
        <w:rPr>
          <w:rFonts w:ascii="Times New Roman" w:hAnsi="Times New Roman" w:cs="Times New Roman"/>
          <w:sz w:val="24"/>
          <w:szCs w:val="24"/>
        </w:rPr>
        <w:t xml:space="preserve"> t-test (p=0.27).</w:t>
      </w:r>
    </w:p>
    <w:p w:rsidR="00862B21" w:rsidRPr="00F519BA" w:rsidRDefault="00862B21" w:rsidP="00862B21">
      <w:pPr>
        <w:spacing w:line="480" w:lineRule="auto"/>
        <w:rPr>
          <w:rFonts w:ascii="Times New Roman" w:hAnsi="Times New Roman" w:cs="Times New Roman"/>
          <w:sz w:val="24"/>
          <w:szCs w:val="24"/>
        </w:rPr>
      </w:pPr>
    </w:p>
    <w:p w:rsidR="00862B21" w:rsidRPr="00F519BA" w:rsidRDefault="00862B21" w:rsidP="00862B21">
      <w:pPr>
        <w:spacing w:line="480" w:lineRule="auto"/>
        <w:rPr>
          <w:rFonts w:ascii="Times New Roman" w:hAnsi="Times New Roman" w:cs="Times New Roman"/>
          <w:b/>
          <w:sz w:val="24"/>
          <w:szCs w:val="24"/>
        </w:rPr>
      </w:pPr>
      <w:r w:rsidRPr="00F519BA">
        <w:rPr>
          <w:rFonts w:ascii="Times New Roman" w:hAnsi="Times New Roman" w:cs="Times New Roman"/>
          <w:b/>
          <w:sz w:val="24"/>
          <w:szCs w:val="24"/>
        </w:rPr>
        <w:t>Table S7. No significant differences in total brain concentration at steady-state (</w:t>
      </w:r>
      <w:proofErr w:type="spellStart"/>
      <w:r w:rsidRPr="00F519BA">
        <w:rPr>
          <w:rFonts w:ascii="Times New Roman" w:hAnsi="Times New Roman" w:cs="Times New Roman"/>
          <w:b/>
          <w:sz w:val="24"/>
          <w:szCs w:val="24"/>
        </w:rPr>
        <w:t>C</w:t>
      </w:r>
      <w:r w:rsidRPr="00F519BA">
        <w:rPr>
          <w:rFonts w:ascii="Times New Roman" w:hAnsi="Times New Roman" w:cs="Times New Roman"/>
          <w:b/>
          <w:sz w:val="24"/>
          <w:szCs w:val="24"/>
          <w:vertAlign w:val="subscript"/>
        </w:rPr>
        <w:t>ss</w:t>
      </w:r>
      <w:proofErr w:type="gramStart"/>
      <w:r w:rsidRPr="00F519BA">
        <w:rPr>
          <w:rFonts w:ascii="Times New Roman" w:hAnsi="Times New Roman" w:cs="Times New Roman"/>
          <w:b/>
          <w:sz w:val="24"/>
          <w:szCs w:val="24"/>
          <w:vertAlign w:val="subscript"/>
        </w:rPr>
        <w:t>,brain</w:t>
      </w:r>
      <w:proofErr w:type="spellEnd"/>
      <w:proofErr w:type="gramEnd"/>
      <w:r w:rsidRPr="00F519BA">
        <w:rPr>
          <w:rFonts w:ascii="Times New Roman" w:hAnsi="Times New Roman" w:cs="Times New Roman"/>
          <w:sz w:val="24"/>
          <w:szCs w:val="24"/>
        </w:rPr>
        <w:t>)</w:t>
      </w:r>
      <w:r w:rsidRPr="00F519BA">
        <w:rPr>
          <w:rFonts w:ascii="Times New Roman" w:hAnsi="Times New Roman" w:cs="Times New Roman"/>
          <w:b/>
          <w:sz w:val="24"/>
          <w:szCs w:val="24"/>
        </w:rPr>
        <w:t>,</w:t>
      </w:r>
      <w:r w:rsidRPr="00F519BA">
        <w:rPr>
          <w:rFonts w:ascii="Times New Roman" w:hAnsi="Times New Roman" w:cs="Times New Roman"/>
          <w:sz w:val="24"/>
          <w:szCs w:val="24"/>
        </w:rPr>
        <w:t xml:space="preserve"> </w:t>
      </w:r>
      <w:r w:rsidRPr="00F519BA">
        <w:rPr>
          <w:rFonts w:ascii="Times New Roman" w:hAnsi="Times New Roman" w:cs="Times New Roman"/>
          <w:b/>
          <w:sz w:val="24"/>
          <w:szCs w:val="24"/>
        </w:rPr>
        <w:t>total brain-to-blood partition coefficient (</w:t>
      </w:r>
      <w:proofErr w:type="spellStart"/>
      <w:r w:rsidRPr="00F519BA">
        <w:rPr>
          <w:rFonts w:ascii="Times New Roman" w:hAnsi="Times New Roman" w:cs="Times New Roman"/>
          <w:b/>
          <w:sz w:val="24"/>
          <w:szCs w:val="24"/>
        </w:rPr>
        <w:t>K</w:t>
      </w:r>
      <w:r w:rsidRPr="00F519BA">
        <w:rPr>
          <w:rFonts w:ascii="Times New Roman" w:hAnsi="Times New Roman" w:cs="Times New Roman"/>
          <w:b/>
          <w:sz w:val="24"/>
          <w:szCs w:val="24"/>
          <w:vertAlign w:val="subscript"/>
        </w:rPr>
        <w:t>p,brain</w:t>
      </w:r>
      <w:proofErr w:type="spellEnd"/>
      <w:r w:rsidRPr="00F519BA">
        <w:rPr>
          <w:rFonts w:ascii="Times New Roman" w:hAnsi="Times New Roman" w:cs="Times New Roman"/>
          <w:b/>
          <w:sz w:val="24"/>
          <w:szCs w:val="24"/>
        </w:rPr>
        <w:t>) and apparent unbound volume of distribution in brain (</w:t>
      </w:r>
      <w:proofErr w:type="spellStart"/>
      <w:r w:rsidRPr="00F519BA">
        <w:rPr>
          <w:rFonts w:ascii="Times New Roman" w:hAnsi="Times New Roman" w:cs="Times New Roman"/>
          <w:b/>
          <w:sz w:val="24"/>
          <w:szCs w:val="24"/>
        </w:rPr>
        <w:t>V</w:t>
      </w:r>
      <w:r w:rsidRPr="00F519BA">
        <w:rPr>
          <w:rFonts w:ascii="Times New Roman" w:hAnsi="Times New Roman" w:cs="Times New Roman"/>
          <w:b/>
          <w:sz w:val="24"/>
          <w:szCs w:val="24"/>
          <w:vertAlign w:val="subscript"/>
        </w:rPr>
        <w:t>u,brain</w:t>
      </w:r>
      <w:proofErr w:type="spellEnd"/>
      <w:r w:rsidRPr="00F519BA">
        <w:rPr>
          <w:rFonts w:ascii="Times New Roman" w:hAnsi="Times New Roman" w:cs="Times New Roman"/>
          <w:b/>
          <w:sz w:val="24"/>
          <w:szCs w:val="24"/>
        </w:rPr>
        <w:t>) in whole brain, right and left striatum.</w:t>
      </w:r>
    </w:p>
    <w:tbl>
      <w:tblPr>
        <w:tblStyle w:val="PlainTable2"/>
        <w:tblW w:w="0" w:type="auto"/>
        <w:tblLook w:val="04A0" w:firstRow="1" w:lastRow="0" w:firstColumn="1" w:lastColumn="0" w:noHBand="0" w:noVBand="1"/>
      </w:tblPr>
      <w:tblGrid>
        <w:gridCol w:w="2249"/>
        <w:gridCol w:w="1443"/>
        <w:gridCol w:w="2014"/>
        <w:gridCol w:w="1935"/>
        <w:gridCol w:w="1935"/>
      </w:tblGrid>
      <w:tr w:rsidR="00862B21" w:rsidRPr="00F519BA" w:rsidTr="00F51D9E">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eastAsiaTheme="minorEastAsia" w:hAnsi="Times New Roman" w:cs="Times New Roman"/>
                <w:sz w:val="24"/>
                <w:szCs w:val="24"/>
              </w:rPr>
            </w:pPr>
            <w:r w:rsidRPr="00F519BA">
              <w:rPr>
                <w:rFonts w:ascii="Times New Roman" w:hAnsi="Times New Roman" w:cs="Times New Roman"/>
                <w:bCs w:val="0"/>
                <w:sz w:val="24"/>
                <w:szCs w:val="24"/>
                <w:lang w:val="en-US"/>
              </w:rPr>
              <w:t> Parameter/location</w:t>
            </w:r>
          </w:p>
        </w:tc>
        <w:tc>
          <w:tcPr>
            <w:tcW w:w="0" w:type="auto"/>
            <w:vAlign w:val="center"/>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519BA">
              <w:rPr>
                <w:rFonts w:ascii="Times New Roman" w:hAnsi="Times New Roman" w:cs="Times New Roman"/>
                <w:bCs w:val="0"/>
                <w:sz w:val="24"/>
                <w:szCs w:val="24"/>
                <w:lang w:val="en-US"/>
              </w:rPr>
              <w:t>Units</w:t>
            </w:r>
          </w:p>
        </w:tc>
        <w:tc>
          <w:tcPr>
            <w:tcW w:w="0" w:type="auto"/>
            <w:vAlign w:val="center"/>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519BA">
              <w:rPr>
                <w:rFonts w:ascii="Times New Roman" w:hAnsi="Times New Roman" w:cs="Times New Roman"/>
                <w:bCs w:val="0"/>
                <w:sz w:val="24"/>
                <w:szCs w:val="24"/>
                <w:lang w:val="en-US"/>
              </w:rPr>
              <w:t>Whole brain</w:t>
            </w:r>
          </w:p>
        </w:tc>
        <w:tc>
          <w:tcPr>
            <w:tcW w:w="0" w:type="auto"/>
            <w:vAlign w:val="center"/>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519BA">
              <w:rPr>
                <w:rFonts w:ascii="Times New Roman" w:hAnsi="Times New Roman" w:cs="Times New Roman"/>
                <w:bCs w:val="0"/>
                <w:sz w:val="24"/>
                <w:szCs w:val="24"/>
                <w:lang w:val="en-US"/>
              </w:rPr>
              <w:t>Left striatum</w:t>
            </w:r>
          </w:p>
        </w:tc>
        <w:tc>
          <w:tcPr>
            <w:tcW w:w="0" w:type="auto"/>
            <w:vAlign w:val="center"/>
          </w:tcPr>
          <w:p w:rsidR="00862B21" w:rsidRPr="00F519BA" w:rsidRDefault="00862B21" w:rsidP="00F51D9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519BA">
              <w:rPr>
                <w:rFonts w:ascii="Times New Roman" w:hAnsi="Times New Roman" w:cs="Times New Roman"/>
                <w:bCs w:val="0"/>
                <w:sz w:val="24"/>
                <w:szCs w:val="24"/>
                <w:lang w:val="en-US"/>
              </w:rPr>
              <w:t>Right striatum</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eastAsiaTheme="minorEastAsia" w:hAnsi="Times New Roman" w:cs="Times New Roman"/>
                <w:sz w:val="24"/>
                <w:szCs w:val="24"/>
              </w:rPr>
            </w:pPr>
            <w:proofErr w:type="spellStart"/>
            <w:r w:rsidRPr="00F519BA">
              <w:rPr>
                <w:rFonts w:ascii="Times New Roman" w:hAnsi="Times New Roman" w:cs="Times New Roman"/>
                <w:bCs w:val="0"/>
                <w:sz w:val="24"/>
                <w:szCs w:val="24"/>
                <w:lang w:val="en-US"/>
              </w:rPr>
              <w:t>C</w:t>
            </w:r>
            <w:r w:rsidRPr="00F519BA">
              <w:rPr>
                <w:rFonts w:ascii="Times New Roman" w:hAnsi="Times New Roman" w:cs="Times New Roman"/>
                <w:bCs w:val="0"/>
                <w:sz w:val="24"/>
                <w:szCs w:val="24"/>
                <w:vertAlign w:val="subscript"/>
                <w:lang w:val="en-US"/>
              </w:rPr>
              <w:t>ss,brain</w:t>
            </w:r>
            <w:proofErr w:type="spellEnd"/>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i/>
                <w:iCs/>
                <w:sz w:val="24"/>
                <w:szCs w:val="24"/>
                <w:lang w:val="en-US"/>
              </w:rPr>
              <w:t>ng ×g brain</w:t>
            </w:r>
            <w:r w:rsidRPr="00F519BA">
              <w:rPr>
                <w:rFonts w:ascii="Times New Roman" w:hAnsi="Times New Roman" w:cs="Times New Roman"/>
                <w:i/>
                <w:iCs/>
                <w:sz w:val="24"/>
                <w:szCs w:val="24"/>
                <w:vertAlign w:val="superscript"/>
                <w:lang w:val="en-US"/>
              </w:rPr>
              <w:t>-1</w:t>
            </w:r>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 xml:space="preserve">587.5±243.2 (n=5) </w:t>
            </w:r>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516.1±157.5 (n=5)</w:t>
            </w:r>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526.3±185.9 (n=4)</w:t>
            </w:r>
          </w:p>
        </w:tc>
      </w:tr>
      <w:tr w:rsidR="00862B21" w:rsidRPr="00F519BA" w:rsidTr="00F51D9E">
        <w:trPr>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eastAsiaTheme="minorEastAsia" w:hAnsi="Times New Roman" w:cs="Times New Roman"/>
                <w:sz w:val="24"/>
                <w:szCs w:val="24"/>
              </w:rPr>
            </w:pPr>
            <w:proofErr w:type="spellStart"/>
            <w:r w:rsidRPr="00F519BA">
              <w:rPr>
                <w:rFonts w:ascii="Times New Roman" w:hAnsi="Times New Roman" w:cs="Times New Roman"/>
                <w:bCs w:val="0"/>
                <w:sz w:val="24"/>
                <w:szCs w:val="24"/>
                <w:lang w:val="en-US"/>
              </w:rPr>
              <w:t>K</w:t>
            </w:r>
            <w:r w:rsidRPr="00F519BA">
              <w:rPr>
                <w:rFonts w:ascii="Times New Roman" w:hAnsi="Times New Roman" w:cs="Times New Roman"/>
                <w:bCs w:val="0"/>
                <w:sz w:val="24"/>
                <w:szCs w:val="24"/>
                <w:vertAlign w:val="subscript"/>
                <w:lang w:val="en-US"/>
              </w:rPr>
              <w:t>p,brain</w:t>
            </w:r>
            <w:proofErr w:type="spellEnd"/>
          </w:p>
        </w:tc>
        <w:tc>
          <w:tcPr>
            <w:tcW w:w="0" w:type="auto"/>
            <w:vAlign w:val="center"/>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sz w:val="24"/>
                <w:szCs w:val="24"/>
              </w:rPr>
            </w:pPr>
            <w:proofErr w:type="spellStart"/>
            <w:r w:rsidRPr="00F519BA">
              <w:rPr>
                <w:rFonts w:ascii="Times New Roman" w:hAnsi="Times New Roman" w:cs="Times New Roman"/>
                <w:i/>
                <w:iCs/>
                <w:sz w:val="24"/>
                <w:szCs w:val="24"/>
                <w:lang w:val="en-US"/>
              </w:rPr>
              <w:t>Unitless</w:t>
            </w:r>
            <w:proofErr w:type="spellEnd"/>
          </w:p>
        </w:tc>
        <w:tc>
          <w:tcPr>
            <w:tcW w:w="0" w:type="auto"/>
            <w:vAlign w:val="center"/>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3.37±0.43 (n=5)</w:t>
            </w:r>
          </w:p>
        </w:tc>
        <w:tc>
          <w:tcPr>
            <w:tcW w:w="0" w:type="auto"/>
            <w:vAlign w:val="center"/>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3.14±0.80 (n=5)</w:t>
            </w:r>
          </w:p>
        </w:tc>
        <w:tc>
          <w:tcPr>
            <w:tcW w:w="0" w:type="auto"/>
            <w:vAlign w:val="center"/>
          </w:tcPr>
          <w:p w:rsidR="00862B21" w:rsidRPr="00F519BA" w:rsidRDefault="00862B21" w:rsidP="00F51D9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3.26±0.83 (n=4)</w:t>
            </w:r>
          </w:p>
        </w:tc>
      </w:tr>
      <w:tr w:rsidR="00862B21" w:rsidRPr="00F519BA" w:rsidTr="00F51D9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vAlign w:val="center"/>
          </w:tcPr>
          <w:p w:rsidR="00862B21" w:rsidRPr="00F519BA" w:rsidRDefault="00862B21" w:rsidP="00F51D9E">
            <w:pPr>
              <w:spacing w:line="480" w:lineRule="auto"/>
              <w:rPr>
                <w:rFonts w:ascii="Times New Roman" w:eastAsiaTheme="minorEastAsia" w:hAnsi="Times New Roman" w:cs="Times New Roman"/>
                <w:sz w:val="24"/>
                <w:szCs w:val="24"/>
              </w:rPr>
            </w:pPr>
            <w:proofErr w:type="spellStart"/>
            <w:r w:rsidRPr="00F519BA">
              <w:rPr>
                <w:rFonts w:ascii="Times New Roman" w:hAnsi="Times New Roman" w:cs="Times New Roman"/>
                <w:bCs w:val="0"/>
                <w:sz w:val="24"/>
                <w:szCs w:val="24"/>
                <w:lang w:val="en-US"/>
              </w:rPr>
              <w:t>V</w:t>
            </w:r>
            <w:r w:rsidRPr="00F519BA">
              <w:rPr>
                <w:rFonts w:ascii="Times New Roman" w:hAnsi="Times New Roman" w:cs="Times New Roman"/>
                <w:bCs w:val="0"/>
                <w:sz w:val="24"/>
                <w:szCs w:val="24"/>
                <w:vertAlign w:val="subscript"/>
                <w:lang w:val="en-US"/>
              </w:rPr>
              <w:t>u,brain</w:t>
            </w:r>
            <w:proofErr w:type="spellEnd"/>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proofErr w:type="spellStart"/>
            <w:r w:rsidRPr="00F519BA">
              <w:rPr>
                <w:rFonts w:ascii="Times New Roman" w:hAnsi="Times New Roman" w:cs="Times New Roman"/>
                <w:i/>
                <w:iCs/>
                <w:sz w:val="24"/>
                <w:szCs w:val="24"/>
                <w:lang w:val="en-US"/>
              </w:rPr>
              <w:t>mL×g</w:t>
            </w:r>
            <w:proofErr w:type="spellEnd"/>
            <w:r w:rsidRPr="00F519BA">
              <w:rPr>
                <w:rFonts w:ascii="Times New Roman" w:hAnsi="Times New Roman" w:cs="Times New Roman"/>
                <w:i/>
                <w:iCs/>
                <w:sz w:val="24"/>
                <w:szCs w:val="24"/>
                <w:lang w:val="en-US"/>
              </w:rPr>
              <w:t xml:space="preserve"> brain</w:t>
            </w:r>
            <w:r w:rsidRPr="00F519BA">
              <w:rPr>
                <w:rFonts w:ascii="Times New Roman" w:hAnsi="Times New Roman" w:cs="Times New Roman"/>
                <w:i/>
                <w:iCs/>
                <w:sz w:val="24"/>
                <w:szCs w:val="24"/>
                <w:vertAlign w:val="superscript"/>
                <w:lang w:val="en-US"/>
              </w:rPr>
              <w:t>-1</w:t>
            </w:r>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2.23±1.23  (n=5)*</w:t>
            </w:r>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1.93±0.88 (n=5)*</w:t>
            </w:r>
          </w:p>
        </w:tc>
        <w:tc>
          <w:tcPr>
            <w:tcW w:w="0" w:type="auto"/>
            <w:vAlign w:val="center"/>
          </w:tcPr>
          <w:p w:rsidR="00862B21" w:rsidRPr="00F519BA" w:rsidRDefault="00862B21" w:rsidP="00F51D9E">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sidRPr="00F519BA">
              <w:rPr>
                <w:rFonts w:ascii="Times New Roman" w:hAnsi="Times New Roman" w:cs="Times New Roman"/>
                <w:sz w:val="24"/>
                <w:szCs w:val="24"/>
                <w:lang w:val="en-US"/>
              </w:rPr>
              <w:t>2.11±0.95 (n=4) </w:t>
            </w:r>
          </w:p>
        </w:tc>
      </w:tr>
    </w:tbl>
    <w:p w:rsidR="00862B21" w:rsidRPr="00F519BA" w:rsidRDefault="00862B21" w:rsidP="00862B21">
      <w:pPr>
        <w:spacing w:line="480" w:lineRule="auto"/>
        <w:rPr>
          <w:rFonts w:ascii="Times New Roman" w:eastAsia="Times New Roman" w:hAnsi="Times New Roman" w:cs="Times New Roman"/>
          <w:sz w:val="24"/>
          <w:szCs w:val="24"/>
          <w:lang w:eastAsia="sv-SE"/>
        </w:rPr>
      </w:pPr>
      <w:r w:rsidRPr="00F519BA">
        <w:rPr>
          <w:rFonts w:ascii="Times New Roman" w:hAnsi="Times New Roman" w:cs="Times New Roman"/>
          <w:sz w:val="24"/>
          <w:szCs w:val="24"/>
        </w:rPr>
        <w:t xml:space="preserve">Data presented as mean ± </w:t>
      </w:r>
      <w:r w:rsidRPr="00F519BA">
        <w:rPr>
          <w:rFonts w:ascii="Times New Roman" w:eastAsiaTheme="minorEastAsia" w:hAnsi="Times New Roman" w:cs="Times New Roman"/>
          <w:sz w:val="24"/>
          <w:szCs w:val="24"/>
        </w:rPr>
        <w:t xml:space="preserve">SD and number of biological replicates. </w:t>
      </w:r>
      <w:r w:rsidRPr="00F519BA">
        <w:rPr>
          <w:rFonts w:ascii="Times New Roman" w:hAnsi="Times New Roman" w:cs="Times New Roman"/>
          <w:sz w:val="24"/>
          <w:szCs w:val="24"/>
        </w:rPr>
        <w:t xml:space="preserve">Comparisons between whole brain, left striatum and right striatum were performed using matched one-way ANOVA Tukey’s multiple comparison tests of </w:t>
      </w:r>
      <w:proofErr w:type="spellStart"/>
      <w:r w:rsidRPr="00F519BA">
        <w:rPr>
          <w:rFonts w:ascii="Times New Roman" w:hAnsi="Times New Roman" w:cs="Times New Roman"/>
          <w:sz w:val="24"/>
          <w:szCs w:val="24"/>
        </w:rPr>
        <w:t>C</w:t>
      </w:r>
      <w:r w:rsidRPr="00F519BA">
        <w:rPr>
          <w:rFonts w:ascii="Times New Roman" w:hAnsi="Times New Roman" w:cs="Times New Roman"/>
          <w:sz w:val="24"/>
          <w:szCs w:val="24"/>
          <w:vertAlign w:val="subscript"/>
        </w:rPr>
        <w:t>SS,brain</w:t>
      </w:r>
      <w:proofErr w:type="spellEnd"/>
      <w:r w:rsidRPr="00F519BA">
        <w:rPr>
          <w:rFonts w:ascii="Times New Roman" w:hAnsi="Times New Roman" w:cs="Times New Roman"/>
          <w:sz w:val="24"/>
          <w:szCs w:val="24"/>
        </w:rPr>
        <w:t xml:space="preserve"> (p=</w:t>
      </w:r>
      <w:r w:rsidRPr="00F519BA">
        <w:rPr>
          <w:rFonts w:ascii="Times New Roman" w:eastAsia="Times New Roman" w:hAnsi="Times New Roman" w:cs="Times New Roman"/>
          <w:sz w:val="24"/>
          <w:szCs w:val="24"/>
          <w:lang w:eastAsia="sv-SE"/>
        </w:rPr>
        <w:t xml:space="preserve">0.22), </w:t>
      </w:r>
      <w:proofErr w:type="spellStart"/>
      <w:r w:rsidRPr="00F519BA">
        <w:rPr>
          <w:rFonts w:ascii="Times New Roman" w:hAnsi="Times New Roman" w:cs="Times New Roman"/>
          <w:sz w:val="24"/>
          <w:szCs w:val="24"/>
        </w:rPr>
        <w:t>K</w:t>
      </w:r>
      <w:r w:rsidRPr="00F519BA">
        <w:rPr>
          <w:rFonts w:ascii="Times New Roman" w:hAnsi="Times New Roman" w:cs="Times New Roman"/>
          <w:sz w:val="24"/>
          <w:szCs w:val="24"/>
          <w:vertAlign w:val="subscript"/>
        </w:rPr>
        <w:t>p,brain</w:t>
      </w:r>
      <w:proofErr w:type="spellEnd"/>
      <w:r w:rsidRPr="00F519BA">
        <w:rPr>
          <w:rFonts w:ascii="Times New Roman" w:hAnsi="Times New Roman" w:cs="Times New Roman"/>
          <w:sz w:val="24"/>
          <w:szCs w:val="24"/>
        </w:rPr>
        <w:t xml:space="preserve"> (p=0.87), and </w:t>
      </w:r>
      <w:proofErr w:type="spellStart"/>
      <w:r w:rsidRPr="00F519BA">
        <w:rPr>
          <w:rFonts w:ascii="Times New Roman" w:hAnsi="Times New Roman" w:cs="Times New Roman"/>
          <w:sz w:val="24"/>
          <w:szCs w:val="24"/>
        </w:rPr>
        <w:t>V</w:t>
      </w:r>
      <w:r w:rsidRPr="00F519BA">
        <w:rPr>
          <w:rFonts w:ascii="Times New Roman" w:hAnsi="Times New Roman" w:cs="Times New Roman"/>
          <w:sz w:val="24"/>
          <w:szCs w:val="24"/>
          <w:vertAlign w:val="subscript"/>
        </w:rPr>
        <w:t>u,brain</w:t>
      </w:r>
      <w:proofErr w:type="spellEnd"/>
      <w:r w:rsidRPr="00F519BA">
        <w:rPr>
          <w:rFonts w:ascii="Times New Roman" w:hAnsi="Times New Roman" w:cs="Times New Roman"/>
          <w:sz w:val="24"/>
          <w:szCs w:val="24"/>
        </w:rPr>
        <w:t xml:space="preserve"> (p=</w:t>
      </w:r>
      <w:r w:rsidRPr="00F519BA">
        <w:rPr>
          <w:rFonts w:ascii="Times New Roman" w:eastAsia="Times New Roman" w:hAnsi="Times New Roman" w:cs="Times New Roman"/>
          <w:sz w:val="24"/>
          <w:szCs w:val="24"/>
          <w:lang w:eastAsia="sv-SE"/>
        </w:rPr>
        <w:t xml:space="preserve">0.23).* similar unbound concentrations as obtained from the right striatal ISF is assumed. </w:t>
      </w:r>
    </w:p>
    <w:p w:rsidR="00862B21" w:rsidRPr="00F519BA" w:rsidRDefault="00862B21" w:rsidP="00862B21">
      <w:pPr>
        <w:spacing w:after="160" w:line="480" w:lineRule="auto"/>
        <w:rPr>
          <w:rFonts w:ascii="Times New Roman" w:eastAsiaTheme="majorEastAsia" w:hAnsi="Times New Roman" w:cs="Times New Roman"/>
          <w:sz w:val="24"/>
          <w:szCs w:val="24"/>
        </w:rPr>
      </w:pPr>
      <w:r w:rsidRPr="00F519BA">
        <w:rPr>
          <w:rFonts w:ascii="Times New Roman" w:hAnsi="Times New Roman" w:cs="Times New Roman"/>
          <w:sz w:val="24"/>
          <w:szCs w:val="24"/>
        </w:rPr>
        <w:br w:type="page"/>
      </w:r>
    </w:p>
    <w:p w:rsidR="00862B21" w:rsidRPr="00F519BA" w:rsidRDefault="00862B21" w:rsidP="00862B21">
      <w:pPr>
        <w:pStyle w:val="Heading3"/>
        <w:spacing w:line="480" w:lineRule="auto"/>
        <w:rPr>
          <w:rFonts w:ascii="Times New Roman" w:hAnsi="Times New Roman" w:cs="Times New Roman"/>
          <w:color w:val="auto"/>
        </w:rPr>
      </w:pPr>
      <w:r w:rsidRPr="00F519BA">
        <w:rPr>
          <w:rFonts w:ascii="Times New Roman" w:hAnsi="Times New Roman" w:cs="Times New Roman"/>
          <w:color w:val="auto"/>
        </w:rPr>
        <w:lastRenderedPageBreak/>
        <w:t>Figure legends</w:t>
      </w:r>
    </w:p>
    <w:p w:rsidR="00862B21" w:rsidRPr="00F519BA" w:rsidRDefault="00862B21" w:rsidP="00862B21">
      <w:pPr>
        <w:spacing w:line="480" w:lineRule="auto"/>
        <w:rPr>
          <w:rFonts w:ascii="Times New Roman" w:hAnsi="Times New Roman" w:cs="Times New Roman"/>
          <w:noProof/>
          <w:sz w:val="24"/>
          <w:szCs w:val="24"/>
        </w:rPr>
      </w:pPr>
      <w:r w:rsidRPr="00F519BA">
        <w:rPr>
          <w:rFonts w:ascii="Times New Roman" w:hAnsi="Times New Roman" w:cs="Times New Roman"/>
          <w:b/>
          <w:sz w:val="24"/>
          <w:szCs w:val="24"/>
        </w:rPr>
        <w:t>Figure S1. Mean total concentration-time profiles of oxycodone in female and male rats.</w:t>
      </w:r>
      <w:r w:rsidRPr="00F519BA">
        <w:rPr>
          <w:rFonts w:ascii="Times New Roman" w:hAnsi="Times New Roman" w:cs="Times New Roman"/>
          <w:sz w:val="24"/>
          <w:szCs w:val="24"/>
        </w:rPr>
        <w:t xml:space="preserve"> The concentration-time profiles of oxycodone in female (orange dots, n=6) and male (black empty squares, n=9) rats after Dosing regimen I. Data are presented as individual data points.</w:t>
      </w:r>
      <w:r w:rsidRPr="00F519BA">
        <w:rPr>
          <w:rFonts w:ascii="Times New Roman" w:eastAsiaTheme="minorEastAsia" w:hAnsi="Times New Roman" w:cs="Times New Roman"/>
          <w:sz w:val="24"/>
          <w:szCs w:val="24"/>
        </w:rPr>
        <w:t xml:space="preserve"> The dotted line at 60 minute represents the stop of infusion.</w:t>
      </w:r>
    </w:p>
    <w:p w:rsidR="00862B21" w:rsidRPr="00F519BA" w:rsidRDefault="00862B21" w:rsidP="00862B21">
      <w:pPr>
        <w:pStyle w:val="Heading3"/>
        <w:spacing w:line="480" w:lineRule="auto"/>
        <w:rPr>
          <w:rFonts w:ascii="Times New Roman" w:eastAsiaTheme="minorEastAsia" w:hAnsi="Times New Roman" w:cs="Times New Roman"/>
          <w:color w:val="auto"/>
        </w:rPr>
      </w:pPr>
      <w:r w:rsidRPr="00F519BA">
        <w:rPr>
          <w:rFonts w:ascii="Times New Roman" w:eastAsiaTheme="minorEastAsia" w:hAnsi="Times New Roman" w:cs="Times New Roman"/>
          <w:color w:val="auto"/>
        </w:rPr>
        <w:t>Figures</w:t>
      </w:r>
    </w:p>
    <w:p w:rsidR="00862B21" w:rsidRPr="00F519BA" w:rsidRDefault="00862B21" w:rsidP="00862B21">
      <w:pPr>
        <w:spacing w:line="480" w:lineRule="auto"/>
        <w:rPr>
          <w:rFonts w:ascii="Times New Roman" w:hAnsi="Times New Roman" w:cs="Times New Roman"/>
          <w:sz w:val="24"/>
          <w:szCs w:val="24"/>
        </w:rPr>
      </w:pPr>
      <w:r w:rsidRPr="00F519BA">
        <w:rPr>
          <w:rFonts w:ascii="Times New Roman" w:hAnsi="Times New Roman" w:cs="Times New Roman"/>
          <w:noProof/>
          <w:sz w:val="24"/>
          <w:szCs w:val="24"/>
        </w:rPr>
        <w:drawing>
          <wp:inline distT="0" distB="0" distL="0" distR="0" wp14:anchorId="163F3FCD" wp14:editId="137F4A88">
            <wp:extent cx="3413760" cy="23837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3760" cy="2383790"/>
                    </a:xfrm>
                    <a:prstGeom prst="rect">
                      <a:avLst/>
                    </a:prstGeom>
                    <a:noFill/>
                  </pic:spPr>
                </pic:pic>
              </a:graphicData>
            </a:graphic>
          </wp:inline>
        </w:drawing>
      </w:r>
    </w:p>
    <w:p w:rsidR="00862B21" w:rsidRPr="00F519BA" w:rsidRDefault="00862B21" w:rsidP="00862B21">
      <w:pPr>
        <w:spacing w:line="480" w:lineRule="auto"/>
        <w:rPr>
          <w:rFonts w:ascii="Times New Roman" w:hAnsi="Times New Roman" w:cs="Times New Roman"/>
          <w:sz w:val="24"/>
          <w:szCs w:val="24"/>
        </w:rPr>
      </w:pPr>
      <w:r w:rsidRPr="00F519BA">
        <w:rPr>
          <w:rFonts w:ascii="Times New Roman" w:hAnsi="Times New Roman" w:cs="Times New Roman"/>
          <w:b/>
          <w:sz w:val="24"/>
          <w:szCs w:val="24"/>
        </w:rPr>
        <w:t>Figure S1</w:t>
      </w:r>
      <w:r w:rsidRPr="00F519BA">
        <w:rPr>
          <w:rFonts w:ascii="Times New Roman" w:hAnsi="Times New Roman" w:cs="Times New Roman"/>
          <w:sz w:val="24"/>
          <w:szCs w:val="24"/>
        </w:rPr>
        <w:t>.</w:t>
      </w:r>
    </w:p>
    <w:p w:rsidR="00BD2969" w:rsidRDefault="00BD2969">
      <w:bookmarkStart w:id="1" w:name="_GoBack"/>
      <w:bookmarkEnd w:id="1"/>
    </w:p>
    <w:sectPr w:rsidR="00BD2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21"/>
    <w:rsid w:val="00000025"/>
    <w:rsid w:val="000034EF"/>
    <w:rsid w:val="00004085"/>
    <w:rsid w:val="00027872"/>
    <w:rsid w:val="000314C7"/>
    <w:rsid w:val="00034204"/>
    <w:rsid w:val="0003463E"/>
    <w:rsid w:val="00035CD5"/>
    <w:rsid w:val="000364F8"/>
    <w:rsid w:val="000460C6"/>
    <w:rsid w:val="00050FA1"/>
    <w:rsid w:val="00057ACA"/>
    <w:rsid w:val="00064349"/>
    <w:rsid w:val="0007051D"/>
    <w:rsid w:val="00070A19"/>
    <w:rsid w:val="00070DCB"/>
    <w:rsid w:val="00071FF6"/>
    <w:rsid w:val="000764DA"/>
    <w:rsid w:val="0007744B"/>
    <w:rsid w:val="000815A1"/>
    <w:rsid w:val="00095E4B"/>
    <w:rsid w:val="000A5DFF"/>
    <w:rsid w:val="000A79FE"/>
    <w:rsid w:val="000B0FE6"/>
    <w:rsid w:val="000B393B"/>
    <w:rsid w:val="000C19CD"/>
    <w:rsid w:val="000C29B7"/>
    <w:rsid w:val="000D0E53"/>
    <w:rsid w:val="000D101A"/>
    <w:rsid w:val="000D3082"/>
    <w:rsid w:val="000D4C16"/>
    <w:rsid w:val="000D4CCD"/>
    <w:rsid w:val="000D690B"/>
    <w:rsid w:val="000E2071"/>
    <w:rsid w:val="000E4E0D"/>
    <w:rsid w:val="001056F5"/>
    <w:rsid w:val="00110AC3"/>
    <w:rsid w:val="001167A9"/>
    <w:rsid w:val="00120DCB"/>
    <w:rsid w:val="00124F27"/>
    <w:rsid w:val="0012686F"/>
    <w:rsid w:val="00127503"/>
    <w:rsid w:val="00130CAD"/>
    <w:rsid w:val="00133EBF"/>
    <w:rsid w:val="001345C0"/>
    <w:rsid w:val="00140EB5"/>
    <w:rsid w:val="00141133"/>
    <w:rsid w:val="001563B7"/>
    <w:rsid w:val="00160276"/>
    <w:rsid w:val="00167045"/>
    <w:rsid w:val="001846AA"/>
    <w:rsid w:val="00186A71"/>
    <w:rsid w:val="0018738D"/>
    <w:rsid w:val="001A5A85"/>
    <w:rsid w:val="001B2B49"/>
    <w:rsid w:val="001B3D5E"/>
    <w:rsid w:val="001B514E"/>
    <w:rsid w:val="001B74AC"/>
    <w:rsid w:val="001B77AE"/>
    <w:rsid w:val="001C0E01"/>
    <w:rsid w:val="001C436B"/>
    <w:rsid w:val="001C6784"/>
    <w:rsid w:val="001D1581"/>
    <w:rsid w:val="001D345B"/>
    <w:rsid w:val="001D6065"/>
    <w:rsid w:val="001E58DD"/>
    <w:rsid w:val="001E5CD7"/>
    <w:rsid w:val="001E7E5A"/>
    <w:rsid w:val="001F5819"/>
    <w:rsid w:val="002024EF"/>
    <w:rsid w:val="00206064"/>
    <w:rsid w:val="00213772"/>
    <w:rsid w:val="00215D00"/>
    <w:rsid w:val="00222E8B"/>
    <w:rsid w:val="00223BE2"/>
    <w:rsid w:val="00224C81"/>
    <w:rsid w:val="002305D1"/>
    <w:rsid w:val="00230D1D"/>
    <w:rsid w:val="0023101A"/>
    <w:rsid w:val="00233586"/>
    <w:rsid w:val="002350FC"/>
    <w:rsid w:val="00235705"/>
    <w:rsid w:val="002409D2"/>
    <w:rsid w:val="00245F19"/>
    <w:rsid w:val="00247B73"/>
    <w:rsid w:val="002561A7"/>
    <w:rsid w:val="00256AAA"/>
    <w:rsid w:val="00264649"/>
    <w:rsid w:val="0026472E"/>
    <w:rsid w:val="00264C9B"/>
    <w:rsid w:val="00271DC2"/>
    <w:rsid w:val="0027396E"/>
    <w:rsid w:val="00274C94"/>
    <w:rsid w:val="00274D3F"/>
    <w:rsid w:val="0027529C"/>
    <w:rsid w:val="002849C0"/>
    <w:rsid w:val="00285936"/>
    <w:rsid w:val="00286119"/>
    <w:rsid w:val="00290665"/>
    <w:rsid w:val="002930AC"/>
    <w:rsid w:val="002948C2"/>
    <w:rsid w:val="0029516C"/>
    <w:rsid w:val="002A2EF3"/>
    <w:rsid w:val="002B3125"/>
    <w:rsid w:val="002B4477"/>
    <w:rsid w:val="002B7B8A"/>
    <w:rsid w:val="002B7CB9"/>
    <w:rsid w:val="002C1087"/>
    <w:rsid w:val="002C2DB6"/>
    <w:rsid w:val="002C5326"/>
    <w:rsid w:val="002C5FF1"/>
    <w:rsid w:val="002D27E1"/>
    <w:rsid w:val="002D4302"/>
    <w:rsid w:val="002D528A"/>
    <w:rsid w:val="002E09FC"/>
    <w:rsid w:val="002E0EF0"/>
    <w:rsid w:val="002E31EB"/>
    <w:rsid w:val="002E4E73"/>
    <w:rsid w:val="002E5402"/>
    <w:rsid w:val="002F0ED5"/>
    <w:rsid w:val="002F3A42"/>
    <w:rsid w:val="002F4A45"/>
    <w:rsid w:val="002F5494"/>
    <w:rsid w:val="002F632A"/>
    <w:rsid w:val="00301AA4"/>
    <w:rsid w:val="003054E7"/>
    <w:rsid w:val="0030674D"/>
    <w:rsid w:val="00306989"/>
    <w:rsid w:val="00314CCD"/>
    <w:rsid w:val="0032630A"/>
    <w:rsid w:val="00333A99"/>
    <w:rsid w:val="00335506"/>
    <w:rsid w:val="003405F4"/>
    <w:rsid w:val="003415C9"/>
    <w:rsid w:val="003457E9"/>
    <w:rsid w:val="00353337"/>
    <w:rsid w:val="00353EC5"/>
    <w:rsid w:val="00366296"/>
    <w:rsid w:val="00366CA5"/>
    <w:rsid w:val="003767F3"/>
    <w:rsid w:val="00384A1C"/>
    <w:rsid w:val="00397F86"/>
    <w:rsid w:val="003A434A"/>
    <w:rsid w:val="003A5507"/>
    <w:rsid w:val="003A59A1"/>
    <w:rsid w:val="003A692A"/>
    <w:rsid w:val="003C2A09"/>
    <w:rsid w:val="003C4CA8"/>
    <w:rsid w:val="003C7FBD"/>
    <w:rsid w:val="003D3F9C"/>
    <w:rsid w:val="003D5C9C"/>
    <w:rsid w:val="003D62DF"/>
    <w:rsid w:val="003E024A"/>
    <w:rsid w:val="003E22F9"/>
    <w:rsid w:val="00400697"/>
    <w:rsid w:val="00404063"/>
    <w:rsid w:val="00405A4B"/>
    <w:rsid w:val="00407C25"/>
    <w:rsid w:val="004100CF"/>
    <w:rsid w:val="0041086C"/>
    <w:rsid w:val="004203A6"/>
    <w:rsid w:val="00426C92"/>
    <w:rsid w:val="004279D4"/>
    <w:rsid w:val="00430FF9"/>
    <w:rsid w:val="004472D7"/>
    <w:rsid w:val="004538B6"/>
    <w:rsid w:val="00465CD4"/>
    <w:rsid w:val="00472D07"/>
    <w:rsid w:val="004736CD"/>
    <w:rsid w:val="0048048F"/>
    <w:rsid w:val="00481E46"/>
    <w:rsid w:val="00482E5A"/>
    <w:rsid w:val="00486083"/>
    <w:rsid w:val="00487CCA"/>
    <w:rsid w:val="00494887"/>
    <w:rsid w:val="00496856"/>
    <w:rsid w:val="00497BD5"/>
    <w:rsid w:val="004B17D8"/>
    <w:rsid w:val="004C17AD"/>
    <w:rsid w:val="004D2832"/>
    <w:rsid w:val="004D500E"/>
    <w:rsid w:val="004E70BA"/>
    <w:rsid w:val="00505F1B"/>
    <w:rsid w:val="00516D88"/>
    <w:rsid w:val="005205F5"/>
    <w:rsid w:val="00531335"/>
    <w:rsid w:val="005313A4"/>
    <w:rsid w:val="0053645C"/>
    <w:rsid w:val="00536B7F"/>
    <w:rsid w:val="005501DB"/>
    <w:rsid w:val="0055432A"/>
    <w:rsid w:val="00560A21"/>
    <w:rsid w:val="00561CD6"/>
    <w:rsid w:val="005674AE"/>
    <w:rsid w:val="00572375"/>
    <w:rsid w:val="005751C0"/>
    <w:rsid w:val="00576AF0"/>
    <w:rsid w:val="00577541"/>
    <w:rsid w:val="00582DC8"/>
    <w:rsid w:val="0058574D"/>
    <w:rsid w:val="00587AD8"/>
    <w:rsid w:val="00593604"/>
    <w:rsid w:val="00594C17"/>
    <w:rsid w:val="005A5D81"/>
    <w:rsid w:val="005B05A1"/>
    <w:rsid w:val="005B3207"/>
    <w:rsid w:val="005B4742"/>
    <w:rsid w:val="005B4DCA"/>
    <w:rsid w:val="005B7C74"/>
    <w:rsid w:val="005C40A7"/>
    <w:rsid w:val="005C7927"/>
    <w:rsid w:val="005D0A87"/>
    <w:rsid w:val="005D540A"/>
    <w:rsid w:val="005D6749"/>
    <w:rsid w:val="005E2707"/>
    <w:rsid w:val="005E5127"/>
    <w:rsid w:val="005F0DFF"/>
    <w:rsid w:val="005F3EDD"/>
    <w:rsid w:val="006003DA"/>
    <w:rsid w:val="0060200F"/>
    <w:rsid w:val="00615A06"/>
    <w:rsid w:val="00620271"/>
    <w:rsid w:val="00621AF0"/>
    <w:rsid w:val="0062331C"/>
    <w:rsid w:val="00625095"/>
    <w:rsid w:val="00626817"/>
    <w:rsid w:val="00627AFB"/>
    <w:rsid w:val="00627EDF"/>
    <w:rsid w:val="006301FD"/>
    <w:rsid w:val="00640EA9"/>
    <w:rsid w:val="006433F9"/>
    <w:rsid w:val="00644EA6"/>
    <w:rsid w:val="00663460"/>
    <w:rsid w:val="00671B47"/>
    <w:rsid w:val="00682EF2"/>
    <w:rsid w:val="00683A22"/>
    <w:rsid w:val="006841BD"/>
    <w:rsid w:val="00687467"/>
    <w:rsid w:val="006A0B20"/>
    <w:rsid w:val="006A342D"/>
    <w:rsid w:val="006B012D"/>
    <w:rsid w:val="006B52FA"/>
    <w:rsid w:val="006B6A3D"/>
    <w:rsid w:val="006C4B6F"/>
    <w:rsid w:val="006D0CBB"/>
    <w:rsid w:val="006D586C"/>
    <w:rsid w:val="006E040A"/>
    <w:rsid w:val="006F2FC6"/>
    <w:rsid w:val="006F4327"/>
    <w:rsid w:val="0070009C"/>
    <w:rsid w:val="00706246"/>
    <w:rsid w:val="00707AE9"/>
    <w:rsid w:val="00710E29"/>
    <w:rsid w:val="00712CF1"/>
    <w:rsid w:val="007138EB"/>
    <w:rsid w:val="00722A6F"/>
    <w:rsid w:val="00724E75"/>
    <w:rsid w:val="00732257"/>
    <w:rsid w:val="0073563B"/>
    <w:rsid w:val="00740196"/>
    <w:rsid w:val="00743445"/>
    <w:rsid w:val="00743E3D"/>
    <w:rsid w:val="00752123"/>
    <w:rsid w:val="007550C1"/>
    <w:rsid w:val="007617D6"/>
    <w:rsid w:val="00762F6E"/>
    <w:rsid w:val="00773407"/>
    <w:rsid w:val="00774CD0"/>
    <w:rsid w:val="0077697F"/>
    <w:rsid w:val="00780EE3"/>
    <w:rsid w:val="00791238"/>
    <w:rsid w:val="0079177C"/>
    <w:rsid w:val="00792910"/>
    <w:rsid w:val="00792A8F"/>
    <w:rsid w:val="0079381B"/>
    <w:rsid w:val="007944A4"/>
    <w:rsid w:val="00795329"/>
    <w:rsid w:val="007B63DF"/>
    <w:rsid w:val="007C497B"/>
    <w:rsid w:val="007D5CB4"/>
    <w:rsid w:val="007D7448"/>
    <w:rsid w:val="007D7F77"/>
    <w:rsid w:val="007E312A"/>
    <w:rsid w:val="007E4E1B"/>
    <w:rsid w:val="007E7FAD"/>
    <w:rsid w:val="007F2D34"/>
    <w:rsid w:val="007F3985"/>
    <w:rsid w:val="007F4A60"/>
    <w:rsid w:val="007F6356"/>
    <w:rsid w:val="007F67E0"/>
    <w:rsid w:val="007F6912"/>
    <w:rsid w:val="0080075A"/>
    <w:rsid w:val="00800DEF"/>
    <w:rsid w:val="00801E94"/>
    <w:rsid w:val="008036EC"/>
    <w:rsid w:val="00803F2F"/>
    <w:rsid w:val="0080635D"/>
    <w:rsid w:val="00810D81"/>
    <w:rsid w:val="00827005"/>
    <w:rsid w:val="008439FA"/>
    <w:rsid w:val="00844F98"/>
    <w:rsid w:val="00846477"/>
    <w:rsid w:val="008616C2"/>
    <w:rsid w:val="00862B21"/>
    <w:rsid w:val="0086585E"/>
    <w:rsid w:val="00877ACD"/>
    <w:rsid w:val="00891728"/>
    <w:rsid w:val="0089245F"/>
    <w:rsid w:val="00892CF6"/>
    <w:rsid w:val="008959A5"/>
    <w:rsid w:val="008979BD"/>
    <w:rsid w:val="008A2BB1"/>
    <w:rsid w:val="008A464A"/>
    <w:rsid w:val="008A6D30"/>
    <w:rsid w:val="008C07FD"/>
    <w:rsid w:val="008C1004"/>
    <w:rsid w:val="008C2540"/>
    <w:rsid w:val="008C3FAD"/>
    <w:rsid w:val="008D20CD"/>
    <w:rsid w:val="008D2486"/>
    <w:rsid w:val="008D31E2"/>
    <w:rsid w:val="008D6CBB"/>
    <w:rsid w:val="008D736D"/>
    <w:rsid w:val="008E0A33"/>
    <w:rsid w:val="008E743E"/>
    <w:rsid w:val="008F2A71"/>
    <w:rsid w:val="00906B21"/>
    <w:rsid w:val="009155C5"/>
    <w:rsid w:val="009159B0"/>
    <w:rsid w:val="00917723"/>
    <w:rsid w:val="009217D0"/>
    <w:rsid w:val="00931AE2"/>
    <w:rsid w:val="00933BEB"/>
    <w:rsid w:val="00937CC0"/>
    <w:rsid w:val="00951304"/>
    <w:rsid w:val="00956A04"/>
    <w:rsid w:val="0096314D"/>
    <w:rsid w:val="00963E4D"/>
    <w:rsid w:val="00970C6B"/>
    <w:rsid w:val="00984128"/>
    <w:rsid w:val="009850A2"/>
    <w:rsid w:val="00985F60"/>
    <w:rsid w:val="009862A1"/>
    <w:rsid w:val="00991A20"/>
    <w:rsid w:val="009A14E9"/>
    <w:rsid w:val="009A257F"/>
    <w:rsid w:val="009C1E73"/>
    <w:rsid w:val="009C4826"/>
    <w:rsid w:val="009D040A"/>
    <w:rsid w:val="009D2BFE"/>
    <w:rsid w:val="009D5870"/>
    <w:rsid w:val="009E51DD"/>
    <w:rsid w:val="009F718E"/>
    <w:rsid w:val="00A01827"/>
    <w:rsid w:val="00A038A6"/>
    <w:rsid w:val="00A04857"/>
    <w:rsid w:val="00A103AE"/>
    <w:rsid w:val="00A1444A"/>
    <w:rsid w:val="00A17B28"/>
    <w:rsid w:val="00A211C7"/>
    <w:rsid w:val="00A21CEF"/>
    <w:rsid w:val="00A26C9D"/>
    <w:rsid w:val="00A33351"/>
    <w:rsid w:val="00A33775"/>
    <w:rsid w:val="00A37F36"/>
    <w:rsid w:val="00A417D4"/>
    <w:rsid w:val="00A4285F"/>
    <w:rsid w:val="00A43B69"/>
    <w:rsid w:val="00A448FF"/>
    <w:rsid w:val="00A50D3D"/>
    <w:rsid w:val="00A52CDC"/>
    <w:rsid w:val="00A6159D"/>
    <w:rsid w:val="00A61DCB"/>
    <w:rsid w:val="00A62735"/>
    <w:rsid w:val="00A65EEC"/>
    <w:rsid w:val="00A75EC0"/>
    <w:rsid w:val="00A7663A"/>
    <w:rsid w:val="00A77501"/>
    <w:rsid w:val="00A85C86"/>
    <w:rsid w:val="00A86330"/>
    <w:rsid w:val="00A868CA"/>
    <w:rsid w:val="00A91E46"/>
    <w:rsid w:val="00AA0DB5"/>
    <w:rsid w:val="00AA205C"/>
    <w:rsid w:val="00AA3ADA"/>
    <w:rsid w:val="00AA62C5"/>
    <w:rsid w:val="00AB3485"/>
    <w:rsid w:val="00AB52D3"/>
    <w:rsid w:val="00AB5F3E"/>
    <w:rsid w:val="00AC021A"/>
    <w:rsid w:val="00AC0729"/>
    <w:rsid w:val="00AD33FC"/>
    <w:rsid w:val="00AD37BF"/>
    <w:rsid w:val="00AD5A30"/>
    <w:rsid w:val="00AD6B09"/>
    <w:rsid w:val="00AE2E89"/>
    <w:rsid w:val="00AE445D"/>
    <w:rsid w:val="00AE4C23"/>
    <w:rsid w:val="00AF0CC2"/>
    <w:rsid w:val="00AF1C45"/>
    <w:rsid w:val="00AF2CFC"/>
    <w:rsid w:val="00AF672E"/>
    <w:rsid w:val="00AF7F4F"/>
    <w:rsid w:val="00B00CFC"/>
    <w:rsid w:val="00B01A28"/>
    <w:rsid w:val="00B06B53"/>
    <w:rsid w:val="00B1034C"/>
    <w:rsid w:val="00B11BA9"/>
    <w:rsid w:val="00B15757"/>
    <w:rsid w:val="00B16D68"/>
    <w:rsid w:val="00B229C2"/>
    <w:rsid w:val="00B23AF5"/>
    <w:rsid w:val="00B24CCC"/>
    <w:rsid w:val="00B2579A"/>
    <w:rsid w:val="00B36F40"/>
    <w:rsid w:val="00B40FAC"/>
    <w:rsid w:val="00B4113A"/>
    <w:rsid w:val="00B4282E"/>
    <w:rsid w:val="00B44B0E"/>
    <w:rsid w:val="00B55B4C"/>
    <w:rsid w:val="00B56AE3"/>
    <w:rsid w:val="00B62A56"/>
    <w:rsid w:val="00B64B47"/>
    <w:rsid w:val="00B74BA4"/>
    <w:rsid w:val="00B86E8D"/>
    <w:rsid w:val="00B93E84"/>
    <w:rsid w:val="00B95828"/>
    <w:rsid w:val="00BA5943"/>
    <w:rsid w:val="00BB1371"/>
    <w:rsid w:val="00BB4475"/>
    <w:rsid w:val="00BB6952"/>
    <w:rsid w:val="00BC32C8"/>
    <w:rsid w:val="00BC5C83"/>
    <w:rsid w:val="00BD079F"/>
    <w:rsid w:val="00BD2969"/>
    <w:rsid w:val="00BD38B5"/>
    <w:rsid w:val="00BD3E93"/>
    <w:rsid w:val="00BD5A2B"/>
    <w:rsid w:val="00BE41B9"/>
    <w:rsid w:val="00BF579C"/>
    <w:rsid w:val="00C00616"/>
    <w:rsid w:val="00C02755"/>
    <w:rsid w:val="00C20CAD"/>
    <w:rsid w:val="00C23A0B"/>
    <w:rsid w:val="00C311D8"/>
    <w:rsid w:val="00C320E4"/>
    <w:rsid w:val="00C335BA"/>
    <w:rsid w:val="00C528E6"/>
    <w:rsid w:val="00C53EB0"/>
    <w:rsid w:val="00C54B53"/>
    <w:rsid w:val="00C565DB"/>
    <w:rsid w:val="00C56F1A"/>
    <w:rsid w:val="00C60877"/>
    <w:rsid w:val="00C60FD2"/>
    <w:rsid w:val="00C624B1"/>
    <w:rsid w:val="00C64B7E"/>
    <w:rsid w:val="00C71C16"/>
    <w:rsid w:val="00C7532F"/>
    <w:rsid w:val="00C75C16"/>
    <w:rsid w:val="00C77040"/>
    <w:rsid w:val="00C875A6"/>
    <w:rsid w:val="00C943AC"/>
    <w:rsid w:val="00C97A98"/>
    <w:rsid w:val="00CA03B5"/>
    <w:rsid w:val="00CA0D6B"/>
    <w:rsid w:val="00CA686E"/>
    <w:rsid w:val="00CB56F1"/>
    <w:rsid w:val="00CB69E3"/>
    <w:rsid w:val="00CB7E54"/>
    <w:rsid w:val="00CC361E"/>
    <w:rsid w:val="00CC6548"/>
    <w:rsid w:val="00CD0DB3"/>
    <w:rsid w:val="00CD1054"/>
    <w:rsid w:val="00CD36EF"/>
    <w:rsid w:val="00CD7B88"/>
    <w:rsid w:val="00CE3454"/>
    <w:rsid w:val="00CE3513"/>
    <w:rsid w:val="00CF394F"/>
    <w:rsid w:val="00D0194D"/>
    <w:rsid w:val="00D04163"/>
    <w:rsid w:val="00D11D3C"/>
    <w:rsid w:val="00D1366C"/>
    <w:rsid w:val="00D1792E"/>
    <w:rsid w:val="00D21CD0"/>
    <w:rsid w:val="00D274A4"/>
    <w:rsid w:val="00D35733"/>
    <w:rsid w:val="00D407EC"/>
    <w:rsid w:val="00D40BB7"/>
    <w:rsid w:val="00D443EF"/>
    <w:rsid w:val="00D50882"/>
    <w:rsid w:val="00D51529"/>
    <w:rsid w:val="00D516B1"/>
    <w:rsid w:val="00D51A5B"/>
    <w:rsid w:val="00D5345A"/>
    <w:rsid w:val="00D543B9"/>
    <w:rsid w:val="00D75BB9"/>
    <w:rsid w:val="00D76757"/>
    <w:rsid w:val="00D82994"/>
    <w:rsid w:val="00D86171"/>
    <w:rsid w:val="00D91928"/>
    <w:rsid w:val="00D95F0A"/>
    <w:rsid w:val="00D967F3"/>
    <w:rsid w:val="00DA50DC"/>
    <w:rsid w:val="00DA66C3"/>
    <w:rsid w:val="00DB095A"/>
    <w:rsid w:val="00DB678F"/>
    <w:rsid w:val="00DC0037"/>
    <w:rsid w:val="00DC148F"/>
    <w:rsid w:val="00DC45E6"/>
    <w:rsid w:val="00DC46BF"/>
    <w:rsid w:val="00DE1F36"/>
    <w:rsid w:val="00DE431D"/>
    <w:rsid w:val="00DE7F44"/>
    <w:rsid w:val="00DF034D"/>
    <w:rsid w:val="00DF03E4"/>
    <w:rsid w:val="00DF341D"/>
    <w:rsid w:val="00DF5730"/>
    <w:rsid w:val="00E058C9"/>
    <w:rsid w:val="00E11032"/>
    <w:rsid w:val="00E12C47"/>
    <w:rsid w:val="00E132E4"/>
    <w:rsid w:val="00E320FA"/>
    <w:rsid w:val="00E42AF7"/>
    <w:rsid w:val="00E4545E"/>
    <w:rsid w:val="00E46F26"/>
    <w:rsid w:val="00E53101"/>
    <w:rsid w:val="00E5718F"/>
    <w:rsid w:val="00E60985"/>
    <w:rsid w:val="00E80AB3"/>
    <w:rsid w:val="00E87E0B"/>
    <w:rsid w:val="00E9410F"/>
    <w:rsid w:val="00E961E9"/>
    <w:rsid w:val="00EA5004"/>
    <w:rsid w:val="00EB08A1"/>
    <w:rsid w:val="00EB314F"/>
    <w:rsid w:val="00EB40B9"/>
    <w:rsid w:val="00EC1460"/>
    <w:rsid w:val="00EC6525"/>
    <w:rsid w:val="00EC6E74"/>
    <w:rsid w:val="00EC6F89"/>
    <w:rsid w:val="00EC76D8"/>
    <w:rsid w:val="00EC76F7"/>
    <w:rsid w:val="00EE09DC"/>
    <w:rsid w:val="00EE1659"/>
    <w:rsid w:val="00EE73BB"/>
    <w:rsid w:val="00F014B4"/>
    <w:rsid w:val="00F115BE"/>
    <w:rsid w:val="00F15D65"/>
    <w:rsid w:val="00F15DF0"/>
    <w:rsid w:val="00F35972"/>
    <w:rsid w:val="00F35DE6"/>
    <w:rsid w:val="00F36A65"/>
    <w:rsid w:val="00F36E12"/>
    <w:rsid w:val="00F47160"/>
    <w:rsid w:val="00F517EB"/>
    <w:rsid w:val="00F54CEC"/>
    <w:rsid w:val="00F55B95"/>
    <w:rsid w:val="00F55CD4"/>
    <w:rsid w:val="00F56226"/>
    <w:rsid w:val="00F57D58"/>
    <w:rsid w:val="00F61418"/>
    <w:rsid w:val="00F62EB7"/>
    <w:rsid w:val="00F634E5"/>
    <w:rsid w:val="00F64A38"/>
    <w:rsid w:val="00F74D7F"/>
    <w:rsid w:val="00F8038C"/>
    <w:rsid w:val="00F84E70"/>
    <w:rsid w:val="00F91570"/>
    <w:rsid w:val="00F93A67"/>
    <w:rsid w:val="00F958C4"/>
    <w:rsid w:val="00F974C0"/>
    <w:rsid w:val="00F97531"/>
    <w:rsid w:val="00FA0EAD"/>
    <w:rsid w:val="00FA3BC2"/>
    <w:rsid w:val="00FA3FEC"/>
    <w:rsid w:val="00FA4435"/>
    <w:rsid w:val="00FA691C"/>
    <w:rsid w:val="00FA79E4"/>
    <w:rsid w:val="00FB7A93"/>
    <w:rsid w:val="00FB7E98"/>
    <w:rsid w:val="00FD31CF"/>
    <w:rsid w:val="00FE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62B2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sv-SE"/>
    </w:rPr>
  </w:style>
  <w:style w:type="paragraph" w:styleId="Heading3">
    <w:name w:val="heading 3"/>
    <w:basedOn w:val="Normal"/>
    <w:next w:val="Normal"/>
    <w:link w:val="Heading3Char"/>
    <w:uiPriority w:val="9"/>
    <w:unhideWhenUsed/>
    <w:qFormat/>
    <w:rsid w:val="00862B2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2B21"/>
    <w:rPr>
      <w:rFonts w:asciiTheme="majorHAnsi" w:eastAsiaTheme="majorEastAsia" w:hAnsiTheme="majorHAnsi" w:cstheme="majorBidi"/>
      <w:color w:val="365F91" w:themeColor="accent1" w:themeShade="BF"/>
      <w:sz w:val="26"/>
      <w:szCs w:val="26"/>
      <w:lang w:val="sv-SE"/>
    </w:rPr>
  </w:style>
  <w:style w:type="character" w:customStyle="1" w:styleId="Heading3Char">
    <w:name w:val="Heading 3 Char"/>
    <w:basedOn w:val="DefaultParagraphFont"/>
    <w:link w:val="Heading3"/>
    <w:uiPriority w:val="9"/>
    <w:rsid w:val="00862B21"/>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862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862B21"/>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62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B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62B2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sv-SE"/>
    </w:rPr>
  </w:style>
  <w:style w:type="paragraph" w:styleId="Heading3">
    <w:name w:val="heading 3"/>
    <w:basedOn w:val="Normal"/>
    <w:next w:val="Normal"/>
    <w:link w:val="Heading3Char"/>
    <w:uiPriority w:val="9"/>
    <w:unhideWhenUsed/>
    <w:qFormat/>
    <w:rsid w:val="00862B2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2B21"/>
    <w:rPr>
      <w:rFonts w:asciiTheme="majorHAnsi" w:eastAsiaTheme="majorEastAsia" w:hAnsiTheme="majorHAnsi" w:cstheme="majorBidi"/>
      <w:color w:val="365F91" w:themeColor="accent1" w:themeShade="BF"/>
      <w:sz w:val="26"/>
      <w:szCs w:val="26"/>
      <w:lang w:val="sv-SE"/>
    </w:rPr>
  </w:style>
  <w:style w:type="character" w:customStyle="1" w:styleId="Heading3Char">
    <w:name w:val="Heading 3 Char"/>
    <w:basedOn w:val="DefaultParagraphFont"/>
    <w:link w:val="Heading3"/>
    <w:uiPriority w:val="9"/>
    <w:rsid w:val="00862B21"/>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862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862B21"/>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62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975</Words>
  <Characters>5471</Characters>
  <Application>Microsoft Office Word</Application>
  <DocSecurity>0</DocSecurity>
  <Lines>111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E747989</dc:creator>
  <cp:lastModifiedBy>E747989</cp:lastModifiedBy>
  <cp:revision>1</cp:revision>
  <dcterms:created xsi:type="dcterms:W3CDTF">2023-08-11T04:26:00Z</dcterms:created>
  <dcterms:modified xsi:type="dcterms:W3CDTF">2023-08-11T04:27:00Z</dcterms:modified>
</cp:coreProperties>
</file>