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508" w:rsidRDefault="00807508" w:rsidP="00807508">
      <w:pPr>
        <w:rPr>
          <w:b/>
          <w:bCs/>
        </w:rPr>
      </w:pPr>
      <w:r>
        <w:rPr>
          <w:b/>
          <w:bCs/>
        </w:rPr>
        <w:t>Appendix: Supporting</w:t>
      </w:r>
      <w:r w:rsidRPr="004029B3">
        <w:rPr>
          <w:b/>
          <w:bCs/>
        </w:rPr>
        <w:t xml:space="preserve"> Information</w:t>
      </w:r>
    </w:p>
    <w:p w:rsidR="00807508" w:rsidRPr="0054676C" w:rsidRDefault="00807508" w:rsidP="00807508">
      <w:pPr>
        <w:rPr>
          <w:i/>
          <w:iCs/>
        </w:rPr>
      </w:pPr>
      <w:r w:rsidRPr="0054676C">
        <w:rPr>
          <w:i/>
          <w:iCs/>
        </w:rPr>
        <w:t>Table A1: Input parameters for calculations of freezing time. Input parameters were taken from Schott brochure for 2R, 6R, 10R and 20R vials (https://www.schott.com/en-us/search/downloads?q=vials)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807508" w:rsidTr="00CC60B0">
        <w:tc>
          <w:tcPr>
            <w:tcW w:w="1558" w:type="dxa"/>
          </w:tcPr>
          <w:p w:rsidR="00807508" w:rsidRDefault="00807508" w:rsidP="00CC60B0">
            <w:pPr>
              <w:spacing w:after="160" w:line="259" w:lineRule="auto"/>
            </w:pPr>
            <w:r>
              <w:t>Vial</w:t>
            </w:r>
          </w:p>
        </w:tc>
        <w:tc>
          <w:tcPr>
            <w:tcW w:w="1558" w:type="dxa"/>
          </w:tcPr>
          <w:p w:rsidR="00807508" w:rsidRDefault="00807508" w:rsidP="00CC60B0">
            <w:pPr>
              <w:spacing w:after="160" w:line="259" w:lineRule="auto"/>
            </w:pPr>
            <w:r>
              <w:t>2R</w:t>
            </w:r>
          </w:p>
        </w:tc>
        <w:tc>
          <w:tcPr>
            <w:tcW w:w="1558" w:type="dxa"/>
          </w:tcPr>
          <w:p w:rsidR="00807508" w:rsidRDefault="00807508" w:rsidP="00CC60B0">
            <w:pPr>
              <w:spacing w:after="160" w:line="259" w:lineRule="auto"/>
            </w:pPr>
            <w:r>
              <w:t>6R</w:t>
            </w:r>
          </w:p>
        </w:tc>
        <w:tc>
          <w:tcPr>
            <w:tcW w:w="1558" w:type="dxa"/>
          </w:tcPr>
          <w:p w:rsidR="00807508" w:rsidRDefault="00807508" w:rsidP="00CC60B0">
            <w:pPr>
              <w:spacing w:after="160" w:line="259" w:lineRule="auto"/>
            </w:pPr>
            <w:r>
              <w:t>10R</w:t>
            </w:r>
          </w:p>
        </w:tc>
        <w:tc>
          <w:tcPr>
            <w:tcW w:w="1559" w:type="dxa"/>
          </w:tcPr>
          <w:p w:rsidR="00807508" w:rsidRDefault="00807508" w:rsidP="00CC60B0">
            <w:pPr>
              <w:spacing w:after="160" w:line="259" w:lineRule="auto"/>
            </w:pPr>
            <w:r>
              <w:t>20R</w:t>
            </w:r>
          </w:p>
        </w:tc>
        <w:tc>
          <w:tcPr>
            <w:tcW w:w="1559" w:type="dxa"/>
          </w:tcPr>
          <w:p w:rsidR="00807508" w:rsidRDefault="00807508" w:rsidP="00CC60B0">
            <w:pPr>
              <w:spacing w:after="160" w:line="259" w:lineRule="auto"/>
            </w:pPr>
            <w:r>
              <w:t>Frozen product thickness, cm</w:t>
            </w:r>
          </w:p>
        </w:tc>
      </w:tr>
      <w:tr w:rsidR="00807508" w:rsidTr="00CC60B0">
        <w:tc>
          <w:tcPr>
            <w:tcW w:w="1558" w:type="dxa"/>
          </w:tcPr>
          <w:p w:rsidR="00807508" w:rsidRDefault="00807508" w:rsidP="00CC60B0">
            <w:pPr>
              <w:spacing w:after="160" w:line="259" w:lineRule="auto"/>
            </w:pPr>
            <w:r>
              <w:t>Din, cm</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1.4</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2.0</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2.2</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2.76</w:t>
            </w:r>
          </w:p>
        </w:tc>
        <w:tc>
          <w:tcPr>
            <w:tcW w:w="1559" w:type="dxa"/>
          </w:tcPr>
          <w:p w:rsidR="00807508" w:rsidRDefault="00807508" w:rsidP="00CC60B0">
            <w:pPr>
              <w:spacing w:after="160" w:line="259" w:lineRule="auto"/>
            </w:pPr>
          </w:p>
        </w:tc>
      </w:tr>
      <w:tr w:rsidR="00807508" w:rsidTr="00CC60B0">
        <w:tc>
          <w:tcPr>
            <w:tcW w:w="1558" w:type="dxa"/>
          </w:tcPr>
          <w:p w:rsidR="00807508" w:rsidRDefault="00807508" w:rsidP="00CC60B0">
            <w:pPr>
              <w:spacing w:after="160" w:line="259" w:lineRule="auto"/>
            </w:pPr>
            <w:proofErr w:type="spellStart"/>
            <w:r>
              <w:t>Dout</w:t>
            </w:r>
            <w:proofErr w:type="spellEnd"/>
            <w:r>
              <w:t>, cm</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1.6</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2.2</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2.4</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3.0</w:t>
            </w:r>
          </w:p>
        </w:tc>
        <w:tc>
          <w:tcPr>
            <w:tcW w:w="1559" w:type="dxa"/>
          </w:tcPr>
          <w:p w:rsidR="00807508" w:rsidRDefault="00807508" w:rsidP="00CC60B0">
            <w:pPr>
              <w:spacing w:after="160" w:line="259" w:lineRule="auto"/>
            </w:pPr>
          </w:p>
        </w:tc>
      </w:tr>
      <w:tr w:rsidR="00807508" w:rsidTr="00CC60B0">
        <w:tc>
          <w:tcPr>
            <w:tcW w:w="1558" w:type="dxa"/>
          </w:tcPr>
          <w:p w:rsidR="00807508" w:rsidRDefault="00807508" w:rsidP="00CC60B0">
            <w:pPr>
              <w:spacing w:after="160" w:line="259" w:lineRule="auto"/>
            </w:pPr>
            <w:r>
              <w:t>Weight, g</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4.4</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7.9</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9.5</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16.2</w:t>
            </w:r>
          </w:p>
        </w:tc>
        <w:tc>
          <w:tcPr>
            <w:tcW w:w="1559" w:type="dxa"/>
          </w:tcPr>
          <w:p w:rsidR="00807508" w:rsidRDefault="00807508" w:rsidP="00CC60B0">
            <w:pPr>
              <w:spacing w:after="160" w:line="259" w:lineRule="auto"/>
            </w:pPr>
          </w:p>
        </w:tc>
      </w:tr>
      <w:tr w:rsidR="00807508" w:rsidTr="00CC60B0">
        <w:tc>
          <w:tcPr>
            <w:tcW w:w="1558" w:type="dxa"/>
          </w:tcPr>
          <w:p w:rsidR="00807508" w:rsidRDefault="00807508" w:rsidP="00CC60B0">
            <w:pPr>
              <w:spacing w:after="160" w:line="259" w:lineRule="auto"/>
            </w:pPr>
            <w:r>
              <w:t>Fill volume, mL</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0.71</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1.44</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1.74</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2.75</w:t>
            </w:r>
          </w:p>
        </w:tc>
        <w:tc>
          <w:tcPr>
            <w:tcW w:w="1559" w:type="dxa"/>
          </w:tcPr>
          <w:p w:rsidR="00807508" w:rsidRDefault="00807508" w:rsidP="00CC60B0">
            <w:pPr>
              <w:spacing w:after="160" w:line="259" w:lineRule="auto"/>
            </w:pPr>
            <w:r>
              <w:t>0.5</w:t>
            </w:r>
          </w:p>
        </w:tc>
      </w:tr>
      <w:tr w:rsidR="00807508" w:rsidTr="00CC60B0">
        <w:tc>
          <w:tcPr>
            <w:tcW w:w="1558" w:type="dxa"/>
          </w:tcPr>
          <w:p w:rsidR="00807508" w:rsidRDefault="00807508" w:rsidP="00CC60B0">
            <w:pPr>
              <w:spacing w:after="160" w:line="259" w:lineRule="auto"/>
            </w:pP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1.41</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2.88</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3.49</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5.49</w:t>
            </w:r>
          </w:p>
        </w:tc>
        <w:tc>
          <w:tcPr>
            <w:tcW w:w="1559" w:type="dxa"/>
          </w:tcPr>
          <w:p w:rsidR="00807508" w:rsidRDefault="00807508" w:rsidP="00CC60B0">
            <w:pPr>
              <w:spacing w:after="160" w:line="259" w:lineRule="auto"/>
            </w:pPr>
            <w:r>
              <w:t>1.0</w:t>
            </w:r>
          </w:p>
        </w:tc>
      </w:tr>
      <w:tr w:rsidR="00807508" w:rsidTr="00CC60B0">
        <w:tc>
          <w:tcPr>
            <w:tcW w:w="1558" w:type="dxa"/>
          </w:tcPr>
          <w:p w:rsidR="00807508" w:rsidRDefault="00807508" w:rsidP="00CC60B0">
            <w:pPr>
              <w:spacing w:after="160" w:line="259" w:lineRule="auto"/>
            </w:pP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2.12</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4.33</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5.23</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8.24</w:t>
            </w:r>
          </w:p>
        </w:tc>
        <w:tc>
          <w:tcPr>
            <w:tcW w:w="1559" w:type="dxa"/>
          </w:tcPr>
          <w:p w:rsidR="00807508" w:rsidRDefault="00807508" w:rsidP="00CC60B0">
            <w:pPr>
              <w:spacing w:after="160" w:line="259" w:lineRule="auto"/>
            </w:pPr>
            <w:r>
              <w:t>1.5</w:t>
            </w:r>
          </w:p>
        </w:tc>
      </w:tr>
      <w:tr w:rsidR="00807508" w:rsidTr="00CC60B0">
        <w:tc>
          <w:tcPr>
            <w:tcW w:w="1558" w:type="dxa"/>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5.77</w:t>
            </w: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6.98</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10.98</w:t>
            </w:r>
          </w:p>
        </w:tc>
        <w:tc>
          <w:tcPr>
            <w:tcW w:w="1559" w:type="dxa"/>
          </w:tcPr>
          <w:p w:rsidR="00807508" w:rsidRDefault="00807508" w:rsidP="00CC60B0">
            <w:pPr>
              <w:spacing w:after="160" w:line="259" w:lineRule="auto"/>
            </w:pPr>
            <w:r>
              <w:t>2.0</w:t>
            </w:r>
          </w:p>
        </w:tc>
      </w:tr>
      <w:tr w:rsidR="00807508" w:rsidTr="00CC60B0">
        <w:tc>
          <w:tcPr>
            <w:tcW w:w="1558" w:type="dxa"/>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8.72</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13.73</w:t>
            </w:r>
          </w:p>
        </w:tc>
        <w:tc>
          <w:tcPr>
            <w:tcW w:w="1559" w:type="dxa"/>
          </w:tcPr>
          <w:p w:rsidR="00807508" w:rsidRDefault="00807508" w:rsidP="00CC60B0">
            <w:pPr>
              <w:spacing w:after="160" w:line="259" w:lineRule="auto"/>
            </w:pPr>
            <w:r>
              <w:t>2.5</w:t>
            </w:r>
          </w:p>
        </w:tc>
      </w:tr>
      <w:tr w:rsidR="00807508" w:rsidTr="00CC60B0">
        <w:tc>
          <w:tcPr>
            <w:tcW w:w="1558" w:type="dxa"/>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center"/>
          </w:tcPr>
          <w:p w:rsidR="00807508" w:rsidRDefault="00807508" w:rsidP="00CC60B0">
            <w:pPr>
              <w:spacing w:after="160" w:line="259" w:lineRule="auto"/>
            </w:pPr>
            <w:r>
              <w:rPr>
                <w:rFonts w:ascii="Arial" w:hAnsi="Arial" w:cs="Arial"/>
                <w:color w:val="000000"/>
                <w:sz w:val="20"/>
                <w:szCs w:val="20"/>
              </w:rPr>
              <w:t>10.47</w:t>
            </w: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16.48</w:t>
            </w:r>
          </w:p>
        </w:tc>
        <w:tc>
          <w:tcPr>
            <w:tcW w:w="1559" w:type="dxa"/>
          </w:tcPr>
          <w:p w:rsidR="00807508" w:rsidRDefault="00807508" w:rsidP="00CC60B0">
            <w:pPr>
              <w:spacing w:after="160" w:line="259" w:lineRule="auto"/>
            </w:pPr>
            <w:r>
              <w:t>3.0</w:t>
            </w:r>
          </w:p>
        </w:tc>
      </w:tr>
      <w:tr w:rsidR="00807508" w:rsidTr="00CC60B0">
        <w:tc>
          <w:tcPr>
            <w:tcW w:w="1558" w:type="dxa"/>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19.22</w:t>
            </w:r>
          </w:p>
        </w:tc>
        <w:tc>
          <w:tcPr>
            <w:tcW w:w="1559" w:type="dxa"/>
          </w:tcPr>
          <w:p w:rsidR="00807508" w:rsidRDefault="00807508" w:rsidP="00CC60B0">
            <w:pPr>
              <w:spacing w:after="160" w:line="259" w:lineRule="auto"/>
            </w:pPr>
            <w:r>
              <w:t>3.5</w:t>
            </w:r>
          </w:p>
        </w:tc>
      </w:tr>
      <w:tr w:rsidR="00807508" w:rsidTr="00CC60B0">
        <w:tc>
          <w:tcPr>
            <w:tcW w:w="1558" w:type="dxa"/>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8" w:type="dxa"/>
            <w:shd w:val="clear" w:color="auto" w:fill="auto"/>
            <w:vAlign w:val="bottom"/>
          </w:tcPr>
          <w:p w:rsidR="00807508" w:rsidRDefault="00807508" w:rsidP="00CC60B0">
            <w:pPr>
              <w:spacing w:after="160" w:line="259" w:lineRule="auto"/>
            </w:pPr>
          </w:p>
        </w:tc>
        <w:tc>
          <w:tcPr>
            <w:tcW w:w="1559" w:type="dxa"/>
            <w:shd w:val="clear" w:color="auto" w:fill="auto"/>
            <w:vAlign w:val="center"/>
          </w:tcPr>
          <w:p w:rsidR="00807508" w:rsidRDefault="00807508" w:rsidP="00CC60B0">
            <w:pPr>
              <w:spacing w:after="160" w:line="259" w:lineRule="auto"/>
            </w:pPr>
            <w:r>
              <w:rPr>
                <w:rFonts w:ascii="Arial" w:hAnsi="Arial" w:cs="Arial"/>
                <w:color w:val="000000"/>
                <w:sz w:val="20"/>
                <w:szCs w:val="20"/>
              </w:rPr>
              <w:t>21.97</w:t>
            </w:r>
          </w:p>
        </w:tc>
        <w:tc>
          <w:tcPr>
            <w:tcW w:w="1559" w:type="dxa"/>
          </w:tcPr>
          <w:p w:rsidR="00807508" w:rsidRDefault="00807508" w:rsidP="00CC60B0">
            <w:pPr>
              <w:spacing w:after="160" w:line="259" w:lineRule="auto"/>
            </w:pPr>
            <w:r>
              <w:t>4.0</w:t>
            </w:r>
          </w:p>
        </w:tc>
      </w:tr>
    </w:tbl>
    <w:p w:rsidR="00807508" w:rsidRDefault="00807508" w:rsidP="00807508"/>
    <w:p w:rsidR="00807508" w:rsidRPr="00553B73" w:rsidRDefault="00807508" w:rsidP="00807508">
      <w:pPr>
        <w:pStyle w:val="Caption"/>
        <w:keepNext/>
        <w:spacing w:after="0"/>
        <w:rPr>
          <w:color w:val="auto"/>
        </w:rPr>
      </w:pPr>
      <w:r w:rsidRPr="00553B73">
        <w:rPr>
          <w:color w:val="auto"/>
        </w:rPr>
        <w:t xml:space="preserve">Table </w:t>
      </w:r>
      <w:r>
        <w:rPr>
          <w:color w:val="auto"/>
        </w:rPr>
        <w:t>A2</w:t>
      </w:r>
      <w:r w:rsidRPr="00553B73">
        <w:rPr>
          <w:color w:val="auto"/>
        </w:rPr>
        <w:t>: Coefficients for heat transfer coefficient for different vial sizes</w:t>
      </w:r>
    </w:p>
    <w:tbl>
      <w:tblPr>
        <w:tblW w:w="6115" w:type="dxa"/>
        <w:tblLayout w:type="fixed"/>
        <w:tblLook w:val="0400" w:firstRow="0" w:lastRow="0" w:firstColumn="0" w:lastColumn="0" w:noHBand="0" w:noVBand="1"/>
      </w:tblPr>
      <w:tblGrid>
        <w:gridCol w:w="1885"/>
        <w:gridCol w:w="1260"/>
        <w:gridCol w:w="1350"/>
        <w:gridCol w:w="1620"/>
      </w:tblGrid>
      <w:tr w:rsidR="00807508" w:rsidRPr="00553B73" w:rsidTr="00CC60B0">
        <w:trPr>
          <w:trHeight w:val="144"/>
        </w:trPr>
        <w:tc>
          <w:tcPr>
            <w:tcW w:w="1885"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vial capacity, ml</w:t>
            </w:r>
          </w:p>
        </w:tc>
        <w:tc>
          <w:tcPr>
            <w:tcW w:w="1260" w:type="dxa"/>
            <w:tcBorders>
              <w:top w:val="single" w:sz="4" w:space="0" w:color="000000"/>
              <w:left w:val="nil"/>
              <w:bottom w:val="single" w:sz="4" w:space="0" w:color="000000"/>
              <w:right w:val="single" w:sz="4" w:space="0" w:color="000000"/>
            </w:tcBorders>
            <w:shd w:val="clear" w:color="auto" w:fill="BFBFBF"/>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w:t>
            </w:r>
          </w:p>
        </w:tc>
        <w:tc>
          <w:tcPr>
            <w:tcW w:w="1350" w:type="dxa"/>
            <w:tcBorders>
              <w:top w:val="single" w:sz="4" w:space="0" w:color="000000"/>
              <w:left w:val="nil"/>
              <w:bottom w:val="single" w:sz="4" w:space="0" w:color="000000"/>
              <w:right w:val="single" w:sz="4" w:space="0" w:color="000000"/>
            </w:tcBorders>
            <w:shd w:val="clear" w:color="auto" w:fill="BFBFBF"/>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10</w:t>
            </w:r>
          </w:p>
        </w:tc>
        <w:tc>
          <w:tcPr>
            <w:tcW w:w="1620" w:type="dxa"/>
            <w:tcBorders>
              <w:top w:val="single" w:sz="4" w:space="0" w:color="000000"/>
              <w:left w:val="nil"/>
              <w:bottom w:val="single" w:sz="4" w:space="0" w:color="000000"/>
              <w:right w:val="single" w:sz="4" w:space="0" w:color="000000"/>
            </w:tcBorders>
            <w:shd w:val="clear" w:color="auto" w:fill="BFBFBF"/>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20 clear</w:t>
            </w:r>
          </w:p>
        </w:tc>
      </w:tr>
      <w:tr w:rsidR="00807508" w:rsidRPr="00553B73" w:rsidTr="00CC60B0">
        <w:trPr>
          <w:trHeight w:val="144"/>
        </w:trPr>
        <w:tc>
          <w:tcPr>
            <w:tcW w:w="1885" w:type="dxa"/>
            <w:tcBorders>
              <w:top w:val="nil"/>
              <w:left w:val="single" w:sz="4" w:space="0" w:color="000000"/>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a</w:t>
            </w:r>
          </w:p>
        </w:tc>
        <w:tc>
          <w:tcPr>
            <w:tcW w:w="126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0.000167</w:t>
            </w:r>
          </w:p>
        </w:tc>
        <w:tc>
          <w:tcPr>
            <w:tcW w:w="135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0.000151</w:t>
            </w:r>
          </w:p>
        </w:tc>
        <w:tc>
          <w:tcPr>
            <w:tcW w:w="162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1.03E-13</w:t>
            </w:r>
          </w:p>
        </w:tc>
      </w:tr>
      <w:tr w:rsidR="00807508" w:rsidRPr="00553B73" w:rsidTr="00CC60B0">
        <w:trPr>
          <w:trHeight w:val="144"/>
        </w:trPr>
        <w:tc>
          <w:tcPr>
            <w:tcW w:w="1885" w:type="dxa"/>
            <w:tcBorders>
              <w:top w:val="nil"/>
              <w:left w:val="single" w:sz="4" w:space="0" w:color="000000"/>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b</w:t>
            </w:r>
          </w:p>
        </w:tc>
        <w:tc>
          <w:tcPr>
            <w:tcW w:w="126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0.002478</w:t>
            </w:r>
          </w:p>
        </w:tc>
        <w:tc>
          <w:tcPr>
            <w:tcW w:w="135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0.003006</w:t>
            </w:r>
          </w:p>
        </w:tc>
        <w:tc>
          <w:tcPr>
            <w:tcW w:w="162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0.008547</w:t>
            </w:r>
          </w:p>
        </w:tc>
      </w:tr>
      <w:tr w:rsidR="00807508" w:rsidRPr="00553B73" w:rsidTr="00CC60B0">
        <w:trPr>
          <w:trHeight w:val="144"/>
        </w:trPr>
        <w:tc>
          <w:tcPr>
            <w:tcW w:w="1885" w:type="dxa"/>
            <w:tcBorders>
              <w:top w:val="nil"/>
              <w:left w:val="single" w:sz="4" w:space="0" w:color="000000"/>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c</w:t>
            </w:r>
          </w:p>
        </w:tc>
        <w:tc>
          <w:tcPr>
            <w:tcW w:w="126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1.29419</w:t>
            </w:r>
          </w:p>
        </w:tc>
        <w:tc>
          <w:tcPr>
            <w:tcW w:w="135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2.4267</w:t>
            </w:r>
          </w:p>
        </w:tc>
        <w:tc>
          <w:tcPr>
            <w:tcW w:w="1620" w:type="dxa"/>
            <w:tcBorders>
              <w:top w:val="nil"/>
              <w:left w:val="nil"/>
              <w:bottom w:val="single" w:sz="4" w:space="0" w:color="000000"/>
              <w:right w:val="single" w:sz="4" w:space="0" w:color="000000"/>
            </w:tcBorders>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10.2034</w:t>
            </w:r>
          </w:p>
        </w:tc>
      </w:tr>
    </w:tbl>
    <w:p w:rsidR="00807508" w:rsidRPr="00553B73" w:rsidRDefault="00807508" w:rsidP="00807508">
      <w:pPr>
        <w:tabs>
          <w:tab w:val="left" w:pos="3170"/>
        </w:tabs>
        <w:rPr>
          <w:rFonts w:eastAsia="Times New Roman" w:cs="Times New Roman"/>
          <w:szCs w:val="24"/>
        </w:rPr>
      </w:pPr>
    </w:p>
    <w:p w:rsidR="00807508" w:rsidRPr="00553B73" w:rsidRDefault="00807508" w:rsidP="00807508">
      <w:pPr>
        <w:pStyle w:val="Caption"/>
        <w:keepNext/>
        <w:spacing w:after="0"/>
        <w:rPr>
          <w:color w:val="auto"/>
        </w:rPr>
      </w:pPr>
      <w:r w:rsidRPr="00553B73">
        <w:rPr>
          <w:color w:val="auto"/>
        </w:rPr>
        <w:t xml:space="preserve">Table </w:t>
      </w:r>
      <w:r>
        <w:rPr>
          <w:color w:val="auto"/>
        </w:rPr>
        <w:t>A3</w:t>
      </w:r>
      <w:r w:rsidRPr="00553B73">
        <w:rPr>
          <w:color w:val="auto"/>
        </w:rPr>
        <w:t>: Different Fill Volumes</w:t>
      </w:r>
      <w:r>
        <w:rPr>
          <w:color w:val="auto"/>
        </w:rPr>
        <w:t>, ml,</w:t>
      </w:r>
      <w:r w:rsidRPr="00553B73">
        <w:rPr>
          <w:color w:val="auto"/>
        </w:rPr>
        <w:t xml:space="preserve"> that were used for </w:t>
      </w:r>
      <w:r>
        <w:rPr>
          <w:color w:val="auto"/>
        </w:rPr>
        <w:t>primary drying</w:t>
      </w:r>
      <w:r w:rsidRPr="00553B73">
        <w:rPr>
          <w:color w:val="auto"/>
        </w:rPr>
        <w:t xml:space="preserve"> database</w:t>
      </w:r>
    </w:p>
    <w:tbl>
      <w:tblPr>
        <w:tblW w:w="6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1350"/>
        <w:gridCol w:w="1170"/>
        <w:gridCol w:w="1620"/>
      </w:tblGrid>
      <w:tr w:rsidR="00807508" w:rsidRPr="00553B73" w:rsidTr="00CC60B0">
        <w:trPr>
          <w:trHeight w:val="260"/>
          <w:tblHeader/>
        </w:trPr>
        <w:tc>
          <w:tcPr>
            <w:tcW w:w="1975" w:type="dxa"/>
            <w:shd w:val="clear" w:color="auto" w:fill="BFBFBF"/>
            <w:vAlign w:val="bottom"/>
          </w:tcPr>
          <w:p w:rsidR="00807508" w:rsidRPr="00553B73" w:rsidRDefault="00807508" w:rsidP="00CC60B0">
            <w:pPr>
              <w:rPr>
                <w:rFonts w:eastAsia="Times New Roman" w:cs="Times New Roman"/>
                <w:szCs w:val="24"/>
              </w:rPr>
            </w:pPr>
          </w:p>
        </w:tc>
        <w:tc>
          <w:tcPr>
            <w:tcW w:w="1350" w:type="dxa"/>
            <w:shd w:val="clear" w:color="auto" w:fill="BFBFBF"/>
            <w:vAlign w:val="bottom"/>
          </w:tcPr>
          <w:p w:rsidR="00807508" w:rsidRPr="00553B73" w:rsidRDefault="00807508" w:rsidP="00CC60B0">
            <w:pPr>
              <w:rPr>
                <w:rFonts w:eastAsia="Times New Roman" w:cs="Times New Roman"/>
                <w:szCs w:val="24"/>
              </w:rPr>
            </w:pPr>
            <w:r>
              <w:rPr>
                <w:rFonts w:eastAsia="Times New Roman" w:cs="Times New Roman"/>
                <w:szCs w:val="24"/>
              </w:rPr>
              <w:t>Vial nominal capacity</w:t>
            </w:r>
          </w:p>
        </w:tc>
        <w:tc>
          <w:tcPr>
            <w:tcW w:w="1170" w:type="dxa"/>
            <w:shd w:val="clear" w:color="auto" w:fill="BFBFBF"/>
            <w:vAlign w:val="bottom"/>
          </w:tcPr>
          <w:p w:rsidR="00807508" w:rsidRPr="00553B73" w:rsidRDefault="00807508" w:rsidP="00CC60B0">
            <w:pPr>
              <w:rPr>
                <w:rFonts w:eastAsia="Times New Roman" w:cs="Times New Roman"/>
                <w:szCs w:val="24"/>
              </w:rPr>
            </w:pPr>
          </w:p>
        </w:tc>
        <w:tc>
          <w:tcPr>
            <w:tcW w:w="1620" w:type="dxa"/>
            <w:shd w:val="clear" w:color="auto" w:fill="BFBFBF"/>
            <w:vAlign w:val="bottom"/>
          </w:tcPr>
          <w:p w:rsidR="00807508" w:rsidRPr="00553B73" w:rsidRDefault="00807508" w:rsidP="00CC60B0">
            <w:pPr>
              <w:rPr>
                <w:rFonts w:eastAsia="Times New Roman" w:cs="Times New Roman"/>
                <w:szCs w:val="24"/>
              </w:rPr>
            </w:pPr>
          </w:p>
        </w:tc>
      </w:tr>
      <w:tr w:rsidR="00807508" w:rsidRPr="00553B73" w:rsidTr="00CC60B0">
        <w:trPr>
          <w:trHeight w:val="260"/>
          <w:tblHeader/>
        </w:trPr>
        <w:tc>
          <w:tcPr>
            <w:tcW w:w="1975" w:type="dxa"/>
            <w:shd w:val="clear" w:color="auto" w:fill="BFBFBF"/>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Cake heights, cm</w:t>
            </w:r>
          </w:p>
        </w:tc>
        <w:tc>
          <w:tcPr>
            <w:tcW w:w="1350" w:type="dxa"/>
            <w:shd w:val="clear" w:color="auto" w:fill="BFBFBF"/>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2-ml</w:t>
            </w:r>
          </w:p>
        </w:tc>
        <w:tc>
          <w:tcPr>
            <w:tcW w:w="1170" w:type="dxa"/>
            <w:shd w:val="clear" w:color="auto" w:fill="BFBFBF"/>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10-ml</w:t>
            </w:r>
          </w:p>
        </w:tc>
        <w:tc>
          <w:tcPr>
            <w:tcW w:w="1620" w:type="dxa"/>
            <w:shd w:val="clear" w:color="auto" w:fill="BFBFBF"/>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20-ml clear</w:t>
            </w:r>
          </w:p>
        </w:tc>
      </w:tr>
      <w:tr w:rsidR="00807508" w:rsidRPr="00553B73" w:rsidTr="00CC60B0">
        <w:trPr>
          <w:trHeight w:val="250"/>
        </w:trPr>
        <w:tc>
          <w:tcPr>
            <w:tcW w:w="1975"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0.5</w:t>
            </w:r>
          </w:p>
        </w:tc>
        <w:tc>
          <w:tcPr>
            <w:tcW w:w="135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0.673932</w:t>
            </w:r>
          </w:p>
        </w:tc>
        <w:tc>
          <w:tcPr>
            <w:tcW w:w="117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1.595105</w:t>
            </w:r>
          </w:p>
        </w:tc>
        <w:tc>
          <w:tcPr>
            <w:tcW w:w="162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2.607318201</w:t>
            </w:r>
          </w:p>
        </w:tc>
      </w:tr>
      <w:tr w:rsidR="00807508" w:rsidRPr="00553B73" w:rsidTr="00CC60B0">
        <w:trPr>
          <w:trHeight w:val="250"/>
        </w:trPr>
        <w:tc>
          <w:tcPr>
            <w:tcW w:w="1975"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w:t>
            </w:r>
          </w:p>
        </w:tc>
        <w:tc>
          <w:tcPr>
            <w:tcW w:w="135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1.347864</w:t>
            </w:r>
          </w:p>
        </w:tc>
        <w:tc>
          <w:tcPr>
            <w:tcW w:w="117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3.190211</w:t>
            </w:r>
          </w:p>
        </w:tc>
        <w:tc>
          <w:tcPr>
            <w:tcW w:w="162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5.214636402</w:t>
            </w:r>
          </w:p>
        </w:tc>
      </w:tr>
      <w:tr w:rsidR="00807508" w:rsidRPr="00553B73" w:rsidTr="00CC60B0">
        <w:trPr>
          <w:trHeight w:val="260"/>
        </w:trPr>
        <w:tc>
          <w:tcPr>
            <w:tcW w:w="1975"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lastRenderedPageBreak/>
              <w:t>1.5</w:t>
            </w:r>
          </w:p>
        </w:tc>
        <w:tc>
          <w:tcPr>
            <w:tcW w:w="135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2.021796</w:t>
            </w:r>
          </w:p>
        </w:tc>
        <w:tc>
          <w:tcPr>
            <w:tcW w:w="117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4.785316</w:t>
            </w:r>
          </w:p>
        </w:tc>
        <w:tc>
          <w:tcPr>
            <w:tcW w:w="162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7.821954603</w:t>
            </w:r>
          </w:p>
        </w:tc>
      </w:tr>
      <w:tr w:rsidR="00807508" w:rsidRPr="00553B73" w:rsidTr="00CC60B0">
        <w:trPr>
          <w:trHeight w:val="250"/>
        </w:trPr>
        <w:tc>
          <w:tcPr>
            <w:tcW w:w="1975"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w:t>
            </w:r>
          </w:p>
        </w:tc>
        <w:tc>
          <w:tcPr>
            <w:tcW w:w="1350" w:type="dxa"/>
            <w:shd w:val="clear" w:color="auto" w:fill="auto"/>
            <w:vAlign w:val="bottom"/>
          </w:tcPr>
          <w:p w:rsidR="00807508" w:rsidRPr="00553B73" w:rsidRDefault="00807508" w:rsidP="00CC60B0">
            <w:pPr>
              <w:rPr>
                <w:rFonts w:eastAsia="Times New Roman" w:cs="Times New Roman"/>
                <w:szCs w:val="24"/>
              </w:rPr>
            </w:pPr>
          </w:p>
        </w:tc>
        <w:tc>
          <w:tcPr>
            <w:tcW w:w="117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6.380422</w:t>
            </w:r>
          </w:p>
        </w:tc>
        <w:tc>
          <w:tcPr>
            <w:tcW w:w="162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10.4292728</w:t>
            </w:r>
          </w:p>
        </w:tc>
      </w:tr>
      <w:tr w:rsidR="00807508" w:rsidRPr="00553B73" w:rsidTr="00CC60B0">
        <w:trPr>
          <w:trHeight w:val="250"/>
        </w:trPr>
        <w:tc>
          <w:tcPr>
            <w:tcW w:w="1975"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2.5</w:t>
            </w:r>
          </w:p>
        </w:tc>
        <w:tc>
          <w:tcPr>
            <w:tcW w:w="1350" w:type="dxa"/>
            <w:shd w:val="clear" w:color="auto" w:fill="auto"/>
            <w:vAlign w:val="bottom"/>
          </w:tcPr>
          <w:p w:rsidR="00807508" w:rsidRPr="00553B73" w:rsidRDefault="00807508" w:rsidP="00CC60B0">
            <w:pPr>
              <w:rPr>
                <w:rFonts w:eastAsia="Times New Roman" w:cs="Times New Roman"/>
                <w:szCs w:val="24"/>
              </w:rPr>
            </w:pPr>
          </w:p>
        </w:tc>
        <w:tc>
          <w:tcPr>
            <w:tcW w:w="117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7.975527</w:t>
            </w:r>
          </w:p>
        </w:tc>
        <w:tc>
          <w:tcPr>
            <w:tcW w:w="162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13.03659101</w:t>
            </w:r>
          </w:p>
        </w:tc>
      </w:tr>
      <w:tr w:rsidR="00807508" w:rsidRPr="00553B73" w:rsidTr="00CC60B0">
        <w:trPr>
          <w:trHeight w:val="250"/>
        </w:trPr>
        <w:tc>
          <w:tcPr>
            <w:tcW w:w="1975"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3</w:t>
            </w:r>
          </w:p>
        </w:tc>
        <w:tc>
          <w:tcPr>
            <w:tcW w:w="1350" w:type="dxa"/>
            <w:shd w:val="clear" w:color="auto" w:fill="auto"/>
            <w:vAlign w:val="bottom"/>
          </w:tcPr>
          <w:p w:rsidR="00807508" w:rsidRPr="00553B73" w:rsidRDefault="00807508" w:rsidP="00CC60B0">
            <w:pPr>
              <w:rPr>
                <w:rFonts w:eastAsia="Times New Roman" w:cs="Times New Roman"/>
                <w:szCs w:val="24"/>
              </w:rPr>
            </w:pPr>
          </w:p>
        </w:tc>
        <w:tc>
          <w:tcPr>
            <w:tcW w:w="117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9.570633</w:t>
            </w:r>
          </w:p>
        </w:tc>
        <w:tc>
          <w:tcPr>
            <w:tcW w:w="162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15.64390921</w:t>
            </w:r>
          </w:p>
        </w:tc>
      </w:tr>
      <w:tr w:rsidR="00807508" w:rsidRPr="00553B73" w:rsidTr="00CC60B0">
        <w:trPr>
          <w:trHeight w:val="250"/>
        </w:trPr>
        <w:tc>
          <w:tcPr>
            <w:tcW w:w="1975"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3.5</w:t>
            </w:r>
          </w:p>
        </w:tc>
        <w:tc>
          <w:tcPr>
            <w:tcW w:w="1350" w:type="dxa"/>
            <w:shd w:val="clear" w:color="auto" w:fill="auto"/>
            <w:vAlign w:val="bottom"/>
          </w:tcPr>
          <w:p w:rsidR="00807508" w:rsidRPr="00553B73" w:rsidRDefault="00807508" w:rsidP="00CC60B0">
            <w:pPr>
              <w:rPr>
                <w:rFonts w:eastAsia="Times New Roman" w:cs="Times New Roman"/>
                <w:szCs w:val="24"/>
              </w:rPr>
            </w:pPr>
          </w:p>
        </w:tc>
        <w:tc>
          <w:tcPr>
            <w:tcW w:w="1170" w:type="dxa"/>
            <w:shd w:val="clear" w:color="auto" w:fill="auto"/>
            <w:vAlign w:val="bottom"/>
          </w:tcPr>
          <w:p w:rsidR="00807508" w:rsidRPr="00553B73" w:rsidRDefault="00807508" w:rsidP="00CC60B0">
            <w:pPr>
              <w:rPr>
                <w:rFonts w:eastAsia="Times New Roman" w:cs="Times New Roman"/>
                <w:szCs w:val="24"/>
              </w:rPr>
            </w:pPr>
          </w:p>
        </w:tc>
        <w:tc>
          <w:tcPr>
            <w:tcW w:w="162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18.25122741</w:t>
            </w:r>
          </w:p>
        </w:tc>
      </w:tr>
      <w:tr w:rsidR="00807508" w:rsidRPr="00553B73" w:rsidTr="00CC60B0">
        <w:trPr>
          <w:trHeight w:val="250"/>
        </w:trPr>
        <w:tc>
          <w:tcPr>
            <w:tcW w:w="1975"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4</w:t>
            </w:r>
          </w:p>
        </w:tc>
        <w:tc>
          <w:tcPr>
            <w:tcW w:w="1350" w:type="dxa"/>
            <w:shd w:val="clear" w:color="auto" w:fill="auto"/>
            <w:vAlign w:val="bottom"/>
          </w:tcPr>
          <w:p w:rsidR="00807508" w:rsidRPr="00553B73" w:rsidRDefault="00807508" w:rsidP="00CC60B0">
            <w:pPr>
              <w:rPr>
                <w:rFonts w:eastAsia="Times New Roman" w:cs="Times New Roman"/>
                <w:szCs w:val="24"/>
              </w:rPr>
            </w:pPr>
          </w:p>
        </w:tc>
        <w:tc>
          <w:tcPr>
            <w:tcW w:w="1170" w:type="dxa"/>
            <w:shd w:val="clear" w:color="auto" w:fill="auto"/>
            <w:vAlign w:val="bottom"/>
          </w:tcPr>
          <w:p w:rsidR="00807508" w:rsidRPr="00553B73" w:rsidRDefault="00807508" w:rsidP="00CC60B0">
            <w:pPr>
              <w:rPr>
                <w:rFonts w:eastAsia="Times New Roman" w:cs="Times New Roman"/>
                <w:szCs w:val="24"/>
              </w:rPr>
            </w:pPr>
          </w:p>
        </w:tc>
        <w:tc>
          <w:tcPr>
            <w:tcW w:w="1620" w:type="dxa"/>
            <w:shd w:val="clear" w:color="auto" w:fill="auto"/>
            <w:vAlign w:val="bottom"/>
          </w:tcPr>
          <w:p w:rsidR="00807508" w:rsidRPr="00553B73" w:rsidRDefault="00807508" w:rsidP="00CC60B0">
            <w:pPr>
              <w:rPr>
                <w:rFonts w:eastAsia="Times New Roman" w:cs="Times New Roman"/>
                <w:szCs w:val="24"/>
              </w:rPr>
            </w:pPr>
            <w:r w:rsidRPr="00553B73">
              <w:rPr>
                <w:rFonts w:eastAsia="Times New Roman" w:cs="Times New Roman"/>
                <w:szCs w:val="24"/>
              </w:rPr>
              <w:t>20.85854561</w:t>
            </w:r>
          </w:p>
        </w:tc>
      </w:tr>
    </w:tbl>
    <w:p w:rsidR="00807508" w:rsidRPr="00553B73" w:rsidRDefault="00807508" w:rsidP="00807508"/>
    <w:p w:rsidR="00807508" w:rsidRPr="00553B73" w:rsidRDefault="00807508" w:rsidP="00807508">
      <w:pPr>
        <w:rPr>
          <w:rFonts w:cstheme="minorHAnsi"/>
        </w:rPr>
      </w:pPr>
    </w:p>
    <w:p w:rsidR="00807508" w:rsidRPr="00553B73" w:rsidRDefault="00807508" w:rsidP="00807508">
      <w:pPr>
        <w:pStyle w:val="Caption"/>
        <w:keepNext/>
        <w:spacing w:after="0"/>
        <w:rPr>
          <w:color w:val="auto"/>
        </w:rPr>
      </w:pPr>
      <w:r w:rsidRPr="00553B73">
        <w:rPr>
          <w:color w:val="auto"/>
        </w:rPr>
        <w:t xml:space="preserve">Table </w:t>
      </w:r>
      <w:r>
        <w:rPr>
          <w:color w:val="auto"/>
        </w:rPr>
        <w:t>A4</w:t>
      </w:r>
      <w:r w:rsidRPr="00553B73">
        <w:rPr>
          <w:color w:val="auto"/>
        </w:rPr>
        <w:t>: The cake resistant properties</w:t>
      </w:r>
      <w:r>
        <w:rPr>
          <w:color w:val="auto"/>
        </w:rPr>
        <w:t xml:space="preserve"> used for the databased </w:t>
      </w:r>
    </w:p>
    <w:tbl>
      <w:tblPr>
        <w:tblW w:w="10440" w:type="dxa"/>
        <w:tblInd w:w="-450" w:type="dxa"/>
        <w:tblLayout w:type="fixed"/>
        <w:tblLook w:val="0400" w:firstRow="0" w:lastRow="0" w:firstColumn="0" w:lastColumn="0" w:noHBand="0" w:noVBand="1"/>
      </w:tblPr>
      <w:tblGrid>
        <w:gridCol w:w="447"/>
        <w:gridCol w:w="1173"/>
        <w:gridCol w:w="843"/>
        <w:gridCol w:w="957"/>
        <w:gridCol w:w="1170"/>
        <w:gridCol w:w="1170"/>
        <w:gridCol w:w="1080"/>
        <w:gridCol w:w="1170"/>
        <w:gridCol w:w="1170"/>
        <w:gridCol w:w="1260"/>
      </w:tblGrid>
      <w:tr w:rsidR="00807508" w:rsidRPr="00553B73" w:rsidTr="00CC60B0">
        <w:trPr>
          <w:trHeight w:val="250"/>
        </w:trPr>
        <w:tc>
          <w:tcPr>
            <w:tcW w:w="447" w:type="dxa"/>
            <w:tcBorders>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p>
        </w:tc>
        <w:tc>
          <w:tcPr>
            <w:tcW w:w="2973"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Crystalline Products</w:t>
            </w:r>
          </w:p>
        </w:tc>
        <w:tc>
          <w:tcPr>
            <w:tcW w:w="3420"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Below Collapse Temperature</w:t>
            </w:r>
          </w:p>
        </w:tc>
        <w:tc>
          <w:tcPr>
            <w:tcW w:w="3600"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 xml:space="preserve">Above </w:t>
            </w:r>
            <w:proofErr w:type="spellStart"/>
            <w:r w:rsidRPr="00553B73">
              <w:rPr>
                <w:rFonts w:eastAsia="Times New Roman" w:cs="Times New Roman"/>
                <w:b/>
                <w:bCs/>
                <w:szCs w:val="24"/>
              </w:rPr>
              <w:t>Microcollapse</w:t>
            </w:r>
            <w:proofErr w:type="spellEnd"/>
            <w:r w:rsidRPr="00553B73">
              <w:rPr>
                <w:rFonts w:eastAsia="Times New Roman" w:cs="Times New Roman"/>
                <w:b/>
                <w:bCs/>
                <w:szCs w:val="24"/>
              </w:rPr>
              <w:t xml:space="preserve"> Temperature</w:t>
            </w:r>
          </w:p>
        </w:tc>
      </w:tr>
      <w:tr w:rsidR="00807508" w:rsidRPr="00553B73" w:rsidTr="00CC60B0">
        <w:trPr>
          <w:trHeight w:val="250"/>
        </w:trPr>
        <w:tc>
          <w:tcPr>
            <w:tcW w:w="447" w:type="dxa"/>
            <w:tcBorders>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p>
        </w:tc>
        <w:tc>
          <w:tcPr>
            <w:tcW w:w="117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5% mannitol</w:t>
            </w:r>
          </w:p>
        </w:tc>
        <w:tc>
          <w:tcPr>
            <w:tcW w:w="84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3.5% solids</w:t>
            </w:r>
          </w:p>
        </w:tc>
        <w:tc>
          <w:tcPr>
            <w:tcW w:w="95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10% solids</w:t>
            </w:r>
          </w:p>
        </w:tc>
        <w:tc>
          <w:tcPr>
            <w:tcW w:w="117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5% sucrose</w:t>
            </w:r>
          </w:p>
        </w:tc>
        <w:tc>
          <w:tcPr>
            <w:tcW w:w="117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10% sucrose</w:t>
            </w:r>
          </w:p>
        </w:tc>
        <w:tc>
          <w:tcPr>
            <w:tcW w:w="108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15% sucrose</w:t>
            </w:r>
          </w:p>
        </w:tc>
        <w:tc>
          <w:tcPr>
            <w:tcW w:w="117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5% sucrose</w:t>
            </w:r>
          </w:p>
        </w:tc>
        <w:tc>
          <w:tcPr>
            <w:tcW w:w="117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10% sucrose</w:t>
            </w:r>
          </w:p>
        </w:tc>
        <w:tc>
          <w:tcPr>
            <w:tcW w:w="126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15% sucrose</w:t>
            </w:r>
          </w:p>
        </w:tc>
      </w:tr>
      <w:tr w:rsidR="00807508" w:rsidRPr="00553B73" w:rsidTr="00CC60B0">
        <w:trPr>
          <w:trHeight w:val="250"/>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a</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0.000203</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0.002893</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0.003206</w:t>
            </w:r>
          </w:p>
        </w:tc>
        <w:tc>
          <w:tcPr>
            <w:tcW w:w="108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0.00316</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4.27E-07</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0.00013</w:t>
            </w:r>
          </w:p>
        </w:tc>
        <w:tc>
          <w:tcPr>
            <w:tcW w:w="126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0.0000153</w:t>
            </w:r>
          </w:p>
        </w:tc>
      </w:tr>
      <w:tr w:rsidR="00807508" w:rsidRPr="00553B73" w:rsidTr="00CC60B0">
        <w:trPr>
          <w:trHeight w:val="250"/>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b</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20.23</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6.156</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55.838</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48.827</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57.689</w:t>
            </w:r>
          </w:p>
        </w:tc>
        <w:tc>
          <w:tcPr>
            <w:tcW w:w="108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72.6548</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78.981</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68.64008</w:t>
            </w:r>
          </w:p>
        </w:tc>
        <w:tc>
          <w:tcPr>
            <w:tcW w:w="126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72.597</w:t>
            </w:r>
          </w:p>
        </w:tc>
      </w:tr>
      <w:tr w:rsidR="00807508" w:rsidRPr="00553B73" w:rsidTr="00CC60B0">
        <w:trPr>
          <w:trHeight w:val="250"/>
        </w:trPr>
        <w:tc>
          <w:tcPr>
            <w:tcW w:w="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b/>
                <w:bCs/>
                <w:szCs w:val="24"/>
              </w:rPr>
            </w:pPr>
            <w:r w:rsidRPr="00553B73">
              <w:rPr>
                <w:rFonts w:eastAsia="Times New Roman" w:cs="Times New Roman"/>
                <w:b/>
                <w:bCs/>
                <w:szCs w:val="24"/>
              </w:rPr>
              <w:t>c</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0</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7.2259</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4.309</w:t>
            </w:r>
          </w:p>
        </w:tc>
        <w:tc>
          <w:tcPr>
            <w:tcW w:w="108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4.59248</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55.127</w:t>
            </w:r>
          </w:p>
        </w:tc>
        <w:tc>
          <w:tcPr>
            <w:tcW w:w="117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28.75585</w:t>
            </w:r>
          </w:p>
        </w:tc>
        <w:tc>
          <w:tcPr>
            <w:tcW w:w="1260" w:type="dxa"/>
            <w:tcBorders>
              <w:top w:val="single" w:sz="4" w:space="0" w:color="000000"/>
              <w:left w:val="single" w:sz="4" w:space="0" w:color="000000"/>
              <w:bottom w:val="single" w:sz="4" w:space="0" w:color="000000"/>
              <w:right w:val="single" w:sz="4" w:space="0" w:color="000000"/>
            </w:tcBorders>
            <w:vAlign w:val="center"/>
          </w:tcPr>
          <w:p w:rsidR="00807508" w:rsidRPr="00553B73" w:rsidRDefault="00807508" w:rsidP="00CC60B0">
            <w:pPr>
              <w:jc w:val="center"/>
              <w:rPr>
                <w:rFonts w:eastAsia="Times New Roman" w:cs="Times New Roman"/>
                <w:szCs w:val="24"/>
              </w:rPr>
            </w:pPr>
            <w:r w:rsidRPr="00553B73">
              <w:rPr>
                <w:rFonts w:eastAsia="Times New Roman" w:cs="Times New Roman"/>
                <w:szCs w:val="24"/>
              </w:rPr>
              <w:t>25.773</w:t>
            </w:r>
          </w:p>
        </w:tc>
      </w:tr>
    </w:tbl>
    <w:p w:rsidR="00807508" w:rsidRDefault="00807508" w:rsidP="00807508"/>
    <w:p w:rsidR="00807508" w:rsidRPr="0054676C" w:rsidRDefault="00807508" w:rsidP="00807508">
      <w:pPr>
        <w:jc w:val="both"/>
        <w:rPr>
          <w:i/>
          <w:iCs/>
        </w:rPr>
      </w:pPr>
      <w:r w:rsidRPr="0054676C">
        <w:rPr>
          <w:i/>
          <w:iCs/>
        </w:rPr>
        <w:t>Additional information, used in calculation of database:</w:t>
      </w:r>
    </w:p>
    <w:p w:rsidR="00807508" w:rsidRPr="0054676C" w:rsidRDefault="00807508" w:rsidP="00807508">
      <w:pPr>
        <w:jc w:val="both"/>
      </w:pPr>
    </w:p>
    <w:p w:rsidR="00807508" w:rsidRPr="0054676C" w:rsidRDefault="00807508" w:rsidP="00807508">
      <w:pPr>
        <w:ind w:firstLine="720"/>
        <w:jc w:val="both"/>
        <w:rPr>
          <w:rFonts w:eastAsia="Times New Roman"/>
          <w:szCs w:val="24"/>
        </w:rPr>
      </w:pPr>
      <w:r w:rsidRPr="0054676C">
        <w:rPr>
          <w:rFonts w:eastAsia="Times New Roman"/>
          <w:szCs w:val="24"/>
        </w:rPr>
        <w:t xml:space="preserve">Equation S1 shows how density is calculated for these simulations. The equation is based on the density of sucrose. For this project, the total concentration was used to solve for the density of the vial. </w:t>
      </w:r>
      <w:proofErr w:type="gramStart"/>
      <w:r w:rsidRPr="0054676C">
        <w:rPr>
          <w:rFonts w:eastAsia="Times New Roman"/>
          <w:szCs w:val="24"/>
        </w:rPr>
        <w:t>x</w:t>
      </w:r>
      <w:proofErr w:type="gramEnd"/>
      <w:r w:rsidRPr="0054676C">
        <w:rPr>
          <w:rFonts w:eastAsia="Times New Roman"/>
          <w:szCs w:val="24"/>
        </w:rPr>
        <w:t xml:space="preserve"> is in terms of the total concentration and y is the density of the solution.</w:t>
      </w:r>
    </w:p>
    <w:tbl>
      <w:tblPr>
        <w:tblW w:w="9625" w:type="dxa"/>
        <w:tblBorders>
          <w:top w:val="nil"/>
          <w:left w:val="nil"/>
          <w:bottom w:val="nil"/>
          <w:right w:val="nil"/>
          <w:insideH w:val="nil"/>
          <w:insideV w:val="nil"/>
        </w:tblBorders>
        <w:tblLayout w:type="fixed"/>
        <w:tblLook w:val="0400" w:firstRow="0" w:lastRow="0" w:firstColumn="0" w:lastColumn="0" w:noHBand="0" w:noVBand="1"/>
      </w:tblPr>
      <w:tblGrid>
        <w:gridCol w:w="720"/>
        <w:gridCol w:w="8185"/>
        <w:gridCol w:w="720"/>
      </w:tblGrid>
      <w:tr w:rsidR="00807508" w:rsidRPr="0054676C" w:rsidTr="00CC60B0">
        <w:tc>
          <w:tcPr>
            <w:tcW w:w="720" w:type="dxa"/>
            <w:vAlign w:val="center"/>
          </w:tcPr>
          <w:p w:rsidR="00807508" w:rsidRPr="0054676C" w:rsidRDefault="00807508" w:rsidP="00CC60B0">
            <w:pPr>
              <w:jc w:val="both"/>
            </w:pPr>
          </w:p>
        </w:tc>
        <w:tc>
          <w:tcPr>
            <w:tcW w:w="8185" w:type="dxa"/>
            <w:vAlign w:val="center"/>
          </w:tcPr>
          <w:p w:rsidR="00807508" w:rsidRPr="0054676C" w:rsidRDefault="00807508" w:rsidP="00CC60B0">
            <w:pPr>
              <w:jc w:val="both"/>
              <w:rPr>
                <w:rFonts w:eastAsia="Cambria Math"/>
              </w:rPr>
            </w:pPr>
            <m:oMathPara>
              <m:oMath>
                <m:r>
                  <w:rPr>
                    <w:rFonts w:ascii="Cambria Math" w:eastAsia="Cambria Math" w:hAnsi="Cambria Math"/>
                  </w:rPr>
                  <m:t>y=.0000177733*</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2</m:t>
                    </m:r>
                  </m:sup>
                </m:sSup>
                <m:r>
                  <w:rPr>
                    <w:rFonts w:ascii="Cambria Math" w:eastAsia="Cambria Math" w:hAnsi="Cambria Math"/>
                  </w:rPr>
                  <m:t>+.003689*x+.9964</m:t>
                </m:r>
              </m:oMath>
            </m:oMathPara>
          </w:p>
        </w:tc>
        <w:tc>
          <w:tcPr>
            <w:tcW w:w="720" w:type="dxa"/>
            <w:vAlign w:val="center"/>
          </w:tcPr>
          <w:p w:rsidR="00807508" w:rsidRPr="0054676C" w:rsidRDefault="00807508" w:rsidP="00CC60B0">
            <w:pPr>
              <w:jc w:val="both"/>
            </w:pPr>
            <w:r w:rsidRPr="0054676C">
              <w:t>(S1)</w:t>
            </w:r>
          </w:p>
        </w:tc>
      </w:tr>
    </w:tbl>
    <w:p w:rsidR="00807508" w:rsidRPr="0054676C" w:rsidRDefault="00807508" w:rsidP="00807508">
      <w:pPr>
        <w:jc w:val="both"/>
      </w:pPr>
    </w:p>
    <w:p w:rsidR="00807508" w:rsidRDefault="00807508" w:rsidP="00807508">
      <w:r>
        <w:t>The primary drying database is provided in supporting documents folder.</w:t>
      </w:r>
    </w:p>
    <w:p w:rsidR="00807508" w:rsidRDefault="00807508" w:rsidP="00807508"/>
    <w:p w:rsidR="00807508" w:rsidRDefault="00807508" w:rsidP="00807508"/>
    <w:p w:rsidR="00807508" w:rsidRDefault="00807508" w:rsidP="00807508"/>
    <w:p w:rsidR="007A5DA8" w:rsidRDefault="00807508">
      <w:bookmarkStart w:id="0" w:name="_GoBack"/>
      <w:bookmarkEnd w:id="0"/>
    </w:p>
    <w:sectPr w:rsidR="007A5D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508"/>
    <w:rsid w:val="0000795A"/>
    <w:rsid w:val="00041BC7"/>
    <w:rsid w:val="00092BBB"/>
    <w:rsid w:val="00114B2A"/>
    <w:rsid w:val="00160A03"/>
    <w:rsid w:val="00166793"/>
    <w:rsid w:val="00166E8C"/>
    <w:rsid w:val="00193A0F"/>
    <w:rsid w:val="001A4CD3"/>
    <w:rsid w:val="001E7BB0"/>
    <w:rsid w:val="001F4FEA"/>
    <w:rsid w:val="002802AA"/>
    <w:rsid w:val="0029101B"/>
    <w:rsid w:val="002D0A91"/>
    <w:rsid w:val="002D464C"/>
    <w:rsid w:val="002F5B18"/>
    <w:rsid w:val="002F7B3D"/>
    <w:rsid w:val="0030348E"/>
    <w:rsid w:val="00330BF8"/>
    <w:rsid w:val="003D361D"/>
    <w:rsid w:val="003E1684"/>
    <w:rsid w:val="00426448"/>
    <w:rsid w:val="00450A9C"/>
    <w:rsid w:val="00457D1C"/>
    <w:rsid w:val="004A1C6F"/>
    <w:rsid w:val="004C05AF"/>
    <w:rsid w:val="004C1058"/>
    <w:rsid w:val="004D0144"/>
    <w:rsid w:val="004D478E"/>
    <w:rsid w:val="004E0CAD"/>
    <w:rsid w:val="005048D4"/>
    <w:rsid w:val="00511D62"/>
    <w:rsid w:val="00523A83"/>
    <w:rsid w:val="005544C1"/>
    <w:rsid w:val="005E08F0"/>
    <w:rsid w:val="00610B59"/>
    <w:rsid w:val="0064576C"/>
    <w:rsid w:val="006D79E4"/>
    <w:rsid w:val="006E57D8"/>
    <w:rsid w:val="006F11AF"/>
    <w:rsid w:val="00711CDF"/>
    <w:rsid w:val="00716D72"/>
    <w:rsid w:val="00792F9D"/>
    <w:rsid w:val="00797F15"/>
    <w:rsid w:val="00807508"/>
    <w:rsid w:val="008B737F"/>
    <w:rsid w:val="00922C8F"/>
    <w:rsid w:val="009354D5"/>
    <w:rsid w:val="0094004C"/>
    <w:rsid w:val="00985819"/>
    <w:rsid w:val="009B1626"/>
    <w:rsid w:val="009D35A9"/>
    <w:rsid w:val="009F1986"/>
    <w:rsid w:val="00A55FA1"/>
    <w:rsid w:val="00AA1192"/>
    <w:rsid w:val="00B1734A"/>
    <w:rsid w:val="00B26088"/>
    <w:rsid w:val="00B47319"/>
    <w:rsid w:val="00B72A0F"/>
    <w:rsid w:val="00B72F95"/>
    <w:rsid w:val="00B826AD"/>
    <w:rsid w:val="00BB7B2C"/>
    <w:rsid w:val="00BE5096"/>
    <w:rsid w:val="00C601A1"/>
    <w:rsid w:val="00C74801"/>
    <w:rsid w:val="00C96D1F"/>
    <w:rsid w:val="00CC69F7"/>
    <w:rsid w:val="00CD2A8F"/>
    <w:rsid w:val="00CD6D21"/>
    <w:rsid w:val="00D34DB9"/>
    <w:rsid w:val="00D46952"/>
    <w:rsid w:val="00DA516B"/>
    <w:rsid w:val="00DB070E"/>
    <w:rsid w:val="00DD4FBD"/>
    <w:rsid w:val="00E155AD"/>
    <w:rsid w:val="00E27AB0"/>
    <w:rsid w:val="00E47471"/>
    <w:rsid w:val="00EB6886"/>
    <w:rsid w:val="00EE5FF1"/>
    <w:rsid w:val="00EF043B"/>
    <w:rsid w:val="00F07E82"/>
    <w:rsid w:val="00F61802"/>
    <w:rsid w:val="00F72C7D"/>
    <w:rsid w:val="00FA706B"/>
    <w:rsid w:val="00FC4C1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C3D53A-69E7-4B41-B0F9-FBC42FAF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75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07508"/>
    <w:pPr>
      <w:spacing w:after="200" w:line="240" w:lineRule="auto"/>
    </w:pPr>
    <w:rPr>
      <w:rFonts w:ascii="Times New Roman" w:eastAsia="Calibri" w:hAnsi="Times New Roman" w:cs="Calibri"/>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Lado, Aiza</dc:creator>
  <cp:keywords/>
  <dc:description/>
  <cp:lastModifiedBy>Lado, Aiza</cp:lastModifiedBy>
  <cp:revision>1</cp:revision>
  <dcterms:created xsi:type="dcterms:W3CDTF">2023-09-18T05:52:00Z</dcterms:created>
  <dcterms:modified xsi:type="dcterms:W3CDTF">2023-09-18T05:53:00Z</dcterms:modified>
</cp:coreProperties>
</file>