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EDAC3" w14:textId="77777777" w:rsidR="00FD69DA" w:rsidRDefault="00226225">
      <w:pPr>
        <w:rPr>
          <w:lang w:val="en-IE"/>
        </w:rPr>
      </w:pPr>
      <w:r>
        <w:rPr>
          <w:lang w:val="en-IE"/>
        </w:rPr>
        <w:t xml:space="preserve">COREQ (COnsolidated criteria for REporting Qualitative research) Checklist. </w:t>
      </w:r>
    </w:p>
    <w:p w14:paraId="514B4B46" w14:textId="77777777" w:rsidR="00226225" w:rsidRDefault="00226225">
      <w:pPr>
        <w:rPr>
          <w:lang w:val="en-IE"/>
        </w:rPr>
      </w:pPr>
    </w:p>
    <w:p w14:paraId="50938D80" w14:textId="77777777" w:rsidR="00226225" w:rsidRDefault="00226225">
      <w:pPr>
        <w:rPr>
          <w:lang w:val="en-IE"/>
        </w:rPr>
      </w:pPr>
    </w:p>
    <w:tbl>
      <w:tblPr>
        <w:tblStyle w:val="TableGrid"/>
        <w:tblW w:w="13887" w:type="dxa"/>
        <w:tblLook w:val="04A0" w:firstRow="1" w:lastRow="0" w:firstColumn="1" w:lastColumn="0" w:noHBand="0" w:noVBand="1"/>
      </w:tblPr>
      <w:tblGrid>
        <w:gridCol w:w="5098"/>
        <w:gridCol w:w="8789"/>
      </w:tblGrid>
      <w:tr w:rsidR="001E671A" w14:paraId="4B736B39" w14:textId="77777777" w:rsidTr="001E671A">
        <w:tc>
          <w:tcPr>
            <w:tcW w:w="5098" w:type="dxa"/>
          </w:tcPr>
          <w:p w14:paraId="47A855DF" w14:textId="77777777" w:rsidR="001E671A" w:rsidRPr="00226225" w:rsidRDefault="001E671A">
            <w:pPr>
              <w:rPr>
                <w:b/>
                <w:lang w:val="en-IE"/>
              </w:rPr>
            </w:pPr>
            <w:r w:rsidRPr="00226225">
              <w:rPr>
                <w:b/>
                <w:lang w:val="en-IE"/>
              </w:rPr>
              <w:t>Domain 1: Research team and reflexivity</w:t>
            </w:r>
          </w:p>
        </w:tc>
        <w:tc>
          <w:tcPr>
            <w:tcW w:w="8789" w:type="dxa"/>
          </w:tcPr>
          <w:p w14:paraId="1FF314D8" w14:textId="77777777" w:rsidR="001E671A" w:rsidRPr="00226225" w:rsidRDefault="001E671A">
            <w:pPr>
              <w:rPr>
                <w:b/>
                <w:lang w:val="en-IE"/>
              </w:rPr>
            </w:pPr>
          </w:p>
        </w:tc>
      </w:tr>
      <w:tr w:rsidR="001E671A" w14:paraId="41B1F2EA" w14:textId="77777777" w:rsidTr="001E671A">
        <w:tc>
          <w:tcPr>
            <w:tcW w:w="5098" w:type="dxa"/>
          </w:tcPr>
          <w:p w14:paraId="25E551DC" w14:textId="77777777" w:rsidR="001E671A" w:rsidRPr="00226225" w:rsidRDefault="001E671A" w:rsidP="00226225">
            <w:pPr>
              <w:pStyle w:val="ListParagraph"/>
              <w:numPr>
                <w:ilvl w:val="0"/>
                <w:numId w:val="1"/>
              </w:numPr>
              <w:rPr>
                <w:lang w:val="en-IE"/>
              </w:rPr>
            </w:pPr>
            <w:r>
              <w:rPr>
                <w:lang w:val="en-IE"/>
              </w:rPr>
              <w:t>Interviewer</w:t>
            </w:r>
          </w:p>
        </w:tc>
        <w:tc>
          <w:tcPr>
            <w:tcW w:w="8789" w:type="dxa"/>
          </w:tcPr>
          <w:p w14:paraId="69822AD4" w14:textId="77777777" w:rsidR="001E671A" w:rsidRDefault="001E671A">
            <w:pPr>
              <w:rPr>
                <w:lang w:val="en-IE"/>
              </w:rPr>
            </w:pPr>
            <w:r>
              <w:rPr>
                <w:lang w:val="en-IE"/>
              </w:rPr>
              <w:t>Author Ruth Loftus</w:t>
            </w:r>
          </w:p>
        </w:tc>
      </w:tr>
      <w:tr w:rsidR="001E671A" w14:paraId="49AA38BE" w14:textId="77777777" w:rsidTr="001E671A">
        <w:tc>
          <w:tcPr>
            <w:tcW w:w="5098" w:type="dxa"/>
          </w:tcPr>
          <w:p w14:paraId="62C0C410" w14:textId="77777777" w:rsidR="001E671A" w:rsidRPr="00226225" w:rsidRDefault="001E671A" w:rsidP="00226225">
            <w:pPr>
              <w:pStyle w:val="ListParagraph"/>
              <w:numPr>
                <w:ilvl w:val="0"/>
                <w:numId w:val="1"/>
              </w:numPr>
              <w:rPr>
                <w:lang w:val="en-IE"/>
              </w:rPr>
            </w:pPr>
            <w:r>
              <w:rPr>
                <w:lang w:val="en-IE"/>
              </w:rPr>
              <w:t>Credentials</w:t>
            </w:r>
          </w:p>
        </w:tc>
        <w:tc>
          <w:tcPr>
            <w:tcW w:w="8789" w:type="dxa"/>
          </w:tcPr>
          <w:p w14:paraId="182E777A" w14:textId="77777777" w:rsidR="001E671A" w:rsidRDefault="001E671A">
            <w:pPr>
              <w:rPr>
                <w:lang w:val="en-IE"/>
              </w:rPr>
            </w:pPr>
            <w:r>
              <w:rPr>
                <w:lang w:val="en-IE"/>
              </w:rPr>
              <w:t>MPharm, MPSI</w:t>
            </w:r>
          </w:p>
        </w:tc>
      </w:tr>
      <w:tr w:rsidR="001E671A" w14:paraId="5133D2DB" w14:textId="77777777" w:rsidTr="001E671A">
        <w:tc>
          <w:tcPr>
            <w:tcW w:w="5098" w:type="dxa"/>
          </w:tcPr>
          <w:p w14:paraId="224FBE6C" w14:textId="77777777" w:rsidR="001E671A" w:rsidRPr="00226225" w:rsidRDefault="001E671A" w:rsidP="00226225">
            <w:pPr>
              <w:pStyle w:val="ListParagraph"/>
              <w:numPr>
                <w:ilvl w:val="0"/>
                <w:numId w:val="1"/>
              </w:numPr>
              <w:rPr>
                <w:lang w:val="en-IE"/>
              </w:rPr>
            </w:pPr>
            <w:r>
              <w:rPr>
                <w:lang w:val="en-IE"/>
              </w:rPr>
              <w:t>Occupation</w:t>
            </w:r>
          </w:p>
        </w:tc>
        <w:tc>
          <w:tcPr>
            <w:tcW w:w="8789" w:type="dxa"/>
          </w:tcPr>
          <w:p w14:paraId="6848F033" w14:textId="77777777" w:rsidR="001E671A" w:rsidRDefault="001E671A">
            <w:pPr>
              <w:rPr>
                <w:lang w:val="en-IE"/>
              </w:rPr>
            </w:pPr>
            <w:r>
              <w:rPr>
                <w:lang w:val="en-IE"/>
              </w:rPr>
              <w:t>Pharmacist, clinical researcher</w:t>
            </w:r>
          </w:p>
        </w:tc>
      </w:tr>
      <w:tr w:rsidR="001E671A" w14:paraId="320FA62F" w14:textId="77777777" w:rsidTr="001E671A">
        <w:tc>
          <w:tcPr>
            <w:tcW w:w="5098" w:type="dxa"/>
          </w:tcPr>
          <w:p w14:paraId="4C2CFED7" w14:textId="77777777" w:rsidR="001E671A" w:rsidRPr="00226225" w:rsidRDefault="001E671A" w:rsidP="00226225">
            <w:pPr>
              <w:pStyle w:val="ListParagraph"/>
              <w:numPr>
                <w:ilvl w:val="0"/>
                <w:numId w:val="1"/>
              </w:numPr>
              <w:rPr>
                <w:lang w:val="en-IE"/>
              </w:rPr>
            </w:pPr>
            <w:r>
              <w:rPr>
                <w:lang w:val="en-IE"/>
              </w:rPr>
              <w:t>Gender</w:t>
            </w:r>
          </w:p>
        </w:tc>
        <w:tc>
          <w:tcPr>
            <w:tcW w:w="8789" w:type="dxa"/>
          </w:tcPr>
          <w:p w14:paraId="75394B6E" w14:textId="77777777" w:rsidR="001E671A" w:rsidRDefault="001E671A">
            <w:pPr>
              <w:rPr>
                <w:lang w:val="en-IE"/>
              </w:rPr>
            </w:pPr>
            <w:r>
              <w:rPr>
                <w:lang w:val="en-IE"/>
              </w:rPr>
              <w:t>Female</w:t>
            </w:r>
          </w:p>
        </w:tc>
      </w:tr>
      <w:tr w:rsidR="001E671A" w14:paraId="2921648A" w14:textId="77777777" w:rsidTr="001E671A">
        <w:tc>
          <w:tcPr>
            <w:tcW w:w="5098" w:type="dxa"/>
          </w:tcPr>
          <w:p w14:paraId="1D673038" w14:textId="77777777" w:rsidR="001E671A" w:rsidRPr="00226225" w:rsidRDefault="001E671A" w:rsidP="00226225">
            <w:pPr>
              <w:pStyle w:val="ListParagraph"/>
              <w:numPr>
                <w:ilvl w:val="0"/>
                <w:numId w:val="1"/>
              </w:numPr>
              <w:rPr>
                <w:lang w:val="en-IE"/>
              </w:rPr>
            </w:pPr>
            <w:r>
              <w:rPr>
                <w:lang w:val="en-IE"/>
              </w:rPr>
              <w:t>Experience and training</w:t>
            </w:r>
          </w:p>
        </w:tc>
        <w:tc>
          <w:tcPr>
            <w:tcW w:w="8789" w:type="dxa"/>
          </w:tcPr>
          <w:p w14:paraId="1AB19157" w14:textId="77777777" w:rsidR="001E671A" w:rsidRDefault="001E671A">
            <w:pPr>
              <w:rPr>
                <w:lang w:val="en-IE"/>
              </w:rPr>
            </w:pPr>
            <w:r>
              <w:rPr>
                <w:lang w:val="en-IE"/>
              </w:rPr>
              <w:t>Experience as a clinical pharmacist, trained in qualitative research methods</w:t>
            </w:r>
          </w:p>
        </w:tc>
      </w:tr>
      <w:tr w:rsidR="001E671A" w14:paraId="35F48702" w14:textId="77777777" w:rsidTr="001E671A">
        <w:tc>
          <w:tcPr>
            <w:tcW w:w="5098" w:type="dxa"/>
          </w:tcPr>
          <w:p w14:paraId="011AC2E0" w14:textId="77777777" w:rsidR="001E671A" w:rsidRPr="00226225" w:rsidRDefault="001E671A" w:rsidP="00226225">
            <w:pPr>
              <w:pStyle w:val="ListParagraph"/>
              <w:rPr>
                <w:lang w:val="en-IE"/>
              </w:rPr>
            </w:pPr>
            <w:r>
              <w:rPr>
                <w:lang w:val="en-IE"/>
              </w:rPr>
              <w:t>Relationship with participants</w:t>
            </w:r>
          </w:p>
        </w:tc>
        <w:tc>
          <w:tcPr>
            <w:tcW w:w="8789" w:type="dxa"/>
          </w:tcPr>
          <w:p w14:paraId="7AB2BC73" w14:textId="77777777" w:rsidR="001E671A" w:rsidRDefault="001E671A">
            <w:pPr>
              <w:rPr>
                <w:lang w:val="en-IE"/>
              </w:rPr>
            </w:pPr>
          </w:p>
        </w:tc>
      </w:tr>
      <w:tr w:rsidR="001E671A" w14:paraId="718C9C07" w14:textId="77777777" w:rsidTr="001E671A">
        <w:tc>
          <w:tcPr>
            <w:tcW w:w="5098" w:type="dxa"/>
          </w:tcPr>
          <w:p w14:paraId="00EC2714" w14:textId="77777777" w:rsidR="001E671A" w:rsidRPr="00226225" w:rsidRDefault="001E671A" w:rsidP="00226225">
            <w:pPr>
              <w:pStyle w:val="ListParagraph"/>
              <w:numPr>
                <w:ilvl w:val="0"/>
                <w:numId w:val="1"/>
              </w:numPr>
              <w:rPr>
                <w:lang w:val="en-IE"/>
              </w:rPr>
            </w:pPr>
            <w:r>
              <w:rPr>
                <w:lang w:val="en-IE"/>
              </w:rPr>
              <w:t>Relationship established</w:t>
            </w:r>
          </w:p>
        </w:tc>
        <w:tc>
          <w:tcPr>
            <w:tcW w:w="8789" w:type="dxa"/>
          </w:tcPr>
          <w:p w14:paraId="7EA3EB73" w14:textId="77777777" w:rsidR="001E671A" w:rsidRDefault="001E671A">
            <w:pPr>
              <w:rPr>
                <w:lang w:val="en-IE"/>
              </w:rPr>
            </w:pPr>
            <w:r>
              <w:rPr>
                <w:lang w:val="en-IE"/>
              </w:rPr>
              <w:t>Researcher was known to some participants in a professional capacity</w:t>
            </w:r>
          </w:p>
        </w:tc>
      </w:tr>
      <w:tr w:rsidR="001E671A" w14:paraId="5AB2BA43" w14:textId="77777777" w:rsidTr="001E671A">
        <w:tc>
          <w:tcPr>
            <w:tcW w:w="5098" w:type="dxa"/>
          </w:tcPr>
          <w:p w14:paraId="3A4AAAA9" w14:textId="77777777" w:rsidR="001E671A" w:rsidRDefault="001E671A" w:rsidP="00226225">
            <w:pPr>
              <w:pStyle w:val="ListParagraph"/>
              <w:numPr>
                <w:ilvl w:val="0"/>
                <w:numId w:val="1"/>
              </w:numPr>
              <w:rPr>
                <w:lang w:val="en-IE"/>
              </w:rPr>
            </w:pPr>
            <w:r>
              <w:rPr>
                <w:lang w:val="en-IE"/>
              </w:rPr>
              <w:t>Participant knowledge of interviewer</w:t>
            </w:r>
          </w:p>
        </w:tc>
        <w:tc>
          <w:tcPr>
            <w:tcW w:w="8789" w:type="dxa"/>
          </w:tcPr>
          <w:p w14:paraId="5D81E172" w14:textId="77777777" w:rsidR="001E671A" w:rsidRDefault="001E671A">
            <w:pPr>
              <w:rPr>
                <w:lang w:val="en-IE"/>
              </w:rPr>
            </w:pPr>
            <w:r>
              <w:rPr>
                <w:lang w:val="en-IE"/>
              </w:rPr>
              <w:t>Participants were aware that RL was a pharmacist and conducting this research for a Masters dissertation</w:t>
            </w:r>
          </w:p>
        </w:tc>
      </w:tr>
      <w:tr w:rsidR="001E671A" w14:paraId="208EF6CA" w14:textId="77777777" w:rsidTr="001E671A">
        <w:tc>
          <w:tcPr>
            <w:tcW w:w="5098" w:type="dxa"/>
          </w:tcPr>
          <w:p w14:paraId="15A0931B" w14:textId="77777777" w:rsidR="001E671A" w:rsidRDefault="001E671A" w:rsidP="00226225">
            <w:pPr>
              <w:pStyle w:val="ListParagraph"/>
              <w:numPr>
                <w:ilvl w:val="0"/>
                <w:numId w:val="1"/>
              </w:numPr>
              <w:rPr>
                <w:lang w:val="en-IE"/>
              </w:rPr>
            </w:pPr>
            <w:r>
              <w:rPr>
                <w:lang w:val="en-IE"/>
              </w:rPr>
              <w:t>Interviewer characteristics</w:t>
            </w:r>
          </w:p>
        </w:tc>
        <w:tc>
          <w:tcPr>
            <w:tcW w:w="8789" w:type="dxa"/>
          </w:tcPr>
          <w:p w14:paraId="4C382276" w14:textId="77777777" w:rsidR="001E671A" w:rsidRDefault="001E671A">
            <w:pPr>
              <w:rPr>
                <w:lang w:val="en-IE"/>
              </w:rPr>
            </w:pPr>
            <w:r>
              <w:rPr>
                <w:lang w:val="en-IE"/>
              </w:rPr>
              <w:t>Pharmacist and clinical pharmacy researcher, no bias or assumptions present to report</w:t>
            </w:r>
          </w:p>
        </w:tc>
      </w:tr>
      <w:tr w:rsidR="001E671A" w14:paraId="6528077A" w14:textId="77777777" w:rsidTr="001E671A">
        <w:tc>
          <w:tcPr>
            <w:tcW w:w="5098" w:type="dxa"/>
          </w:tcPr>
          <w:p w14:paraId="279E68C5" w14:textId="77777777" w:rsidR="001E671A" w:rsidRPr="00226225" w:rsidRDefault="001E671A" w:rsidP="00226225">
            <w:pPr>
              <w:pStyle w:val="ListParagraph"/>
              <w:rPr>
                <w:b/>
                <w:lang w:val="en-IE"/>
              </w:rPr>
            </w:pPr>
            <w:r w:rsidRPr="00226225">
              <w:rPr>
                <w:b/>
                <w:lang w:val="en-IE"/>
              </w:rPr>
              <w:t>Domain 2: Study design</w:t>
            </w:r>
          </w:p>
        </w:tc>
        <w:tc>
          <w:tcPr>
            <w:tcW w:w="8789" w:type="dxa"/>
          </w:tcPr>
          <w:p w14:paraId="032608B0" w14:textId="77777777" w:rsidR="001E671A" w:rsidRDefault="001E671A">
            <w:pPr>
              <w:rPr>
                <w:lang w:val="en-IE"/>
              </w:rPr>
            </w:pPr>
          </w:p>
        </w:tc>
      </w:tr>
      <w:tr w:rsidR="001E671A" w14:paraId="532EDD9D" w14:textId="77777777" w:rsidTr="001E671A">
        <w:tc>
          <w:tcPr>
            <w:tcW w:w="5098" w:type="dxa"/>
          </w:tcPr>
          <w:p w14:paraId="4BB3AE5C" w14:textId="77777777" w:rsidR="001E671A" w:rsidRPr="00226225" w:rsidRDefault="001E671A" w:rsidP="00226225">
            <w:pPr>
              <w:rPr>
                <w:i/>
                <w:lang w:val="en-IE"/>
              </w:rPr>
            </w:pPr>
            <w:r w:rsidRPr="00226225">
              <w:rPr>
                <w:i/>
                <w:lang w:val="en-IE"/>
              </w:rPr>
              <w:t>Theoretical framework</w:t>
            </w:r>
          </w:p>
        </w:tc>
        <w:tc>
          <w:tcPr>
            <w:tcW w:w="8789" w:type="dxa"/>
          </w:tcPr>
          <w:p w14:paraId="4734E480" w14:textId="77777777" w:rsidR="001E671A" w:rsidRDefault="001E671A">
            <w:pPr>
              <w:rPr>
                <w:lang w:val="en-IE"/>
              </w:rPr>
            </w:pPr>
          </w:p>
        </w:tc>
      </w:tr>
      <w:tr w:rsidR="001E671A" w14:paraId="7A01D4BE" w14:textId="77777777" w:rsidTr="001E671A">
        <w:tc>
          <w:tcPr>
            <w:tcW w:w="5098" w:type="dxa"/>
          </w:tcPr>
          <w:p w14:paraId="47F8A514" w14:textId="77777777" w:rsidR="001E671A" w:rsidRDefault="001E671A" w:rsidP="00226225">
            <w:pPr>
              <w:pStyle w:val="ListParagraph"/>
              <w:numPr>
                <w:ilvl w:val="0"/>
                <w:numId w:val="1"/>
              </w:numPr>
              <w:rPr>
                <w:lang w:val="en-IE"/>
              </w:rPr>
            </w:pPr>
            <w:r>
              <w:rPr>
                <w:lang w:val="en-IE"/>
              </w:rPr>
              <w:t>Methodological orientation and theory</w:t>
            </w:r>
          </w:p>
        </w:tc>
        <w:tc>
          <w:tcPr>
            <w:tcW w:w="8789" w:type="dxa"/>
          </w:tcPr>
          <w:p w14:paraId="28E1D053" w14:textId="77777777" w:rsidR="001E671A" w:rsidRDefault="001E671A">
            <w:pPr>
              <w:rPr>
                <w:lang w:val="en-IE"/>
              </w:rPr>
            </w:pPr>
            <w:r>
              <w:rPr>
                <w:lang w:val="en-IE"/>
              </w:rPr>
              <w:t>Semi-structured interviews, thematic analysis</w:t>
            </w:r>
          </w:p>
        </w:tc>
      </w:tr>
      <w:tr w:rsidR="001E671A" w14:paraId="5800FF5E" w14:textId="77777777" w:rsidTr="001E671A">
        <w:tc>
          <w:tcPr>
            <w:tcW w:w="5098" w:type="dxa"/>
          </w:tcPr>
          <w:p w14:paraId="334B8000" w14:textId="77777777" w:rsidR="001E671A" w:rsidRPr="00226225" w:rsidRDefault="001E671A" w:rsidP="00226225">
            <w:pPr>
              <w:rPr>
                <w:i/>
                <w:lang w:val="en-IE"/>
              </w:rPr>
            </w:pPr>
            <w:r w:rsidRPr="00226225">
              <w:rPr>
                <w:i/>
                <w:lang w:val="en-IE"/>
              </w:rPr>
              <w:t>Participant selection</w:t>
            </w:r>
          </w:p>
        </w:tc>
        <w:tc>
          <w:tcPr>
            <w:tcW w:w="8789" w:type="dxa"/>
          </w:tcPr>
          <w:p w14:paraId="727A46F4" w14:textId="77777777" w:rsidR="001E671A" w:rsidRDefault="001E671A">
            <w:pPr>
              <w:rPr>
                <w:lang w:val="en-IE"/>
              </w:rPr>
            </w:pPr>
          </w:p>
        </w:tc>
      </w:tr>
      <w:tr w:rsidR="001E671A" w14:paraId="74F5FB04" w14:textId="77777777" w:rsidTr="001E671A">
        <w:tc>
          <w:tcPr>
            <w:tcW w:w="5098" w:type="dxa"/>
          </w:tcPr>
          <w:p w14:paraId="39519563" w14:textId="77777777" w:rsidR="001E671A" w:rsidRDefault="001E671A" w:rsidP="00226225">
            <w:pPr>
              <w:pStyle w:val="ListParagraph"/>
              <w:numPr>
                <w:ilvl w:val="0"/>
                <w:numId w:val="1"/>
              </w:numPr>
              <w:rPr>
                <w:lang w:val="en-IE"/>
              </w:rPr>
            </w:pPr>
            <w:r>
              <w:rPr>
                <w:lang w:val="en-IE"/>
              </w:rPr>
              <w:t>Sampling</w:t>
            </w:r>
          </w:p>
        </w:tc>
        <w:tc>
          <w:tcPr>
            <w:tcW w:w="8789" w:type="dxa"/>
          </w:tcPr>
          <w:p w14:paraId="09DCC172" w14:textId="788249F4" w:rsidR="001E671A" w:rsidRDefault="00A56632">
            <w:pPr>
              <w:rPr>
                <w:lang w:val="en-IE"/>
              </w:rPr>
            </w:pPr>
            <w:r>
              <w:rPr>
                <w:lang w:val="en-IE"/>
              </w:rPr>
              <w:t>Convenienc</w:t>
            </w:r>
            <w:r w:rsidR="001E671A">
              <w:rPr>
                <w:lang w:val="en-IE"/>
              </w:rPr>
              <w:t>e sampling</w:t>
            </w:r>
          </w:p>
        </w:tc>
      </w:tr>
      <w:tr w:rsidR="001E671A" w14:paraId="0791323D" w14:textId="77777777" w:rsidTr="001E671A">
        <w:tc>
          <w:tcPr>
            <w:tcW w:w="5098" w:type="dxa"/>
          </w:tcPr>
          <w:p w14:paraId="1BABC908" w14:textId="77777777" w:rsidR="001E671A" w:rsidRDefault="001E671A" w:rsidP="00226225">
            <w:pPr>
              <w:pStyle w:val="ListParagraph"/>
              <w:numPr>
                <w:ilvl w:val="0"/>
                <w:numId w:val="1"/>
              </w:numPr>
              <w:rPr>
                <w:lang w:val="en-IE"/>
              </w:rPr>
            </w:pPr>
            <w:r>
              <w:rPr>
                <w:lang w:val="en-IE"/>
              </w:rPr>
              <w:t>Method of approach</w:t>
            </w:r>
          </w:p>
        </w:tc>
        <w:tc>
          <w:tcPr>
            <w:tcW w:w="8789" w:type="dxa"/>
          </w:tcPr>
          <w:p w14:paraId="284C060F" w14:textId="77777777" w:rsidR="001E671A" w:rsidRDefault="001E671A">
            <w:pPr>
              <w:rPr>
                <w:lang w:val="en-IE"/>
              </w:rPr>
            </w:pPr>
            <w:r>
              <w:rPr>
                <w:lang w:val="en-IE"/>
              </w:rPr>
              <w:t>Telephone contact</w:t>
            </w:r>
          </w:p>
        </w:tc>
      </w:tr>
      <w:tr w:rsidR="001E671A" w14:paraId="16EF6712" w14:textId="77777777" w:rsidTr="001E671A">
        <w:tc>
          <w:tcPr>
            <w:tcW w:w="5098" w:type="dxa"/>
          </w:tcPr>
          <w:p w14:paraId="6840F7E5" w14:textId="77777777" w:rsidR="001E671A" w:rsidRDefault="001E671A" w:rsidP="00226225">
            <w:pPr>
              <w:pStyle w:val="ListParagraph"/>
              <w:numPr>
                <w:ilvl w:val="0"/>
                <w:numId w:val="1"/>
              </w:numPr>
              <w:rPr>
                <w:lang w:val="en-IE"/>
              </w:rPr>
            </w:pPr>
            <w:r>
              <w:rPr>
                <w:lang w:val="en-IE"/>
              </w:rPr>
              <w:t>Sample size</w:t>
            </w:r>
          </w:p>
        </w:tc>
        <w:tc>
          <w:tcPr>
            <w:tcW w:w="8789" w:type="dxa"/>
          </w:tcPr>
          <w:p w14:paraId="1F72ECB4" w14:textId="7806D589" w:rsidR="001E671A" w:rsidRDefault="001E671A">
            <w:pPr>
              <w:rPr>
                <w:lang w:val="en-IE"/>
              </w:rPr>
            </w:pPr>
            <w:r>
              <w:rPr>
                <w:lang w:val="en-IE"/>
              </w:rPr>
              <w:t>1</w:t>
            </w:r>
            <w:r w:rsidR="00AC70B2">
              <w:rPr>
                <w:lang w:val="en-IE"/>
              </w:rPr>
              <w:t>4</w:t>
            </w:r>
            <w:bookmarkStart w:id="0" w:name="_GoBack"/>
            <w:bookmarkEnd w:id="0"/>
          </w:p>
        </w:tc>
      </w:tr>
      <w:tr w:rsidR="001E671A" w14:paraId="5A9A3325" w14:textId="77777777" w:rsidTr="001E671A">
        <w:tc>
          <w:tcPr>
            <w:tcW w:w="5098" w:type="dxa"/>
          </w:tcPr>
          <w:p w14:paraId="7951E16C" w14:textId="77777777" w:rsidR="001E671A" w:rsidRDefault="001E671A" w:rsidP="00226225">
            <w:pPr>
              <w:pStyle w:val="ListParagraph"/>
              <w:numPr>
                <w:ilvl w:val="0"/>
                <w:numId w:val="1"/>
              </w:numPr>
              <w:rPr>
                <w:lang w:val="en-IE"/>
              </w:rPr>
            </w:pPr>
            <w:r>
              <w:rPr>
                <w:lang w:val="en-IE"/>
              </w:rPr>
              <w:t>Non participation</w:t>
            </w:r>
          </w:p>
        </w:tc>
        <w:tc>
          <w:tcPr>
            <w:tcW w:w="8789" w:type="dxa"/>
          </w:tcPr>
          <w:p w14:paraId="5541DBCD" w14:textId="77777777" w:rsidR="001E671A" w:rsidRDefault="001E671A">
            <w:pPr>
              <w:rPr>
                <w:lang w:val="en-IE"/>
              </w:rPr>
            </w:pPr>
            <w:r>
              <w:rPr>
                <w:lang w:val="en-IE"/>
              </w:rPr>
              <w:t xml:space="preserve">4 people invited declined to participate due to lack of time. No participants dropped out. </w:t>
            </w:r>
          </w:p>
        </w:tc>
      </w:tr>
      <w:tr w:rsidR="001E671A" w14:paraId="4B18F26C" w14:textId="77777777" w:rsidTr="001E671A">
        <w:tc>
          <w:tcPr>
            <w:tcW w:w="5098" w:type="dxa"/>
          </w:tcPr>
          <w:p w14:paraId="68A8ECF4" w14:textId="77777777" w:rsidR="001E671A" w:rsidRDefault="001E671A" w:rsidP="00226225">
            <w:pPr>
              <w:pStyle w:val="ListParagraph"/>
              <w:numPr>
                <w:ilvl w:val="0"/>
                <w:numId w:val="1"/>
              </w:numPr>
              <w:rPr>
                <w:lang w:val="en-IE"/>
              </w:rPr>
            </w:pPr>
            <w:r>
              <w:rPr>
                <w:lang w:val="en-IE"/>
              </w:rPr>
              <w:t>Setting of data collection</w:t>
            </w:r>
          </w:p>
        </w:tc>
        <w:tc>
          <w:tcPr>
            <w:tcW w:w="8789" w:type="dxa"/>
          </w:tcPr>
          <w:p w14:paraId="339736AA" w14:textId="77777777" w:rsidR="001E671A" w:rsidRDefault="001E671A">
            <w:pPr>
              <w:rPr>
                <w:lang w:val="en-IE"/>
              </w:rPr>
            </w:pPr>
            <w:r>
              <w:rPr>
                <w:lang w:val="en-IE"/>
              </w:rPr>
              <w:t>All interviews were conducted at the participants work location e.g. general practice clinic office or pharmacy, in a private room, without disruption.</w:t>
            </w:r>
          </w:p>
        </w:tc>
      </w:tr>
      <w:tr w:rsidR="001E671A" w14:paraId="3BCBEDD2" w14:textId="77777777" w:rsidTr="001E671A">
        <w:tc>
          <w:tcPr>
            <w:tcW w:w="5098" w:type="dxa"/>
          </w:tcPr>
          <w:p w14:paraId="1718EAD6" w14:textId="77777777" w:rsidR="001E671A" w:rsidRDefault="001E671A" w:rsidP="00226225">
            <w:pPr>
              <w:pStyle w:val="ListParagraph"/>
              <w:numPr>
                <w:ilvl w:val="0"/>
                <w:numId w:val="1"/>
              </w:numPr>
              <w:rPr>
                <w:lang w:val="en-IE"/>
              </w:rPr>
            </w:pPr>
            <w:r>
              <w:rPr>
                <w:lang w:val="en-IE"/>
              </w:rPr>
              <w:t>Presence of non-participants</w:t>
            </w:r>
          </w:p>
        </w:tc>
        <w:tc>
          <w:tcPr>
            <w:tcW w:w="8789" w:type="dxa"/>
          </w:tcPr>
          <w:p w14:paraId="31F5BFCD" w14:textId="77777777" w:rsidR="001E671A" w:rsidRDefault="001E671A">
            <w:pPr>
              <w:rPr>
                <w:lang w:val="en-IE"/>
              </w:rPr>
            </w:pPr>
            <w:r>
              <w:rPr>
                <w:lang w:val="en-IE"/>
              </w:rPr>
              <w:t>No.</w:t>
            </w:r>
          </w:p>
        </w:tc>
      </w:tr>
      <w:tr w:rsidR="001E671A" w14:paraId="7FF031E2" w14:textId="77777777" w:rsidTr="001E671A">
        <w:tc>
          <w:tcPr>
            <w:tcW w:w="5098" w:type="dxa"/>
          </w:tcPr>
          <w:p w14:paraId="196F5CAB" w14:textId="77777777" w:rsidR="001E671A" w:rsidRDefault="001E671A" w:rsidP="00226225">
            <w:pPr>
              <w:pStyle w:val="ListParagraph"/>
              <w:numPr>
                <w:ilvl w:val="0"/>
                <w:numId w:val="1"/>
              </w:numPr>
              <w:rPr>
                <w:lang w:val="en-IE"/>
              </w:rPr>
            </w:pPr>
            <w:r>
              <w:rPr>
                <w:lang w:val="en-IE"/>
              </w:rPr>
              <w:t>Description of samples</w:t>
            </w:r>
          </w:p>
        </w:tc>
        <w:tc>
          <w:tcPr>
            <w:tcW w:w="8789" w:type="dxa"/>
          </w:tcPr>
          <w:p w14:paraId="6042DB9E" w14:textId="3B3B2AF0" w:rsidR="001E671A" w:rsidRDefault="00951931">
            <w:pPr>
              <w:rPr>
                <w:lang w:val="en-IE"/>
              </w:rPr>
            </w:pPr>
            <w:r>
              <w:rPr>
                <w:lang w:val="en-IE"/>
              </w:rPr>
              <w:t>6</w:t>
            </w:r>
            <w:r w:rsidR="001E671A">
              <w:rPr>
                <w:lang w:val="en-IE"/>
              </w:rPr>
              <w:t xml:space="preserve"> </w:t>
            </w:r>
            <w:r>
              <w:rPr>
                <w:lang w:val="en-IE"/>
              </w:rPr>
              <w:t>participants were female and 8</w:t>
            </w:r>
            <w:r w:rsidR="001E671A">
              <w:rPr>
                <w:lang w:val="en-IE"/>
              </w:rPr>
              <w:t xml:space="preserve"> participants were male.</w:t>
            </w:r>
            <w:r>
              <w:rPr>
                <w:lang w:val="en-IE"/>
              </w:rPr>
              <w:t xml:space="preserve"> </w:t>
            </w:r>
            <w:r w:rsidR="001E671A">
              <w:rPr>
                <w:lang w:val="en-IE"/>
              </w:rPr>
              <w:t>The interviews took place between April and August 2019.</w:t>
            </w:r>
          </w:p>
        </w:tc>
      </w:tr>
      <w:tr w:rsidR="001E671A" w14:paraId="5886CD7B" w14:textId="77777777" w:rsidTr="001E671A">
        <w:tc>
          <w:tcPr>
            <w:tcW w:w="5098" w:type="dxa"/>
          </w:tcPr>
          <w:p w14:paraId="3CB6A41C" w14:textId="77777777" w:rsidR="001E671A" w:rsidRPr="00BA1BBE" w:rsidRDefault="001E671A" w:rsidP="00BA1BBE">
            <w:pPr>
              <w:rPr>
                <w:i/>
                <w:lang w:val="en-IE"/>
              </w:rPr>
            </w:pPr>
            <w:r w:rsidRPr="00BA1BBE">
              <w:rPr>
                <w:i/>
                <w:lang w:val="en-IE"/>
              </w:rPr>
              <w:t>Data collection</w:t>
            </w:r>
          </w:p>
        </w:tc>
        <w:tc>
          <w:tcPr>
            <w:tcW w:w="8789" w:type="dxa"/>
          </w:tcPr>
          <w:p w14:paraId="45C2AD7F" w14:textId="77777777" w:rsidR="001E671A" w:rsidRDefault="001E671A">
            <w:pPr>
              <w:rPr>
                <w:lang w:val="en-IE"/>
              </w:rPr>
            </w:pPr>
          </w:p>
        </w:tc>
      </w:tr>
      <w:tr w:rsidR="001E671A" w14:paraId="55919491" w14:textId="77777777" w:rsidTr="001E671A">
        <w:tc>
          <w:tcPr>
            <w:tcW w:w="5098" w:type="dxa"/>
          </w:tcPr>
          <w:p w14:paraId="4685DA8C" w14:textId="77777777" w:rsidR="001E671A" w:rsidRDefault="001E671A" w:rsidP="00226225">
            <w:pPr>
              <w:pStyle w:val="ListParagraph"/>
              <w:numPr>
                <w:ilvl w:val="0"/>
                <w:numId w:val="1"/>
              </w:numPr>
              <w:rPr>
                <w:lang w:val="en-IE"/>
              </w:rPr>
            </w:pPr>
            <w:r>
              <w:rPr>
                <w:lang w:val="en-IE"/>
              </w:rPr>
              <w:lastRenderedPageBreak/>
              <w:t>Interview guide</w:t>
            </w:r>
          </w:p>
        </w:tc>
        <w:tc>
          <w:tcPr>
            <w:tcW w:w="8789" w:type="dxa"/>
          </w:tcPr>
          <w:p w14:paraId="181E1829" w14:textId="77777777" w:rsidR="001E671A" w:rsidRDefault="001E671A">
            <w:pPr>
              <w:rPr>
                <w:lang w:val="en-IE"/>
              </w:rPr>
            </w:pPr>
            <w:r>
              <w:rPr>
                <w:lang w:val="en-IE"/>
              </w:rPr>
              <w:t xml:space="preserve">A topic guide was developed based on a review of the literature and research team experience in the area of vaccinations and vaccine hesitancy. The topic guide was piloted with one participant and this interview was included in the study. </w:t>
            </w:r>
          </w:p>
        </w:tc>
      </w:tr>
      <w:tr w:rsidR="001E671A" w14:paraId="65CDD0CF" w14:textId="77777777" w:rsidTr="001E671A">
        <w:tc>
          <w:tcPr>
            <w:tcW w:w="5098" w:type="dxa"/>
          </w:tcPr>
          <w:p w14:paraId="4CFD56F1" w14:textId="77777777" w:rsidR="001E671A" w:rsidRDefault="001E671A" w:rsidP="00226225">
            <w:pPr>
              <w:pStyle w:val="ListParagraph"/>
              <w:numPr>
                <w:ilvl w:val="0"/>
                <w:numId w:val="1"/>
              </w:numPr>
              <w:rPr>
                <w:lang w:val="en-IE"/>
              </w:rPr>
            </w:pPr>
            <w:r>
              <w:rPr>
                <w:lang w:val="en-IE"/>
              </w:rPr>
              <w:t>Repeat interviews</w:t>
            </w:r>
          </w:p>
        </w:tc>
        <w:tc>
          <w:tcPr>
            <w:tcW w:w="8789" w:type="dxa"/>
          </w:tcPr>
          <w:p w14:paraId="2DFD3458" w14:textId="77777777" w:rsidR="001E671A" w:rsidRDefault="001E671A">
            <w:pPr>
              <w:rPr>
                <w:lang w:val="en-IE"/>
              </w:rPr>
            </w:pPr>
            <w:r>
              <w:rPr>
                <w:lang w:val="en-IE"/>
              </w:rPr>
              <w:t>No.</w:t>
            </w:r>
          </w:p>
        </w:tc>
      </w:tr>
      <w:tr w:rsidR="001E671A" w14:paraId="6E3C5A2C" w14:textId="77777777" w:rsidTr="001E671A">
        <w:tc>
          <w:tcPr>
            <w:tcW w:w="5098" w:type="dxa"/>
          </w:tcPr>
          <w:p w14:paraId="23D081EC" w14:textId="77777777" w:rsidR="001E671A" w:rsidRDefault="001E671A" w:rsidP="00226225">
            <w:pPr>
              <w:pStyle w:val="ListParagraph"/>
              <w:numPr>
                <w:ilvl w:val="0"/>
                <w:numId w:val="1"/>
              </w:numPr>
              <w:rPr>
                <w:lang w:val="en-IE"/>
              </w:rPr>
            </w:pPr>
            <w:r>
              <w:rPr>
                <w:lang w:val="en-IE"/>
              </w:rPr>
              <w:t>Audio/visual recording</w:t>
            </w:r>
          </w:p>
        </w:tc>
        <w:tc>
          <w:tcPr>
            <w:tcW w:w="8789" w:type="dxa"/>
          </w:tcPr>
          <w:p w14:paraId="111503B8" w14:textId="77777777" w:rsidR="001E671A" w:rsidRDefault="001E671A">
            <w:pPr>
              <w:rPr>
                <w:lang w:val="en-IE"/>
              </w:rPr>
            </w:pPr>
            <w:r>
              <w:rPr>
                <w:lang w:val="en-IE"/>
              </w:rPr>
              <w:t xml:space="preserve">13 interviews were audio-recorded, one participant declined audio-recording and RL took detailed notes during and field notes after the interview. </w:t>
            </w:r>
          </w:p>
        </w:tc>
      </w:tr>
      <w:tr w:rsidR="001E671A" w14:paraId="5E53F5AF" w14:textId="77777777" w:rsidTr="001E671A">
        <w:tc>
          <w:tcPr>
            <w:tcW w:w="5098" w:type="dxa"/>
          </w:tcPr>
          <w:p w14:paraId="1C5C29E5" w14:textId="77777777" w:rsidR="001E671A" w:rsidRDefault="001E671A" w:rsidP="00BA1BBE">
            <w:pPr>
              <w:pStyle w:val="ListParagraph"/>
              <w:numPr>
                <w:ilvl w:val="0"/>
                <w:numId w:val="1"/>
              </w:numPr>
              <w:rPr>
                <w:lang w:val="en-IE"/>
              </w:rPr>
            </w:pPr>
            <w:r>
              <w:rPr>
                <w:lang w:val="en-IE"/>
              </w:rPr>
              <w:t>Field notes</w:t>
            </w:r>
          </w:p>
        </w:tc>
        <w:tc>
          <w:tcPr>
            <w:tcW w:w="8789" w:type="dxa"/>
          </w:tcPr>
          <w:p w14:paraId="16BFFCDA" w14:textId="77777777" w:rsidR="001E671A" w:rsidRDefault="001E671A">
            <w:pPr>
              <w:rPr>
                <w:lang w:val="en-IE"/>
              </w:rPr>
            </w:pPr>
            <w:r>
              <w:rPr>
                <w:lang w:val="en-IE"/>
              </w:rPr>
              <w:t xml:space="preserve">Field notes were recorded after each interview. </w:t>
            </w:r>
          </w:p>
        </w:tc>
      </w:tr>
      <w:tr w:rsidR="001E671A" w14:paraId="1DBD3EC5" w14:textId="77777777" w:rsidTr="001E671A">
        <w:tc>
          <w:tcPr>
            <w:tcW w:w="5098" w:type="dxa"/>
          </w:tcPr>
          <w:p w14:paraId="56052725" w14:textId="77777777" w:rsidR="001E671A" w:rsidRDefault="001E671A" w:rsidP="00BA1BBE">
            <w:pPr>
              <w:pStyle w:val="ListParagraph"/>
              <w:numPr>
                <w:ilvl w:val="0"/>
                <w:numId w:val="1"/>
              </w:numPr>
              <w:rPr>
                <w:lang w:val="en-IE"/>
              </w:rPr>
            </w:pPr>
            <w:r>
              <w:rPr>
                <w:lang w:val="en-IE"/>
              </w:rPr>
              <w:t>Duration</w:t>
            </w:r>
          </w:p>
        </w:tc>
        <w:tc>
          <w:tcPr>
            <w:tcW w:w="8789" w:type="dxa"/>
          </w:tcPr>
          <w:p w14:paraId="1EBB97DA" w14:textId="77777777" w:rsidR="001E671A" w:rsidRDefault="001E671A">
            <w:pPr>
              <w:rPr>
                <w:lang w:val="en-IE"/>
              </w:rPr>
            </w:pPr>
            <w:r>
              <w:rPr>
                <w:lang w:val="en-IE"/>
              </w:rPr>
              <w:t xml:space="preserve">The mean interview length was 28 minutes and ranged from 19 to 66 minutes. </w:t>
            </w:r>
          </w:p>
        </w:tc>
      </w:tr>
      <w:tr w:rsidR="001E671A" w14:paraId="38F709C0" w14:textId="77777777" w:rsidTr="001E671A">
        <w:tc>
          <w:tcPr>
            <w:tcW w:w="5098" w:type="dxa"/>
          </w:tcPr>
          <w:p w14:paraId="001DC45E" w14:textId="77777777" w:rsidR="001E671A" w:rsidRDefault="001E671A" w:rsidP="00BA1BBE">
            <w:pPr>
              <w:pStyle w:val="ListParagraph"/>
              <w:numPr>
                <w:ilvl w:val="0"/>
                <w:numId w:val="1"/>
              </w:numPr>
              <w:rPr>
                <w:lang w:val="en-IE"/>
              </w:rPr>
            </w:pPr>
            <w:r>
              <w:rPr>
                <w:lang w:val="en-IE"/>
              </w:rPr>
              <w:t>Data saturation</w:t>
            </w:r>
          </w:p>
        </w:tc>
        <w:tc>
          <w:tcPr>
            <w:tcW w:w="8789" w:type="dxa"/>
          </w:tcPr>
          <w:p w14:paraId="1102F17D" w14:textId="77777777" w:rsidR="001E671A" w:rsidRDefault="001E671A">
            <w:pPr>
              <w:rPr>
                <w:lang w:val="en-IE"/>
              </w:rPr>
            </w:pPr>
            <w:r>
              <w:rPr>
                <w:lang w:val="en-IE"/>
              </w:rPr>
              <w:t xml:space="preserve">Data analysis coincided with data collection. It was agreed by the authors that if no new themes emerged in the additional three interviews after the eleventh interview (i.e. 14 interviews in total) then this would confirm that data saturation had been reached. </w:t>
            </w:r>
          </w:p>
        </w:tc>
      </w:tr>
      <w:tr w:rsidR="001E671A" w14:paraId="2346FD20" w14:textId="77777777" w:rsidTr="001E671A">
        <w:tc>
          <w:tcPr>
            <w:tcW w:w="5098" w:type="dxa"/>
          </w:tcPr>
          <w:p w14:paraId="783DDB93" w14:textId="77777777" w:rsidR="001E671A" w:rsidRDefault="001E671A" w:rsidP="00BA1BBE">
            <w:pPr>
              <w:pStyle w:val="ListParagraph"/>
              <w:numPr>
                <w:ilvl w:val="0"/>
                <w:numId w:val="1"/>
              </w:numPr>
              <w:rPr>
                <w:lang w:val="en-IE"/>
              </w:rPr>
            </w:pPr>
            <w:r>
              <w:rPr>
                <w:lang w:val="en-IE"/>
              </w:rPr>
              <w:t>Transcripts returned</w:t>
            </w:r>
          </w:p>
        </w:tc>
        <w:tc>
          <w:tcPr>
            <w:tcW w:w="8789" w:type="dxa"/>
          </w:tcPr>
          <w:p w14:paraId="781D9E18" w14:textId="77777777" w:rsidR="001E671A" w:rsidRDefault="001E671A">
            <w:pPr>
              <w:rPr>
                <w:lang w:val="en-IE"/>
              </w:rPr>
            </w:pPr>
            <w:r>
              <w:rPr>
                <w:lang w:val="en-IE"/>
              </w:rPr>
              <w:t>No</w:t>
            </w:r>
          </w:p>
        </w:tc>
      </w:tr>
      <w:tr w:rsidR="001E671A" w14:paraId="495B7B62" w14:textId="77777777" w:rsidTr="001E671A">
        <w:tc>
          <w:tcPr>
            <w:tcW w:w="5098" w:type="dxa"/>
          </w:tcPr>
          <w:p w14:paraId="75697895" w14:textId="77777777" w:rsidR="001E671A" w:rsidRPr="00BA1BBE" w:rsidRDefault="001E671A" w:rsidP="00BA1BBE">
            <w:pPr>
              <w:rPr>
                <w:b/>
                <w:lang w:val="en-IE"/>
              </w:rPr>
            </w:pPr>
            <w:r w:rsidRPr="00BA1BBE">
              <w:rPr>
                <w:b/>
                <w:lang w:val="en-IE"/>
              </w:rPr>
              <w:t>Domain 3: Analysis and findings</w:t>
            </w:r>
          </w:p>
        </w:tc>
        <w:tc>
          <w:tcPr>
            <w:tcW w:w="8789" w:type="dxa"/>
          </w:tcPr>
          <w:p w14:paraId="6A43E2AA" w14:textId="77777777" w:rsidR="001E671A" w:rsidRDefault="001E671A">
            <w:pPr>
              <w:rPr>
                <w:lang w:val="en-IE"/>
              </w:rPr>
            </w:pPr>
          </w:p>
        </w:tc>
      </w:tr>
      <w:tr w:rsidR="001E671A" w14:paraId="128A8CE7" w14:textId="77777777" w:rsidTr="001E671A">
        <w:tc>
          <w:tcPr>
            <w:tcW w:w="5098" w:type="dxa"/>
          </w:tcPr>
          <w:p w14:paraId="55994075" w14:textId="77777777" w:rsidR="001E671A" w:rsidRPr="001E671A" w:rsidRDefault="001E671A" w:rsidP="001E671A">
            <w:pPr>
              <w:rPr>
                <w:i/>
                <w:lang w:val="en-IE"/>
              </w:rPr>
            </w:pPr>
            <w:r w:rsidRPr="001E671A">
              <w:rPr>
                <w:i/>
                <w:lang w:val="en-IE"/>
              </w:rPr>
              <w:t>Data analysis</w:t>
            </w:r>
          </w:p>
        </w:tc>
        <w:tc>
          <w:tcPr>
            <w:tcW w:w="8789" w:type="dxa"/>
          </w:tcPr>
          <w:p w14:paraId="734AAAE2" w14:textId="77777777" w:rsidR="001E671A" w:rsidRDefault="001E671A">
            <w:pPr>
              <w:rPr>
                <w:lang w:val="en-IE"/>
              </w:rPr>
            </w:pPr>
          </w:p>
        </w:tc>
      </w:tr>
      <w:tr w:rsidR="001E671A" w14:paraId="7234289B" w14:textId="77777777" w:rsidTr="001E671A">
        <w:tc>
          <w:tcPr>
            <w:tcW w:w="5098" w:type="dxa"/>
          </w:tcPr>
          <w:p w14:paraId="684C2380" w14:textId="77777777" w:rsidR="001E671A" w:rsidRDefault="001E671A" w:rsidP="00BA1BBE">
            <w:pPr>
              <w:pStyle w:val="ListParagraph"/>
              <w:numPr>
                <w:ilvl w:val="0"/>
                <w:numId w:val="1"/>
              </w:numPr>
              <w:rPr>
                <w:lang w:val="en-IE"/>
              </w:rPr>
            </w:pPr>
            <w:r>
              <w:rPr>
                <w:lang w:val="en-IE"/>
              </w:rPr>
              <w:t>Number of data coders</w:t>
            </w:r>
          </w:p>
        </w:tc>
        <w:tc>
          <w:tcPr>
            <w:tcW w:w="8789" w:type="dxa"/>
          </w:tcPr>
          <w:p w14:paraId="4BFADE6F" w14:textId="77777777" w:rsidR="001E671A" w:rsidRDefault="001E671A">
            <w:pPr>
              <w:rPr>
                <w:lang w:val="en-IE"/>
              </w:rPr>
            </w:pPr>
            <w:r>
              <w:rPr>
                <w:lang w:val="en-IE"/>
              </w:rPr>
              <w:t xml:space="preserve">All three authors were involved in data coding.  </w:t>
            </w:r>
          </w:p>
        </w:tc>
      </w:tr>
      <w:tr w:rsidR="001E671A" w14:paraId="0823A7DD" w14:textId="77777777" w:rsidTr="001E671A">
        <w:tc>
          <w:tcPr>
            <w:tcW w:w="5098" w:type="dxa"/>
          </w:tcPr>
          <w:p w14:paraId="5606ABCE" w14:textId="77777777" w:rsidR="001E671A" w:rsidRDefault="001E671A" w:rsidP="00BA1BBE">
            <w:pPr>
              <w:pStyle w:val="ListParagraph"/>
              <w:numPr>
                <w:ilvl w:val="0"/>
                <w:numId w:val="1"/>
              </w:numPr>
              <w:rPr>
                <w:lang w:val="en-IE"/>
              </w:rPr>
            </w:pPr>
            <w:r>
              <w:rPr>
                <w:lang w:val="en-IE"/>
              </w:rPr>
              <w:t>Description of the coding tree</w:t>
            </w:r>
          </w:p>
        </w:tc>
        <w:tc>
          <w:tcPr>
            <w:tcW w:w="8789" w:type="dxa"/>
          </w:tcPr>
          <w:p w14:paraId="58F9F472" w14:textId="77777777" w:rsidR="001E671A" w:rsidRDefault="001E671A">
            <w:pPr>
              <w:rPr>
                <w:lang w:val="en-IE"/>
              </w:rPr>
            </w:pPr>
            <w:r>
              <w:rPr>
                <w:lang w:val="en-IE"/>
              </w:rPr>
              <w:t xml:space="preserve">Transcripts were analysed by inductive thematic analysis, with constant comparison methods applied throughout. </w:t>
            </w:r>
          </w:p>
        </w:tc>
      </w:tr>
      <w:tr w:rsidR="001E671A" w14:paraId="3F770BA1" w14:textId="77777777" w:rsidTr="001E671A">
        <w:tc>
          <w:tcPr>
            <w:tcW w:w="5098" w:type="dxa"/>
          </w:tcPr>
          <w:p w14:paraId="5AEB72B8" w14:textId="77777777" w:rsidR="001E671A" w:rsidRDefault="001E671A" w:rsidP="00BA1BBE">
            <w:pPr>
              <w:pStyle w:val="ListParagraph"/>
              <w:numPr>
                <w:ilvl w:val="0"/>
                <w:numId w:val="1"/>
              </w:numPr>
              <w:rPr>
                <w:lang w:val="en-IE"/>
              </w:rPr>
            </w:pPr>
            <w:r>
              <w:rPr>
                <w:lang w:val="en-IE"/>
              </w:rPr>
              <w:t>Derivation of themes</w:t>
            </w:r>
          </w:p>
        </w:tc>
        <w:tc>
          <w:tcPr>
            <w:tcW w:w="8789" w:type="dxa"/>
          </w:tcPr>
          <w:p w14:paraId="159CE7D8" w14:textId="77777777" w:rsidR="001E671A" w:rsidRDefault="001E671A">
            <w:pPr>
              <w:rPr>
                <w:lang w:val="en-IE"/>
              </w:rPr>
            </w:pPr>
            <w:r>
              <w:rPr>
                <w:lang w:val="en-IE"/>
              </w:rPr>
              <w:t xml:space="preserve">Conventional thematic analysis was conducted to create initial, non-hierarchical odes which were then reviewed and themes and subthemes were developed. </w:t>
            </w:r>
          </w:p>
        </w:tc>
      </w:tr>
      <w:tr w:rsidR="001E671A" w14:paraId="6300A411" w14:textId="77777777" w:rsidTr="001E671A">
        <w:tc>
          <w:tcPr>
            <w:tcW w:w="5098" w:type="dxa"/>
          </w:tcPr>
          <w:p w14:paraId="5506083D" w14:textId="77777777" w:rsidR="001E671A" w:rsidRDefault="001E671A" w:rsidP="00BA1BBE">
            <w:pPr>
              <w:pStyle w:val="ListParagraph"/>
              <w:numPr>
                <w:ilvl w:val="0"/>
                <w:numId w:val="1"/>
              </w:numPr>
              <w:rPr>
                <w:lang w:val="en-IE"/>
              </w:rPr>
            </w:pPr>
            <w:r>
              <w:rPr>
                <w:lang w:val="en-IE"/>
              </w:rPr>
              <w:t>Software</w:t>
            </w:r>
          </w:p>
        </w:tc>
        <w:tc>
          <w:tcPr>
            <w:tcW w:w="8789" w:type="dxa"/>
          </w:tcPr>
          <w:p w14:paraId="6376E373" w14:textId="77777777" w:rsidR="001E671A" w:rsidRDefault="001E671A">
            <w:pPr>
              <w:rPr>
                <w:lang w:val="en-IE"/>
              </w:rPr>
            </w:pPr>
            <w:r>
              <w:rPr>
                <w:lang w:val="en-IE"/>
              </w:rPr>
              <w:t>No</w:t>
            </w:r>
          </w:p>
        </w:tc>
      </w:tr>
      <w:tr w:rsidR="001E671A" w14:paraId="09937A28" w14:textId="77777777" w:rsidTr="001E671A">
        <w:tc>
          <w:tcPr>
            <w:tcW w:w="5098" w:type="dxa"/>
          </w:tcPr>
          <w:p w14:paraId="2AA31298" w14:textId="77777777" w:rsidR="001E671A" w:rsidRDefault="001E671A" w:rsidP="00BA1BBE">
            <w:pPr>
              <w:pStyle w:val="ListParagraph"/>
              <w:numPr>
                <w:ilvl w:val="0"/>
                <w:numId w:val="1"/>
              </w:numPr>
              <w:rPr>
                <w:lang w:val="en-IE"/>
              </w:rPr>
            </w:pPr>
            <w:r>
              <w:rPr>
                <w:lang w:val="en-IE"/>
              </w:rPr>
              <w:t>Participant checking</w:t>
            </w:r>
          </w:p>
        </w:tc>
        <w:tc>
          <w:tcPr>
            <w:tcW w:w="8789" w:type="dxa"/>
          </w:tcPr>
          <w:p w14:paraId="4D0D12B5" w14:textId="77777777" w:rsidR="001E671A" w:rsidRDefault="001E671A">
            <w:pPr>
              <w:rPr>
                <w:lang w:val="en-IE"/>
              </w:rPr>
            </w:pPr>
            <w:r>
              <w:rPr>
                <w:lang w:val="en-IE"/>
              </w:rPr>
              <w:t>Participants did not provide feedback on findings</w:t>
            </w:r>
          </w:p>
        </w:tc>
      </w:tr>
      <w:tr w:rsidR="001E671A" w14:paraId="3B961419" w14:textId="77777777" w:rsidTr="001E671A">
        <w:tc>
          <w:tcPr>
            <w:tcW w:w="5098" w:type="dxa"/>
          </w:tcPr>
          <w:p w14:paraId="79C2002F" w14:textId="77777777" w:rsidR="001E671A" w:rsidRPr="001E671A" w:rsidRDefault="001E671A" w:rsidP="001E671A">
            <w:pPr>
              <w:rPr>
                <w:i/>
                <w:lang w:val="en-IE"/>
              </w:rPr>
            </w:pPr>
            <w:r w:rsidRPr="001E671A">
              <w:rPr>
                <w:i/>
                <w:lang w:val="en-IE"/>
              </w:rPr>
              <w:t>Reporting</w:t>
            </w:r>
          </w:p>
        </w:tc>
        <w:tc>
          <w:tcPr>
            <w:tcW w:w="8789" w:type="dxa"/>
          </w:tcPr>
          <w:p w14:paraId="228DF8FF" w14:textId="77777777" w:rsidR="001E671A" w:rsidRDefault="001E671A">
            <w:pPr>
              <w:rPr>
                <w:lang w:val="en-IE"/>
              </w:rPr>
            </w:pPr>
          </w:p>
        </w:tc>
      </w:tr>
      <w:tr w:rsidR="001E671A" w14:paraId="63341ED4" w14:textId="77777777" w:rsidTr="001E671A">
        <w:tc>
          <w:tcPr>
            <w:tcW w:w="5098" w:type="dxa"/>
          </w:tcPr>
          <w:p w14:paraId="078DC52C" w14:textId="77777777" w:rsidR="001E671A" w:rsidRDefault="001E671A" w:rsidP="00BA1BBE">
            <w:pPr>
              <w:pStyle w:val="ListParagraph"/>
              <w:numPr>
                <w:ilvl w:val="0"/>
                <w:numId w:val="1"/>
              </w:numPr>
              <w:rPr>
                <w:lang w:val="en-IE"/>
              </w:rPr>
            </w:pPr>
            <w:r>
              <w:rPr>
                <w:lang w:val="en-IE"/>
              </w:rPr>
              <w:t>Quotations presented</w:t>
            </w:r>
          </w:p>
        </w:tc>
        <w:tc>
          <w:tcPr>
            <w:tcW w:w="8789" w:type="dxa"/>
          </w:tcPr>
          <w:p w14:paraId="64D1E467" w14:textId="77777777" w:rsidR="001E671A" w:rsidRDefault="001E671A">
            <w:pPr>
              <w:rPr>
                <w:lang w:val="en-IE"/>
              </w:rPr>
            </w:pPr>
            <w:r>
              <w:rPr>
                <w:lang w:val="en-IE"/>
              </w:rPr>
              <w:t>Quotations are presented</w:t>
            </w:r>
          </w:p>
        </w:tc>
      </w:tr>
      <w:tr w:rsidR="001E671A" w14:paraId="77B5F225" w14:textId="77777777" w:rsidTr="001E671A">
        <w:tc>
          <w:tcPr>
            <w:tcW w:w="5098" w:type="dxa"/>
          </w:tcPr>
          <w:p w14:paraId="618F9BEE" w14:textId="77777777" w:rsidR="001E671A" w:rsidRDefault="001E671A" w:rsidP="00BA1BBE">
            <w:pPr>
              <w:pStyle w:val="ListParagraph"/>
              <w:numPr>
                <w:ilvl w:val="0"/>
                <w:numId w:val="1"/>
              </w:numPr>
              <w:rPr>
                <w:lang w:val="en-IE"/>
              </w:rPr>
            </w:pPr>
            <w:r>
              <w:rPr>
                <w:lang w:val="en-IE"/>
              </w:rPr>
              <w:t>Data and findings consistent</w:t>
            </w:r>
          </w:p>
        </w:tc>
        <w:tc>
          <w:tcPr>
            <w:tcW w:w="8789" w:type="dxa"/>
          </w:tcPr>
          <w:p w14:paraId="5D5DEF66" w14:textId="77777777" w:rsidR="001E671A" w:rsidRDefault="001E671A">
            <w:pPr>
              <w:rPr>
                <w:lang w:val="en-IE"/>
              </w:rPr>
            </w:pPr>
            <w:r>
              <w:rPr>
                <w:lang w:val="en-IE"/>
              </w:rPr>
              <w:t>There was consistency between the findings and the data presented.</w:t>
            </w:r>
          </w:p>
        </w:tc>
      </w:tr>
      <w:tr w:rsidR="001E671A" w14:paraId="17AD46F0" w14:textId="77777777" w:rsidTr="001E671A">
        <w:tc>
          <w:tcPr>
            <w:tcW w:w="5098" w:type="dxa"/>
          </w:tcPr>
          <w:p w14:paraId="1A176A55" w14:textId="77777777" w:rsidR="001E671A" w:rsidRDefault="001E671A" w:rsidP="00BA1BBE">
            <w:pPr>
              <w:pStyle w:val="ListParagraph"/>
              <w:numPr>
                <w:ilvl w:val="0"/>
                <w:numId w:val="1"/>
              </w:numPr>
              <w:rPr>
                <w:lang w:val="en-IE"/>
              </w:rPr>
            </w:pPr>
            <w:r>
              <w:rPr>
                <w:lang w:val="en-IE"/>
              </w:rPr>
              <w:t>Clarity of major themes</w:t>
            </w:r>
          </w:p>
        </w:tc>
        <w:tc>
          <w:tcPr>
            <w:tcW w:w="8789" w:type="dxa"/>
          </w:tcPr>
          <w:p w14:paraId="0F570025" w14:textId="77777777" w:rsidR="001E671A" w:rsidRDefault="001E671A">
            <w:pPr>
              <w:rPr>
                <w:lang w:val="en-IE"/>
              </w:rPr>
            </w:pPr>
            <w:r>
              <w:rPr>
                <w:lang w:val="en-IE"/>
              </w:rPr>
              <w:t xml:space="preserve">Major themes are clearly presented in the results section. </w:t>
            </w:r>
          </w:p>
        </w:tc>
      </w:tr>
      <w:tr w:rsidR="001E671A" w14:paraId="664D93E2" w14:textId="77777777" w:rsidTr="001E671A">
        <w:tc>
          <w:tcPr>
            <w:tcW w:w="5098" w:type="dxa"/>
          </w:tcPr>
          <w:p w14:paraId="6D872134" w14:textId="77777777" w:rsidR="001E671A" w:rsidRDefault="001E671A" w:rsidP="00BA1BBE">
            <w:pPr>
              <w:pStyle w:val="ListParagraph"/>
              <w:numPr>
                <w:ilvl w:val="0"/>
                <w:numId w:val="1"/>
              </w:numPr>
              <w:rPr>
                <w:lang w:val="en-IE"/>
              </w:rPr>
            </w:pPr>
            <w:r>
              <w:rPr>
                <w:lang w:val="en-IE"/>
              </w:rPr>
              <w:t>Clarity of minor themes</w:t>
            </w:r>
          </w:p>
        </w:tc>
        <w:tc>
          <w:tcPr>
            <w:tcW w:w="8789" w:type="dxa"/>
          </w:tcPr>
          <w:p w14:paraId="7411B4AF" w14:textId="77777777" w:rsidR="001E671A" w:rsidRDefault="001E671A">
            <w:pPr>
              <w:rPr>
                <w:lang w:val="en-IE"/>
              </w:rPr>
            </w:pPr>
            <w:r>
              <w:rPr>
                <w:lang w:val="en-IE"/>
              </w:rPr>
              <w:t>Subthemes are presented under each of the major themes.</w:t>
            </w:r>
          </w:p>
        </w:tc>
      </w:tr>
    </w:tbl>
    <w:p w14:paraId="492F3E1C" w14:textId="77777777" w:rsidR="00226225" w:rsidRPr="00226225" w:rsidRDefault="00226225">
      <w:pPr>
        <w:rPr>
          <w:lang w:val="en-IE"/>
        </w:rPr>
      </w:pPr>
    </w:p>
    <w:sectPr w:rsidR="00226225" w:rsidRPr="00226225" w:rsidSect="001E671A">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E24C4E"/>
    <w:multiLevelType w:val="hybridMultilevel"/>
    <w:tmpl w:val="7DB06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225"/>
    <w:rsid w:val="00076F59"/>
    <w:rsid w:val="00086F4D"/>
    <w:rsid w:val="001421AD"/>
    <w:rsid w:val="001E671A"/>
    <w:rsid w:val="00226225"/>
    <w:rsid w:val="002552A7"/>
    <w:rsid w:val="00277DC2"/>
    <w:rsid w:val="00285BEC"/>
    <w:rsid w:val="002E4F17"/>
    <w:rsid w:val="003164CC"/>
    <w:rsid w:val="00317535"/>
    <w:rsid w:val="0042548E"/>
    <w:rsid w:val="00463FC5"/>
    <w:rsid w:val="004A13BC"/>
    <w:rsid w:val="0050253E"/>
    <w:rsid w:val="0068406C"/>
    <w:rsid w:val="007D0EA8"/>
    <w:rsid w:val="008626E5"/>
    <w:rsid w:val="00951931"/>
    <w:rsid w:val="00A56632"/>
    <w:rsid w:val="00AC70B2"/>
    <w:rsid w:val="00B53CF6"/>
    <w:rsid w:val="00BA1BBE"/>
    <w:rsid w:val="00BE4CDA"/>
    <w:rsid w:val="00D27B46"/>
    <w:rsid w:val="00D74372"/>
    <w:rsid w:val="00DB50CC"/>
    <w:rsid w:val="00E1160E"/>
    <w:rsid w:val="00E865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364F79EB"/>
  <w15:chartTrackingRefBased/>
  <w15:docId w15:val="{6AF648ED-042A-DB46-8793-BEDABAFB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6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225"/>
    <w:pPr>
      <w:ind w:left="720"/>
      <w:contextualSpacing/>
    </w:pPr>
  </w:style>
  <w:style w:type="character" w:styleId="CommentReference">
    <w:name w:val="annotation reference"/>
    <w:basedOn w:val="DefaultParagraphFont"/>
    <w:uiPriority w:val="99"/>
    <w:semiHidden/>
    <w:unhideWhenUsed/>
    <w:rsid w:val="001E671A"/>
    <w:rPr>
      <w:sz w:val="16"/>
      <w:szCs w:val="16"/>
    </w:rPr>
  </w:style>
  <w:style w:type="paragraph" w:styleId="CommentText">
    <w:name w:val="annotation text"/>
    <w:basedOn w:val="Normal"/>
    <w:link w:val="CommentTextChar"/>
    <w:uiPriority w:val="99"/>
    <w:semiHidden/>
    <w:unhideWhenUsed/>
    <w:rsid w:val="001E671A"/>
    <w:rPr>
      <w:sz w:val="20"/>
      <w:szCs w:val="20"/>
    </w:rPr>
  </w:style>
  <w:style w:type="character" w:customStyle="1" w:styleId="CommentTextChar">
    <w:name w:val="Comment Text Char"/>
    <w:basedOn w:val="DefaultParagraphFont"/>
    <w:link w:val="CommentText"/>
    <w:uiPriority w:val="99"/>
    <w:semiHidden/>
    <w:rsid w:val="001E671A"/>
    <w:rPr>
      <w:sz w:val="20"/>
      <w:szCs w:val="20"/>
      <w:lang w:val="en-GB"/>
    </w:rPr>
  </w:style>
  <w:style w:type="paragraph" w:styleId="CommentSubject">
    <w:name w:val="annotation subject"/>
    <w:basedOn w:val="CommentText"/>
    <w:next w:val="CommentText"/>
    <w:link w:val="CommentSubjectChar"/>
    <w:uiPriority w:val="99"/>
    <w:semiHidden/>
    <w:unhideWhenUsed/>
    <w:rsid w:val="001E671A"/>
    <w:rPr>
      <w:b/>
      <w:bCs/>
    </w:rPr>
  </w:style>
  <w:style w:type="character" w:customStyle="1" w:styleId="CommentSubjectChar">
    <w:name w:val="Comment Subject Char"/>
    <w:basedOn w:val="CommentTextChar"/>
    <w:link w:val="CommentSubject"/>
    <w:uiPriority w:val="99"/>
    <w:semiHidden/>
    <w:rsid w:val="001E671A"/>
    <w:rPr>
      <w:b/>
      <w:bCs/>
      <w:sz w:val="20"/>
      <w:szCs w:val="20"/>
      <w:lang w:val="en-GB"/>
    </w:rPr>
  </w:style>
  <w:style w:type="paragraph" w:styleId="BalloonText">
    <w:name w:val="Balloon Text"/>
    <w:basedOn w:val="Normal"/>
    <w:link w:val="BalloonTextChar"/>
    <w:uiPriority w:val="99"/>
    <w:semiHidden/>
    <w:unhideWhenUsed/>
    <w:rsid w:val="001E67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671A"/>
    <w:rPr>
      <w:rFonts w:ascii="Times New Roman"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488</Words>
  <Characters>2717</Characters>
  <Application>Microsoft Office Word</Application>
  <DocSecurity>0</DocSecurity>
  <Lines>44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Fleming</dc:creator>
  <cp:keywords/>
  <dc:description/>
  <cp:lastModifiedBy>Fleming, Aoife</cp:lastModifiedBy>
  <cp:revision>4</cp:revision>
  <dcterms:created xsi:type="dcterms:W3CDTF">2021-01-05T15:59:00Z</dcterms:created>
  <dcterms:modified xsi:type="dcterms:W3CDTF">2021-02-08T12:11:00Z</dcterms:modified>
</cp:coreProperties>
</file>