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29D" w:rsidRPr="002F308E" w:rsidRDefault="009A129D" w:rsidP="009A129D">
      <w:pPr>
        <w:tabs>
          <w:tab w:val="left" w:pos="1365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table 1</w:t>
      </w:r>
      <w:r>
        <w:rPr>
          <w:rStyle w:val="CommentReference"/>
        </w:rPr>
        <w:t>.</w:t>
      </w:r>
      <w:r w:rsidRPr="002F308E">
        <w:rPr>
          <w:rFonts w:ascii="Arial" w:hAnsi="Arial" w:cs="Arial"/>
          <w:b/>
        </w:rPr>
        <w:t xml:space="preserve"> MRP classification according to the classification of the Pharmaceutical Care Network Europe version 9.0. (5)</w:t>
      </w:r>
    </w:p>
    <w:tbl>
      <w:tblPr>
        <w:tblStyle w:val="PlainTable2"/>
        <w:tblW w:w="9498" w:type="dxa"/>
        <w:tblLook w:val="04A0" w:firstRow="1" w:lastRow="0" w:firstColumn="1" w:lastColumn="0" w:noHBand="0" w:noVBand="1"/>
      </w:tblPr>
      <w:tblGrid>
        <w:gridCol w:w="2335"/>
        <w:gridCol w:w="2250"/>
        <w:gridCol w:w="4913"/>
      </w:tblGrid>
      <w:tr w:rsidR="009A129D" w:rsidRPr="002F308E" w:rsidTr="002D0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Category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Subclassification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Definition</w:t>
            </w:r>
          </w:p>
        </w:tc>
      </w:tr>
      <w:tr w:rsidR="009A129D" w:rsidRPr="002F308E" w:rsidTr="002D0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bookmarkStart w:id="0" w:name="OLE_LINK7"/>
            <w:r w:rsidRPr="002F308E">
              <w:rPr>
                <w:rFonts w:ascii="Arial" w:hAnsi="Arial" w:cs="Arial"/>
              </w:rPr>
              <w:t>Nonadherence</w:t>
            </w:r>
            <w:bookmarkEnd w:id="0"/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Intentional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patient uses/takes intentionally less drug than prescribed or does not take the drug at all. </w:t>
            </w:r>
          </w:p>
        </w:tc>
      </w:tr>
      <w:tr w:rsidR="009A129D" w:rsidRPr="002F308E" w:rsidTr="002D0E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Unintentional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The patient uses/takes unintentionally less drug than prescribed or does not take the drug at all.</w:t>
            </w:r>
          </w:p>
        </w:tc>
      </w:tr>
      <w:tr w:rsidR="009A129D" w:rsidRPr="002F308E" w:rsidTr="002D0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Adverse drug reactions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patient has a medical problem that is the result of an adverse drug reaction. </w:t>
            </w:r>
          </w:p>
        </w:tc>
      </w:tr>
      <w:tr w:rsidR="009A129D" w:rsidRPr="002F308E" w:rsidTr="002D0E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Drug interaction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patient has a medical problem that is the result of a drug-drug, drug-food, or drug-laboratory interaction. </w:t>
            </w:r>
          </w:p>
        </w:tc>
      </w:tr>
      <w:tr w:rsidR="009A129D" w:rsidRPr="002F308E" w:rsidTr="002D0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Indication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Wrong drug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The patient has a drug indication but is taking the wrong drug.</w:t>
            </w:r>
          </w:p>
        </w:tc>
      </w:tr>
      <w:tr w:rsidR="009A129D" w:rsidRPr="002F308E" w:rsidTr="002D0E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Unnecessary drug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patient is taking a drug for no medically valid indication. </w:t>
            </w:r>
          </w:p>
        </w:tc>
      </w:tr>
      <w:tr w:rsidR="009A129D" w:rsidRPr="002F308E" w:rsidTr="002D0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Untreated indication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The patient has a medical problem that requires drug therapy but is not receiving a drug for that indication.</w:t>
            </w:r>
          </w:p>
        </w:tc>
      </w:tr>
      <w:tr w:rsidR="009A129D" w:rsidRPr="002F308E" w:rsidTr="002D0E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Suboptimal dose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Dose too high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patient has a medical problem that is being treated with too much of the correct drug. </w:t>
            </w:r>
          </w:p>
        </w:tc>
      </w:tr>
      <w:tr w:rsidR="009A129D" w:rsidRPr="002F308E" w:rsidTr="002D0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Dose too low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The patient has a medical problem that is being treated with too little of the correct drug.</w:t>
            </w:r>
          </w:p>
        </w:tc>
      </w:tr>
      <w:tr w:rsidR="009A129D" w:rsidRPr="002F308E" w:rsidTr="002D0E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lastRenderedPageBreak/>
              <w:t>Dosage regime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Too frequent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patient has a medical problem that is being treated with the correct drug of which the dosage regime is too frequent. </w:t>
            </w:r>
          </w:p>
        </w:tc>
      </w:tr>
      <w:tr w:rsidR="009A129D" w:rsidRPr="002F308E" w:rsidTr="002D0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Not frequent enough</w:t>
            </w: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The patient has a medical problem that is being treated with the correct drug of which the dosage regime is not frequent enough.</w:t>
            </w:r>
          </w:p>
        </w:tc>
      </w:tr>
      <w:tr w:rsidR="009A129D" w:rsidRPr="002F308E" w:rsidTr="002D0E1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Use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The patient administers/uses the drug in a wrong way.</w:t>
            </w:r>
          </w:p>
        </w:tc>
      </w:tr>
      <w:tr w:rsidR="009A129D" w:rsidRPr="002F308E" w:rsidTr="002D0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Question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patient has questions concerning the medication. </w:t>
            </w:r>
          </w:p>
        </w:tc>
      </w:tr>
      <w:tr w:rsidR="009A129D" w:rsidRPr="002F308E" w:rsidTr="002D0E1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913" w:type="dxa"/>
          </w:tcPr>
          <w:p w:rsidR="009A129D" w:rsidRPr="002F308E" w:rsidRDefault="009A129D" w:rsidP="002D0E1D">
            <w:pPr>
              <w:pStyle w:val="NoSpaci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patients’</w:t>
            </w:r>
            <w:r w:rsidRPr="002F308E">
              <w:rPr>
                <w:rFonts w:ascii="Arial" w:hAnsi="Arial" w:cs="Arial"/>
              </w:rPr>
              <w:t xml:space="preserve"> medication list is incomplete or has discrepancies.</w:t>
            </w:r>
          </w:p>
        </w:tc>
      </w:tr>
    </w:tbl>
    <w:p w:rsidR="009A129D" w:rsidRPr="002F308E" w:rsidRDefault="009A129D" w:rsidP="009A129D">
      <w:pPr>
        <w:pStyle w:val="NoSpacing"/>
        <w:spacing w:line="480" w:lineRule="auto"/>
        <w:jc w:val="both"/>
        <w:rPr>
          <w:rFonts w:ascii="Arial" w:hAnsi="Arial" w:cs="Arial"/>
        </w:rPr>
      </w:pPr>
    </w:p>
    <w:p w:rsidR="009A129D" w:rsidRDefault="009A129D" w:rsidP="009A129D">
      <w:pPr>
        <w:tabs>
          <w:tab w:val="left" w:pos="1365"/>
        </w:tabs>
        <w:spacing w:line="360" w:lineRule="auto"/>
        <w:rPr>
          <w:rFonts w:ascii="Arial" w:hAnsi="Arial" w:cs="Arial"/>
          <w:b/>
        </w:rPr>
      </w:pPr>
    </w:p>
    <w:p w:rsidR="009A129D" w:rsidRDefault="009A129D" w:rsidP="009A129D">
      <w:pPr>
        <w:sectPr w:rsidR="009A129D" w:rsidSect="009A129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:rsidR="009A129D" w:rsidRPr="0097691F" w:rsidRDefault="009A129D" w:rsidP="009A129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Supplementary table 2. Detailed i</w:t>
      </w:r>
      <w:r w:rsidRPr="002F308E">
        <w:rPr>
          <w:rFonts w:ascii="Arial" w:hAnsi="Arial" w:cs="Arial"/>
          <w:b/>
        </w:rPr>
        <w:t>nformation regarding the degree of satisfaction of the LT recipients with the various aspects of information about medicines.</w:t>
      </w:r>
      <w:bookmarkStart w:id="1" w:name="_GoBack"/>
      <w:bookmarkEnd w:id="1"/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110"/>
        <w:gridCol w:w="922"/>
        <w:gridCol w:w="951"/>
        <w:gridCol w:w="790"/>
        <w:gridCol w:w="790"/>
        <w:gridCol w:w="1056"/>
        <w:gridCol w:w="922"/>
        <w:gridCol w:w="1055"/>
        <w:gridCol w:w="791"/>
        <w:gridCol w:w="923"/>
        <w:gridCol w:w="1057"/>
        <w:gridCol w:w="1583"/>
      </w:tblGrid>
      <w:tr w:rsidR="009A129D" w:rsidRPr="002F308E" w:rsidTr="009A1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tcBorders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35" w:type="pct"/>
            <w:gridSpan w:val="5"/>
            <w:tcBorders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2F308E">
              <w:rPr>
                <w:rFonts w:ascii="Arial" w:hAnsi="Arial" w:cs="Arial"/>
                <w:b w:val="0"/>
                <w:bCs w:val="0"/>
              </w:rPr>
              <w:t>non-MC cohort (n=84)</w:t>
            </w:r>
          </w:p>
        </w:tc>
        <w:tc>
          <w:tcPr>
            <w:tcW w:w="1837" w:type="pct"/>
            <w:gridSpan w:val="5"/>
            <w:tcBorders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2F308E">
              <w:rPr>
                <w:rFonts w:ascii="Arial" w:hAnsi="Arial" w:cs="Arial"/>
                <w:b w:val="0"/>
                <w:bCs w:val="0"/>
              </w:rPr>
              <w:t>MC cohort (n=48)</w:t>
            </w:r>
          </w:p>
        </w:tc>
        <w:tc>
          <w:tcPr>
            <w:tcW w:w="612" w:type="pct"/>
            <w:tcBorders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p-value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tcBorders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714" w:type="pct"/>
            <w:gridSpan w:val="2"/>
            <w:tcBorders>
              <w:bottom w:val="single" w:sz="6" w:space="0" w:color="767171" w:themeColor="background2" w:themeShade="80"/>
              <w:right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2F308E">
              <w:rPr>
                <w:rFonts w:ascii="Arial" w:hAnsi="Arial" w:cs="Arial"/>
                <w:i/>
              </w:rPr>
              <w:t>Satisfied (%)</w:t>
            </w:r>
          </w:p>
        </w:tc>
        <w:tc>
          <w:tcPr>
            <w:tcW w:w="1020" w:type="pct"/>
            <w:gridSpan w:val="3"/>
            <w:tcBorders>
              <w:left w:val="single" w:sz="6" w:space="0" w:color="767171" w:themeColor="background2" w:themeShade="80"/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2F308E">
              <w:rPr>
                <w:rFonts w:ascii="Arial" w:hAnsi="Arial" w:cs="Arial"/>
                <w:i/>
              </w:rPr>
              <w:t>Not satisfied (%)</w:t>
            </w:r>
          </w:p>
        </w:tc>
        <w:tc>
          <w:tcPr>
            <w:tcW w:w="765" w:type="pct"/>
            <w:gridSpan w:val="2"/>
            <w:tcBorders>
              <w:bottom w:val="single" w:sz="6" w:space="0" w:color="767171" w:themeColor="background2" w:themeShade="80"/>
              <w:right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2F308E">
              <w:rPr>
                <w:rFonts w:ascii="Arial" w:hAnsi="Arial" w:cs="Arial"/>
                <w:i/>
              </w:rPr>
              <w:t>Satisfied (%)</w:t>
            </w:r>
          </w:p>
        </w:tc>
        <w:tc>
          <w:tcPr>
            <w:tcW w:w="1071" w:type="pct"/>
            <w:gridSpan w:val="3"/>
            <w:tcBorders>
              <w:left w:val="single" w:sz="6" w:space="0" w:color="767171" w:themeColor="background2" w:themeShade="80"/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2F308E">
              <w:rPr>
                <w:rFonts w:ascii="Arial" w:hAnsi="Arial" w:cs="Arial"/>
                <w:i/>
              </w:rPr>
              <w:t>Not satisfied (%)</w:t>
            </w:r>
          </w:p>
        </w:tc>
        <w:tc>
          <w:tcPr>
            <w:tcW w:w="612" w:type="pct"/>
            <w:tcBorders>
              <w:left w:val="single" w:sz="6" w:space="0" w:color="767171" w:themeColor="background2" w:themeShade="80"/>
              <w:bottom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357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About right</w:t>
            </w:r>
          </w:p>
        </w:tc>
        <w:tc>
          <w:tcPr>
            <w:tcW w:w="357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  <w:right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None needed</w:t>
            </w:r>
          </w:p>
        </w:tc>
        <w:tc>
          <w:tcPr>
            <w:tcW w:w="306" w:type="pct"/>
            <w:tcBorders>
              <w:top w:val="single" w:sz="6" w:space="0" w:color="767171" w:themeColor="background2" w:themeShade="80"/>
              <w:left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Too much</w:t>
            </w:r>
          </w:p>
        </w:tc>
        <w:tc>
          <w:tcPr>
            <w:tcW w:w="306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Too little</w:t>
            </w:r>
          </w:p>
        </w:tc>
        <w:tc>
          <w:tcPr>
            <w:tcW w:w="408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None received</w:t>
            </w:r>
          </w:p>
        </w:tc>
        <w:tc>
          <w:tcPr>
            <w:tcW w:w="357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About right</w:t>
            </w:r>
          </w:p>
        </w:tc>
        <w:tc>
          <w:tcPr>
            <w:tcW w:w="408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  <w:right w:val="single" w:sz="6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None needed</w:t>
            </w:r>
          </w:p>
        </w:tc>
        <w:tc>
          <w:tcPr>
            <w:tcW w:w="306" w:type="pct"/>
            <w:tcBorders>
              <w:top w:val="single" w:sz="6" w:space="0" w:color="767171" w:themeColor="background2" w:themeShade="80"/>
              <w:left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Too much</w:t>
            </w:r>
          </w:p>
        </w:tc>
        <w:tc>
          <w:tcPr>
            <w:tcW w:w="357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Too little</w:t>
            </w:r>
          </w:p>
        </w:tc>
        <w:tc>
          <w:tcPr>
            <w:tcW w:w="408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None received</w:t>
            </w:r>
          </w:p>
        </w:tc>
        <w:tc>
          <w:tcPr>
            <w:tcW w:w="612" w:type="pct"/>
            <w:tcBorders>
              <w:top w:val="single" w:sz="6" w:space="0" w:color="767171" w:themeColor="background2" w:themeShade="80"/>
              <w:bottom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tcBorders>
              <w:top w:val="single" w:sz="12" w:space="0" w:color="767171" w:themeColor="background2" w:themeShade="80"/>
            </w:tcBorders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What your medicine is called.</w:t>
            </w:r>
          </w:p>
        </w:tc>
        <w:tc>
          <w:tcPr>
            <w:tcW w:w="357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90.5</w:t>
            </w:r>
          </w:p>
        </w:tc>
        <w:tc>
          <w:tcPr>
            <w:tcW w:w="357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3.6</w:t>
            </w:r>
          </w:p>
        </w:tc>
        <w:tc>
          <w:tcPr>
            <w:tcW w:w="408" w:type="pct"/>
            <w:tcBorders>
              <w:top w:val="single" w:sz="12" w:space="0" w:color="767171" w:themeColor="background2" w:themeShade="80"/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57" w:type="pct"/>
            <w:tcBorders>
              <w:top w:val="single" w:sz="12" w:space="0" w:color="767171" w:themeColor="background2" w:themeShade="80"/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79.2</w:t>
            </w:r>
          </w:p>
        </w:tc>
        <w:tc>
          <w:tcPr>
            <w:tcW w:w="408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12.5</w:t>
            </w:r>
          </w:p>
        </w:tc>
        <w:tc>
          <w:tcPr>
            <w:tcW w:w="306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4.2</w:t>
            </w:r>
          </w:p>
        </w:tc>
        <w:tc>
          <w:tcPr>
            <w:tcW w:w="357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408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612" w:type="pct"/>
            <w:tcBorders>
              <w:top w:val="single" w:sz="12" w:space="0" w:color="767171" w:themeColor="background2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0.177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What your medicine is for.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89.3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3.6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87.5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8.3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0.438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What it does.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86.9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7.1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89.6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4.2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4.2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0.589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How it works.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78.6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10.7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7.1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87.5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6.3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0.624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How long it will take to act.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69.0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4.8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14.3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9.5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77.1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12.5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8.3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0.125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How you can tell if it is working.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61.9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6.0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14.3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16.7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68.8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12.5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10.4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6.3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0.300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How long you will need to be on your medicine.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83.3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9.5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4.8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83.3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0.921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lastRenderedPageBreak/>
              <w:t>How to use your medicine.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94.0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3.6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85.4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8.3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0.280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How to get a further supply.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88.1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4.8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3.6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3.6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70.8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16.7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4.2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6.3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0.039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Whether the medicine has any unwanted effects (side effects).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77.4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16.7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3.6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77.1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8.3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14.6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0.243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What are the risks of you getting side effects.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67.9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15.5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14.3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75.0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8.3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12.5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4.2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0.125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What you should do if you experience unwanted side effects.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67.9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4.8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14.3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10.7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60.4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16.7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14.6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6.3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0.222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Whether you can drink alcohol whilst taking this medicine.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71.4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15.5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3.6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7.1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56.3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31.3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6.3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6.3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0.177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lastRenderedPageBreak/>
              <w:t>Whether the medicine interferes with other medicines.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64.3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6.0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19.0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9.5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56.3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18.8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2.1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10.4</w:t>
            </w:r>
          </w:p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12.5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0.142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Whether the medication will make you feel drowsy.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60.7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10.7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13.1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15.5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64.6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14.6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12.5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8.3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0.644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Whether the medication will affect your sex life.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36.9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15.5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15.5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32.1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43.8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22.9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4.2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14.6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14.6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0.076</w:t>
            </w:r>
          </w:p>
        </w:tc>
      </w:tr>
      <w:tr w:rsidR="009A129D" w:rsidRPr="002F308E" w:rsidTr="009A1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shd w:val="clear" w:color="auto" w:fill="FFFFFF" w:themeFill="background1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rPr>
                <w:rFonts w:ascii="Arial" w:hAnsi="Arial" w:cs="Arial"/>
                <w:bCs w:val="0"/>
              </w:rPr>
            </w:pPr>
            <w:r w:rsidRPr="002F308E">
              <w:rPr>
                <w:rFonts w:ascii="Arial" w:hAnsi="Arial" w:cs="Arial"/>
                <w:bCs w:val="0"/>
              </w:rPr>
              <w:t>What you should do if you forget to take a dose.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71.4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7.1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1.2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8.3</w:t>
            </w:r>
          </w:p>
        </w:tc>
        <w:tc>
          <w:tcPr>
            <w:tcW w:w="408" w:type="pct"/>
            <w:tcBorders>
              <w:righ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11.9</w:t>
            </w:r>
          </w:p>
        </w:tc>
        <w:tc>
          <w:tcPr>
            <w:tcW w:w="357" w:type="pct"/>
            <w:tcBorders>
              <w:left w:val="single" w:sz="12" w:space="0" w:color="808080" w:themeColor="background1" w:themeShade="80"/>
            </w:tcBorders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72.9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10.4</w:t>
            </w:r>
          </w:p>
        </w:tc>
        <w:tc>
          <w:tcPr>
            <w:tcW w:w="306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0</w:t>
            </w:r>
          </w:p>
        </w:tc>
        <w:tc>
          <w:tcPr>
            <w:tcW w:w="357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10.4</w:t>
            </w:r>
          </w:p>
        </w:tc>
        <w:tc>
          <w:tcPr>
            <w:tcW w:w="408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08E">
              <w:rPr>
                <w:rFonts w:ascii="Arial" w:hAnsi="Arial" w:cs="Arial"/>
              </w:rPr>
              <w:t>6.3</w:t>
            </w:r>
          </w:p>
        </w:tc>
        <w:tc>
          <w:tcPr>
            <w:tcW w:w="612" w:type="pct"/>
          </w:tcPr>
          <w:p w:rsidR="009A129D" w:rsidRPr="002F308E" w:rsidRDefault="009A129D" w:rsidP="009A129D">
            <w:pPr>
              <w:tabs>
                <w:tab w:val="left" w:pos="13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0.715</w:t>
            </w:r>
          </w:p>
        </w:tc>
      </w:tr>
    </w:tbl>
    <w:p w:rsidR="009A129D" w:rsidRPr="002F308E" w:rsidRDefault="009A129D" w:rsidP="009A129D">
      <w:pPr>
        <w:rPr>
          <w:rFonts w:ascii="Arial" w:hAnsi="Arial" w:cs="Arial"/>
        </w:rPr>
      </w:pPr>
    </w:p>
    <w:p w:rsidR="00C2111F" w:rsidRDefault="00C2111F"/>
    <w:sectPr w:rsidR="00C2111F" w:rsidSect="009A12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29D"/>
    <w:rsid w:val="009A129D"/>
    <w:rsid w:val="00C2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29A19"/>
  <w15:chartTrackingRefBased/>
  <w15:docId w15:val="{79869717-222D-4013-BA3D-5BF5593F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29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A129D"/>
    <w:pPr>
      <w:spacing w:after="0" w:line="240" w:lineRule="auto"/>
    </w:pPr>
    <w:rPr>
      <w:lang w:val="en-US"/>
    </w:rPr>
  </w:style>
  <w:style w:type="table" w:styleId="GridTable1Light">
    <w:name w:val="Grid Table 1 Light"/>
    <w:basedOn w:val="TableNormal"/>
    <w:uiPriority w:val="46"/>
    <w:rsid w:val="009A129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A129D"/>
    <w:rPr>
      <w:sz w:val="16"/>
      <w:szCs w:val="16"/>
    </w:rPr>
  </w:style>
  <w:style w:type="table" w:styleId="PlainTable2">
    <w:name w:val="Plain Table 2"/>
    <w:basedOn w:val="TableNormal"/>
    <w:uiPriority w:val="42"/>
    <w:rsid w:val="009A129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locked/>
    <w:rsid w:val="009A129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89022\AppData\Local\Temp\Templafy\WordVsto\3d5wgy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isBaseTemplate":false,"templateName":"blankdocument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CD0BFF8B-C29C-4A2A-97A3-738A635A3284}">
  <ds:schemaRefs/>
</ds:datastoreItem>
</file>

<file path=customXml/itemProps2.xml><?xml version="1.0" encoding="utf-8"?>
<ds:datastoreItem xmlns:ds="http://schemas.openxmlformats.org/officeDocument/2006/customXml" ds:itemID="{57971C6D-3F3B-44A4-A545-8AEBE2C733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3d5wgyte.dotx</Template>
  <TotalTime>4</TotalTime>
  <Pages>5</Pages>
  <Words>555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M.B. Mulder</dc:creator>
  <cp:keywords/>
  <dc:description/>
  <cp:lastModifiedBy>Midas Mulder</cp:lastModifiedBy>
  <cp:revision>1</cp:revision>
  <dcterms:created xsi:type="dcterms:W3CDTF">2022-01-19T15:17:00Z</dcterms:created>
  <dcterms:modified xsi:type="dcterms:W3CDTF">2022-01-19T15:21:00Z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637558934950724457</vt:lpwstr>
  </property>
  <property fmtid="{D5CDD505-2E9C-101B-9397-08002B2CF9AE}" pid="4" name="TemplafyUserProfileId">
    <vt:lpwstr>637728286607904059</vt:lpwstr>
  </property>
  <property fmtid="{D5CDD505-2E9C-101B-9397-08002B2CF9AE}" pid="5" name="TemplafyFromBlank">
    <vt:bool>true</vt:bool>
  </property>
</Properties>
</file>