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39E66" w14:textId="11205FF4" w:rsidR="00F16A7B" w:rsidRPr="004126D1" w:rsidRDefault="00F16A7B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63029485"/>
      <w:bookmarkEnd w:id="0"/>
      <w:r w:rsidRPr="004126D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file 1. Search strategy and key terms </w:t>
      </w:r>
    </w:p>
    <w:p w14:paraId="11D74544" w14:textId="77777777" w:rsidR="00F16A7B" w:rsidRPr="004126D1" w:rsidRDefault="00F16A7B" w:rsidP="008D1C7D">
      <w:pPr>
        <w:spacing w:after="0" w:line="240" w:lineRule="auto"/>
        <w:jc w:val="both"/>
        <w:rPr>
          <w:rStyle w:val="Strong"/>
          <w:rFonts w:ascii="Segoe UI" w:hAnsi="Segoe UI" w:cs="Segoe UI"/>
          <w:shd w:val="clear" w:color="auto" w:fill="F6F6F6"/>
        </w:rPr>
      </w:pPr>
    </w:p>
    <w:p w14:paraId="5E1FB222" w14:textId="30A05485" w:rsidR="00F16A7B" w:rsidRPr="004126D1" w:rsidRDefault="00F16A7B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tirzepatide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or LY3298176 or "dual GIP and GLP-1RA" or " dual glucagon-like peptide and glucose-dependent 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insulinotropic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polypeptide" or 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Zepbound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AND (Random or RCT or RCTs or "randomized controlled trial" or trial* or "clinical trial*") </w:t>
      </w:r>
    </w:p>
    <w:p w14:paraId="39D6E72D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4256C49D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19467A6F" w14:textId="0B873882" w:rsidR="00F16A7B" w:rsidRPr="004126D1" w:rsidRDefault="00D32B7A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126D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PubMed: </w:t>
      </w:r>
    </w:p>
    <w:tbl>
      <w:tblPr>
        <w:tblpPr w:leftFromText="180" w:rightFromText="180" w:vertAnchor="text" w:horzAnchor="margin" w:tblpXSpec="center" w:tblpY="127"/>
        <w:tblW w:w="9222" w:type="dxa"/>
        <w:tblCellSpacing w:w="15" w:type="dxa"/>
        <w:tblBorders>
          <w:bottom w:val="single" w:sz="6" w:space="0" w:color="AEB0B5"/>
        </w:tblBorders>
        <w:shd w:val="clear" w:color="auto" w:fill="F1F1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2"/>
        <w:gridCol w:w="840"/>
      </w:tblGrid>
      <w:tr w:rsidR="004126D1" w:rsidRPr="004126D1" w14:paraId="0623ABB3" w14:textId="77777777" w:rsidTr="00D32B7A">
        <w:trPr>
          <w:trHeight w:val="415"/>
          <w:tblHeader/>
          <w:tblCellSpacing w:w="15" w:type="dxa"/>
        </w:trPr>
        <w:tc>
          <w:tcPr>
            <w:tcW w:w="8324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14:paraId="458649E1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Query</w:t>
            </w:r>
          </w:p>
        </w:tc>
        <w:tc>
          <w:tcPr>
            <w:tcW w:w="808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14:paraId="4BCD0B30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Results</w:t>
            </w:r>
          </w:p>
        </w:tc>
      </w:tr>
      <w:tr w:rsidR="004126D1" w:rsidRPr="004126D1" w14:paraId="0784D2AF" w14:textId="77777777" w:rsidTr="00D32B7A">
        <w:trPr>
          <w:trHeight w:val="1210"/>
          <w:tblCellSpacing w:w="15" w:type="dxa"/>
        </w:trPr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BC46539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Search: (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tirzepatide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LY3298176 or "dual GIP and GLP-1RA" or " dual glucagon-like peptide and glucose-dependent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insulinotropic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polypeptide" or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Zepbound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AND (Random or RCT or RCTs or "randomized controlled trial" or trial* or "clinical trial*")</w:t>
            </w:r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86C073C" w14:textId="040C20FE" w:rsidR="00D32B7A" w:rsidRPr="004126D1" w:rsidRDefault="00D32B7A" w:rsidP="008D1C7D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</w:tr>
    </w:tbl>
    <w:p w14:paraId="36FE67F4" w14:textId="77777777" w:rsidR="00F16A7B" w:rsidRPr="004126D1" w:rsidRDefault="00F16A7B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AC69F4A" w14:textId="77777777" w:rsidR="00F16A7B" w:rsidRPr="004126D1" w:rsidRDefault="00F16A7B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69D823F" w14:textId="28A14CBC" w:rsidR="00F16A7B" w:rsidRPr="004126D1" w:rsidRDefault="00D32B7A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Embase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0AD41A62" w14:textId="77777777" w:rsidR="00F16A7B" w:rsidRPr="004126D1" w:rsidRDefault="00F16A7B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6397"/>
        <w:gridCol w:w="1083"/>
        <w:gridCol w:w="1342"/>
      </w:tblGrid>
      <w:tr w:rsidR="004126D1" w:rsidRPr="004126D1" w14:paraId="2BDBBC1C" w14:textId="77777777" w:rsidTr="0045766B">
        <w:trPr>
          <w:trHeight w:val="482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3F91A48B" w14:textId="12239822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</w:p>
        </w:tc>
        <w:tc>
          <w:tcPr>
            <w:tcW w:w="6397" w:type="dxa"/>
            <w:shd w:val="clear" w:color="auto" w:fill="auto"/>
            <w:noWrap/>
            <w:vAlign w:val="bottom"/>
            <w:hideMark/>
          </w:tcPr>
          <w:p w14:paraId="5162384B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Query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016803E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Results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3A42B30D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Date</w:t>
            </w:r>
          </w:p>
        </w:tc>
      </w:tr>
      <w:tr w:rsidR="00D32B7A" w:rsidRPr="004126D1" w14:paraId="3E14C39A" w14:textId="77777777" w:rsidTr="0045766B">
        <w:trPr>
          <w:trHeight w:val="482"/>
        </w:trPr>
        <w:tc>
          <w:tcPr>
            <w:tcW w:w="528" w:type="dxa"/>
            <w:shd w:val="clear" w:color="auto" w:fill="auto"/>
            <w:noWrap/>
            <w:vAlign w:val="bottom"/>
            <w:hideMark/>
          </w:tcPr>
          <w:p w14:paraId="27CC5577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#1</w:t>
            </w:r>
          </w:p>
        </w:tc>
        <w:tc>
          <w:tcPr>
            <w:tcW w:w="6397" w:type="dxa"/>
            <w:shd w:val="clear" w:color="auto" w:fill="auto"/>
            <w:noWrap/>
            <w:vAlign w:val="bottom"/>
            <w:hideMark/>
          </w:tcPr>
          <w:p w14:paraId="64F78128" w14:textId="77777777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('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tirzepatide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'/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exp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tirzepatide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'ly3298176'/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exp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ly3298176 OR 'dual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gip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glp-1ra' OR 'dual glucagon-like peptide and glucose-dependent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insulinotropic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polypeptide' OR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zepbound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) AND (random OR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rct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rcts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'randomized controlled trial'/</w:t>
            </w:r>
            <w:proofErr w:type="spellStart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exp</w:t>
            </w:r>
            <w:proofErr w:type="spellEnd"/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OR 'randomized controlled trial' OR trial* OR 'clinical trial*')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22CDF3" w14:textId="2A25BEEC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0043A4C5" w14:textId="0539983C" w:rsidR="00D32B7A" w:rsidRPr="004126D1" w:rsidRDefault="00D32B7A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26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18-Jan-24</w:t>
            </w:r>
          </w:p>
        </w:tc>
      </w:tr>
    </w:tbl>
    <w:p w14:paraId="02413403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60F63250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57A03386" w14:textId="6838DF82" w:rsidR="00F16A7B" w:rsidRPr="004126D1" w:rsidRDefault="00D32B7A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126D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The Cochrane Library:</w:t>
      </w:r>
    </w:p>
    <w:p w14:paraId="79F1D994" w14:textId="77777777" w:rsidR="00D32B7A" w:rsidRPr="004126D1" w:rsidRDefault="00D32B7A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CBFB41C" w14:textId="14C2629C" w:rsidR="00F16A7B" w:rsidRPr="004126D1" w:rsidRDefault="00D32B7A" w:rsidP="008D1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B6480E"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59</w:t>
      </w:r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Trials matching (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tirzepatide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or LY3298176 or "dual GIP and GLP-1RA" or " dual glucagon-like peptide and glucose-dependent 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insulinotropic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polypeptide" or </w:t>
      </w:r>
      <w:proofErr w:type="spellStart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Zepbound</w:t>
      </w:r>
      <w:proofErr w:type="spellEnd"/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AND (Random or RCT or RCTs or "randomized controlled trial" or trial* or "clinical trial*") in Title Abstract Keyword - (Word variations have been searched)</w:t>
      </w:r>
    </w:p>
    <w:p w14:paraId="4288258F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671A1DAB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0CC92082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22A127CA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21399A93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23A9EA83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4E4B8E2B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048499D9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4ADB4ADE" w14:textId="77777777" w:rsidR="00F16A7B" w:rsidRPr="004126D1" w:rsidRDefault="00F16A7B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7845452B" w14:textId="77777777" w:rsidR="0057025D" w:rsidRPr="004126D1" w:rsidRDefault="0057025D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</w:p>
    <w:p w14:paraId="53FD372F" w14:textId="3C6AC22C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lastRenderedPageBreak/>
        <w:t>Fig</w:t>
      </w:r>
      <w:r w:rsidR="0045766B" w:rsidRPr="004126D1">
        <w:rPr>
          <w:rFonts w:ascii="Times New Roman" w:hAnsi="Times New Roman" w:cs="Times New Roman"/>
          <w:sz w:val="24"/>
          <w:szCs w:val="24"/>
        </w:rPr>
        <w:t>.</w:t>
      </w:r>
      <w:r w:rsidRPr="004126D1">
        <w:rPr>
          <w:rFonts w:ascii="Times New Roman" w:hAnsi="Times New Roman" w:cs="Times New Roman"/>
          <w:sz w:val="24"/>
          <w:szCs w:val="24"/>
        </w:rPr>
        <w:t xml:space="preserve"> S1</w:t>
      </w:r>
      <w:r w:rsidR="008D1C7D" w:rsidRPr="004126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A8C05" w14:textId="29FE6EA5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1) 5% weight loss</w:t>
      </w:r>
    </w:p>
    <w:p w14:paraId="289063F5" w14:textId="75D32A0D" w:rsidR="0057025D" w:rsidRPr="004126D1" w:rsidRDefault="0057025D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drawing>
          <wp:inline distT="0" distB="0" distL="0" distR="0" wp14:anchorId="6E8093B6" wp14:editId="716473E4">
            <wp:extent cx="5728625" cy="1410236"/>
            <wp:effectExtent l="0" t="0" r="5715" b="0"/>
            <wp:docPr id="71279846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9846" name="Picture 1" descr="A diagram of a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7840" cy="141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A151" w14:textId="20E77ADF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2) 10% weight loss</w:t>
      </w:r>
    </w:p>
    <w:p w14:paraId="3E9F3558" w14:textId="6EC538A5" w:rsidR="0057025D" w:rsidRPr="004126D1" w:rsidRDefault="00461489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drawing>
          <wp:inline distT="0" distB="0" distL="0" distR="0" wp14:anchorId="1F1AF4A0" wp14:editId="5E22CB7D">
            <wp:extent cx="5943600" cy="1507490"/>
            <wp:effectExtent l="0" t="0" r="0" b="0"/>
            <wp:docPr id="1476302228" name="Picture 1" descr="A graph with blue squares and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02228" name="Picture 1" descr="A graph with blue squares and black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ECAC" w14:textId="6B618910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3) 15% weight loss</w:t>
      </w:r>
    </w:p>
    <w:p w14:paraId="696206EC" w14:textId="260BC7F2" w:rsidR="00461489" w:rsidRPr="004126D1" w:rsidRDefault="00461489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drawing>
          <wp:inline distT="0" distB="0" distL="0" distR="0" wp14:anchorId="2D026622" wp14:editId="1BB785F5">
            <wp:extent cx="5943600" cy="1519555"/>
            <wp:effectExtent l="0" t="0" r="0" b="4445"/>
            <wp:docPr id="1821299763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99763" name="Picture 1" descr="A diagram of a graph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9827" w14:textId="17D412AA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4) 20% weight loss</w:t>
      </w:r>
    </w:p>
    <w:p w14:paraId="05903DC4" w14:textId="4651DA9D" w:rsidR="00461489" w:rsidRPr="004126D1" w:rsidRDefault="00461489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drawing>
          <wp:inline distT="0" distB="0" distL="0" distR="0" wp14:anchorId="4D3CA502" wp14:editId="7F37ADBC">
            <wp:extent cx="5943600" cy="1344930"/>
            <wp:effectExtent l="0" t="0" r="0" b="7620"/>
            <wp:docPr id="1310445653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45653" name="Picture 1" descr="A diagram of a graph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AB4C3" w14:textId="5BC9984A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5) 25% weight loss</w:t>
      </w:r>
    </w:p>
    <w:p w14:paraId="4BDAD4BA" w14:textId="0086C494" w:rsidR="00461489" w:rsidRPr="004126D1" w:rsidRDefault="00461489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lastRenderedPageBreak/>
        <w:drawing>
          <wp:inline distT="0" distB="0" distL="0" distR="0" wp14:anchorId="4D3016F7" wp14:editId="4A691946">
            <wp:extent cx="5943600" cy="1581785"/>
            <wp:effectExtent l="0" t="0" r="0" b="0"/>
            <wp:docPr id="377204678" name="Picture 1" descr="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04678" name="Picture 1" descr="A graph with numbers and lines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47FB" w14:textId="5FE4348F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6) Weight loss (%)</w:t>
      </w:r>
    </w:p>
    <w:p w14:paraId="08212859" w14:textId="30E31625" w:rsidR="007D4DD6" w:rsidRPr="004126D1" w:rsidRDefault="0057025D" w:rsidP="008D1C7D">
      <w:pPr>
        <w:spacing w:after="0" w:line="240" w:lineRule="auto"/>
        <w:jc w:val="both"/>
        <w:rPr>
          <w:rFonts w:ascii="Segoe UI" w:hAnsi="Segoe UI" w:cs="Segoe UI"/>
          <w:shd w:val="clear" w:color="auto" w:fill="F6F6F6"/>
        </w:rPr>
      </w:pPr>
      <w:r w:rsidRPr="004126D1">
        <w:rPr>
          <w:rFonts w:ascii="Segoe UI" w:hAnsi="Segoe UI" w:cs="Segoe UI"/>
          <w:noProof/>
          <w:shd w:val="clear" w:color="auto" w:fill="F6F6F6"/>
          <w:lang w:val="en-IN" w:eastAsia="en-IN"/>
        </w:rPr>
        <w:drawing>
          <wp:inline distT="0" distB="0" distL="0" distR="0" wp14:anchorId="12D55C2A" wp14:editId="66CEEA8C">
            <wp:extent cx="5943600" cy="1271270"/>
            <wp:effectExtent l="0" t="0" r="0" b="5080"/>
            <wp:docPr id="754336528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36528" name="Picture 1" descr="A diagram of a graph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CF87" w14:textId="0758CF7F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3035689"/>
      <w:r w:rsidRPr="004126D1">
        <w:rPr>
          <w:rFonts w:ascii="Times New Roman" w:hAnsi="Times New Roman" w:cs="Times New Roman"/>
          <w:sz w:val="24"/>
          <w:szCs w:val="24"/>
        </w:rPr>
        <w:t>7) BMI (kg/m</w:t>
      </w:r>
      <w:r w:rsidRPr="004126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126D1">
        <w:rPr>
          <w:rFonts w:ascii="Times New Roman" w:hAnsi="Times New Roman" w:cs="Times New Roman"/>
          <w:sz w:val="24"/>
          <w:szCs w:val="24"/>
        </w:rPr>
        <w:t>)</w:t>
      </w:r>
    </w:p>
    <w:p w14:paraId="0A547E9C" w14:textId="751CEAB7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F5EF67B" wp14:editId="5169097F">
            <wp:extent cx="5943600" cy="1214755"/>
            <wp:effectExtent l="0" t="0" r="0" b="4445"/>
            <wp:docPr id="682023223" name="Picture 1" descr="A diagram with text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23223" name="Picture 1" descr="A diagram with text and symbol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6D1">
        <w:rPr>
          <w:rFonts w:ascii="Times New Roman" w:hAnsi="Times New Roman" w:cs="Times New Roman"/>
          <w:sz w:val="24"/>
          <w:szCs w:val="24"/>
        </w:rPr>
        <w:t>8) Waist circumference (cm)</w:t>
      </w:r>
    </w:p>
    <w:p w14:paraId="16E6A25D" w14:textId="7D58EDA3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7A17CC0" wp14:editId="360FF1DF">
            <wp:extent cx="5943600" cy="1248410"/>
            <wp:effectExtent l="0" t="0" r="0" b="8890"/>
            <wp:docPr id="560736601" name="Picture 1" descr="A diagram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36601" name="Picture 1" descr="A diagram with numbers and a lin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CD47" w14:textId="578B4CFA" w:rsidR="00104442" w:rsidRPr="004126D1" w:rsidRDefault="00104442" w:rsidP="008D1C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D1">
        <w:rPr>
          <w:rFonts w:ascii="Times New Roman" w:eastAsia="Times New Roman" w:hAnsi="Times New Roman" w:cs="Times New Roman"/>
          <w:sz w:val="24"/>
          <w:szCs w:val="24"/>
        </w:rPr>
        <w:t>9) HbA1c (%)</w:t>
      </w:r>
    </w:p>
    <w:p w14:paraId="7E6C049D" w14:textId="7A5FA17D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1C32D99" wp14:editId="3E3512E3">
            <wp:extent cx="5943600" cy="1183640"/>
            <wp:effectExtent l="0" t="0" r="0" b="0"/>
            <wp:docPr id="696262760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62760" name="Picture 1" descr="A close-up of a graph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D0C99" w14:textId="6292654C" w:rsidR="00461489" w:rsidRPr="004126D1" w:rsidRDefault="00104442" w:rsidP="00544656">
      <w:pPr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eastAsia="Times New Roman" w:hAnsi="Times New Roman" w:cs="Times New Roman"/>
          <w:sz w:val="24"/>
          <w:szCs w:val="24"/>
        </w:rPr>
        <w:lastRenderedPageBreak/>
        <w:t>10)</w:t>
      </w:r>
      <w:r w:rsidR="00544656" w:rsidRPr="004126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6D1">
        <w:rPr>
          <w:rFonts w:ascii="Times New Roman" w:eastAsia="Times New Roman" w:hAnsi="Times New Roman" w:cs="Times New Roman"/>
          <w:sz w:val="24"/>
          <w:szCs w:val="24"/>
        </w:rPr>
        <w:t>SBP (mmHg)</w:t>
      </w: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2C5FB9F" wp14:editId="5052C021">
            <wp:extent cx="5943600" cy="1226185"/>
            <wp:effectExtent l="0" t="0" r="0" b="0"/>
            <wp:docPr id="704035723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35723" name="Picture 1" descr="A diagram of a graph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6D1">
        <w:rPr>
          <w:rFonts w:ascii="Times New Roman" w:eastAsia="Times New Roman" w:hAnsi="Times New Roman" w:cs="Times New Roman"/>
          <w:sz w:val="24"/>
          <w:szCs w:val="24"/>
        </w:rPr>
        <w:t xml:space="preserve"> 11) DBP (mmHg)</w:t>
      </w: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1A182C4" wp14:editId="7C224555">
            <wp:extent cx="5943600" cy="1231265"/>
            <wp:effectExtent l="0" t="0" r="0" b="6985"/>
            <wp:docPr id="355345573" name="Picture 1" descr="A graph with a line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45573" name="Picture 1" descr="A graph with a line and dots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67F0E" w14:textId="542F9B83" w:rsidR="00104442" w:rsidRPr="004126D1" w:rsidRDefault="00104442" w:rsidP="008D1C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D1">
        <w:rPr>
          <w:rFonts w:ascii="Times New Roman" w:eastAsia="Times New Roman" w:hAnsi="Times New Roman" w:cs="Times New Roman"/>
          <w:sz w:val="24"/>
          <w:szCs w:val="24"/>
        </w:rPr>
        <w:t>12) SF-36 PF score</w:t>
      </w:r>
    </w:p>
    <w:p w14:paraId="104DC82D" w14:textId="462931C0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5665EE1" wp14:editId="3809C273">
            <wp:extent cx="5893103" cy="1358970"/>
            <wp:effectExtent l="0" t="0" r="0" b="0"/>
            <wp:docPr id="41070510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0510" name="Picture 1" descr="A graph with numbers and lines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3103" cy="13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5D75" w14:textId="416DDC7D" w:rsidR="00104442" w:rsidRPr="004126D1" w:rsidRDefault="00104442" w:rsidP="008D1C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6D1">
        <w:rPr>
          <w:rFonts w:ascii="Times New Roman" w:eastAsia="Times New Roman" w:hAnsi="Times New Roman" w:cs="Times New Roman"/>
          <w:sz w:val="24"/>
          <w:szCs w:val="24"/>
        </w:rPr>
        <w:t>13) IWQOL score</w:t>
      </w:r>
    </w:p>
    <w:p w14:paraId="3924AD6C" w14:textId="2544F891" w:rsidR="00461489" w:rsidRPr="004126D1" w:rsidRDefault="00461489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5051613" wp14:editId="1459D8F1">
            <wp:extent cx="5943600" cy="1219835"/>
            <wp:effectExtent l="0" t="0" r="0" b="0"/>
            <wp:docPr id="1198411556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11556" name="Picture 1" descr="A diagram of a graph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28C1" w14:textId="07935CF0" w:rsidR="00104442" w:rsidRPr="004126D1" w:rsidRDefault="00104442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 xml:space="preserve">Pooled efficacy results of </w:t>
      </w:r>
      <w:proofErr w:type="spellStart"/>
      <w:r w:rsidRPr="004126D1">
        <w:rPr>
          <w:rFonts w:ascii="Times New Roman" w:hAnsi="Times New Roman" w:cs="Times New Roman"/>
          <w:sz w:val="24"/>
          <w:szCs w:val="24"/>
        </w:rPr>
        <w:t>tirzepatide</w:t>
      </w:r>
      <w:proofErr w:type="spellEnd"/>
      <w:r w:rsidRPr="004126D1">
        <w:rPr>
          <w:rFonts w:ascii="Times New Roman" w:hAnsi="Times New Roman" w:cs="Times New Roman"/>
          <w:sz w:val="24"/>
          <w:szCs w:val="24"/>
        </w:rPr>
        <w:t xml:space="preserve"> versus placebo</w:t>
      </w:r>
      <w:r w:rsidR="008D1C7D" w:rsidRPr="004126D1">
        <w:rPr>
          <w:rFonts w:ascii="Times New Roman" w:hAnsi="Times New Roman" w:cs="Times New Roman"/>
          <w:sz w:val="24"/>
          <w:szCs w:val="24"/>
        </w:rPr>
        <w:t>:</w:t>
      </w:r>
      <w:r w:rsidR="008D1C7D" w:rsidRPr="004126D1">
        <w:t xml:space="preserve"> </w:t>
      </w:r>
      <w:r w:rsidR="008D1C7D" w:rsidRPr="004126D1">
        <w:rPr>
          <w:rFonts w:ascii="Times New Roman" w:hAnsi="Times New Roman" w:cs="Times New Roman"/>
          <w:sz w:val="24"/>
          <w:szCs w:val="24"/>
        </w:rPr>
        <w:t xml:space="preserve">1) 5% weight loss; 2) 10% weight loss; 3) 15% weight loss; 4) 20% weight loss; 5) 25% weight loss; 6) Weight loss (%); 7) BMI (kg/m2); 8) Waist circumference (cm); 9) HbA1c (%); 10) SBP (mmHg); 11) DBP (mmHg); 12) SF-36 PF score; 13) IWQOL score. </w:t>
      </w:r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Abbreviations: </w:t>
      </w:r>
      <w:r w:rsidR="008D1C7D"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BMI: body mass index, SBP: systolic blood pressure; DBP: diastolic blood pressure, HbA1c: hemoglobin A1c, SF-36 PF: short form-36 health survey physical functioning domain, IWQOL: impact of weight on quality of life</w:t>
      </w:r>
      <w:r w:rsidRPr="004126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CI: confidence interval; MRAW: combined means.</w:t>
      </w:r>
    </w:p>
    <w:p w14:paraId="1A1A5317" w14:textId="77777777" w:rsidR="00104442" w:rsidRPr="004126D1" w:rsidRDefault="00104442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D8368" w14:textId="77777777" w:rsidR="00544656" w:rsidRPr="004126D1" w:rsidRDefault="00544656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E1CEE" w14:textId="36FD9F81" w:rsidR="00002552" w:rsidRPr="004126D1" w:rsidRDefault="009B54A4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Fig</w:t>
      </w:r>
      <w:r w:rsidR="0045766B" w:rsidRPr="004126D1">
        <w:rPr>
          <w:rFonts w:ascii="Times New Roman" w:hAnsi="Times New Roman" w:cs="Times New Roman"/>
          <w:sz w:val="24"/>
          <w:szCs w:val="24"/>
        </w:rPr>
        <w:t xml:space="preserve">. </w:t>
      </w:r>
      <w:r w:rsidRPr="004126D1">
        <w:rPr>
          <w:rFonts w:ascii="Times New Roman" w:hAnsi="Times New Roman" w:cs="Times New Roman"/>
          <w:sz w:val="24"/>
          <w:szCs w:val="24"/>
        </w:rPr>
        <w:t>S</w:t>
      </w:r>
      <w:bookmarkEnd w:id="1"/>
      <w:r w:rsidR="008D1C7D" w:rsidRPr="004126D1">
        <w:rPr>
          <w:rFonts w:ascii="Times New Roman" w:hAnsi="Times New Roman" w:cs="Times New Roman"/>
          <w:sz w:val="24"/>
          <w:szCs w:val="24"/>
        </w:rPr>
        <w:t>2</w:t>
      </w:r>
    </w:p>
    <w:p w14:paraId="20C3E722" w14:textId="13173846" w:rsidR="0035364D" w:rsidRPr="004126D1" w:rsidRDefault="006D5A6F" w:rsidP="008D1C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051520"/>
      <w:r w:rsidRPr="004126D1">
        <w:rPr>
          <w:rFonts w:ascii="Times New Roman" w:hAnsi="Times New Roman" w:cs="Times New Roman"/>
          <w:sz w:val="24"/>
          <w:szCs w:val="24"/>
        </w:rPr>
        <w:t>1</w:t>
      </w:r>
      <w:r w:rsidR="00002552" w:rsidRPr="004126D1">
        <w:rPr>
          <w:rFonts w:ascii="Times New Roman" w:hAnsi="Times New Roman" w:cs="Times New Roman"/>
          <w:sz w:val="24"/>
          <w:szCs w:val="24"/>
        </w:rPr>
        <w:t xml:space="preserve">) </w:t>
      </w:r>
      <w:r w:rsidR="00FD3F1D" w:rsidRPr="004126D1">
        <w:rPr>
          <w:rFonts w:ascii="Times New Roman" w:hAnsi="Times New Roman" w:cs="Times New Roman"/>
          <w:sz w:val="24"/>
          <w:szCs w:val="24"/>
        </w:rPr>
        <w:t>Hb</w:t>
      </w:r>
      <w:r w:rsidR="006B5193" w:rsidRPr="004126D1">
        <w:rPr>
          <w:rFonts w:ascii="Times New Roman" w:hAnsi="Times New Roman" w:cs="Times New Roman"/>
          <w:sz w:val="24"/>
          <w:szCs w:val="24"/>
        </w:rPr>
        <w:t xml:space="preserve">A1c </w:t>
      </w:r>
      <w:r w:rsidR="00F16A7B" w:rsidRPr="004126D1">
        <w:rPr>
          <w:rFonts w:ascii="Times New Roman" w:hAnsi="Times New Roman" w:cs="Times New Roman"/>
          <w:sz w:val="24"/>
          <w:szCs w:val="24"/>
        </w:rPr>
        <w:t>(%)</w:t>
      </w:r>
    </w:p>
    <w:p w14:paraId="13F4DE1E" w14:textId="64014BC0" w:rsidR="006B5193" w:rsidRPr="004126D1" w:rsidRDefault="006B5193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7C7388A" wp14:editId="0634B478">
            <wp:extent cx="5943600" cy="923925"/>
            <wp:effectExtent l="0" t="0" r="0" b="9525"/>
            <wp:docPr id="19409107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4102" w14:textId="0D9B168D" w:rsidR="0035364D" w:rsidRPr="004126D1" w:rsidRDefault="006D5A6F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2</w:t>
      </w:r>
      <w:r w:rsidR="00C3761A" w:rsidRPr="004126D1">
        <w:rPr>
          <w:rFonts w:ascii="Times New Roman" w:hAnsi="Times New Roman" w:cs="Times New Roman"/>
          <w:sz w:val="24"/>
          <w:szCs w:val="24"/>
        </w:rPr>
        <w:t>) SBP</w:t>
      </w:r>
      <w:r w:rsidR="009A20B1" w:rsidRPr="004126D1">
        <w:rPr>
          <w:rFonts w:ascii="Times New Roman" w:hAnsi="Times New Roman" w:cs="Times New Roman"/>
          <w:sz w:val="24"/>
          <w:szCs w:val="24"/>
        </w:rPr>
        <w:t xml:space="preserve"> (mmHg)</w:t>
      </w:r>
    </w:p>
    <w:p w14:paraId="4CF99D58" w14:textId="63CA6345" w:rsidR="00C3761A" w:rsidRPr="004126D1" w:rsidRDefault="00D42614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85BA18E" wp14:editId="17054282">
            <wp:extent cx="5934075" cy="1019175"/>
            <wp:effectExtent l="0" t="0" r="9525" b="9525"/>
            <wp:docPr id="867947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8F29" w14:textId="45594AE5" w:rsidR="00502009" w:rsidRPr="004126D1" w:rsidRDefault="006D5A6F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3</w:t>
      </w:r>
      <w:r w:rsidR="00C3761A" w:rsidRPr="004126D1">
        <w:rPr>
          <w:rFonts w:ascii="Times New Roman" w:hAnsi="Times New Roman" w:cs="Times New Roman"/>
          <w:sz w:val="24"/>
          <w:szCs w:val="24"/>
        </w:rPr>
        <w:t>) DBP</w:t>
      </w:r>
      <w:r w:rsidR="009A20B1" w:rsidRPr="004126D1">
        <w:rPr>
          <w:rFonts w:ascii="Times New Roman" w:hAnsi="Times New Roman" w:cs="Times New Roman"/>
          <w:sz w:val="24"/>
          <w:szCs w:val="24"/>
        </w:rPr>
        <w:t xml:space="preserve"> (mmHg)</w:t>
      </w:r>
    </w:p>
    <w:p w14:paraId="1C372FE9" w14:textId="32B970F1" w:rsidR="00502009" w:rsidRPr="004126D1" w:rsidRDefault="00D42614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F2AAF2F" wp14:editId="0AD135AF">
            <wp:extent cx="5943600" cy="1038225"/>
            <wp:effectExtent l="0" t="0" r="0" b="9525"/>
            <wp:docPr id="1239062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A9AB" w14:textId="4AB964B5" w:rsidR="006B5193" w:rsidRPr="004126D1" w:rsidRDefault="006D5A6F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4</w:t>
      </w:r>
      <w:r w:rsidR="00002552" w:rsidRPr="004126D1">
        <w:rPr>
          <w:rFonts w:ascii="Times New Roman" w:hAnsi="Times New Roman" w:cs="Times New Roman"/>
          <w:sz w:val="24"/>
          <w:szCs w:val="24"/>
        </w:rPr>
        <w:t>) IWQOL score</w:t>
      </w:r>
    </w:p>
    <w:p w14:paraId="4886F758" w14:textId="00141C84" w:rsidR="006B5193" w:rsidRPr="004126D1" w:rsidRDefault="006B5193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329353C" wp14:editId="755FA4C3">
            <wp:extent cx="5934075" cy="933450"/>
            <wp:effectExtent l="0" t="0" r="9525" b="0"/>
            <wp:docPr id="7873249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9B67D" w14:textId="7EEC4FAC" w:rsidR="006B5193" w:rsidRPr="004126D1" w:rsidRDefault="006D5A6F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5</w:t>
      </w:r>
      <w:r w:rsidR="00002552" w:rsidRPr="004126D1">
        <w:rPr>
          <w:rFonts w:ascii="Times New Roman" w:hAnsi="Times New Roman" w:cs="Times New Roman"/>
          <w:sz w:val="24"/>
          <w:szCs w:val="24"/>
        </w:rPr>
        <w:t>) SF-36 PF score</w:t>
      </w:r>
    </w:p>
    <w:bookmarkEnd w:id="2"/>
    <w:p w14:paraId="35EEB722" w14:textId="6D6CE94A" w:rsidR="006B5193" w:rsidRPr="004126D1" w:rsidRDefault="006B5193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F4EC3C5" wp14:editId="48BC2837">
            <wp:extent cx="5943600" cy="1047750"/>
            <wp:effectExtent l="0" t="0" r="0" b="0"/>
            <wp:docPr id="11219237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E08C1" w14:textId="450D227B" w:rsidR="0035364D" w:rsidRPr="004126D1" w:rsidRDefault="008D1C7D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 xml:space="preserve">Comparison of </w:t>
      </w:r>
      <w:proofErr w:type="spellStart"/>
      <w:r w:rsidRPr="004126D1">
        <w:rPr>
          <w:rFonts w:ascii="Times New Roman" w:hAnsi="Times New Roman" w:cs="Times New Roman"/>
          <w:sz w:val="24"/>
          <w:szCs w:val="24"/>
        </w:rPr>
        <w:t>tirzepatide</w:t>
      </w:r>
      <w:proofErr w:type="spellEnd"/>
      <w:r w:rsidRPr="004126D1">
        <w:rPr>
          <w:rFonts w:ascii="Times New Roman" w:hAnsi="Times New Roman" w:cs="Times New Roman"/>
          <w:sz w:val="24"/>
          <w:szCs w:val="24"/>
        </w:rPr>
        <w:t xml:space="preserve"> versus placebo for 1) HbA1c, 2) SBP, 3) DBP, 4) IWQOL score, 5) SF-36 PF score. </w:t>
      </w:r>
      <w:r w:rsidR="0091583D" w:rsidRPr="004126D1">
        <w:rPr>
          <w:rFonts w:ascii="Times New Roman" w:hAnsi="Times New Roman" w:cs="Times New Roman"/>
          <w:sz w:val="24"/>
          <w:szCs w:val="24"/>
        </w:rPr>
        <w:t>Abbreviations: SF-36 PF: short form-36 health survey physical functioning domain, IWQOL: impact of weight on quality of life,</w:t>
      </w:r>
      <w:r w:rsidR="00E25F6C" w:rsidRPr="004126D1">
        <w:rPr>
          <w:rFonts w:ascii="Times New Roman" w:hAnsi="Times New Roman" w:cs="Times New Roman"/>
          <w:sz w:val="24"/>
          <w:szCs w:val="24"/>
        </w:rPr>
        <w:t xml:space="preserve"> SBP: systolic blood pressure; DBP: diastolic blood pressure; HbA1c: hemoglobin A1c, SMD: standard mean deviation, CI: confidence interval</w:t>
      </w:r>
      <w:r w:rsidRPr="004126D1">
        <w:rPr>
          <w:rFonts w:ascii="Times New Roman" w:hAnsi="Times New Roman" w:cs="Times New Roman"/>
          <w:sz w:val="24"/>
          <w:szCs w:val="24"/>
        </w:rPr>
        <w:t>.</w:t>
      </w:r>
    </w:p>
    <w:p w14:paraId="4BDC523A" w14:textId="4EF5E073" w:rsidR="009B54A4" w:rsidRPr="004126D1" w:rsidRDefault="009B54A4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 xml:space="preserve">Table S1. The risk of bias assessment of included studies. </w:t>
      </w:r>
    </w:p>
    <w:tbl>
      <w:tblPr>
        <w:tblW w:w="7015" w:type="dxa"/>
        <w:tblLook w:val="04A0" w:firstRow="1" w:lastRow="0" w:firstColumn="1" w:lastColumn="0" w:noHBand="0" w:noVBand="1"/>
      </w:tblPr>
      <w:tblGrid>
        <w:gridCol w:w="1525"/>
        <w:gridCol w:w="751"/>
        <w:gridCol w:w="869"/>
        <w:gridCol w:w="720"/>
        <w:gridCol w:w="900"/>
        <w:gridCol w:w="696"/>
        <w:gridCol w:w="834"/>
        <w:gridCol w:w="720"/>
      </w:tblGrid>
      <w:tr w:rsidR="004126D1" w:rsidRPr="004126D1" w14:paraId="0BE90BE7" w14:textId="77777777" w:rsidTr="009B54A4">
        <w:trPr>
          <w:cantSplit/>
          <w:trHeight w:val="310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E7AED2F" w14:textId="77777777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CEA1031" w14:textId="77777777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A7C2C33" w14:textId="01C28A41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Bias arising from randomization process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8B878DE" w14:textId="1F3E80CF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801BC68" w14:textId="31576B77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Bias due to missing outcome data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5A5C0DE" w14:textId="2AC06109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Bias in measurement of the outcome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2E4CB61" w14:textId="002BC8BB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Bias in selection of the reported result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E5B340E" w14:textId="77777777" w:rsidR="00502009" w:rsidRPr="004126D1" w:rsidRDefault="00502009" w:rsidP="008D1C7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Overall </w:t>
            </w:r>
          </w:p>
        </w:tc>
      </w:tr>
      <w:tr w:rsidR="004126D1" w:rsidRPr="004126D1" w14:paraId="2A1A7E1C" w14:textId="77777777" w:rsidTr="009B54A4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587D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SURMOUNT 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7666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3347E95E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68D08B78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23837002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046CC868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5C5102CA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2AE4E463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26D1" w:rsidRPr="004126D1" w14:paraId="386C4C22" w14:textId="77777777" w:rsidTr="009B54A4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4D156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SURMOUNT 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FAFEE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2FCCEF37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6401DBD5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365B65D4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6B5E3B9F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19223927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50F74058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26D1" w:rsidRPr="004126D1" w14:paraId="09D5B83B" w14:textId="77777777" w:rsidTr="009B54A4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177DD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SURMOUNT 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02604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79CF1AED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1948EE23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1DE467E5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5E7271FD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678BE0C8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7C3B4BBE" w14:textId="77777777" w:rsidR="00502009" w:rsidRPr="004126D1" w:rsidRDefault="00502009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3666DE5B" w14:textId="77777777" w:rsidR="00002552" w:rsidRPr="004126D1" w:rsidRDefault="00002552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226" w:tblpY="46"/>
        <w:tblW w:w="492" w:type="dxa"/>
        <w:tblLook w:val="04A0" w:firstRow="1" w:lastRow="0" w:firstColumn="1" w:lastColumn="0" w:noHBand="0" w:noVBand="1"/>
      </w:tblPr>
      <w:tblGrid>
        <w:gridCol w:w="492"/>
      </w:tblGrid>
      <w:tr w:rsidR="004126D1" w:rsidRPr="004126D1" w14:paraId="3F85BCCF" w14:textId="77777777" w:rsidTr="00002552">
        <w:trPr>
          <w:trHeight w:val="255"/>
        </w:trPr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hideMark/>
          </w:tcPr>
          <w:p w14:paraId="57825F10" w14:textId="77777777" w:rsidR="00002552" w:rsidRPr="004126D1" w:rsidRDefault="00002552" w:rsidP="008D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26D1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4220C553" w14:textId="013BD5DC" w:rsidR="00002552" w:rsidRPr="004126D1" w:rsidRDefault="00002552" w:rsidP="008D1C7D">
      <w:pPr>
        <w:jc w:val="both"/>
        <w:rPr>
          <w:rFonts w:ascii="Times New Roman" w:hAnsi="Times New Roman" w:cs="Times New Roman"/>
          <w:sz w:val="24"/>
          <w:szCs w:val="24"/>
        </w:rPr>
      </w:pPr>
      <w:r w:rsidRPr="004126D1">
        <w:rPr>
          <w:rFonts w:ascii="Times New Roman" w:hAnsi="Times New Roman" w:cs="Times New Roman"/>
          <w:sz w:val="24"/>
          <w:szCs w:val="24"/>
        </w:rPr>
        <w:t>Low risk of bias</w:t>
      </w:r>
    </w:p>
    <w:p w14:paraId="56AFA75E" w14:textId="77777777" w:rsidR="003273D6" w:rsidRPr="004126D1" w:rsidRDefault="003273D6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E4A25" w14:textId="77777777" w:rsidR="003273D6" w:rsidRPr="004126D1" w:rsidRDefault="003273D6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EC219" w14:textId="77777777" w:rsidR="003273D6" w:rsidRPr="004126D1" w:rsidRDefault="003273D6" w:rsidP="008D1C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1DFA2" w14:textId="77777777" w:rsidR="002C4AE5" w:rsidRPr="004126D1" w:rsidRDefault="002C4AE5" w:rsidP="008D1C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2C4AE5" w:rsidRPr="00412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A3B1A"/>
    <w:multiLevelType w:val="hybridMultilevel"/>
    <w:tmpl w:val="1D525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EAD"/>
    <w:multiLevelType w:val="hybridMultilevel"/>
    <w:tmpl w:val="046E6D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F508A"/>
    <w:multiLevelType w:val="multilevel"/>
    <w:tmpl w:val="FD36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A2C57"/>
    <w:multiLevelType w:val="hybridMultilevel"/>
    <w:tmpl w:val="1D5253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7E"/>
    <w:rsid w:val="00002552"/>
    <w:rsid w:val="00104442"/>
    <w:rsid w:val="001A0825"/>
    <w:rsid w:val="001C4EF7"/>
    <w:rsid w:val="00273325"/>
    <w:rsid w:val="002C4AE5"/>
    <w:rsid w:val="003273D6"/>
    <w:rsid w:val="0035364D"/>
    <w:rsid w:val="00376D84"/>
    <w:rsid w:val="003B7DE0"/>
    <w:rsid w:val="004126D1"/>
    <w:rsid w:val="00432475"/>
    <w:rsid w:val="0045766B"/>
    <w:rsid w:val="00461489"/>
    <w:rsid w:val="00502009"/>
    <w:rsid w:val="00544656"/>
    <w:rsid w:val="0057025D"/>
    <w:rsid w:val="00581CD6"/>
    <w:rsid w:val="006B5193"/>
    <w:rsid w:val="006D5A6F"/>
    <w:rsid w:val="006F3553"/>
    <w:rsid w:val="00784958"/>
    <w:rsid w:val="007958D6"/>
    <w:rsid w:val="007C35CB"/>
    <w:rsid w:val="007D4DD6"/>
    <w:rsid w:val="0082651D"/>
    <w:rsid w:val="0086329B"/>
    <w:rsid w:val="008D1C7D"/>
    <w:rsid w:val="0091583D"/>
    <w:rsid w:val="009A20B1"/>
    <w:rsid w:val="009B54A4"/>
    <w:rsid w:val="00A05AC4"/>
    <w:rsid w:val="00AA1201"/>
    <w:rsid w:val="00AB13CA"/>
    <w:rsid w:val="00B05C9E"/>
    <w:rsid w:val="00B57D7E"/>
    <w:rsid w:val="00B6480E"/>
    <w:rsid w:val="00B97C4A"/>
    <w:rsid w:val="00C3761A"/>
    <w:rsid w:val="00C8042A"/>
    <w:rsid w:val="00C8708E"/>
    <w:rsid w:val="00CB781C"/>
    <w:rsid w:val="00D139BE"/>
    <w:rsid w:val="00D32B7A"/>
    <w:rsid w:val="00D42614"/>
    <w:rsid w:val="00D6673D"/>
    <w:rsid w:val="00D725EF"/>
    <w:rsid w:val="00D912A3"/>
    <w:rsid w:val="00DA0B26"/>
    <w:rsid w:val="00E05010"/>
    <w:rsid w:val="00E07E82"/>
    <w:rsid w:val="00E25F6C"/>
    <w:rsid w:val="00E3343E"/>
    <w:rsid w:val="00E57444"/>
    <w:rsid w:val="00E6263E"/>
    <w:rsid w:val="00E93C2A"/>
    <w:rsid w:val="00EB5913"/>
    <w:rsid w:val="00ED4BDB"/>
    <w:rsid w:val="00EE16DB"/>
    <w:rsid w:val="00F05D9A"/>
    <w:rsid w:val="00F16A7B"/>
    <w:rsid w:val="00F16E77"/>
    <w:rsid w:val="00FD3F1D"/>
    <w:rsid w:val="00FD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5658"/>
  <w15:chartTrackingRefBased/>
  <w15:docId w15:val="{92A249B4-B08D-4729-988C-81CB9E94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64D"/>
    <w:pPr>
      <w:ind w:left="720"/>
      <w:contextualSpacing/>
    </w:pPr>
  </w:style>
  <w:style w:type="table" w:styleId="TableGrid">
    <w:name w:val="Table Grid"/>
    <w:basedOn w:val="TableNormal"/>
    <w:uiPriority w:val="39"/>
    <w:rsid w:val="0050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2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A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32B7A"/>
    <w:rPr>
      <w:color w:val="0000FF"/>
      <w:u w:val="single"/>
    </w:rPr>
  </w:style>
  <w:style w:type="paragraph" w:styleId="Revision">
    <w:name w:val="Revision"/>
    <w:hidden/>
    <w:uiPriority w:val="99"/>
    <w:semiHidden/>
    <w:rsid w:val="00FD3F1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6630">
          <w:marLeft w:val="-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6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ligang liu</dc:creator>
  <cp:keywords/>
  <dc:description/>
  <cp:lastModifiedBy>Sampath Kumar, DHANALAKSHMI</cp:lastModifiedBy>
  <cp:revision>24</cp:revision>
  <dcterms:created xsi:type="dcterms:W3CDTF">2024-04-04T16:54:00Z</dcterms:created>
  <dcterms:modified xsi:type="dcterms:W3CDTF">2024-07-09T03:18:00Z</dcterms:modified>
</cp:coreProperties>
</file>