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914CFB" w14:textId="589F7C5B" w:rsidR="006F03B7" w:rsidRPr="000453FE" w:rsidRDefault="000A650E" w:rsidP="000453FE">
      <w:pPr>
        <w:spacing w:line="240" w:lineRule="auto"/>
        <w:rPr>
          <w:rFonts w:ascii="Cambria" w:eastAsia="Times New Roman" w:hAnsi="Cambria"/>
          <w:color w:val="1B1B1B"/>
          <w:kern w:val="0"/>
          <w:sz w:val="26"/>
          <w:szCs w:val="26"/>
          <w:lang w:val="en-US" w:eastAsia="nl-NL"/>
          <w14:ligatures w14:val="none"/>
        </w:rPr>
      </w:pPr>
      <w:r>
        <w:rPr>
          <w:rFonts w:ascii="Cambria" w:eastAsia="Times New Roman" w:hAnsi="Cambria"/>
          <w:color w:val="1B1B1B"/>
          <w:kern w:val="0"/>
          <w:sz w:val="26"/>
          <w:szCs w:val="26"/>
          <w:lang w:val="en-US" w:eastAsia="nl-NL"/>
          <w14:ligatures w14:val="none"/>
        </w:rPr>
        <w:t>S</w:t>
      </w:r>
      <w:r w:rsidRPr="000A650E">
        <w:rPr>
          <w:rFonts w:ascii="Cambria" w:eastAsia="Times New Roman" w:hAnsi="Cambria"/>
          <w:color w:val="1B1B1B"/>
          <w:kern w:val="0"/>
          <w:sz w:val="26"/>
          <w:szCs w:val="26"/>
          <w:lang w:val="en-US" w:eastAsia="nl-NL"/>
          <w14:ligatures w14:val="none"/>
        </w:rPr>
        <w:t xml:space="preserve">upplementary </w:t>
      </w:r>
      <w:proofErr w:type="gramStart"/>
      <w:r w:rsidRPr="000A650E">
        <w:rPr>
          <w:rFonts w:ascii="Cambria" w:eastAsia="Times New Roman" w:hAnsi="Cambria"/>
          <w:color w:val="1B1B1B"/>
          <w:kern w:val="0"/>
          <w:sz w:val="26"/>
          <w:szCs w:val="26"/>
          <w:lang w:val="en-US" w:eastAsia="nl-NL"/>
          <w14:ligatures w14:val="none"/>
        </w:rPr>
        <w:t xml:space="preserve">material </w:t>
      </w:r>
      <w:r w:rsidR="007B0577">
        <w:rPr>
          <w:rFonts w:ascii="Cambria" w:eastAsia="Times New Roman" w:hAnsi="Cambria"/>
          <w:color w:val="1B1B1B"/>
          <w:kern w:val="0"/>
          <w:sz w:val="26"/>
          <w:szCs w:val="26"/>
          <w:lang w:val="en-US" w:eastAsia="nl-NL"/>
          <w14:ligatures w14:val="none"/>
        </w:rPr>
        <w:t>:</w:t>
      </w:r>
      <w:proofErr w:type="gramEnd"/>
      <w:r w:rsidR="007B0577">
        <w:rPr>
          <w:rFonts w:ascii="Cambria" w:eastAsia="Times New Roman" w:hAnsi="Cambria"/>
          <w:color w:val="1B1B1B"/>
          <w:kern w:val="0"/>
          <w:sz w:val="26"/>
          <w:szCs w:val="26"/>
          <w:lang w:val="en-US" w:eastAsia="nl-NL"/>
          <w14:ligatures w14:val="none"/>
        </w:rPr>
        <w:t xml:space="preserve"> </w:t>
      </w:r>
      <w:proofErr w:type="spellStart"/>
      <w:r w:rsidR="007B0577">
        <w:rPr>
          <w:rFonts w:ascii="Cambria" w:eastAsia="Times New Roman" w:hAnsi="Cambria"/>
          <w:color w:val="1B1B1B"/>
          <w:kern w:val="0"/>
          <w:sz w:val="26"/>
          <w:szCs w:val="26"/>
          <w:lang w:val="en-US" w:eastAsia="nl-NL"/>
          <w14:ligatures w14:val="none"/>
        </w:rPr>
        <w:t>LeMON</w:t>
      </w:r>
      <w:proofErr w:type="spellEnd"/>
      <w:r w:rsidR="007B0577">
        <w:rPr>
          <w:rFonts w:ascii="Cambria" w:eastAsia="Times New Roman" w:hAnsi="Cambria"/>
          <w:color w:val="1B1B1B"/>
          <w:kern w:val="0"/>
          <w:sz w:val="26"/>
          <w:szCs w:val="26"/>
          <w:lang w:val="en-US" w:eastAsia="nl-NL"/>
          <w14:ligatures w14:val="none"/>
        </w:rPr>
        <w:t xml:space="preserve"> training</w:t>
      </w:r>
    </w:p>
    <w:p w14:paraId="4ACB7D93" w14:textId="77777777" w:rsidR="006F03B7" w:rsidRDefault="006F03B7" w:rsidP="00E1684F">
      <w:pPr>
        <w:rPr>
          <w:lang w:val="en-US"/>
        </w:rPr>
      </w:pPr>
    </w:p>
    <w:p w14:paraId="3631A775" w14:textId="77777777" w:rsidR="007A213C" w:rsidRPr="007A213C" w:rsidRDefault="007A213C" w:rsidP="007B0577">
      <w:pPr>
        <w:rPr>
          <w:rFonts w:ascii="Times New Roman" w:hAnsi="Times New Roman"/>
          <w:sz w:val="24"/>
          <w:szCs w:val="24"/>
          <w:u w:val="single"/>
          <w:lang w:val="en-US"/>
        </w:rPr>
      </w:pPr>
      <w:r w:rsidRPr="007A213C">
        <w:rPr>
          <w:rFonts w:ascii="Times New Roman" w:hAnsi="Times New Roman"/>
          <w:sz w:val="24"/>
          <w:szCs w:val="24"/>
          <w:u w:val="single"/>
          <w:lang w:val="en-US"/>
        </w:rPr>
        <w:t>WHAT</w:t>
      </w:r>
    </w:p>
    <w:p w14:paraId="44906CB3" w14:textId="42C882CA" w:rsidR="007B0577" w:rsidRDefault="007B0577" w:rsidP="007B0577">
      <w:pPr>
        <w:rPr>
          <w:rFonts w:ascii="Times New Roman" w:hAnsi="Times New Roman"/>
          <w:sz w:val="24"/>
          <w:szCs w:val="24"/>
          <w:lang w:val="en-US"/>
        </w:rPr>
      </w:pPr>
      <w:r w:rsidRPr="007B0577">
        <w:rPr>
          <w:rFonts w:ascii="Times New Roman" w:hAnsi="Times New Roman"/>
          <w:sz w:val="24"/>
          <w:szCs w:val="24"/>
          <w:lang w:val="en-US"/>
        </w:rPr>
        <w:t xml:space="preserve">The content of the training was based on prior research and addressed the following topics [1] strategies and tools on </w:t>
      </w:r>
      <w:proofErr w:type="spellStart"/>
      <w:r w:rsidRPr="007B0577">
        <w:rPr>
          <w:rFonts w:ascii="Times New Roman" w:hAnsi="Times New Roman"/>
          <w:sz w:val="24"/>
          <w:szCs w:val="24"/>
          <w:lang w:val="en-US"/>
        </w:rPr>
        <w:t>deprescribing</w:t>
      </w:r>
      <w:proofErr w:type="spellEnd"/>
      <w:r w:rsidRPr="007B0577">
        <w:rPr>
          <w:rFonts w:ascii="Times New Roman" w:hAnsi="Times New Roman"/>
          <w:sz w:val="24"/>
          <w:szCs w:val="24"/>
          <w:lang w:val="en-US"/>
        </w:rPr>
        <w:t xml:space="preserve"> [2] collaborat</w:t>
      </w:r>
      <w:r w:rsidR="000B3709">
        <w:rPr>
          <w:rFonts w:ascii="Times New Roman" w:hAnsi="Times New Roman"/>
          <w:sz w:val="24"/>
          <w:szCs w:val="24"/>
          <w:lang w:val="en-US"/>
        </w:rPr>
        <w:t>ion</w:t>
      </w:r>
      <w:r w:rsidRPr="007B0577">
        <w:rPr>
          <w:rFonts w:ascii="Times New Roman" w:hAnsi="Times New Roman"/>
          <w:sz w:val="24"/>
          <w:szCs w:val="24"/>
          <w:lang w:val="en-US"/>
        </w:rPr>
        <w:t xml:space="preserve"> with other HCPs (multidisciplinary approach), [3] involvement of the patient and patient counselling, [4] composing a </w:t>
      </w:r>
      <w:proofErr w:type="spellStart"/>
      <w:r w:rsidRPr="007B0577">
        <w:rPr>
          <w:rFonts w:ascii="Times New Roman" w:hAnsi="Times New Roman"/>
          <w:sz w:val="24"/>
          <w:szCs w:val="24"/>
          <w:lang w:val="en-US"/>
        </w:rPr>
        <w:t>deprescribing</w:t>
      </w:r>
      <w:proofErr w:type="spellEnd"/>
      <w:r w:rsidRPr="007B0577">
        <w:rPr>
          <w:rFonts w:ascii="Times New Roman" w:hAnsi="Times New Roman"/>
          <w:sz w:val="24"/>
          <w:szCs w:val="24"/>
          <w:lang w:val="en-US"/>
        </w:rPr>
        <w:t xml:space="preserve"> treatment plan, and [5] monitoring. </w:t>
      </w:r>
      <w:proofErr w:type="gramStart"/>
      <w:r w:rsidRPr="007B0577">
        <w:rPr>
          <w:rFonts w:ascii="Times New Roman" w:hAnsi="Times New Roman"/>
          <w:sz w:val="24"/>
          <w:szCs w:val="24"/>
          <w:lang w:val="en-US"/>
        </w:rPr>
        <w:t>making</w:t>
      </w:r>
      <w:proofErr w:type="gramEnd"/>
      <w:r w:rsidRPr="007B0577">
        <w:rPr>
          <w:rFonts w:ascii="Times New Roman" w:hAnsi="Times New Roman"/>
          <w:sz w:val="24"/>
          <w:szCs w:val="24"/>
          <w:lang w:val="en-US"/>
        </w:rPr>
        <w:t>.</w:t>
      </w:r>
      <w:r w:rsidR="00AD182E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A44E378" w14:textId="77777777" w:rsidR="007A213C" w:rsidRPr="007A213C" w:rsidRDefault="007A213C" w:rsidP="007A213C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7A213C">
        <w:rPr>
          <w:rFonts w:ascii="Times New Roman" w:hAnsi="Times New Roman"/>
          <w:sz w:val="24"/>
          <w:szCs w:val="24"/>
          <w:u w:val="single"/>
          <w:lang w:val="en-US"/>
        </w:rPr>
        <w:t>WHY</w:t>
      </w:r>
    </w:p>
    <w:p w14:paraId="44F75ED1" w14:textId="5B428000" w:rsidR="007A213C" w:rsidRDefault="000B3709" w:rsidP="007A213C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The </w:t>
      </w:r>
      <w:r w:rsidR="007A213C" w:rsidRPr="00FE45CD">
        <w:rPr>
          <w:rFonts w:ascii="Times New Roman" w:hAnsi="Times New Roman"/>
          <w:sz w:val="24"/>
          <w:szCs w:val="24"/>
          <w:lang w:val="en-US"/>
        </w:rPr>
        <w:t xml:space="preserve">Dutch multidisciplinary guideline module for </w:t>
      </w:r>
      <w:proofErr w:type="spellStart"/>
      <w:r w:rsidR="007A213C" w:rsidRPr="00FE45CD">
        <w:rPr>
          <w:rFonts w:ascii="Times New Roman" w:hAnsi="Times New Roman"/>
          <w:sz w:val="24"/>
          <w:szCs w:val="24"/>
          <w:lang w:val="en-US"/>
        </w:rPr>
        <w:t>deprescribing</w:t>
      </w:r>
      <w:proofErr w:type="spellEnd"/>
      <w:r w:rsidR="007A213C" w:rsidRPr="00FE45CD">
        <w:rPr>
          <w:rFonts w:ascii="Times New Roman" w:hAnsi="Times New Roman"/>
          <w:sz w:val="24"/>
          <w:szCs w:val="24"/>
          <w:lang w:val="en-US"/>
        </w:rPr>
        <w:t xml:space="preserve"> medication was not available and was still under development. There were no </w:t>
      </w:r>
      <w:proofErr w:type="spellStart"/>
      <w:r w:rsidR="007A213C" w:rsidRPr="00FE45CD">
        <w:rPr>
          <w:rFonts w:ascii="Times New Roman" w:hAnsi="Times New Roman"/>
          <w:sz w:val="24"/>
          <w:szCs w:val="24"/>
          <w:lang w:val="en-US"/>
        </w:rPr>
        <w:t>deprescribing</w:t>
      </w:r>
      <w:proofErr w:type="spellEnd"/>
      <w:r w:rsidR="007A213C" w:rsidRPr="00FE45CD">
        <w:rPr>
          <w:rFonts w:ascii="Times New Roman" w:hAnsi="Times New Roman"/>
          <w:sz w:val="24"/>
          <w:szCs w:val="24"/>
          <w:lang w:val="en-US"/>
        </w:rPr>
        <w:t xml:space="preserve"> training. </w:t>
      </w:r>
      <w:r w:rsidR="007A213C" w:rsidRPr="007B0577">
        <w:rPr>
          <w:rFonts w:ascii="Times New Roman" w:hAnsi="Times New Roman"/>
          <w:sz w:val="24"/>
          <w:szCs w:val="24"/>
          <w:lang w:val="en-US"/>
        </w:rPr>
        <w:t xml:space="preserve">The aim of the training was mainly </w:t>
      </w:r>
      <w:r>
        <w:rPr>
          <w:rFonts w:ascii="Times New Roman" w:hAnsi="Times New Roman"/>
          <w:sz w:val="24"/>
          <w:szCs w:val="24"/>
          <w:lang w:val="en-US"/>
        </w:rPr>
        <w:t>to broaden the</w:t>
      </w:r>
      <w:r w:rsidR="007A213C" w:rsidRPr="007B0577">
        <w:rPr>
          <w:rFonts w:ascii="Times New Roman" w:hAnsi="Times New Roman"/>
          <w:sz w:val="24"/>
          <w:szCs w:val="24"/>
          <w:lang w:val="en-US"/>
        </w:rPr>
        <w:t xml:space="preserve"> knowledge on </w:t>
      </w:r>
      <w:proofErr w:type="spellStart"/>
      <w:r w:rsidR="007A213C" w:rsidRPr="007B0577">
        <w:rPr>
          <w:rFonts w:ascii="Times New Roman" w:hAnsi="Times New Roman"/>
          <w:sz w:val="24"/>
          <w:szCs w:val="24"/>
          <w:lang w:val="en-US"/>
        </w:rPr>
        <w:t>deprescribing</w:t>
      </w:r>
      <w:proofErr w:type="spellEnd"/>
      <w:r w:rsidR="007A213C" w:rsidRPr="007B0577">
        <w:rPr>
          <w:rFonts w:ascii="Times New Roman" w:hAnsi="Times New Roman"/>
          <w:sz w:val="24"/>
          <w:szCs w:val="24"/>
          <w:lang w:val="en-US"/>
        </w:rPr>
        <w:t xml:space="preserve">, addressing barriers and facilitators for </w:t>
      </w:r>
      <w:proofErr w:type="spellStart"/>
      <w:r w:rsidR="007A213C" w:rsidRPr="007B0577">
        <w:rPr>
          <w:rFonts w:ascii="Times New Roman" w:hAnsi="Times New Roman"/>
          <w:sz w:val="24"/>
          <w:szCs w:val="24"/>
          <w:lang w:val="en-US"/>
        </w:rPr>
        <w:t>deprescribing</w:t>
      </w:r>
      <w:proofErr w:type="spellEnd"/>
      <w:r w:rsidR="007A213C" w:rsidRPr="007B0577">
        <w:rPr>
          <w:rFonts w:ascii="Times New Roman" w:hAnsi="Times New Roman"/>
          <w:sz w:val="24"/>
          <w:szCs w:val="24"/>
          <w:lang w:val="en-US"/>
        </w:rPr>
        <w:t xml:space="preserve"> from the perspective of the patient and HCP and patient-centered decision</w:t>
      </w:r>
    </w:p>
    <w:p w14:paraId="212BF50B" w14:textId="69B98EED" w:rsidR="007A213C" w:rsidRPr="007A213C" w:rsidRDefault="007A213C" w:rsidP="007A213C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  <w:lang w:val="en-US"/>
        </w:rPr>
      </w:pPr>
      <w:r w:rsidRPr="007A213C">
        <w:rPr>
          <w:rFonts w:ascii="Times New Roman" w:hAnsi="Times New Roman"/>
          <w:sz w:val="24"/>
          <w:szCs w:val="24"/>
          <w:u w:val="single"/>
          <w:lang w:val="en-US"/>
        </w:rPr>
        <w:t>HOW</w:t>
      </w:r>
    </w:p>
    <w:p w14:paraId="26922D20" w14:textId="77777777" w:rsidR="007A213C" w:rsidRDefault="007A213C" w:rsidP="007A213C">
      <w:pPr>
        <w:rPr>
          <w:rFonts w:ascii="Times New Roman" w:hAnsi="Times New Roman"/>
          <w:sz w:val="24"/>
          <w:szCs w:val="24"/>
          <w:lang w:val="en-US"/>
        </w:rPr>
      </w:pPr>
      <w:r w:rsidRPr="00AD7B54">
        <w:rPr>
          <w:rFonts w:ascii="Times New Roman" w:hAnsi="Times New Roman"/>
          <w:sz w:val="24"/>
          <w:szCs w:val="24"/>
          <w:lang w:val="en-US"/>
        </w:rPr>
        <w:t xml:space="preserve">The </w:t>
      </w:r>
      <w:proofErr w:type="spellStart"/>
      <w:r w:rsidRPr="00AD7B54">
        <w:rPr>
          <w:rFonts w:ascii="Times New Roman" w:hAnsi="Times New Roman"/>
          <w:sz w:val="24"/>
          <w:szCs w:val="24"/>
          <w:lang w:val="en-US"/>
        </w:rPr>
        <w:t>LeMON</w:t>
      </w:r>
      <w:proofErr w:type="spellEnd"/>
      <w:r w:rsidRPr="00AD7B54">
        <w:rPr>
          <w:rFonts w:ascii="Times New Roman" w:hAnsi="Times New Roman"/>
          <w:sz w:val="24"/>
          <w:szCs w:val="24"/>
          <w:lang w:val="en-US"/>
        </w:rPr>
        <w:t xml:space="preserve"> training was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D7B54">
        <w:rPr>
          <w:rFonts w:ascii="Times New Roman" w:hAnsi="Times New Roman"/>
          <w:sz w:val="24"/>
          <w:szCs w:val="24"/>
          <w:lang w:val="en-US"/>
        </w:rPr>
        <w:t>conducted individually for each pharmacist enrolled in the intervention group. The training was delivered once with a duration of approximately 2.0 hours.</w:t>
      </w:r>
    </w:p>
    <w:p w14:paraId="1DCE2273" w14:textId="77777777" w:rsidR="007A213C" w:rsidRPr="007A213C" w:rsidRDefault="007A213C" w:rsidP="007A213C">
      <w:pPr>
        <w:rPr>
          <w:rFonts w:ascii="Times New Roman" w:hAnsi="Times New Roman"/>
          <w:sz w:val="24"/>
          <w:szCs w:val="24"/>
          <w:u w:val="single"/>
          <w:lang w:val="en-US"/>
        </w:rPr>
      </w:pPr>
      <w:r w:rsidRPr="007A213C">
        <w:rPr>
          <w:rFonts w:ascii="Times New Roman" w:hAnsi="Times New Roman"/>
          <w:sz w:val="24"/>
          <w:szCs w:val="24"/>
          <w:u w:val="single"/>
          <w:lang w:val="en-US"/>
        </w:rPr>
        <w:t>WHERE</w:t>
      </w:r>
    </w:p>
    <w:p w14:paraId="7FB1041A" w14:textId="274BB0E6" w:rsidR="007A213C" w:rsidRDefault="007A213C" w:rsidP="007A213C">
      <w:pPr>
        <w:rPr>
          <w:rFonts w:ascii="Times New Roman" w:hAnsi="Times New Roman"/>
          <w:sz w:val="24"/>
          <w:szCs w:val="24"/>
          <w:lang w:val="en-US"/>
        </w:rPr>
      </w:pPr>
      <w:r w:rsidRPr="00AD7B54">
        <w:rPr>
          <w:rFonts w:ascii="Times New Roman" w:hAnsi="Times New Roman"/>
          <w:sz w:val="24"/>
          <w:szCs w:val="24"/>
          <w:lang w:val="en-US"/>
        </w:rPr>
        <w:t xml:space="preserve"> Due to COVID-19, the training was conducted individually in an online ZOOM meeting instead of in person in a group meeting.</w:t>
      </w:r>
    </w:p>
    <w:p w14:paraId="1F756910" w14:textId="04BFC00D" w:rsidR="007A213C" w:rsidRPr="007A213C" w:rsidRDefault="007A213C" w:rsidP="007A213C">
      <w:pPr>
        <w:rPr>
          <w:rFonts w:ascii="Times New Roman" w:hAnsi="Times New Roman"/>
          <w:sz w:val="24"/>
          <w:szCs w:val="24"/>
          <w:u w:val="single"/>
          <w:lang w:val="en-US"/>
        </w:rPr>
      </w:pPr>
      <w:r w:rsidRPr="007A213C">
        <w:rPr>
          <w:rFonts w:ascii="Times New Roman" w:hAnsi="Times New Roman"/>
          <w:sz w:val="24"/>
          <w:szCs w:val="24"/>
          <w:u w:val="single"/>
          <w:lang w:val="en-US"/>
        </w:rPr>
        <w:t>WHO</w:t>
      </w:r>
    </w:p>
    <w:p w14:paraId="37F79CC6" w14:textId="77777777" w:rsidR="007B0577" w:rsidRDefault="007B0577" w:rsidP="007B0577">
      <w:pPr>
        <w:rPr>
          <w:lang w:val="en-US"/>
        </w:rPr>
      </w:pPr>
      <w:r w:rsidRPr="007B0577">
        <w:rPr>
          <w:rFonts w:ascii="Times New Roman" w:hAnsi="Times New Roman"/>
          <w:color w:val="000000"/>
          <w:sz w:val="24"/>
          <w:szCs w:val="24"/>
          <w:lang w:val="en-US"/>
        </w:rPr>
        <w:t xml:space="preserve">The training was developed by JH and PE who are pharmacist and general practitioner with </w:t>
      </w:r>
      <w:proofErr w:type="gramStart"/>
      <w:r w:rsidRPr="007B0577">
        <w:rPr>
          <w:rFonts w:ascii="Times New Roman" w:hAnsi="Times New Roman"/>
          <w:color w:val="000000"/>
          <w:sz w:val="24"/>
          <w:szCs w:val="24"/>
          <w:lang w:val="en-US"/>
        </w:rPr>
        <w:t>more</w:t>
      </w:r>
      <w:proofErr w:type="gramEnd"/>
      <w:r w:rsidRPr="007B0577">
        <w:rPr>
          <w:rFonts w:ascii="Times New Roman" w:hAnsi="Times New Roman"/>
          <w:color w:val="000000"/>
          <w:sz w:val="24"/>
          <w:szCs w:val="24"/>
          <w:lang w:val="en-US"/>
        </w:rPr>
        <w:t xml:space="preserve"> than 10 years’ experience in providing postgraduate training on optimizing pharmaceutical care.</w:t>
      </w:r>
      <w:r w:rsidRPr="007B0577">
        <w:rPr>
          <w:lang w:val="en-US"/>
        </w:rPr>
        <w:t xml:space="preserve"> </w:t>
      </w:r>
    </w:p>
    <w:p w14:paraId="7F9A36A0" w14:textId="77777777" w:rsidR="00950688" w:rsidRDefault="00950688" w:rsidP="007B0577">
      <w:pPr>
        <w:rPr>
          <w:lang w:val="en-US"/>
        </w:rPr>
      </w:pPr>
    </w:p>
    <w:p w14:paraId="5BB2C499" w14:textId="77777777" w:rsidR="00950688" w:rsidRDefault="00950688" w:rsidP="007B0577">
      <w:pPr>
        <w:rPr>
          <w:u w:val="single"/>
          <w:lang w:val="en-US"/>
        </w:rPr>
      </w:pPr>
    </w:p>
    <w:p w14:paraId="7D5448CA" w14:textId="77777777" w:rsidR="00950688" w:rsidRDefault="00950688" w:rsidP="007B0577">
      <w:pPr>
        <w:rPr>
          <w:u w:val="single"/>
          <w:lang w:val="en-US"/>
        </w:rPr>
      </w:pPr>
    </w:p>
    <w:p w14:paraId="3EE69FCF" w14:textId="77777777" w:rsidR="00950688" w:rsidRDefault="00950688" w:rsidP="007B0577">
      <w:pPr>
        <w:rPr>
          <w:u w:val="single"/>
          <w:lang w:val="en-US"/>
        </w:rPr>
      </w:pPr>
    </w:p>
    <w:p w14:paraId="429721F0" w14:textId="77777777" w:rsidR="00950688" w:rsidRDefault="00950688" w:rsidP="007B0577">
      <w:pPr>
        <w:rPr>
          <w:u w:val="single"/>
          <w:lang w:val="en-US"/>
        </w:rPr>
      </w:pPr>
    </w:p>
    <w:p w14:paraId="349C6250" w14:textId="77777777" w:rsidR="00950688" w:rsidRDefault="00950688" w:rsidP="007B0577">
      <w:pPr>
        <w:rPr>
          <w:u w:val="single"/>
          <w:lang w:val="en-US"/>
        </w:rPr>
      </w:pPr>
    </w:p>
    <w:p w14:paraId="025E93A4" w14:textId="77777777" w:rsidR="00950688" w:rsidRDefault="00950688" w:rsidP="007B0577">
      <w:pPr>
        <w:rPr>
          <w:u w:val="single"/>
          <w:lang w:val="en-US"/>
        </w:rPr>
      </w:pPr>
    </w:p>
    <w:p w14:paraId="59DB388E" w14:textId="77777777" w:rsidR="00950688" w:rsidRDefault="00950688" w:rsidP="007B0577">
      <w:pPr>
        <w:rPr>
          <w:u w:val="single"/>
          <w:lang w:val="en-US"/>
        </w:rPr>
      </w:pPr>
    </w:p>
    <w:p w14:paraId="36E82B64" w14:textId="77777777" w:rsidR="00950688" w:rsidRDefault="00950688" w:rsidP="007B0577">
      <w:pPr>
        <w:rPr>
          <w:u w:val="single"/>
          <w:lang w:val="en-US"/>
        </w:rPr>
      </w:pPr>
    </w:p>
    <w:p w14:paraId="304A354B" w14:textId="77777777" w:rsidR="00950688" w:rsidRDefault="00950688" w:rsidP="007B0577">
      <w:pPr>
        <w:rPr>
          <w:u w:val="single"/>
          <w:lang w:val="en-US"/>
        </w:rPr>
      </w:pPr>
    </w:p>
    <w:p w14:paraId="41E774F6" w14:textId="77777777" w:rsidR="00950688" w:rsidRDefault="00950688" w:rsidP="007B0577">
      <w:pPr>
        <w:rPr>
          <w:u w:val="single"/>
          <w:lang w:val="en-US"/>
        </w:rPr>
      </w:pPr>
    </w:p>
    <w:p w14:paraId="089552F7" w14:textId="77777777" w:rsidR="00950688" w:rsidRDefault="00950688" w:rsidP="007B0577">
      <w:pPr>
        <w:rPr>
          <w:u w:val="single"/>
          <w:lang w:val="en-US"/>
        </w:rPr>
      </w:pPr>
    </w:p>
    <w:p w14:paraId="05356A04" w14:textId="77777777" w:rsidR="00950688" w:rsidRDefault="00950688" w:rsidP="007B0577">
      <w:pPr>
        <w:rPr>
          <w:u w:val="single"/>
          <w:lang w:val="en-US"/>
        </w:rPr>
      </w:pPr>
    </w:p>
    <w:p w14:paraId="069BB9D3" w14:textId="77777777" w:rsidR="00950688" w:rsidRDefault="00950688" w:rsidP="007B0577">
      <w:pPr>
        <w:rPr>
          <w:u w:val="single"/>
          <w:lang w:val="en-US"/>
        </w:rPr>
      </w:pPr>
    </w:p>
    <w:p w14:paraId="3C05DC1C" w14:textId="77777777" w:rsidR="00950688" w:rsidRDefault="00950688" w:rsidP="007B0577">
      <w:pPr>
        <w:rPr>
          <w:u w:val="single"/>
          <w:lang w:val="en-US"/>
        </w:rPr>
      </w:pPr>
    </w:p>
    <w:p w14:paraId="10F81229" w14:textId="77777777" w:rsidR="00950688" w:rsidRDefault="00950688" w:rsidP="007B0577">
      <w:pPr>
        <w:rPr>
          <w:u w:val="single"/>
          <w:lang w:val="en-US"/>
        </w:rPr>
      </w:pPr>
    </w:p>
    <w:p w14:paraId="241C1C4A" w14:textId="77777777" w:rsidR="00950688" w:rsidRDefault="00950688" w:rsidP="007B0577">
      <w:pPr>
        <w:rPr>
          <w:u w:val="single"/>
          <w:lang w:val="en-US"/>
        </w:rPr>
      </w:pPr>
    </w:p>
    <w:p w14:paraId="7A14321B" w14:textId="77777777" w:rsidR="00950688" w:rsidRDefault="00950688" w:rsidP="007B0577">
      <w:pPr>
        <w:rPr>
          <w:u w:val="single"/>
          <w:lang w:val="en-US"/>
        </w:rPr>
      </w:pPr>
    </w:p>
    <w:p w14:paraId="09DFD66D" w14:textId="77777777" w:rsidR="00950688" w:rsidRDefault="00950688" w:rsidP="007B0577">
      <w:pPr>
        <w:rPr>
          <w:u w:val="single"/>
          <w:lang w:val="en-US"/>
        </w:rPr>
      </w:pPr>
    </w:p>
    <w:p w14:paraId="6EDFFEE2" w14:textId="77777777" w:rsidR="00950688" w:rsidRDefault="00950688" w:rsidP="007B0577">
      <w:pPr>
        <w:rPr>
          <w:u w:val="single"/>
          <w:lang w:val="en-US"/>
        </w:rPr>
      </w:pPr>
    </w:p>
    <w:p w14:paraId="5CE52830" w14:textId="77777777" w:rsidR="00950688" w:rsidRDefault="00950688" w:rsidP="007B0577">
      <w:pPr>
        <w:rPr>
          <w:u w:val="single"/>
          <w:lang w:val="en-US"/>
        </w:rPr>
      </w:pPr>
    </w:p>
    <w:p w14:paraId="62A96EA0" w14:textId="77777777" w:rsidR="00950688" w:rsidRDefault="00950688" w:rsidP="007B0577">
      <w:pPr>
        <w:rPr>
          <w:u w:val="single"/>
          <w:lang w:val="en-US"/>
        </w:rPr>
      </w:pPr>
    </w:p>
    <w:p w14:paraId="01A4352B" w14:textId="1905DCEC" w:rsidR="007B0577" w:rsidRDefault="007B0577" w:rsidP="007B0577">
      <w:pPr>
        <w:rPr>
          <w:lang w:val="en-US"/>
        </w:rPr>
      </w:pPr>
      <w:r w:rsidRPr="007A213C">
        <w:rPr>
          <w:u w:val="single"/>
          <w:lang w:val="en-US"/>
        </w:rPr>
        <w:t xml:space="preserve">Overview of the content of the </w:t>
      </w:r>
      <w:proofErr w:type="spellStart"/>
      <w:r w:rsidRPr="007A213C">
        <w:rPr>
          <w:u w:val="single"/>
          <w:lang w:val="en-US"/>
        </w:rPr>
        <w:t>LeMON</w:t>
      </w:r>
      <w:proofErr w:type="spellEnd"/>
      <w:r w:rsidRPr="007A213C">
        <w:rPr>
          <w:u w:val="single"/>
          <w:lang w:val="en-US"/>
        </w:rPr>
        <w:t xml:space="preserve"> training</w:t>
      </w:r>
      <w:r w:rsidRPr="00A010E5">
        <w:rPr>
          <w:lang w:val="en-US"/>
        </w:rPr>
        <w:t>:</w:t>
      </w:r>
    </w:p>
    <w:p w14:paraId="1398534B" w14:textId="77777777" w:rsidR="007B0577" w:rsidRDefault="007B0577" w:rsidP="007B0577">
      <w:pPr>
        <w:rPr>
          <w:lang w:val="en-US"/>
        </w:rPr>
      </w:pPr>
      <w:r>
        <w:rPr>
          <w:lang w:val="en-US"/>
        </w:rPr>
        <w:t>Abbreviations: CMR: clinical medication review</w:t>
      </w:r>
    </w:p>
    <w:tbl>
      <w:tblPr>
        <w:tblStyle w:val="TableGrid"/>
        <w:tblpPr w:leftFromText="141" w:rightFromText="141" w:vertAnchor="text" w:horzAnchor="margin" w:tblpY="35"/>
        <w:tblW w:w="9656" w:type="dxa"/>
        <w:tblLook w:val="04A0" w:firstRow="1" w:lastRow="0" w:firstColumn="1" w:lastColumn="0" w:noHBand="0" w:noVBand="1"/>
      </w:tblPr>
      <w:tblGrid>
        <w:gridCol w:w="1838"/>
        <w:gridCol w:w="2552"/>
        <w:gridCol w:w="2693"/>
        <w:gridCol w:w="2573"/>
      </w:tblGrid>
      <w:tr w:rsidR="007B0577" w14:paraId="4D987933" w14:textId="77777777" w:rsidTr="007B0577">
        <w:trPr>
          <w:trHeight w:val="247"/>
        </w:trPr>
        <w:tc>
          <w:tcPr>
            <w:tcW w:w="1838" w:type="dxa"/>
          </w:tcPr>
          <w:p w14:paraId="35BDF1D2" w14:textId="77777777" w:rsidR="007B0577" w:rsidRPr="00C12076" w:rsidRDefault="007B0577" w:rsidP="007B0577">
            <w:pPr>
              <w:rPr>
                <w:b/>
                <w:bCs/>
                <w:lang w:val="en-US"/>
              </w:rPr>
            </w:pPr>
            <w:r w:rsidRPr="00C12076">
              <w:rPr>
                <w:b/>
                <w:bCs/>
                <w:lang w:val="en-US"/>
              </w:rPr>
              <w:t>Goals</w:t>
            </w:r>
          </w:p>
        </w:tc>
        <w:tc>
          <w:tcPr>
            <w:tcW w:w="2552" w:type="dxa"/>
          </w:tcPr>
          <w:p w14:paraId="52F2E8B8" w14:textId="77777777" w:rsidR="007B0577" w:rsidRPr="00C12076" w:rsidRDefault="007B0577" w:rsidP="007B0577">
            <w:pPr>
              <w:rPr>
                <w:b/>
                <w:bCs/>
                <w:lang w:val="en-US"/>
              </w:rPr>
            </w:pPr>
            <w:r w:rsidRPr="00C12076">
              <w:rPr>
                <w:b/>
                <w:bCs/>
                <w:lang w:val="en-US"/>
              </w:rPr>
              <w:t>Topic</w:t>
            </w:r>
          </w:p>
        </w:tc>
        <w:tc>
          <w:tcPr>
            <w:tcW w:w="2693" w:type="dxa"/>
          </w:tcPr>
          <w:p w14:paraId="4BD6B61B" w14:textId="77777777" w:rsidR="007B0577" w:rsidRPr="00C12076" w:rsidRDefault="007B0577" w:rsidP="007B0577">
            <w:pPr>
              <w:rPr>
                <w:b/>
                <w:bCs/>
                <w:lang w:val="en-US"/>
              </w:rPr>
            </w:pPr>
            <w:r w:rsidRPr="00C12076">
              <w:rPr>
                <w:b/>
                <w:bCs/>
                <w:lang w:val="en-US"/>
              </w:rPr>
              <w:t>Description of content</w:t>
            </w:r>
          </w:p>
        </w:tc>
        <w:tc>
          <w:tcPr>
            <w:tcW w:w="2573" w:type="dxa"/>
          </w:tcPr>
          <w:p w14:paraId="07150CCB" w14:textId="77777777" w:rsidR="007B0577" w:rsidRPr="00C12076" w:rsidRDefault="007B0577" w:rsidP="007B0577">
            <w:pPr>
              <w:rPr>
                <w:b/>
                <w:bCs/>
                <w:lang w:val="en-US"/>
              </w:rPr>
            </w:pPr>
            <w:r w:rsidRPr="00C12076">
              <w:rPr>
                <w:b/>
                <w:bCs/>
                <w:lang w:val="en-US"/>
              </w:rPr>
              <w:t>Method and Materials</w:t>
            </w:r>
          </w:p>
        </w:tc>
      </w:tr>
      <w:tr w:rsidR="007B0577" w14:paraId="2FDA547F" w14:textId="77777777" w:rsidTr="007B0577">
        <w:trPr>
          <w:trHeight w:val="5857"/>
        </w:trPr>
        <w:tc>
          <w:tcPr>
            <w:tcW w:w="1838" w:type="dxa"/>
          </w:tcPr>
          <w:p w14:paraId="6D6E6EDE" w14:textId="77777777" w:rsidR="007B0577" w:rsidRPr="00656117" w:rsidRDefault="007B0577" w:rsidP="007B0577">
            <w:pPr>
              <w:rPr>
                <w:lang w:val="en-US"/>
              </w:rPr>
            </w:pPr>
            <w:r w:rsidRPr="00656117">
              <w:rPr>
                <w:lang w:val="en-US"/>
              </w:rPr>
              <w:t xml:space="preserve">The objective is to train </w:t>
            </w:r>
            <w:r>
              <w:rPr>
                <w:lang w:val="en-US"/>
              </w:rPr>
              <w:t xml:space="preserve">community </w:t>
            </w:r>
            <w:r w:rsidRPr="00656117">
              <w:rPr>
                <w:lang w:val="en-US"/>
              </w:rPr>
              <w:t xml:space="preserve">pharmacists </w:t>
            </w:r>
            <w:r>
              <w:rPr>
                <w:lang w:val="en-US"/>
              </w:rPr>
              <w:t>in</w:t>
            </w:r>
            <w:r w:rsidRPr="00656117">
              <w:rPr>
                <w:lang w:val="en-US"/>
              </w:rPr>
              <w:t xml:space="preserve"> competen</w:t>
            </w:r>
            <w:r>
              <w:rPr>
                <w:lang w:val="en-US"/>
              </w:rPr>
              <w:t>cies regarding</w:t>
            </w:r>
            <w:r w:rsidRPr="00656117">
              <w:rPr>
                <w:lang w:val="en-US"/>
              </w:rPr>
              <w:t xml:space="preserve"> conducting </w:t>
            </w:r>
            <w:r>
              <w:rPr>
                <w:lang w:val="en-US"/>
              </w:rPr>
              <w:t>CMR</w:t>
            </w:r>
            <w:r w:rsidRPr="00656117">
              <w:rPr>
                <w:lang w:val="en-US"/>
              </w:rPr>
              <w:t xml:space="preserve">, focusing on </w:t>
            </w:r>
            <w:proofErr w:type="spellStart"/>
            <w:r w:rsidRPr="00656117">
              <w:rPr>
                <w:lang w:val="en-US"/>
              </w:rPr>
              <w:t>deprescribing</w:t>
            </w:r>
            <w:proofErr w:type="spellEnd"/>
            <w:r>
              <w:rPr>
                <w:lang w:val="en-US"/>
              </w:rPr>
              <w:t xml:space="preserve"> in cardiovascular and diabetes patients </w:t>
            </w:r>
          </w:p>
        </w:tc>
        <w:tc>
          <w:tcPr>
            <w:tcW w:w="2552" w:type="dxa"/>
          </w:tcPr>
          <w:p w14:paraId="40A03695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Pr="007A76FB">
              <w:rPr>
                <w:lang w:val="en-US"/>
              </w:rPr>
              <w:t>Knowledge enhancement</w:t>
            </w:r>
            <w:r>
              <w:rPr>
                <w:lang w:val="en-US"/>
              </w:rPr>
              <w:t xml:space="preserve"> on </w:t>
            </w:r>
            <w:proofErr w:type="spellStart"/>
            <w:r>
              <w:rPr>
                <w:lang w:val="en-US"/>
              </w:rPr>
              <w:t>deprescribing</w:t>
            </w:r>
            <w:proofErr w:type="spellEnd"/>
          </w:p>
          <w:p w14:paraId="5D5AB663" w14:textId="77777777" w:rsidR="007B0577" w:rsidRDefault="007B0577" w:rsidP="007B0577">
            <w:pPr>
              <w:rPr>
                <w:lang w:val="en-US"/>
              </w:rPr>
            </w:pPr>
          </w:p>
          <w:p w14:paraId="7C13E002" w14:textId="77777777" w:rsidR="007B0577" w:rsidRDefault="007B0577" w:rsidP="007B0577">
            <w:pPr>
              <w:rPr>
                <w:lang w:val="en-US"/>
              </w:rPr>
            </w:pPr>
          </w:p>
          <w:p w14:paraId="2185AA15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 xml:space="preserve">-Identify patients eligible for </w:t>
            </w:r>
            <w:proofErr w:type="spellStart"/>
            <w:r>
              <w:rPr>
                <w:lang w:val="en-US"/>
              </w:rPr>
              <w:t>deprescribing</w:t>
            </w:r>
            <w:proofErr w:type="spellEnd"/>
            <w:r>
              <w:rPr>
                <w:lang w:val="en-US"/>
              </w:rPr>
              <w:t xml:space="preserve"> cardiovascular and diabetes medication</w:t>
            </w:r>
          </w:p>
          <w:p w14:paraId="1FDABD20" w14:textId="77777777" w:rsidR="007B0577" w:rsidRDefault="007B0577" w:rsidP="007B0577">
            <w:pPr>
              <w:rPr>
                <w:lang w:val="en-US"/>
              </w:rPr>
            </w:pPr>
          </w:p>
          <w:p w14:paraId="259631C5" w14:textId="77777777" w:rsidR="007B0577" w:rsidRDefault="007B0577" w:rsidP="007B0577">
            <w:pPr>
              <w:rPr>
                <w:lang w:val="en-US"/>
              </w:rPr>
            </w:pPr>
          </w:p>
          <w:p w14:paraId="0E000E70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Pr="00565025">
              <w:rPr>
                <w:lang w:val="en-US"/>
              </w:rPr>
              <w:t xml:space="preserve"> Recogniz</w:t>
            </w:r>
            <w:r>
              <w:rPr>
                <w:lang w:val="en-US"/>
              </w:rPr>
              <w:t>e</w:t>
            </w:r>
            <w:r w:rsidRPr="00565025">
              <w:rPr>
                <w:lang w:val="en-US"/>
              </w:rPr>
              <w:t xml:space="preserve"> and address barriers </w:t>
            </w:r>
            <w:r>
              <w:rPr>
                <w:lang w:val="en-US"/>
              </w:rPr>
              <w:t xml:space="preserve">and facilitators </w:t>
            </w:r>
            <w:r w:rsidRPr="00565025">
              <w:rPr>
                <w:lang w:val="en-US"/>
              </w:rPr>
              <w:t xml:space="preserve">to </w:t>
            </w:r>
            <w:proofErr w:type="spellStart"/>
            <w:r w:rsidRPr="00565025">
              <w:rPr>
                <w:lang w:val="en-US"/>
              </w:rPr>
              <w:t>deprescribin</w:t>
            </w:r>
            <w:r>
              <w:rPr>
                <w:lang w:val="en-US"/>
              </w:rPr>
              <w:t>g</w:t>
            </w:r>
            <w:proofErr w:type="spellEnd"/>
            <w:r>
              <w:rPr>
                <w:lang w:val="en-US"/>
              </w:rPr>
              <w:t xml:space="preserve"> in patients and HPC</w:t>
            </w:r>
          </w:p>
          <w:p w14:paraId="3336972F" w14:textId="77777777" w:rsidR="007B0577" w:rsidRDefault="007B0577" w:rsidP="007B0577">
            <w:pPr>
              <w:rPr>
                <w:lang w:val="en-US"/>
              </w:rPr>
            </w:pPr>
          </w:p>
          <w:p w14:paraId="5052BE44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 xml:space="preserve">-Apply shared decision making in CMR with focus on </w:t>
            </w:r>
            <w:proofErr w:type="spellStart"/>
            <w:r>
              <w:rPr>
                <w:lang w:val="en-US"/>
              </w:rPr>
              <w:t>deprescribing</w:t>
            </w:r>
            <w:proofErr w:type="spellEnd"/>
            <w:r>
              <w:rPr>
                <w:lang w:val="en-US"/>
              </w:rPr>
              <w:t xml:space="preserve"> cardiovascular and diabetes medication</w:t>
            </w:r>
          </w:p>
          <w:p w14:paraId="115A0887" w14:textId="77777777" w:rsidR="007B0577" w:rsidRDefault="007B0577" w:rsidP="007B0577">
            <w:pPr>
              <w:rPr>
                <w:lang w:val="en-US"/>
              </w:rPr>
            </w:pPr>
          </w:p>
        </w:tc>
        <w:tc>
          <w:tcPr>
            <w:tcW w:w="2693" w:type="dxa"/>
          </w:tcPr>
          <w:p w14:paraId="4605E401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 xml:space="preserve">-Guidelines for CMR and research regarding </w:t>
            </w:r>
            <w:proofErr w:type="spellStart"/>
            <w:r>
              <w:rPr>
                <w:lang w:val="en-US"/>
              </w:rPr>
              <w:t>deprescribing</w:t>
            </w:r>
            <w:proofErr w:type="spellEnd"/>
          </w:p>
          <w:p w14:paraId="6B08E6B5" w14:textId="77777777" w:rsidR="007B0577" w:rsidRDefault="007B0577" w:rsidP="007B0577">
            <w:pPr>
              <w:rPr>
                <w:lang w:val="en-US"/>
              </w:rPr>
            </w:pPr>
          </w:p>
          <w:p w14:paraId="4F87A09E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Pr="00290826">
              <w:rPr>
                <w:lang w:val="en-US"/>
              </w:rPr>
              <w:t xml:space="preserve">Case examples with specific recommendations on </w:t>
            </w:r>
            <w:proofErr w:type="spellStart"/>
            <w:r w:rsidRPr="00290826">
              <w:rPr>
                <w:lang w:val="en-US"/>
              </w:rPr>
              <w:t>deprescribing</w:t>
            </w:r>
            <w:proofErr w:type="spellEnd"/>
            <w:r w:rsidRPr="00290826">
              <w:rPr>
                <w:lang w:val="en-US"/>
              </w:rPr>
              <w:t xml:space="preserve"> cardiovascular and diabetes medication</w:t>
            </w:r>
          </w:p>
          <w:p w14:paraId="2129B8C6" w14:textId="77777777" w:rsidR="007B0577" w:rsidRDefault="007B0577" w:rsidP="007B0577">
            <w:pPr>
              <w:rPr>
                <w:lang w:val="en-US"/>
              </w:rPr>
            </w:pPr>
          </w:p>
          <w:p w14:paraId="58A24292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 xml:space="preserve">-Guidelines on Polypharmacy and patient cases </w:t>
            </w:r>
          </w:p>
          <w:p w14:paraId="63E0AF2F" w14:textId="77777777" w:rsidR="007B0577" w:rsidRDefault="007B0577" w:rsidP="007B0577">
            <w:pPr>
              <w:rPr>
                <w:lang w:val="en-US"/>
              </w:rPr>
            </w:pPr>
          </w:p>
          <w:p w14:paraId="3DAD773D" w14:textId="77777777" w:rsidR="007B0577" w:rsidRDefault="007B0577" w:rsidP="007B0577">
            <w:pPr>
              <w:rPr>
                <w:lang w:val="en-US"/>
              </w:rPr>
            </w:pPr>
          </w:p>
          <w:p w14:paraId="42C43ED8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 xml:space="preserve">-Communication skills on patient’s preferences and attitude on </w:t>
            </w:r>
            <w:proofErr w:type="spellStart"/>
            <w:r>
              <w:rPr>
                <w:lang w:val="en-US"/>
              </w:rPr>
              <w:t>deprescribing</w:t>
            </w:r>
            <w:proofErr w:type="spellEnd"/>
            <w:r>
              <w:rPr>
                <w:lang w:val="en-US"/>
              </w:rPr>
              <w:t xml:space="preserve"> </w:t>
            </w:r>
          </w:p>
          <w:p w14:paraId="7DABBC95" w14:textId="77777777" w:rsidR="007B0577" w:rsidRDefault="007B0577" w:rsidP="007B0577">
            <w:pPr>
              <w:rPr>
                <w:lang w:val="en-US"/>
              </w:rPr>
            </w:pPr>
          </w:p>
          <w:p w14:paraId="406E9159" w14:textId="77777777" w:rsidR="007B0577" w:rsidRPr="00C12076" w:rsidRDefault="007B0577" w:rsidP="007B0577">
            <w:pPr>
              <w:rPr>
                <w:lang w:val="en-US"/>
              </w:rPr>
            </w:pPr>
          </w:p>
        </w:tc>
        <w:tc>
          <w:tcPr>
            <w:tcW w:w="2573" w:type="dxa"/>
          </w:tcPr>
          <w:p w14:paraId="6CCAC87D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>Oral presentation, case examples</w:t>
            </w:r>
          </w:p>
          <w:p w14:paraId="3A7A565A" w14:textId="77777777" w:rsidR="007B0577" w:rsidRDefault="007B0577" w:rsidP="007B0577">
            <w:pPr>
              <w:rPr>
                <w:lang w:val="en-US"/>
              </w:rPr>
            </w:pPr>
          </w:p>
          <w:p w14:paraId="024F86C0" w14:textId="77777777" w:rsidR="007B0577" w:rsidRDefault="007B0577" w:rsidP="007B0577">
            <w:pPr>
              <w:rPr>
                <w:lang w:val="en-US"/>
              </w:rPr>
            </w:pPr>
          </w:p>
          <w:p w14:paraId="3FF1353D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>Oral presentation,</w:t>
            </w:r>
          </w:p>
          <w:p w14:paraId="23943590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>Patient cases</w:t>
            </w:r>
          </w:p>
          <w:p w14:paraId="07D79BF9" w14:textId="77777777" w:rsidR="007B0577" w:rsidRDefault="007B0577" w:rsidP="007B0577">
            <w:pPr>
              <w:rPr>
                <w:lang w:val="en-US"/>
              </w:rPr>
            </w:pPr>
          </w:p>
          <w:p w14:paraId="75875DF2" w14:textId="77777777" w:rsidR="007B0577" w:rsidRDefault="007B0577" w:rsidP="007B0577">
            <w:pPr>
              <w:rPr>
                <w:lang w:val="en-US"/>
              </w:rPr>
            </w:pPr>
          </w:p>
          <w:p w14:paraId="652BF97C" w14:textId="77777777" w:rsidR="007B0577" w:rsidRDefault="007B0577" w:rsidP="007B0577">
            <w:pPr>
              <w:rPr>
                <w:lang w:val="en-US"/>
              </w:rPr>
            </w:pPr>
          </w:p>
          <w:p w14:paraId="630EEB87" w14:textId="77777777" w:rsidR="007B0577" w:rsidRDefault="007B0577" w:rsidP="007B0577">
            <w:pPr>
              <w:rPr>
                <w:lang w:val="en-US"/>
              </w:rPr>
            </w:pPr>
          </w:p>
          <w:p w14:paraId="4E6E7FF2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>Oral presentation,</w:t>
            </w:r>
          </w:p>
          <w:p w14:paraId="002F41F5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>Patient cases</w:t>
            </w:r>
          </w:p>
          <w:p w14:paraId="3001FBB8" w14:textId="77777777" w:rsidR="007B0577" w:rsidRDefault="007B0577" w:rsidP="007B0577">
            <w:pPr>
              <w:rPr>
                <w:lang w:val="en-US"/>
              </w:rPr>
            </w:pPr>
          </w:p>
          <w:p w14:paraId="57227FA9" w14:textId="77777777" w:rsidR="007B0577" w:rsidRDefault="007B0577" w:rsidP="007B0577">
            <w:pPr>
              <w:rPr>
                <w:lang w:val="en-US"/>
              </w:rPr>
            </w:pPr>
          </w:p>
          <w:p w14:paraId="61885900" w14:textId="77777777" w:rsidR="007B0577" w:rsidRDefault="007B0577" w:rsidP="007B0577">
            <w:pPr>
              <w:rPr>
                <w:lang w:val="en-US"/>
              </w:rPr>
            </w:pPr>
          </w:p>
          <w:p w14:paraId="46CB3056" w14:textId="77777777" w:rsidR="007B0577" w:rsidRDefault="007B0577" w:rsidP="007B0577">
            <w:pPr>
              <w:rPr>
                <w:lang w:val="en-US"/>
              </w:rPr>
            </w:pPr>
          </w:p>
          <w:p w14:paraId="7C0A3D30" w14:textId="77777777" w:rsidR="007B0577" w:rsidRDefault="007B0577" w:rsidP="007B0577">
            <w:pPr>
              <w:rPr>
                <w:lang w:val="en-US"/>
              </w:rPr>
            </w:pPr>
            <w:r>
              <w:rPr>
                <w:lang w:val="en-US"/>
              </w:rPr>
              <w:t>Oral presentation and discussion</w:t>
            </w:r>
          </w:p>
        </w:tc>
      </w:tr>
      <w:tr w:rsidR="007B0577" w14:paraId="1A69B7E0" w14:textId="77777777" w:rsidTr="00950688">
        <w:trPr>
          <w:trHeight w:val="70"/>
        </w:trPr>
        <w:tc>
          <w:tcPr>
            <w:tcW w:w="1838" w:type="dxa"/>
          </w:tcPr>
          <w:p w14:paraId="65E861ED" w14:textId="77777777" w:rsidR="007B0577" w:rsidRDefault="007B0577" w:rsidP="007B0577">
            <w:pPr>
              <w:rPr>
                <w:lang w:val="en-US"/>
              </w:rPr>
            </w:pPr>
          </w:p>
        </w:tc>
        <w:tc>
          <w:tcPr>
            <w:tcW w:w="2552" w:type="dxa"/>
          </w:tcPr>
          <w:p w14:paraId="1F01C07A" w14:textId="77777777" w:rsidR="007B0577" w:rsidRDefault="007B0577" w:rsidP="007B0577">
            <w:pPr>
              <w:rPr>
                <w:lang w:val="en-US"/>
              </w:rPr>
            </w:pPr>
          </w:p>
        </w:tc>
        <w:tc>
          <w:tcPr>
            <w:tcW w:w="2693" w:type="dxa"/>
          </w:tcPr>
          <w:p w14:paraId="2141DA12" w14:textId="77777777" w:rsidR="007B0577" w:rsidRDefault="007B0577" w:rsidP="007B0577">
            <w:pPr>
              <w:rPr>
                <w:lang w:val="en-US"/>
              </w:rPr>
            </w:pPr>
          </w:p>
        </w:tc>
        <w:tc>
          <w:tcPr>
            <w:tcW w:w="2573" w:type="dxa"/>
          </w:tcPr>
          <w:p w14:paraId="76579E88" w14:textId="77777777" w:rsidR="007B0577" w:rsidRDefault="007B0577" w:rsidP="007B0577">
            <w:pPr>
              <w:rPr>
                <w:lang w:val="en-US"/>
              </w:rPr>
            </w:pPr>
          </w:p>
        </w:tc>
      </w:tr>
    </w:tbl>
    <w:p w14:paraId="2C49BF79" w14:textId="55C01F37" w:rsidR="007B0577" w:rsidRDefault="007B0577" w:rsidP="007B0577">
      <w:pPr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16AC4499" w14:textId="77777777" w:rsidR="007B0577" w:rsidRDefault="007B0577" w:rsidP="007B0577">
      <w:pPr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7C5B4414" w14:textId="77777777" w:rsidR="007B0577" w:rsidRDefault="007B0577" w:rsidP="007B0577">
      <w:pPr>
        <w:rPr>
          <w:rFonts w:ascii="Times New Roman" w:hAnsi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sectPr w:rsidR="007B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E7595"/>
    <w:multiLevelType w:val="hybridMultilevel"/>
    <w:tmpl w:val="75E2B944"/>
    <w:lvl w:ilvl="0" w:tplc="B00896E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D0D76"/>
    <w:multiLevelType w:val="hybridMultilevel"/>
    <w:tmpl w:val="25628CA0"/>
    <w:lvl w:ilvl="0" w:tplc="5C7C7880">
      <w:start w:val="1"/>
      <w:numFmt w:val="decimal"/>
      <w:pStyle w:val="Li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7E84B0F"/>
    <w:multiLevelType w:val="hybridMultilevel"/>
    <w:tmpl w:val="F3F81682"/>
    <w:lvl w:ilvl="0" w:tplc="B00896E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812D7B"/>
    <w:multiLevelType w:val="hybridMultilevel"/>
    <w:tmpl w:val="7A2C654C"/>
    <w:lvl w:ilvl="0" w:tplc="B00896E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D4311"/>
    <w:multiLevelType w:val="hybridMultilevel"/>
    <w:tmpl w:val="E3DCFD80"/>
    <w:lvl w:ilvl="0" w:tplc="B00896E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20A29"/>
    <w:multiLevelType w:val="multilevel"/>
    <w:tmpl w:val="D7A6A850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stBullet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57FA6280"/>
    <w:multiLevelType w:val="hybridMultilevel"/>
    <w:tmpl w:val="90244F3C"/>
    <w:lvl w:ilvl="0" w:tplc="B00896E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07910"/>
    <w:multiLevelType w:val="multilevel"/>
    <w:tmpl w:val="AF2472BA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EE51F88"/>
    <w:multiLevelType w:val="hybridMultilevel"/>
    <w:tmpl w:val="68A4D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DC135C"/>
    <w:multiLevelType w:val="hybridMultilevel"/>
    <w:tmpl w:val="B9E2B1B4"/>
    <w:lvl w:ilvl="0" w:tplc="B00896E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7786E"/>
    <w:multiLevelType w:val="hybridMultilevel"/>
    <w:tmpl w:val="05D06B88"/>
    <w:lvl w:ilvl="0" w:tplc="B00896E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627B9"/>
    <w:multiLevelType w:val="hybridMultilevel"/>
    <w:tmpl w:val="F4144924"/>
    <w:lvl w:ilvl="0" w:tplc="B00896E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13"/>
  </w:num>
  <w:num w:numId="6">
    <w:abstractNumId w:val="2"/>
  </w:num>
  <w:num w:numId="7">
    <w:abstractNumId w:val="1"/>
  </w:num>
  <w:num w:numId="8">
    <w:abstractNumId w:val="6"/>
  </w:num>
  <w:num w:numId="9">
    <w:abstractNumId w:val="8"/>
  </w:num>
  <w:num w:numId="10">
    <w:abstractNumId w:val="6"/>
  </w:num>
  <w:num w:numId="11">
    <w:abstractNumId w:val="6"/>
  </w:num>
  <w:num w:numId="12">
    <w:abstractNumId w:val="8"/>
  </w:num>
  <w:num w:numId="13">
    <w:abstractNumId w:val="8"/>
  </w:num>
  <w:num w:numId="14">
    <w:abstractNumId w:val="2"/>
  </w:num>
  <w:num w:numId="15">
    <w:abstractNumId w:val="2"/>
  </w:num>
  <w:num w:numId="16">
    <w:abstractNumId w:val="2"/>
  </w:num>
  <w:num w:numId="17">
    <w:abstractNumId w:val="13"/>
  </w:num>
  <w:num w:numId="18">
    <w:abstractNumId w:val="1"/>
  </w:num>
  <w:num w:numId="19">
    <w:abstractNumId w:val="6"/>
  </w:num>
  <w:num w:numId="20">
    <w:abstractNumId w:val="8"/>
  </w:num>
  <w:num w:numId="21">
    <w:abstractNumId w:val="6"/>
  </w:num>
  <w:num w:numId="22">
    <w:abstractNumId w:val="6"/>
  </w:num>
  <w:num w:numId="23">
    <w:abstractNumId w:val="8"/>
  </w:num>
  <w:num w:numId="24">
    <w:abstractNumId w:val="8"/>
  </w:num>
  <w:num w:numId="25">
    <w:abstractNumId w:val="2"/>
  </w:num>
  <w:num w:numId="26">
    <w:abstractNumId w:val="2"/>
  </w:num>
  <w:num w:numId="27">
    <w:abstractNumId w:val="2"/>
  </w:num>
  <w:num w:numId="28">
    <w:abstractNumId w:val="13"/>
  </w:num>
  <w:num w:numId="29">
    <w:abstractNumId w:val="2"/>
  </w:num>
  <w:num w:numId="30">
    <w:abstractNumId w:val="2"/>
  </w:num>
  <w:num w:numId="31">
    <w:abstractNumId w:val="13"/>
  </w:num>
  <w:num w:numId="32">
    <w:abstractNumId w:val="2"/>
  </w:num>
  <w:num w:numId="33">
    <w:abstractNumId w:val="2"/>
  </w:num>
  <w:num w:numId="34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>
    <w:abstractNumId w:val="4"/>
  </w:num>
  <w:num w:numId="40">
    <w:abstractNumId w:val="10"/>
  </w:num>
  <w:num w:numId="41">
    <w:abstractNumId w:val="7"/>
  </w:num>
  <w:num w:numId="42">
    <w:abstractNumId w:val="9"/>
  </w:num>
  <w:num w:numId="43">
    <w:abstractNumId w:val="11"/>
  </w:num>
  <w:num w:numId="44">
    <w:abstractNumId w:val="0"/>
  </w:num>
  <w:num w:numId="45">
    <w:abstractNumId w:val="12"/>
  </w:num>
  <w:num w:numId="46">
    <w:abstractNumId w:val="5"/>
  </w:num>
  <w:num w:numId="47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F9"/>
    <w:rsid w:val="000453FE"/>
    <w:rsid w:val="000776E4"/>
    <w:rsid w:val="000A650E"/>
    <w:rsid w:val="000B3709"/>
    <w:rsid w:val="00167CB2"/>
    <w:rsid w:val="001A71D9"/>
    <w:rsid w:val="00225B02"/>
    <w:rsid w:val="00290826"/>
    <w:rsid w:val="00476272"/>
    <w:rsid w:val="004D724E"/>
    <w:rsid w:val="004E10E2"/>
    <w:rsid w:val="00505539"/>
    <w:rsid w:val="00506189"/>
    <w:rsid w:val="005147C8"/>
    <w:rsid w:val="00516082"/>
    <w:rsid w:val="00517647"/>
    <w:rsid w:val="00565025"/>
    <w:rsid w:val="005B2AF3"/>
    <w:rsid w:val="005E2FF9"/>
    <w:rsid w:val="005E4B36"/>
    <w:rsid w:val="00656117"/>
    <w:rsid w:val="006E1286"/>
    <w:rsid w:val="006F03B7"/>
    <w:rsid w:val="007A213C"/>
    <w:rsid w:val="007A76FB"/>
    <w:rsid w:val="007B0577"/>
    <w:rsid w:val="007D0955"/>
    <w:rsid w:val="00821D64"/>
    <w:rsid w:val="00840A00"/>
    <w:rsid w:val="00915C38"/>
    <w:rsid w:val="00944185"/>
    <w:rsid w:val="00950688"/>
    <w:rsid w:val="009B60D0"/>
    <w:rsid w:val="00A010E5"/>
    <w:rsid w:val="00AD182E"/>
    <w:rsid w:val="00AD3036"/>
    <w:rsid w:val="00B24AAB"/>
    <w:rsid w:val="00B42813"/>
    <w:rsid w:val="00BB0BD6"/>
    <w:rsid w:val="00C12076"/>
    <w:rsid w:val="00CF0BFA"/>
    <w:rsid w:val="00D66FC4"/>
    <w:rsid w:val="00D94D16"/>
    <w:rsid w:val="00DF6498"/>
    <w:rsid w:val="00E1684F"/>
    <w:rsid w:val="00E366D2"/>
    <w:rsid w:val="00E55BEF"/>
    <w:rsid w:val="00E72521"/>
    <w:rsid w:val="00E76642"/>
    <w:rsid w:val="00F86124"/>
    <w:rsid w:val="00FC1277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EA8A7"/>
  <w15:chartTrackingRefBased/>
  <w15:docId w15:val="{A28DD0FA-5832-4402-A6CB-A39D8979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Heading3Char">
    <w:name w:val="Heading 3 Char"/>
    <w:link w:val="Heading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Heading1Char">
    <w:name w:val="Heading 1 Char"/>
    <w:link w:val="Heading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le">
    <w:name w:val="Title"/>
    <w:basedOn w:val="Normal"/>
    <w:next w:val="Normal"/>
    <w:link w:val="Title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stParagraph">
    <w:name w:val="List Paragraph"/>
    <w:basedOn w:val="Normal"/>
    <w:uiPriority w:val="34"/>
    <w:rsid w:val="005B2AF3"/>
    <w:pPr>
      <w:ind w:left="708"/>
    </w:pPr>
  </w:style>
  <w:style w:type="character" w:customStyle="1" w:styleId="Heading4Char">
    <w:name w:val="Heading 4 Char"/>
    <w:link w:val="Heading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stNumber">
    <w:name w:val="List Number"/>
    <w:basedOn w:val="Normal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stBullet">
    <w:name w:val="List Bullet"/>
    <w:basedOn w:val="Normal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stBullet2">
    <w:name w:val="List Bullet 2"/>
    <w:basedOn w:val="Normal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stBullet3">
    <w:name w:val="List Bullet 3"/>
    <w:basedOn w:val="Normal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st">
    <w:name w:val="List"/>
    <w:basedOn w:val="Normal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stNumber3">
    <w:name w:val="List Number 3"/>
    <w:basedOn w:val="Normal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stNumber2">
    <w:name w:val="List Number 2"/>
    <w:basedOn w:val="Normal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Heading1"/>
    <w:next w:val="Normal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semiHidden/>
    <w:unhideWhenUsed/>
    <w:rsid w:val="005E2FF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E2FF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5E2FF9"/>
    <w:rPr>
      <w:b/>
      <w:bCs/>
    </w:rPr>
  </w:style>
  <w:style w:type="table" w:styleId="TableGrid">
    <w:name w:val="Table Grid"/>
    <w:basedOn w:val="TableNormal"/>
    <w:uiPriority w:val="59"/>
    <w:rsid w:val="006F0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F03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B24AAB"/>
    <w:rPr>
      <w:rFonts w:ascii="Trebuchet MS" w:hAnsi="Trebuchet MS"/>
    </w:rPr>
  </w:style>
  <w:style w:type="character" w:styleId="CommentReference">
    <w:name w:val="annotation reference"/>
    <w:basedOn w:val="DefaultParagraphFont"/>
    <w:uiPriority w:val="99"/>
    <w:semiHidden/>
    <w:unhideWhenUsed/>
    <w:rsid w:val="00B24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AA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24AAB"/>
    <w:rPr>
      <w:rFonts w:ascii="Trebuchet MS" w:hAnsi="Trebuchet M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AAB"/>
    <w:rPr>
      <w:rFonts w:ascii="Trebuchet MS" w:hAnsi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286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08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7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3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77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62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Abou, J. (Jamila)</dc:creator>
  <cp:keywords/>
  <dc:description/>
  <cp:lastModifiedBy>Suganya S</cp:lastModifiedBy>
  <cp:revision>6</cp:revision>
  <dcterms:created xsi:type="dcterms:W3CDTF">2024-11-19T18:08:00Z</dcterms:created>
  <dcterms:modified xsi:type="dcterms:W3CDTF">2025-01-06T08:21:00Z</dcterms:modified>
</cp:coreProperties>
</file>