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F1B1" w14:textId="65F7D48C" w:rsidR="003A2CB5" w:rsidRPr="00912353" w:rsidRDefault="003A2CB5" w:rsidP="002A79C5">
      <w:pPr>
        <w:pStyle w:val="Kop2"/>
        <w:numPr>
          <w:ilvl w:val="0"/>
          <w:numId w:val="0"/>
        </w:numPr>
        <w:ind w:left="567" w:hanging="567"/>
        <w:rPr>
          <w:lang w:val="en-US"/>
        </w:rPr>
      </w:pPr>
      <w:r w:rsidRPr="00912353">
        <w:rPr>
          <w:lang w:val="en-US"/>
        </w:rPr>
        <w:t xml:space="preserve">Appendix </w:t>
      </w:r>
      <w:r w:rsidR="00474956">
        <w:rPr>
          <w:lang w:val="en-US"/>
        </w:rPr>
        <w:t>I</w:t>
      </w:r>
      <w:r w:rsidR="00F824E6">
        <w:rPr>
          <w:lang w:val="en-US"/>
        </w:rPr>
        <w:t xml:space="preserve"> </w:t>
      </w:r>
      <w:r w:rsidR="00FC3454">
        <w:rPr>
          <w:lang w:val="en-US"/>
        </w:rPr>
        <w:t xml:space="preserve">     </w:t>
      </w:r>
      <w:r w:rsidR="00F824E6">
        <w:rPr>
          <w:lang w:val="en-US"/>
        </w:rPr>
        <w:t>PGx question</w:t>
      </w:r>
      <w:r w:rsidR="00FC3454">
        <w:rPr>
          <w:lang w:val="en-US"/>
        </w:rPr>
        <w:t>naire in pharmacy</w:t>
      </w:r>
    </w:p>
    <w:p w14:paraId="125B6AEF" w14:textId="5D23C91B" w:rsidR="002A79C5" w:rsidRPr="00912353" w:rsidRDefault="002A79C5" w:rsidP="002A79C5">
      <w:pPr>
        <w:pStyle w:val="Kop2"/>
        <w:numPr>
          <w:ilvl w:val="0"/>
          <w:numId w:val="0"/>
        </w:numPr>
        <w:ind w:left="567" w:hanging="567"/>
        <w:rPr>
          <w:lang w:val="en-US"/>
        </w:rPr>
      </w:pPr>
      <w:r w:rsidRPr="00912353">
        <w:rPr>
          <w:lang w:val="en-US"/>
        </w:rPr>
        <w:t>Introduction</w:t>
      </w:r>
    </w:p>
    <w:p w14:paraId="424D9237" w14:textId="77777777" w:rsidR="002A79C5" w:rsidRPr="00912353" w:rsidRDefault="002A79C5" w:rsidP="002A79C5">
      <w:pPr>
        <w:pStyle w:val="BasistekstHealthBase"/>
        <w:rPr>
          <w:lang w:val="en-US"/>
        </w:rPr>
      </w:pPr>
    </w:p>
    <w:p w14:paraId="046500CD" w14:textId="77777777" w:rsidR="00D45BF9" w:rsidRDefault="002A79C5" w:rsidP="002A79C5">
      <w:r>
        <w:t>Dear participant,</w:t>
      </w:r>
      <w:r>
        <w:br/>
      </w:r>
      <w:r>
        <w:br/>
        <w:t>Welcome to our survey on pharmacogenetics in the pharmacy and the role of healthcare providers in this field. Your insights and experiences are invaluable in gaining a better understanding of current practices, challenges, and opportunities in pharmacogenetics within the pharmacy setting.</w:t>
      </w:r>
      <w:r>
        <w:br/>
      </w:r>
      <w:r>
        <w:br/>
        <w:t>This survey aims to explore how you, as a healthcare provider, are involved with pharmacogenetics (PGx). Your responses will help us to develop a detailed picture of current activities, responsibilities within the pharmacy, methods of communication regarding medication safety, and the integration of PGx into patient care.</w:t>
      </w:r>
      <w:r>
        <w:br/>
      </w:r>
      <w:r>
        <w:br/>
        <w:t>This questionnaire consists of a series of questions covering different aspects of PGx, including medication safety, documentation of reports, patient-centered approaches, communication, technological challenges, and collaboration with other healthcare providers. Your answers will serve as the foundation for the Invitational Conference on February 27, 2024.</w:t>
      </w:r>
      <w:r>
        <w:br/>
      </w:r>
      <w:r>
        <w:br/>
        <w:t xml:space="preserve">We appreciate your time and </w:t>
      </w:r>
      <w:proofErr w:type="gramStart"/>
      <w:r>
        <w:t>expertise, and</w:t>
      </w:r>
      <w:proofErr w:type="gramEnd"/>
      <w:r>
        <w:t xml:space="preserve"> kindly ask that you provide additional explanations wherever possible. These clarifications are crucial for gaining deeper insights and will be used for further analysis and discussion.</w:t>
      </w:r>
      <w:r>
        <w:br/>
      </w:r>
      <w:r>
        <w:br/>
        <w:t>The survey will take approximately 20 minutes to complete. Your responses will be treated anonymously and used only in preparation for the invitational and for research purposes.</w:t>
      </w:r>
      <w:r>
        <w:br/>
      </w:r>
      <w:r>
        <w:br/>
        <w:t>Thank you in advance for your participation and valuable contributions to this research.</w:t>
      </w:r>
      <w:r>
        <w:br/>
      </w:r>
      <w:r>
        <w:br/>
        <w:t>Kind regards,</w:t>
      </w:r>
    </w:p>
    <w:p w14:paraId="58220F11" w14:textId="322D06A7" w:rsidR="002A79C5" w:rsidRDefault="002A79C5" w:rsidP="002A79C5">
      <w:r w:rsidRPr="002B65DF">
        <w:rPr>
          <w:lang w:val="nl-NL"/>
        </w:rPr>
        <w:br/>
        <w:t>Pantea Kiani, Pierre Bet, Petra Hoogland, Naomi Jesserun, Jeroen Mentink, Jesse Swen, and Sander Borgsteede.</w:t>
      </w:r>
      <w:r w:rsidRPr="002B65DF">
        <w:rPr>
          <w:lang w:val="nl-NL"/>
        </w:rPr>
        <w:br/>
      </w:r>
      <w:r w:rsidRPr="002B65DF">
        <w:rPr>
          <w:lang w:val="nl-NL"/>
        </w:rPr>
        <w:br/>
      </w:r>
      <w:r>
        <w:t>Let’s begin!</w:t>
      </w:r>
    </w:p>
    <w:p w14:paraId="2EF2FC38" w14:textId="77777777" w:rsidR="002A79C5" w:rsidRPr="00912353" w:rsidRDefault="002A79C5">
      <w:pPr>
        <w:spacing w:after="0" w:line="240" w:lineRule="atLeast"/>
        <w:rPr>
          <w:rFonts w:ascii="Montserrat SemiBold" w:eastAsia="Times New Roman" w:hAnsi="Montserrat SemiBold" w:cs="Maiandra GD"/>
          <w:bCs/>
          <w:iCs/>
          <w:szCs w:val="28"/>
          <w:lang w:eastAsia="nl-NL" w:bidi="nl-NL"/>
        </w:rPr>
      </w:pPr>
      <w:r>
        <w:br w:type="page"/>
      </w:r>
    </w:p>
    <w:p w14:paraId="731B2AD3" w14:textId="346F5A96" w:rsidR="002A79C5" w:rsidRPr="00912353" w:rsidRDefault="002A79C5" w:rsidP="002A79C5">
      <w:pPr>
        <w:pStyle w:val="Kop2"/>
        <w:numPr>
          <w:ilvl w:val="0"/>
          <w:numId w:val="0"/>
        </w:numPr>
        <w:ind w:left="567" w:hanging="567"/>
        <w:rPr>
          <w:lang w:val="en-US"/>
        </w:rPr>
      </w:pPr>
      <w:r w:rsidRPr="00912353">
        <w:rPr>
          <w:lang w:val="en-US"/>
        </w:rPr>
        <w:lastRenderedPageBreak/>
        <w:t>Personal Characteristics</w:t>
      </w:r>
    </w:p>
    <w:p w14:paraId="7CD8D42C" w14:textId="77777777" w:rsidR="005A306A" w:rsidRPr="00912353" w:rsidRDefault="005A306A" w:rsidP="005A306A">
      <w:pPr>
        <w:pStyle w:val="BasistekstHealthBase"/>
        <w:rPr>
          <w:lang w:val="en-US"/>
        </w:rPr>
      </w:pPr>
    </w:p>
    <w:p w14:paraId="21A14275" w14:textId="0756ADC1" w:rsidR="005A306A" w:rsidRDefault="002A79C5" w:rsidP="005A306A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What is your current position?</w:t>
      </w:r>
      <w:r w:rsidR="00C22216">
        <w:rPr>
          <w:lang w:val="en-GB"/>
        </w:rPr>
        <w:t xml:space="preserve"> (free text)</w:t>
      </w:r>
    </w:p>
    <w:p w14:paraId="4007C9BC" w14:textId="77777777" w:rsidR="005A306A" w:rsidRPr="005A306A" w:rsidRDefault="005A306A" w:rsidP="005A306A">
      <w:pPr>
        <w:pStyle w:val="BasistekstHealthBase"/>
        <w:rPr>
          <w:lang w:val="en-GB"/>
        </w:rPr>
      </w:pPr>
    </w:p>
    <w:p w14:paraId="5D8EEA58" w14:textId="77777777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How </w:t>
      </w:r>
      <w:proofErr w:type="gramStart"/>
      <w:r w:rsidRPr="002A79C5">
        <w:rPr>
          <w:lang w:val="en-GB"/>
        </w:rPr>
        <w:t>many</w:t>
      </w:r>
      <w:proofErr w:type="gramEnd"/>
      <w:r w:rsidRPr="002A79C5">
        <w:rPr>
          <w:lang w:val="en-GB"/>
        </w:rPr>
        <w:t xml:space="preserve"> years have you worked in pharmacy?</w:t>
      </w:r>
    </w:p>
    <w:p w14:paraId="70F64354" w14:textId="5B794389" w:rsidR="000F2382" w:rsidRDefault="000F2382" w:rsidP="003176F6">
      <w:pPr>
        <w:pStyle w:val="Lijstnummering"/>
        <w:numPr>
          <w:ilvl w:val="0"/>
          <w:numId w:val="28"/>
        </w:numPr>
        <w:spacing w:after="200" w:line="276" w:lineRule="auto"/>
      </w:pPr>
      <w:r>
        <w:t xml:space="preserve">0-5 </w:t>
      </w:r>
      <w:proofErr w:type="spellStart"/>
      <w:r>
        <w:t>years</w:t>
      </w:r>
      <w:proofErr w:type="spellEnd"/>
    </w:p>
    <w:p w14:paraId="3281DDC3" w14:textId="3BF1F936" w:rsidR="000F2382" w:rsidRDefault="000F2382" w:rsidP="003176F6">
      <w:pPr>
        <w:pStyle w:val="Lijstnummering"/>
        <w:numPr>
          <w:ilvl w:val="0"/>
          <w:numId w:val="28"/>
        </w:numPr>
        <w:spacing w:after="200" w:line="276" w:lineRule="auto"/>
      </w:pPr>
      <w:r>
        <w:t xml:space="preserve">6-15 </w:t>
      </w:r>
      <w:proofErr w:type="spellStart"/>
      <w:r>
        <w:t>years</w:t>
      </w:r>
      <w:proofErr w:type="spellEnd"/>
    </w:p>
    <w:p w14:paraId="3B25449A" w14:textId="6D901DFF" w:rsidR="000F2382" w:rsidRDefault="000F2382" w:rsidP="003176F6">
      <w:pPr>
        <w:pStyle w:val="Lijstnummering"/>
        <w:numPr>
          <w:ilvl w:val="0"/>
          <w:numId w:val="28"/>
        </w:numPr>
        <w:spacing w:after="200" w:line="276" w:lineRule="auto"/>
      </w:pPr>
      <w:r>
        <w:t xml:space="preserve">&gt;15 </w:t>
      </w:r>
      <w:proofErr w:type="spellStart"/>
      <w:r>
        <w:t>years</w:t>
      </w:r>
      <w:proofErr w:type="spellEnd"/>
    </w:p>
    <w:p w14:paraId="683F27A7" w14:textId="77777777" w:rsidR="005A306A" w:rsidRPr="005A306A" w:rsidRDefault="005A306A" w:rsidP="005A306A">
      <w:pPr>
        <w:pStyle w:val="BasistekstHealthBase"/>
        <w:rPr>
          <w:lang w:val="en-GB"/>
        </w:rPr>
      </w:pPr>
    </w:p>
    <w:p w14:paraId="4EC107E9" w14:textId="09A7BDE4" w:rsidR="002A79C5" w:rsidRDefault="002A79C5" w:rsidP="002A79C5">
      <w:pPr>
        <w:pStyle w:val="Lijstnummering"/>
        <w:spacing w:after="200" w:line="276" w:lineRule="auto"/>
        <w:ind w:left="360" w:hanging="360"/>
      </w:pPr>
      <w:proofErr w:type="spellStart"/>
      <w:r>
        <w:t>Specialization</w:t>
      </w:r>
      <w:proofErr w:type="spellEnd"/>
      <w:r>
        <w:t>:</w:t>
      </w:r>
      <w:r w:rsidR="005A306A">
        <w:t xml:space="preserve"> (</w:t>
      </w:r>
      <w:r w:rsidR="00B52213">
        <w:t xml:space="preserve">free </w:t>
      </w:r>
      <w:proofErr w:type="spellStart"/>
      <w:r w:rsidR="00B52213">
        <w:t>text</w:t>
      </w:r>
      <w:proofErr w:type="spellEnd"/>
      <w:r w:rsidR="005A306A">
        <w:t>)</w:t>
      </w:r>
    </w:p>
    <w:p w14:paraId="29D3C847" w14:textId="77777777" w:rsidR="005A306A" w:rsidRPr="005A306A" w:rsidRDefault="005A306A" w:rsidP="005A306A">
      <w:pPr>
        <w:pStyle w:val="BasistekstHealthBase"/>
      </w:pPr>
    </w:p>
    <w:p w14:paraId="27C9602E" w14:textId="77777777" w:rsidR="002A79C5" w:rsidRDefault="002A79C5" w:rsidP="002A79C5">
      <w:pPr>
        <w:pStyle w:val="Lijstnummering"/>
        <w:spacing w:after="200" w:line="276" w:lineRule="auto"/>
        <w:ind w:left="360" w:hanging="360"/>
      </w:pPr>
      <w:r>
        <w:t xml:space="preserve">Gender: </w:t>
      </w:r>
    </w:p>
    <w:p w14:paraId="0FE2E987" w14:textId="77777777" w:rsidR="002A79C5" w:rsidRDefault="002A79C5" w:rsidP="003176F6">
      <w:pPr>
        <w:pStyle w:val="Lijstnummering"/>
        <w:numPr>
          <w:ilvl w:val="0"/>
          <w:numId w:val="28"/>
        </w:numPr>
        <w:spacing w:after="200" w:line="276" w:lineRule="auto"/>
      </w:pPr>
      <w:proofErr w:type="spellStart"/>
      <w:r>
        <w:t>Female</w:t>
      </w:r>
      <w:proofErr w:type="spellEnd"/>
    </w:p>
    <w:p w14:paraId="5A7D30A8" w14:textId="77777777" w:rsidR="002A79C5" w:rsidRDefault="002A79C5" w:rsidP="003176F6">
      <w:pPr>
        <w:pStyle w:val="Lijstnummering"/>
        <w:numPr>
          <w:ilvl w:val="0"/>
          <w:numId w:val="28"/>
        </w:numPr>
        <w:spacing w:after="200" w:line="276" w:lineRule="auto"/>
      </w:pPr>
      <w:r>
        <w:t>Male</w:t>
      </w:r>
    </w:p>
    <w:p w14:paraId="5E595C98" w14:textId="0E7E1EBB" w:rsidR="002A79C5" w:rsidRDefault="002A79C5" w:rsidP="003176F6">
      <w:pPr>
        <w:pStyle w:val="Lijstnummering"/>
        <w:numPr>
          <w:ilvl w:val="0"/>
          <w:numId w:val="28"/>
        </w:numPr>
        <w:spacing w:after="200" w:line="276" w:lineRule="auto"/>
      </w:pPr>
      <w:proofErr w:type="spellStart"/>
      <w:r>
        <w:t>Other</w:t>
      </w:r>
      <w:proofErr w:type="spellEnd"/>
      <w:r>
        <w:t>: (</w:t>
      </w:r>
      <w:r w:rsidR="00B52213">
        <w:t xml:space="preserve">free </w:t>
      </w:r>
      <w:proofErr w:type="spellStart"/>
      <w:r w:rsidR="00B52213">
        <w:t>text</w:t>
      </w:r>
      <w:proofErr w:type="spellEnd"/>
      <w:r>
        <w:t>)</w:t>
      </w:r>
    </w:p>
    <w:p w14:paraId="132A7FB0" w14:textId="77777777" w:rsidR="005A306A" w:rsidRPr="005A306A" w:rsidRDefault="005A306A" w:rsidP="005A306A">
      <w:pPr>
        <w:pStyle w:val="BasistekstHealthBase"/>
      </w:pPr>
    </w:p>
    <w:p w14:paraId="689118AB" w14:textId="77777777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Are you a practicing healthcare professional?</w:t>
      </w:r>
    </w:p>
    <w:p w14:paraId="6FBDD45C" w14:textId="77777777" w:rsidR="00813BFF" w:rsidRDefault="002A79C5" w:rsidP="003176F6">
      <w:pPr>
        <w:pStyle w:val="Lijstalinea"/>
        <w:numPr>
          <w:ilvl w:val="0"/>
          <w:numId w:val="29"/>
        </w:numPr>
        <w:rPr>
          <w:lang w:val="en-GB"/>
        </w:rPr>
      </w:pPr>
      <w:r w:rsidRPr="00813BFF">
        <w:rPr>
          <w:lang w:val="en-GB"/>
        </w:rPr>
        <w:t xml:space="preserve">Yes, in a community </w:t>
      </w:r>
      <w:proofErr w:type="gramStart"/>
      <w:r w:rsidRPr="00813BFF">
        <w:rPr>
          <w:lang w:val="en-GB"/>
        </w:rPr>
        <w:t>pharmacy</w:t>
      </w:r>
      <w:proofErr w:type="gramEnd"/>
      <w:r w:rsidRPr="00813BFF">
        <w:rPr>
          <w:lang w:val="en-GB"/>
        </w:rPr>
        <w:t xml:space="preserve"> </w:t>
      </w:r>
    </w:p>
    <w:p w14:paraId="43E01620" w14:textId="4A7E70E5" w:rsidR="002A79C5" w:rsidRDefault="00813BFF" w:rsidP="00813BFF">
      <w:pPr>
        <w:pStyle w:val="Lijstalinea"/>
        <w:ind w:left="1080" w:firstLine="338"/>
        <w:rPr>
          <w:lang w:val="en-GB"/>
        </w:rPr>
      </w:pPr>
      <w:r w:rsidRPr="00813BFF">
        <w:rPr>
          <w:lang w:val="en-GB"/>
        </w:rPr>
        <w:t>→</w:t>
      </w:r>
      <w:r w:rsidRPr="00813BFF">
        <w:rPr>
          <w:i/>
          <w:iCs/>
          <w:lang w:val="en-GB"/>
        </w:rPr>
        <w:t>Questionnaire goes to ‘Role of Healthcare Professionals</w:t>
      </w:r>
      <w:r>
        <w:rPr>
          <w:i/>
          <w:iCs/>
          <w:lang w:val="en-GB"/>
        </w:rPr>
        <w:t>’</w:t>
      </w:r>
    </w:p>
    <w:p w14:paraId="79179DF5" w14:textId="77777777" w:rsidR="00813BFF" w:rsidRDefault="002A79C5" w:rsidP="003176F6">
      <w:pPr>
        <w:pStyle w:val="Lijstalinea"/>
        <w:numPr>
          <w:ilvl w:val="0"/>
          <w:numId w:val="29"/>
        </w:numPr>
        <w:rPr>
          <w:lang w:val="en-GB"/>
        </w:rPr>
      </w:pPr>
      <w:r w:rsidRPr="00813BFF">
        <w:rPr>
          <w:lang w:val="en-GB"/>
        </w:rPr>
        <w:t xml:space="preserve">Yes, in </w:t>
      </w:r>
      <w:proofErr w:type="spellStart"/>
      <w:proofErr w:type="gramStart"/>
      <w:r w:rsidRPr="00813BFF">
        <w:rPr>
          <w:lang w:val="en-GB"/>
        </w:rPr>
        <w:t>a</w:t>
      </w:r>
      <w:proofErr w:type="spellEnd"/>
      <w:proofErr w:type="gramEnd"/>
      <w:r w:rsidRPr="00813BFF">
        <w:rPr>
          <w:lang w:val="en-GB"/>
        </w:rPr>
        <w:t xml:space="preserve"> outpatient </w:t>
      </w:r>
      <w:proofErr w:type="gramStart"/>
      <w:r w:rsidRPr="00813BFF">
        <w:rPr>
          <w:lang w:val="en-GB"/>
        </w:rPr>
        <w:t>pharmacy</w:t>
      </w:r>
      <w:proofErr w:type="gramEnd"/>
      <w:r w:rsidR="00813BFF" w:rsidRPr="00813BFF">
        <w:rPr>
          <w:lang w:val="en-GB"/>
        </w:rPr>
        <w:t xml:space="preserve"> </w:t>
      </w:r>
    </w:p>
    <w:p w14:paraId="1D592361" w14:textId="6088BF16" w:rsidR="002A79C5" w:rsidRPr="00813BFF" w:rsidRDefault="00813BFF" w:rsidP="00813BFF">
      <w:pPr>
        <w:pStyle w:val="Lijstalinea"/>
        <w:ind w:left="1080" w:firstLine="338"/>
        <w:rPr>
          <w:lang w:val="en-GB"/>
        </w:rPr>
      </w:pPr>
      <w:r w:rsidRPr="00813BFF">
        <w:rPr>
          <w:lang w:val="en-GB"/>
        </w:rPr>
        <w:t>→</w:t>
      </w:r>
      <w:r w:rsidRPr="00813BFF">
        <w:rPr>
          <w:i/>
          <w:iCs/>
          <w:lang w:val="en-GB"/>
        </w:rPr>
        <w:t>Questionnaire goes to ‘Role of Healthcare Professionals</w:t>
      </w:r>
      <w:r>
        <w:rPr>
          <w:i/>
          <w:iCs/>
          <w:lang w:val="en-GB"/>
        </w:rPr>
        <w:t>’</w:t>
      </w:r>
    </w:p>
    <w:p w14:paraId="02CFE248" w14:textId="77777777" w:rsidR="00813BFF" w:rsidRDefault="002A79C5" w:rsidP="003176F6">
      <w:pPr>
        <w:pStyle w:val="Lijstalinea"/>
        <w:numPr>
          <w:ilvl w:val="0"/>
          <w:numId w:val="29"/>
        </w:numPr>
        <w:rPr>
          <w:lang w:val="en-GB"/>
        </w:rPr>
      </w:pPr>
      <w:r>
        <w:rPr>
          <w:lang w:val="en-GB"/>
        </w:rPr>
        <w:t xml:space="preserve">Yes, in a </w:t>
      </w:r>
      <w:r w:rsidRPr="002A79C5">
        <w:rPr>
          <w:lang w:val="en-GB"/>
        </w:rPr>
        <w:t>hospital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pharmacy</w:t>
      </w:r>
      <w:proofErr w:type="gramEnd"/>
      <w:r w:rsidR="00813BFF">
        <w:rPr>
          <w:lang w:val="en-GB"/>
        </w:rPr>
        <w:t xml:space="preserve"> </w:t>
      </w:r>
    </w:p>
    <w:p w14:paraId="37C2177D" w14:textId="1A13C095" w:rsidR="002A79C5" w:rsidRPr="00813BFF" w:rsidRDefault="00813BFF" w:rsidP="00813BFF">
      <w:pPr>
        <w:pStyle w:val="Lijstalinea"/>
        <w:ind w:left="1080" w:firstLine="338"/>
        <w:rPr>
          <w:lang w:val="en-GB"/>
        </w:rPr>
      </w:pPr>
      <w:r w:rsidRPr="00813BFF">
        <w:rPr>
          <w:lang w:val="en-GB"/>
        </w:rPr>
        <w:t>→</w:t>
      </w:r>
      <w:r w:rsidRPr="00813BFF">
        <w:rPr>
          <w:i/>
          <w:iCs/>
          <w:lang w:val="en-GB"/>
        </w:rPr>
        <w:t>Questionnaire goes to ‘Role of Healthcare Professionals</w:t>
      </w:r>
      <w:r>
        <w:rPr>
          <w:i/>
          <w:iCs/>
          <w:lang w:val="en-GB"/>
        </w:rPr>
        <w:t>’</w:t>
      </w:r>
    </w:p>
    <w:p w14:paraId="3EE5F5A7" w14:textId="77777777" w:rsidR="00813BFF" w:rsidRDefault="002A79C5" w:rsidP="003176F6">
      <w:pPr>
        <w:pStyle w:val="Lijstalinea"/>
        <w:numPr>
          <w:ilvl w:val="0"/>
          <w:numId w:val="29"/>
        </w:numPr>
        <w:rPr>
          <w:lang w:val="en-GB"/>
        </w:rPr>
      </w:pPr>
      <w:r>
        <w:rPr>
          <w:lang w:val="en-GB"/>
        </w:rPr>
        <w:t xml:space="preserve">Yes, in an </w:t>
      </w:r>
      <w:r w:rsidRPr="002A79C5">
        <w:rPr>
          <w:lang w:val="en-GB"/>
        </w:rPr>
        <w:t xml:space="preserve">institutional </w:t>
      </w:r>
      <w:proofErr w:type="gramStart"/>
      <w:r w:rsidRPr="002A79C5">
        <w:rPr>
          <w:lang w:val="en-GB"/>
        </w:rPr>
        <w:t>pharmacy</w:t>
      </w:r>
      <w:proofErr w:type="gramEnd"/>
      <w:r w:rsidR="00813BFF">
        <w:rPr>
          <w:lang w:val="en-GB"/>
        </w:rPr>
        <w:t xml:space="preserve"> </w:t>
      </w:r>
    </w:p>
    <w:p w14:paraId="029FC7C5" w14:textId="7C28A8F0" w:rsidR="002A79C5" w:rsidRPr="00813BFF" w:rsidRDefault="00813BFF" w:rsidP="00813BFF">
      <w:pPr>
        <w:pStyle w:val="Lijstalinea"/>
        <w:ind w:left="1080" w:firstLine="338"/>
        <w:rPr>
          <w:lang w:val="en-GB"/>
        </w:rPr>
      </w:pPr>
      <w:r w:rsidRPr="00813BFF">
        <w:rPr>
          <w:lang w:val="en-GB"/>
        </w:rPr>
        <w:t>→</w:t>
      </w:r>
      <w:r w:rsidRPr="00813BFF">
        <w:rPr>
          <w:i/>
          <w:iCs/>
          <w:lang w:val="en-GB"/>
        </w:rPr>
        <w:t>Questionnaire goes to ‘Role of Healthcare Professionals</w:t>
      </w:r>
      <w:r>
        <w:rPr>
          <w:i/>
          <w:iCs/>
          <w:lang w:val="en-GB"/>
        </w:rPr>
        <w:t>’</w:t>
      </w:r>
    </w:p>
    <w:p w14:paraId="094398E7" w14:textId="77777777" w:rsidR="00813BFF" w:rsidRDefault="002A79C5" w:rsidP="003176F6">
      <w:pPr>
        <w:pStyle w:val="Lijstnummering"/>
        <w:numPr>
          <w:ilvl w:val="0"/>
          <w:numId w:val="29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No, I work elsewhere:</w:t>
      </w:r>
      <w:r>
        <w:rPr>
          <w:lang w:val="en-GB"/>
        </w:rPr>
        <w:t xml:space="preserve"> (</w:t>
      </w:r>
      <w:r w:rsidR="00B52213">
        <w:rPr>
          <w:lang w:val="en-GB"/>
        </w:rPr>
        <w:t>free text</w:t>
      </w:r>
      <w:r>
        <w:rPr>
          <w:lang w:val="en-GB"/>
        </w:rPr>
        <w:t>)</w:t>
      </w:r>
      <w:r w:rsidR="00813BFF">
        <w:rPr>
          <w:lang w:val="en-GB"/>
        </w:rPr>
        <w:t xml:space="preserve"> </w:t>
      </w:r>
    </w:p>
    <w:p w14:paraId="7A7DF6DC" w14:textId="09D63CF1" w:rsidR="003262E9" w:rsidRPr="00CB4356" w:rsidRDefault="00813BFF" w:rsidP="00CB4356">
      <w:pPr>
        <w:pStyle w:val="Lijstnummering"/>
        <w:numPr>
          <w:ilvl w:val="0"/>
          <w:numId w:val="0"/>
        </w:numPr>
        <w:spacing w:after="200" w:line="276" w:lineRule="auto"/>
        <w:ind w:left="1080" w:firstLine="338"/>
        <w:rPr>
          <w:lang w:val="en-GB"/>
        </w:rPr>
        <w:sectPr w:rsidR="003262E9" w:rsidRPr="00CB4356" w:rsidSect="003418F4">
          <w:headerReference w:type="default" r:id="rId8"/>
          <w:pgSz w:w="11906" w:h="16838" w:code="9"/>
          <w:pgMar w:top="1440" w:right="1440" w:bottom="1440" w:left="1440" w:header="284" w:footer="284" w:gutter="0"/>
          <w:cols w:space="708"/>
          <w:docGrid w:linePitch="360"/>
        </w:sectPr>
      </w:pPr>
      <w:r>
        <w:rPr>
          <w:lang w:val="en-GB"/>
        </w:rPr>
        <w:t>→</w:t>
      </w:r>
      <w:r>
        <w:rPr>
          <w:i/>
          <w:iCs/>
          <w:lang w:val="en-GB"/>
        </w:rPr>
        <w:t xml:space="preserve">Questionnaire goes to ‘Role </w:t>
      </w:r>
      <w:r w:rsidRPr="00813BFF">
        <w:rPr>
          <w:i/>
          <w:iCs/>
          <w:lang w:val="en-GB"/>
        </w:rPr>
        <w:t xml:space="preserve">of Non-Healthcare </w:t>
      </w:r>
      <w:proofErr w:type="gramStart"/>
      <w:r w:rsidRPr="00813BFF">
        <w:rPr>
          <w:i/>
          <w:iCs/>
          <w:lang w:val="en-GB"/>
        </w:rPr>
        <w:t>Professionals</w:t>
      </w:r>
      <w:r>
        <w:rPr>
          <w:i/>
          <w:iCs/>
          <w:lang w:val="en-GB"/>
        </w:rPr>
        <w:t xml:space="preserve"> ’</w:t>
      </w:r>
      <w:proofErr w:type="gramEnd"/>
    </w:p>
    <w:p w14:paraId="7548E419" w14:textId="63FA2307" w:rsidR="002A79C5" w:rsidRPr="002B65DF" w:rsidRDefault="002A79C5" w:rsidP="00CB4356">
      <w:pPr>
        <w:spacing w:after="0" w:line="240" w:lineRule="atLeast"/>
        <w:rPr>
          <w:lang w:val="en-GB"/>
        </w:rPr>
      </w:pPr>
      <w:r w:rsidRPr="002B65DF">
        <w:rPr>
          <w:lang w:val="en-GB"/>
        </w:rPr>
        <w:lastRenderedPageBreak/>
        <w:t>Role of Non-Healthcare Professionals</w:t>
      </w:r>
    </w:p>
    <w:p w14:paraId="7F65DACE" w14:textId="77777777" w:rsidR="00B52213" w:rsidRPr="002B65DF" w:rsidRDefault="00B52213" w:rsidP="00B52213">
      <w:pPr>
        <w:pStyle w:val="BasistekstHealthBase"/>
        <w:rPr>
          <w:lang w:val="en-GB"/>
        </w:rPr>
      </w:pPr>
    </w:p>
    <w:p w14:paraId="08637C83" w14:textId="45212632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What is your role in the pharmaceutical sector?</w:t>
      </w:r>
      <w:r w:rsidR="00B52213">
        <w:rPr>
          <w:lang w:val="en-GB"/>
        </w:rPr>
        <w:t xml:space="preserve"> (free text)</w:t>
      </w:r>
    </w:p>
    <w:p w14:paraId="1095C60A" w14:textId="77777777" w:rsidR="00B52213" w:rsidRPr="00B52213" w:rsidRDefault="00B52213" w:rsidP="00B52213">
      <w:pPr>
        <w:pStyle w:val="BasistekstHealthBase"/>
        <w:rPr>
          <w:lang w:val="en-GB"/>
        </w:rPr>
      </w:pPr>
    </w:p>
    <w:p w14:paraId="6BAC5094" w14:textId="41852C5B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Are you involved in decision-making regarding pharmacogenetics in your organization?</w:t>
      </w:r>
      <w:r w:rsidR="00813BFF">
        <w:rPr>
          <w:lang w:val="en-GB"/>
        </w:rPr>
        <w:t xml:space="preserve"> </w:t>
      </w:r>
    </w:p>
    <w:p w14:paraId="4C07270B" w14:textId="77777777" w:rsidR="000F2382" w:rsidRDefault="000F2382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Yes </w:t>
      </w:r>
    </w:p>
    <w:p w14:paraId="4971B626" w14:textId="77777777" w:rsidR="000F2382" w:rsidRDefault="000F2382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No </w:t>
      </w:r>
    </w:p>
    <w:p w14:paraId="2A65B1E3" w14:textId="1540219C" w:rsidR="000F2382" w:rsidRDefault="000F2382" w:rsidP="000F2382">
      <w:pPr>
        <w:pStyle w:val="Lijstnummering"/>
        <w:numPr>
          <w:ilvl w:val="0"/>
          <w:numId w:val="0"/>
        </w:numPr>
        <w:spacing w:after="200" w:line="276" w:lineRule="auto"/>
        <w:ind w:left="1069"/>
        <w:rPr>
          <w:lang w:val="en-GB"/>
        </w:rPr>
      </w:pPr>
      <w:r>
        <w:rPr>
          <w:lang w:val="en-GB"/>
        </w:rPr>
        <w:t>Comment: (free text)</w:t>
      </w:r>
    </w:p>
    <w:p w14:paraId="7A13B7C8" w14:textId="77777777" w:rsidR="000F2382" w:rsidRPr="000F2382" w:rsidRDefault="000F2382" w:rsidP="000F2382">
      <w:pPr>
        <w:pStyle w:val="BasistekstHealthBase"/>
        <w:rPr>
          <w:lang w:val="en-GB"/>
        </w:rPr>
      </w:pPr>
    </w:p>
    <w:p w14:paraId="671134D8" w14:textId="77777777" w:rsidR="00B52213" w:rsidRPr="00B52213" w:rsidRDefault="00B52213" w:rsidP="00B52213">
      <w:pPr>
        <w:pStyle w:val="BasistekstHealthBase"/>
        <w:rPr>
          <w:lang w:val="en-GB"/>
        </w:rPr>
      </w:pPr>
    </w:p>
    <w:p w14:paraId="28C32108" w14:textId="77777777" w:rsidR="00813BFF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How do you see the future impact of pharmacogenetics on healthcare? </w:t>
      </w:r>
    </w:p>
    <w:p w14:paraId="5914AB30" w14:textId="77777777" w:rsidR="00813BFF" w:rsidRDefault="002A79C5" w:rsidP="003176F6">
      <w:pPr>
        <w:pStyle w:val="Lijstnummering"/>
        <w:numPr>
          <w:ilvl w:val="0"/>
          <w:numId w:val="29"/>
        </w:numPr>
        <w:spacing w:after="200" w:line="276" w:lineRule="auto"/>
        <w:rPr>
          <w:lang w:val="en-GB"/>
        </w:rPr>
      </w:pPr>
      <w:r w:rsidRPr="00B52213">
        <w:rPr>
          <w:lang w:val="en-GB"/>
        </w:rPr>
        <w:t>Negative</w:t>
      </w:r>
    </w:p>
    <w:p w14:paraId="1849B969" w14:textId="77777777" w:rsidR="00813BFF" w:rsidRDefault="002A79C5" w:rsidP="003176F6">
      <w:pPr>
        <w:pStyle w:val="Lijstnummering"/>
        <w:numPr>
          <w:ilvl w:val="0"/>
          <w:numId w:val="29"/>
        </w:numPr>
        <w:spacing w:after="200" w:line="276" w:lineRule="auto"/>
        <w:rPr>
          <w:lang w:val="en-GB"/>
        </w:rPr>
      </w:pPr>
      <w:r w:rsidRPr="00B52213">
        <w:rPr>
          <w:lang w:val="en-GB"/>
        </w:rPr>
        <w:t>Neutral</w:t>
      </w:r>
    </w:p>
    <w:p w14:paraId="4307B938" w14:textId="1A596ED7" w:rsidR="000F2382" w:rsidRDefault="002A79C5" w:rsidP="003176F6">
      <w:pPr>
        <w:pStyle w:val="Lijstnummering"/>
        <w:numPr>
          <w:ilvl w:val="0"/>
          <w:numId w:val="29"/>
        </w:numPr>
        <w:spacing w:after="200" w:line="276" w:lineRule="auto"/>
        <w:rPr>
          <w:lang w:val="en-GB"/>
        </w:rPr>
      </w:pPr>
      <w:r w:rsidRPr="00B52213">
        <w:rPr>
          <w:lang w:val="en-GB"/>
        </w:rPr>
        <w:t>Positiv</w:t>
      </w:r>
      <w:r w:rsidR="000F2382">
        <w:rPr>
          <w:lang w:val="en-GB"/>
        </w:rPr>
        <w:t>e</w:t>
      </w:r>
    </w:p>
    <w:p w14:paraId="6F36B21D" w14:textId="77777777" w:rsidR="000F2382" w:rsidRDefault="000F2382" w:rsidP="000F2382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4C9C374D" w14:textId="73FDEB3E" w:rsidR="002A79C5" w:rsidRPr="00B52213" w:rsidRDefault="002A79C5" w:rsidP="000F2382">
      <w:pPr>
        <w:pStyle w:val="Lijstnummering"/>
        <w:numPr>
          <w:ilvl w:val="0"/>
          <w:numId w:val="0"/>
        </w:numPr>
        <w:spacing w:after="200" w:line="276" w:lineRule="auto"/>
        <w:rPr>
          <w:lang w:val="en-GB"/>
        </w:rPr>
      </w:pPr>
    </w:p>
    <w:p w14:paraId="345D5D49" w14:textId="77777777" w:rsidR="00B52213" w:rsidRPr="00B52213" w:rsidRDefault="00B52213" w:rsidP="00813BFF">
      <w:pPr>
        <w:pStyle w:val="Lijstnummering"/>
        <w:numPr>
          <w:ilvl w:val="0"/>
          <w:numId w:val="0"/>
        </w:numPr>
        <w:spacing w:after="200" w:line="276" w:lineRule="auto"/>
        <w:ind w:left="360"/>
      </w:pPr>
    </w:p>
    <w:p w14:paraId="474A41A8" w14:textId="77777777" w:rsidR="00813BFF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Do you see obstacles to the implementation of pharmacogenetics?</w:t>
      </w:r>
    </w:p>
    <w:p w14:paraId="585E4AB9" w14:textId="77777777" w:rsidR="00813BFF" w:rsidRDefault="002A79C5" w:rsidP="003176F6">
      <w:pPr>
        <w:pStyle w:val="Lijstnummering"/>
        <w:numPr>
          <w:ilvl w:val="0"/>
          <w:numId w:val="30"/>
        </w:numPr>
        <w:spacing w:after="200" w:line="276" w:lineRule="auto"/>
        <w:rPr>
          <w:lang w:val="en-GB"/>
        </w:rPr>
      </w:pPr>
      <w:r w:rsidRPr="00B52213">
        <w:rPr>
          <w:lang w:val="en-GB"/>
        </w:rPr>
        <w:t>Lack of evidence</w:t>
      </w:r>
    </w:p>
    <w:p w14:paraId="2F269527" w14:textId="77777777" w:rsidR="00813BFF" w:rsidRDefault="002A79C5" w:rsidP="003176F6">
      <w:pPr>
        <w:pStyle w:val="Lijstnummering"/>
        <w:numPr>
          <w:ilvl w:val="0"/>
          <w:numId w:val="30"/>
        </w:numPr>
        <w:spacing w:after="200" w:line="276" w:lineRule="auto"/>
        <w:rPr>
          <w:lang w:val="en-GB"/>
        </w:rPr>
      </w:pPr>
      <w:r w:rsidRPr="00B52213">
        <w:rPr>
          <w:lang w:val="en-GB"/>
        </w:rPr>
        <w:t>Costs</w:t>
      </w:r>
    </w:p>
    <w:p w14:paraId="0BAF4E19" w14:textId="77777777" w:rsidR="00813BFF" w:rsidRDefault="002A79C5" w:rsidP="003176F6">
      <w:pPr>
        <w:pStyle w:val="Lijstnummering"/>
        <w:numPr>
          <w:ilvl w:val="0"/>
          <w:numId w:val="30"/>
        </w:numPr>
        <w:spacing w:after="200" w:line="276" w:lineRule="auto"/>
        <w:rPr>
          <w:lang w:val="en-GB"/>
        </w:rPr>
      </w:pPr>
      <w:r w:rsidRPr="00B52213">
        <w:rPr>
          <w:lang w:val="en-GB"/>
        </w:rPr>
        <w:t>Legal issues</w:t>
      </w:r>
    </w:p>
    <w:p w14:paraId="2002506D" w14:textId="19AABDF4" w:rsidR="002A79C5" w:rsidRDefault="002A79C5" w:rsidP="003176F6">
      <w:pPr>
        <w:pStyle w:val="Lijstnummering"/>
        <w:numPr>
          <w:ilvl w:val="0"/>
          <w:numId w:val="30"/>
        </w:numPr>
        <w:spacing w:after="200" w:line="276" w:lineRule="auto"/>
        <w:rPr>
          <w:lang w:val="en-GB"/>
        </w:rPr>
      </w:pPr>
      <w:r w:rsidRPr="00B52213">
        <w:rPr>
          <w:lang w:val="en-GB"/>
        </w:rPr>
        <w:t>Other</w:t>
      </w:r>
      <w:r w:rsidR="00813BFF">
        <w:rPr>
          <w:lang w:val="en-GB"/>
        </w:rPr>
        <w:t>: (free text)</w:t>
      </w:r>
    </w:p>
    <w:p w14:paraId="59CFCA6E" w14:textId="77777777" w:rsidR="00813BFF" w:rsidRPr="00813BFF" w:rsidRDefault="00813BFF" w:rsidP="00813BFF">
      <w:pPr>
        <w:pStyle w:val="BasistekstHealthBase"/>
        <w:rPr>
          <w:lang w:val="en-GB"/>
        </w:rPr>
      </w:pPr>
    </w:p>
    <w:p w14:paraId="3BCDFDC9" w14:textId="77777777" w:rsidR="00813BFF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How do you evaluate current communication and collaboration between healthcare and non-healthcare professionals regarding PGx? </w:t>
      </w:r>
    </w:p>
    <w:p w14:paraId="33EA9D80" w14:textId="77777777" w:rsidR="00813BFF" w:rsidRDefault="002A79C5" w:rsidP="003176F6">
      <w:pPr>
        <w:pStyle w:val="Lijstnummering"/>
        <w:numPr>
          <w:ilvl w:val="0"/>
          <w:numId w:val="31"/>
        </w:numPr>
        <w:spacing w:after="200" w:line="276" w:lineRule="auto"/>
        <w:rPr>
          <w:lang w:val="en-GB"/>
        </w:rPr>
      </w:pPr>
      <w:r w:rsidRPr="00813BFF">
        <w:rPr>
          <w:lang w:val="en-GB"/>
        </w:rPr>
        <w:t>Ineffective</w:t>
      </w:r>
    </w:p>
    <w:p w14:paraId="0A426442" w14:textId="77777777" w:rsidR="00813BFF" w:rsidRDefault="002A79C5" w:rsidP="003176F6">
      <w:pPr>
        <w:pStyle w:val="Lijstnummering"/>
        <w:numPr>
          <w:ilvl w:val="0"/>
          <w:numId w:val="31"/>
        </w:numPr>
        <w:spacing w:after="200" w:line="276" w:lineRule="auto"/>
        <w:rPr>
          <w:lang w:val="en-GB"/>
        </w:rPr>
      </w:pPr>
      <w:r w:rsidRPr="00813BFF">
        <w:rPr>
          <w:lang w:val="en-GB"/>
        </w:rPr>
        <w:t>Neutral</w:t>
      </w:r>
    </w:p>
    <w:p w14:paraId="06F76B1D" w14:textId="6E686DD9" w:rsidR="009B6A63" w:rsidRDefault="002A79C5" w:rsidP="003176F6">
      <w:pPr>
        <w:pStyle w:val="Lijstnummering"/>
        <w:numPr>
          <w:ilvl w:val="0"/>
          <w:numId w:val="31"/>
        </w:numPr>
        <w:spacing w:after="200" w:line="276" w:lineRule="auto"/>
        <w:rPr>
          <w:lang w:val="en-GB"/>
        </w:rPr>
      </w:pPr>
      <w:proofErr w:type="gramStart"/>
      <w:r w:rsidRPr="00813BFF">
        <w:rPr>
          <w:lang w:val="en-GB"/>
        </w:rPr>
        <w:t xml:space="preserve">Very </w:t>
      </w:r>
      <w:r w:rsidR="009B6A63">
        <w:rPr>
          <w:lang w:val="en-GB"/>
        </w:rPr>
        <w:t>effective</w:t>
      </w:r>
      <w:proofErr w:type="gramEnd"/>
    </w:p>
    <w:p w14:paraId="374B05C2" w14:textId="77777777" w:rsidR="009B6A63" w:rsidRDefault="009B6A63" w:rsidP="009B6A63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13D43C11" w14:textId="5428BAEB" w:rsidR="002A79C5" w:rsidRDefault="002A79C5" w:rsidP="009B6A63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</w:p>
    <w:p w14:paraId="7FBBBED8" w14:textId="77777777" w:rsidR="00813BFF" w:rsidRPr="00813BFF" w:rsidRDefault="00813BFF" w:rsidP="00813BFF">
      <w:pPr>
        <w:pStyle w:val="BasistekstHealthBase"/>
        <w:rPr>
          <w:lang w:val="en-GB"/>
        </w:rPr>
      </w:pPr>
    </w:p>
    <w:p w14:paraId="73487AF8" w14:textId="77777777" w:rsidR="00813BFF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Are you aware of current PGx regulations in the pharmaceutical sector?</w:t>
      </w:r>
    </w:p>
    <w:p w14:paraId="684D1B41" w14:textId="77777777" w:rsidR="00813BFF" w:rsidRDefault="002A79C5" w:rsidP="003176F6">
      <w:pPr>
        <w:pStyle w:val="Lijstnummering"/>
        <w:numPr>
          <w:ilvl w:val="0"/>
          <w:numId w:val="32"/>
        </w:numPr>
        <w:spacing w:after="200" w:line="276" w:lineRule="auto"/>
        <w:rPr>
          <w:lang w:val="en-GB"/>
        </w:rPr>
      </w:pPr>
      <w:r w:rsidRPr="00813BFF">
        <w:rPr>
          <w:lang w:val="en-GB"/>
        </w:rPr>
        <w:t>No</w:t>
      </w:r>
    </w:p>
    <w:p w14:paraId="7394E6F5" w14:textId="77777777" w:rsidR="00813BFF" w:rsidRDefault="002A79C5" w:rsidP="003176F6">
      <w:pPr>
        <w:pStyle w:val="Lijstnummering"/>
        <w:numPr>
          <w:ilvl w:val="0"/>
          <w:numId w:val="32"/>
        </w:numPr>
        <w:spacing w:after="200" w:line="276" w:lineRule="auto"/>
        <w:rPr>
          <w:lang w:val="en-GB"/>
        </w:rPr>
      </w:pPr>
      <w:r w:rsidRPr="00813BFF">
        <w:rPr>
          <w:lang w:val="en-GB"/>
        </w:rPr>
        <w:t>Partially</w:t>
      </w:r>
    </w:p>
    <w:p w14:paraId="0937C1F9" w14:textId="50478905" w:rsidR="009B6A63" w:rsidRDefault="002A79C5" w:rsidP="003176F6">
      <w:pPr>
        <w:pStyle w:val="Lijstnummering"/>
        <w:numPr>
          <w:ilvl w:val="0"/>
          <w:numId w:val="32"/>
        </w:numPr>
        <w:spacing w:after="200" w:line="276" w:lineRule="auto"/>
        <w:rPr>
          <w:lang w:val="en-GB"/>
        </w:rPr>
      </w:pPr>
      <w:r w:rsidRPr="00813BFF">
        <w:rPr>
          <w:lang w:val="en-GB"/>
        </w:rPr>
        <w:t>Ye</w:t>
      </w:r>
      <w:r w:rsidR="009B6A63">
        <w:rPr>
          <w:lang w:val="en-GB"/>
        </w:rPr>
        <w:t>s</w:t>
      </w:r>
    </w:p>
    <w:p w14:paraId="5011232E" w14:textId="021C5038" w:rsidR="002A79C5" w:rsidRDefault="009B6A63" w:rsidP="009B6A63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59118F60" w14:textId="77777777" w:rsidR="003B5985" w:rsidRPr="003B5985" w:rsidRDefault="003B5985" w:rsidP="003B5985">
      <w:pPr>
        <w:pStyle w:val="BasistekstHealthBase"/>
        <w:rPr>
          <w:lang w:val="en-GB"/>
        </w:rPr>
      </w:pPr>
    </w:p>
    <w:p w14:paraId="641DC4C8" w14:textId="77777777" w:rsidR="003B598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What is the role of non-healthcare professionals in promoting the use of PGx in healthcare?</w:t>
      </w:r>
    </w:p>
    <w:p w14:paraId="1D001AC4" w14:textId="77777777" w:rsidR="003B5985" w:rsidRDefault="002A79C5" w:rsidP="003176F6">
      <w:pPr>
        <w:pStyle w:val="Lijstnummering"/>
        <w:numPr>
          <w:ilvl w:val="0"/>
          <w:numId w:val="33"/>
        </w:numPr>
        <w:spacing w:after="200" w:line="276" w:lineRule="auto"/>
        <w:rPr>
          <w:lang w:val="en-GB"/>
        </w:rPr>
      </w:pPr>
      <w:r w:rsidRPr="003B5985">
        <w:rPr>
          <w:lang w:val="en-GB"/>
        </w:rPr>
        <w:t xml:space="preserve">No </w:t>
      </w:r>
      <w:proofErr w:type="gramStart"/>
      <w:r w:rsidRPr="003B5985">
        <w:rPr>
          <w:lang w:val="en-GB"/>
        </w:rPr>
        <w:t>important role</w:t>
      </w:r>
      <w:proofErr w:type="gramEnd"/>
    </w:p>
    <w:p w14:paraId="4FF272D6" w14:textId="232C6505" w:rsidR="009B6A63" w:rsidRDefault="002A79C5" w:rsidP="003176F6">
      <w:pPr>
        <w:pStyle w:val="Lijstnummering"/>
        <w:numPr>
          <w:ilvl w:val="0"/>
          <w:numId w:val="33"/>
        </w:numPr>
        <w:spacing w:after="200" w:line="276" w:lineRule="auto"/>
        <w:rPr>
          <w:lang w:val="en-GB"/>
        </w:rPr>
      </w:pPr>
      <w:proofErr w:type="gramStart"/>
      <w:r w:rsidRPr="003B5985">
        <w:rPr>
          <w:lang w:val="en-GB"/>
        </w:rPr>
        <w:t>Important rol</w:t>
      </w:r>
      <w:r w:rsidR="009B6A63">
        <w:rPr>
          <w:lang w:val="en-GB"/>
        </w:rPr>
        <w:t>e</w:t>
      </w:r>
      <w:proofErr w:type="gramEnd"/>
    </w:p>
    <w:p w14:paraId="3C7F6EBB" w14:textId="561ED95B" w:rsidR="002A79C5" w:rsidRDefault="009B6A63" w:rsidP="009B6A63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77FF2B23" w14:textId="77777777" w:rsidR="003B5985" w:rsidRPr="003B5985" w:rsidRDefault="003B5985" w:rsidP="003B5985">
      <w:pPr>
        <w:pStyle w:val="BasistekstHealthBase"/>
        <w:rPr>
          <w:lang w:val="en-GB"/>
        </w:rPr>
      </w:pPr>
    </w:p>
    <w:p w14:paraId="7FC7DFA9" w14:textId="125CE649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lastRenderedPageBreak/>
        <w:t>Have you been involved in PGx-related initiatives or policies?</w:t>
      </w:r>
      <w:r w:rsidR="003B5985">
        <w:rPr>
          <w:lang w:val="en-GB"/>
        </w:rPr>
        <w:t xml:space="preserve"> </w:t>
      </w:r>
    </w:p>
    <w:p w14:paraId="5E8C6A56" w14:textId="15BEF473" w:rsidR="009B6A63" w:rsidRPr="00A278AD" w:rsidRDefault="009B6A63" w:rsidP="00A278AD">
      <w:pPr>
        <w:pStyle w:val="Lijstnummering"/>
        <w:numPr>
          <w:ilvl w:val="0"/>
          <w:numId w:val="52"/>
        </w:numPr>
        <w:spacing w:after="200" w:line="276" w:lineRule="auto"/>
        <w:rPr>
          <w:lang w:val="en-GB"/>
        </w:rPr>
      </w:pPr>
      <w:r w:rsidRPr="00A278AD">
        <w:rPr>
          <w:lang w:val="en-GB"/>
        </w:rPr>
        <w:t>Yes</w:t>
      </w:r>
    </w:p>
    <w:p w14:paraId="4BD842FB" w14:textId="77777777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No </w:t>
      </w:r>
    </w:p>
    <w:p w14:paraId="428E6A94" w14:textId="77777777" w:rsidR="009B6A63" w:rsidRDefault="009B6A63" w:rsidP="009B6A63">
      <w:pPr>
        <w:pStyle w:val="Lijstnummering"/>
        <w:numPr>
          <w:ilvl w:val="0"/>
          <w:numId w:val="0"/>
        </w:numPr>
        <w:spacing w:after="200" w:line="276" w:lineRule="auto"/>
        <w:ind w:left="1069"/>
        <w:rPr>
          <w:lang w:val="en-GB"/>
        </w:rPr>
      </w:pPr>
      <w:r>
        <w:rPr>
          <w:lang w:val="en-GB"/>
        </w:rPr>
        <w:t>Comment: (free text)</w:t>
      </w:r>
    </w:p>
    <w:p w14:paraId="6FDA688B" w14:textId="77777777" w:rsidR="003B5985" w:rsidRPr="003B5985" w:rsidRDefault="003B5985" w:rsidP="003B5985">
      <w:pPr>
        <w:pStyle w:val="BasistekstHealthBase"/>
        <w:rPr>
          <w:lang w:val="en-GB"/>
        </w:rPr>
      </w:pPr>
    </w:p>
    <w:p w14:paraId="31DC4D88" w14:textId="0A3AEF80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Do you have suggestions for improving the involvement of non-healthcare professionals in PGx initiatives?</w:t>
      </w:r>
      <w:r w:rsidR="003B5985">
        <w:rPr>
          <w:lang w:val="en-GB"/>
        </w:rPr>
        <w:t xml:space="preserve"> </w:t>
      </w:r>
    </w:p>
    <w:p w14:paraId="25C723E0" w14:textId="77777777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Yes </w:t>
      </w:r>
    </w:p>
    <w:p w14:paraId="63B81EB1" w14:textId="77777777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No </w:t>
      </w:r>
    </w:p>
    <w:p w14:paraId="297E4FBB" w14:textId="77777777" w:rsidR="009B6A63" w:rsidRDefault="009B6A63" w:rsidP="009B6A63">
      <w:pPr>
        <w:pStyle w:val="Lijstnummering"/>
        <w:numPr>
          <w:ilvl w:val="0"/>
          <w:numId w:val="0"/>
        </w:numPr>
        <w:spacing w:after="200" w:line="276" w:lineRule="auto"/>
        <w:ind w:left="1069"/>
        <w:rPr>
          <w:lang w:val="en-GB"/>
        </w:rPr>
      </w:pPr>
      <w:r>
        <w:rPr>
          <w:lang w:val="en-GB"/>
        </w:rPr>
        <w:t>Comment: (free text)</w:t>
      </w:r>
    </w:p>
    <w:p w14:paraId="0C2FB2CB" w14:textId="77777777" w:rsidR="003B5985" w:rsidRPr="003B5985" w:rsidRDefault="003B5985" w:rsidP="003B5985">
      <w:pPr>
        <w:pStyle w:val="BasistekstHealthBase"/>
        <w:rPr>
          <w:lang w:val="en-GB"/>
        </w:rPr>
      </w:pPr>
    </w:p>
    <w:p w14:paraId="6B972D0D" w14:textId="74A5323F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Do you think there is sufficient education and awareness about PGx among non-healthcare professionals?</w:t>
      </w:r>
      <w:r w:rsidR="003B5985">
        <w:rPr>
          <w:lang w:val="en-GB"/>
        </w:rPr>
        <w:t xml:space="preserve"> </w:t>
      </w:r>
    </w:p>
    <w:p w14:paraId="527FD08B" w14:textId="77777777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Yes </w:t>
      </w:r>
    </w:p>
    <w:p w14:paraId="0C7045E8" w14:textId="77777777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No </w:t>
      </w:r>
    </w:p>
    <w:p w14:paraId="4A368DDA" w14:textId="77777777" w:rsidR="009B6A63" w:rsidRDefault="009B6A63" w:rsidP="009B6A63">
      <w:pPr>
        <w:pStyle w:val="Lijstnummering"/>
        <w:numPr>
          <w:ilvl w:val="0"/>
          <w:numId w:val="0"/>
        </w:numPr>
        <w:spacing w:after="200" w:line="276" w:lineRule="auto"/>
        <w:ind w:left="1069"/>
        <w:rPr>
          <w:lang w:val="en-GB"/>
        </w:rPr>
      </w:pPr>
      <w:r>
        <w:rPr>
          <w:lang w:val="en-GB"/>
        </w:rPr>
        <w:t>Comment: (free text)</w:t>
      </w:r>
    </w:p>
    <w:p w14:paraId="1D68580A" w14:textId="77777777" w:rsidR="009B6A63" w:rsidRPr="009B6A63" w:rsidRDefault="009B6A63" w:rsidP="009B6A63">
      <w:pPr>
        <w:pStyle w:val="BasistekstHealthBase"/>
        <w:rPr>
          <w:lang w:val="en-GB"/>
        </w:rPr>
      </w:pPr>
    </w:p>
    <w:p w14:paraId="7679BF0C" w14:textId="77777777" w:rsidR="003B5985" w:rsidRDefault="003B5985" w:rsidP="003B5985">
      <w:pPr>
        <w:pStyle w:val="Lijstnummering"/>
        <w:numPr>
          <w:ilvl w:val="0"/>
          <w:numId w:val="0"/>
        </w:numPr>
        <w:spacing w:after="200" w:line="276" w:lineRule="auto"/>
        <w:ind w:left="360"/>
        <w:rPr>
          <w:lang w:val="en-GB"/>
        </w:rPr>
      </w:pPr>
    </w:p>
    <w:p w14:paraId="21A832FA" w14:textId="29ECC35B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What is your vision of the future role of non-healthcare professionals in implementing PGx in the pharmaceutical sector?</w:t>
      </w:r>
      <w:r w:rsidR="003B5985">
        <w:rPr>
          <w:lang w:val="en-GB"/>
        </w:rPr>
        <w:t xml:space="preserve"> </w:t>
      </w:r>
    </w:p>
    <w:p w14:paraId="0F4CCE3F" w14:textId="50485E98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Active role </w:t>
      </w:r>
    </w:p>
    <w:p w14:paraId="1F33BCE4" w14:textId="4F4DF7A0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>Limited role</w:t>
      </w:r>
    </w:p>
    <w:p w14:paraId="10910DB2" w14:textId="7D219913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>No role</w:t>
      </w:r>
    </w:p>
    <w:p w14:paraId="27C73218" w14:textId="77777777" w:rsidR="009B6A63" w:rsidRDefault="009B6A63" w:rsidP="009B6A63">
      <w:pPr>
        <w:pStyle w:val="Lijstnummering"/>
        <w:numPr>
          <w:ilvl w:val="0"/>
          <w:numId w:val="0"/>
        </w:numPr>
        <w:spacing w:after="200" w:line="276" w:lineRule="auto"/>
        <w:ind w:left="1069"/>
        <w:rPr>
          <w:lang w:val="en-GB"/>
        </w:rPr>
      </w:pPr>
      <w:r>
        <w:rPr>
          <w:lang w:val="en-GB"/>
        </w:rPr>
        <w:t>Comment: (free text)</w:t>
      </w:r>
    </w:p>
    <w:p w14:paraId="4644CCE7" w14:textId="77777777" w:rsidR="003B5985" w:rsidRPr="003B5985" w:rsidRDefault="003B5985" w:rsidP="003B5985">
      <w:pPr>
        <w:pStyle w:val="BasistekstHealthBase"/>
        <w:rPr>
          <w:lang w:val="en-GB"/>
        </w:rPr>
      </w:pPr>
    </w:p>
    <w:p w14:paraId="1B4A94AB" w14:textId="3EA3C562" w:rsidR="003B5985" w:rsidRDefault="002A79C5" w:rsidP="003B5985">
      <w:pPr>
        <w:pStyle w:val="Lijstnummering"/>
        <w:spacing w:after="200" w:line="276" w:lineRule="auto"/>
        <w:ind w:left="360" w:hanging="360"/>
        <w:rPr>
          <w:lang w:val="en-GB"/>
        </w:rPr>
      </w:pPr>
      <w:r w:rsidRPr="009B6A63">
        <w:rPr>
          <w:lang w:val="en-GB"/>
        </w:rPr>
        <w:t>Are there specific policies or initiatives you would like to see to strengthen this role?</w:t>
      </w:r>
      <w:r w:rsidR="003B5985" w:rsidRPr="009B6A63">
        <w:rPr>
          <w:lang w:val="en-GB"/>
        </w:rPr>
        <w:t xml:space="preserve"> </w:t>
      </w:r>
    </w:p>
    <w:p w14:paraId="0CDEAF76" w14:textId="77777777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Yes </w:t>
      </w:r>
    </w:p>
    <w:p w14:paraId="55FDF185" w14:textId="77777777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No </w:t>
      </w:r>
    </w:p>
    <w:p w14:paraId="0A27693D" w14:textId="77777777" w:rsidR="009B6A63" w:rsidRDefault="009B6A63" w:rsidP="009B6A63">
      <w:pPr>
        <w:pStyle w:val="Lijstnummering"/>
        <w:numPr>
          <w:ilvl w:val="0"/>
          <w:numId w:val="0"/>
        </w:numPr>
        <w:spacing w:after="200" w:line="276" w:lineRule="auto"/>
        <w:ind w:left="1069"/>
        <w:rPr>
          <w:lang w:val="en-GB"/>
        </w:rPr>
      </w:pPr>
      <w:r>
        <w:rPr>
          <w:lang w:val="en-GB"/>
        </w:rPr>
        <w:t>Comment: (free text)</w:t>
      </w:r>
    </w:p>
    <w:p w14:paraId="1A3F2C76" w14:textId="77777777" w:rsidR="009B6A63" w:rsidRPr="009B6A63" w:rsidRDefault="009B6A63" w:rsidP="009B6A63">
      <w:pPr>
        <w:pStyle w:val="BasistekstHealthBase"/>
        <w:rPr>
          <w:lang w:val="en-GB"/>
        </w:rPr>
      </w:pPr>
    </w:p>
    <w:p w14:paraId="5847251B" w14:textId="24FD0E8C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Are there any other topics or insights you would like to share that </w:t>
      </w:r>
      <w:proofErr w:type="gramStart"/>
      <w:r w:rsidRPr="002A79C5">
        <w:rPr>
          <w:lang w:val="en-GB"/>
        </w:rPr>
        <w:t>were not yet covered</w:t>
      </w:r>
      <w:proofErr w:type="gramEnd"/>
      <w:r w:rsidRPr="002A79C5">
        <w:rPr>
          <w:lang w:val="en-GB"/>
        </w:rPr>
        <w:t>?</w:t>
      </w:r>
      <w:r w:rsidR="003B5985">
        <w:rPr>
          <w:lang w:val="en-GB"/>
        </w:rPr>
        <w:t xml:space="preserve"> </w:t>
      </w:r>
    </w:p>
    <w:p w14:paraId="7A8D35F5" w14:textId="77777777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Yes </w:t>
      </w:r>
    </w:p>
    <w:p w14:paraId="165C028D" w14:textId="77777777" w:rsidR="009B6A63" w:rsidRDefault="009B6A63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No </w:t>
      </w:r>
    </w:p>
    <w:p w14:paraId="62DA8927" w14:textId="77777777" w:rsidR="009B6A63" w:rsidRDefault="009B6A63" w:rsidP="009B6A63">
      <w:pPr>
        <w:pStyle w:val="Lijstnummering"/>
        <w:numPr>
          <w:ilvl w:val="0"/>
          <w:numId w:val="0"/>
        </w:numPr>
        <w:spacing w:after="200" w:line="276" w:lineRule="auto"/>
        <w:ind w:left="1069"/>
        <w:rPr>
          <w:lang w:val="en-GB"/>
        </w:rPr>
      </w:pPr>
      <w:r>
        <w:rPr>
          <w:lang w:val="en-GB"/>
        </w:rPr>
        <w:t>Comment: (free text)</w:t>
      </w:r>
    </w:p>
    <w:p w14:paraId="4DA2C601" w14:textId="77777777" w:rsidR="003262E9" w:rsidRDefault="003262E9">
      <w:pPr>
        <w:spacing w:after="0" w:line="240" w:lineRule="atLeast"/>
        <w:sectPr w:rsidR="003262E9" w:rsidSect="003418F4">
          <w:headerReference w:type="default" r:id="rId9"/>
          <w:pgSz w:w="11906" w:h="16838" w:code="9"/>
          <w:pgMar w:top="1440" w:right="1440" w:bottom="1440" w:left="1440" w:header="284" w:footer="284" w:gutter="0"/>
          <w:cols w:space="708"/>
          <w:docGrid w:linePitch="360"/>
        </w:sectPr>
      </w:pPr>
    </w:p>
    <w:p w14:paraId="3C675F7D" w14:textId="12D57304" w:rsidR="002A79C5" w:rsidRDefault="002A79C5" w:rsidP="00743052">
      <w:pPr>
        <w:pStyle w:val="Kop2"/>
        <w:numPr>
          <w:ilvl w:val="0"/>
          <w:numId w:val="0"/>
        </w:numPr>
        <w:ind w:left="567" w:hanging="567"/>
      </w:pPr>
      <w:proofErr w:type="spellStart"/>
      <w:r>
        <w:lastRenderedPageBreak/>
        <w:t>Role</w:t>
      </w:r>
      <w:proofErr w:type="spellEnd"/>
      <w:r>
        <w:t xml:space="preserve"> of Healthcare Professionals</w:t>
      </w:r>
    </w:p>
    <w:p w14:paraId="2C59314A" w14:textId="77777777" w:rsidR="00743052" w:rsidRPr="00743052" w:rsidRDefault="00743052" w:rsidP="00743052">
      <w:pPr>
        <w:pStyle w:val="BasistekstHealthBase"/>
      </w:pPr>
    </w:p>
    <w:p w14:paraId="37F17542" w14:textId="7FBE4C45" w:rsidR="00743052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Do </w:t>
      </w:r>
      <w:proofErr w:type="gramStart"/>
      <w:r w:rsidRPr="002A79C5">
        <w:rPr>
          <w:lang w:val="en-GB"/>
        </w:rPr>
        <w:t>you</w:t>
      </w:r>
      <w:proofErr w:type="gramEnd"/>
      <w:r w:rsidRPr="002A79C5">
        <w:rPr>
          <w:lang w:val="en-GB"/>
        </w:rPr>
        <w:t xml:space="preserve"> </w:t>
      </w:r>
      <w:r w:rsidR="00640039">
        <w:rPr>
          <w:lang w:val="en-GB"/>
        </w:rPr>
        <w:t xml:space="preserve">advice on medication safety </w:t>
      </w:r>
      <w:r w:rsidRPr="002A79C5">
        <w:rPr>
          <w:lang w:val="en-GB"/>
        </w:rPr>
        <w:t>in PGx?</w:t>
      </w:r>
    </w:p>
    <w:p w14:paraId="3D8C777E" w14:textId="77777777" w:rsidR="00743052" w:rsidRDefault="00743052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Yes </w:t>
      </w:r>
    </w:p>
    <w:p w14:paraId="135141D9" w14:textId="77777777" w:rsidR="00743052" w:rsidRDefault="00743052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No </w:t>
      </w:r>
    </w:p>
    <w:p w14:paraId="64C720B7" w14:textId="0A44FAAC" w:rsidR="002A79C5" w:rsidRDefault="00743052" w:rsidP="003176F6">
      <w:pPr>
        <w:pStyle w:val="Lijstnummering"/>
        <w:numPr>
          <w:ilvl w:val="0"/>
          <w:numId w:val="36"/>
        </w:numPr>
        <w:spacing w:after="200" w:line="276" w:lineRule="auto"/>
        <w:rPr>
          <w:lang w:val="en-GB"/>
        </w:rPr>
      </w:pPr>
      <w:r>
        <w:rPr>
          <w:lang w:val="en-GB"/>
        </w:rPr>
        <w:t>Other: (free text)</w:t>
      </w:r>
    </w:p>
    <w:p w14:paraId="6AC93CAD" w14:textId="77777777" w:rsidR="00743052" w:rsidRPr="00743052" w:rsidRDefault="00743052" w:rsidP="00743052">
      <w:pPr>
        <w:pStyle w:val="BasistekstHealthBase"/>
        <w:rPr>
          <w:lang w:val="en-GB"/>
        </w:rPr>
      </w:pPr>
    </w:p>
    <w:p w14:paraId="463EF24F" w14:textId="06F3AB66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proofErr w:type="gramStart"/>
      <w:r w:rsidRPr="002A79C5">
        <w:rPr>
          <w:lang w:val="en-GB"/>
        </w:rPr>
        <w:t>Approximately how</w:t>
      </w:r>
      <w:proofErr w:type="gramEnd"/>
      <w:r w:rsidRPr="002A79C5">
        <w:rPr>
          <w:lang w:val="en-GB"/>
        </w:rPr>
        <w:t xml:space="preserve"> </w:t>
      </w:r>
      <w:proofErr w:type="gramStart"/>
      <w:r w:rsidRPr="002A79C5">
        <w:rPr>
          <w:lang w:val="en-GB"/>
        </w:rPr>
        <w:t>many</w:t>
      </w:r>
      <w:proofErr w:type="gramEnd"/>
      <w:r w:rsidRPr="002A79C5">
        <w:rPr>
          <w:lang w:val="en-GB"/>
        </w:rPr>
        <w:t xml:space="preserve"> patients per week </w:t>
      </w:r>
      <w:proofErr w:type="gramStart"/>
      <w:r w:rsidRPr="002A79C5">
        <w:rPr>
          <w:lang w:val="en-GB"/>
        </w:rPr>
        <w:t>are affected</w:t>
      </w:r>
      <w:proofErr w:type="gramEnd"/>
      <w:r w:rsidRPr="002A79C5">
        <w:rPr>
          <w:lang w:val="en-GB"/>
        </w:rPr>
        <w:t xml:space="preserve"> by PGx in your practice?</w:t>
      </w:r>
      <w:r w:rsidR="00743052">
        <w:rPr>
          <w:lang w:val="en-GB"/>
        </w:rPr>
        <w:t xml:space="preserve"> (</w:t>
      </w:r>
      <w:r w:rsidR="00640039">
        <w:rPr>
          <w:lang w:val="en-GB"/>
        </w:rPr>
        <w:t>number</w:t>
      </w:r>
      <w:r w:rsidR="00743052">
        <w:rPr>
          <w:lang w:val="en-GB"/>
        </w:rPr>
        <w:t>)</w:t>
      </w:r>
    </w:p>
    <w:p w14:paraId="737F7B9A" w14:textId="77777777" w:rsidR="00743052" w:rsidRPr="00743052" w:rsidRDefault="00743052" w:rsidP="00743052">
      <w:pPr>
        <w:pStyle w:val="BasistekstHealthBase"/>
        <w:rPr>
          <w:lang w:val="en-GB"/>
        </w:rPr>
      </w:pPr>
    </w:p>
    <w:p w14:paraId="43D5E4D0" w14:textId="56224138" w:rsidR="00743052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Who is responsible for </w:t>
      </w:r>
      <w:r w:rsidR="00640039">
        <w:rPr>
          <w:lang w:val="en-GB"/>
        </w:rPr>
        <w:t xml:space="preserve">advice on </w:t>
      </w:r>
      <w:r w:rsidRPr="002A79C5">
        <w:rPr>
          <w:lang w:val="en-GB"/>
        </w:rPr>
        <w:t xml:space="preserve">PGx-related medication </w:t>
      </w:r>
      <w:r w:rsidR="00640039">
        <w:rPr>
          <w:lang w:val="en-GB"/>
        </w:rPr>
        <w:t>safety</w:t>
      </w:r>
      <w:r w:rsidRPr="002A79C5">
        <w:rPr>
          <w:lang w:val="en-GB"/>
        </w:rPr>
        <w:t xml:space="preserve"> in your pharmacy? </w:t>
      </w:r>
    </w:p>
    <w:p w14:paraId="74CA07EA" w14:textId="77777777" w:rsidR="00743052" w:rsidRDefault="002A79C5" w:rsidP="003176F6">
      <w:pPr>
        <w:pStyle w:val="Lijstnummering"/>
        <w:numPr>
          <w:ilvl w:val="0"/>
          <w:numId w:val="34"/>
        </w:numPr>
        <w:spacing w:after="200" w:line="276" w:lineRule="auto"/>
        <w:rPr>
          <w:lang w:val="en-GB"/>
        </w:rPr>
      </w:pPr>
      <w:r w:rsidRPr="00743052">
        <w:rPr>
          <w:lang w:val="en-GB"/>
        </w:rPr>
        <w:t>Pharmacist</w:t>
      </w:r>
    </w:p>
    <w:p w14:paraId="4E8A632E" w14:textId="77777777" w:rsidR="00743052" w:rsidRDefault="002A79C5" w:rsidP="003176F6">
      <w:pPr>
        <w:pStyle w:val="Lijstnummering"/>
        <w:numPr>
          <w:ilvl w:val="0"/>
          <w:numId w:val="34"/>
        </w:numPr>
        <w:spacing w:after="200" w:line="276" w:lineRule="auto"/>
        <w:rPr>
          <w:lang w:val="en-GB"/>
        </w:rPr>
      </w:pPr>
      <w:r w:rsidRPr="00743052">
        <w:rPr>
          <w:lang w:val="en-GB"/>
        </w:rPr>
        <w:t>Technician</w:t>
      </w:r>
    </w:p>
    <w:p w14:paraId="77E294C4" w14:textId="0D0AD63C" w:rsidR="002A79C5" w:rsidRDefault="002A79C5" w:rsidP="003176F6">
      <w:pPr>
        <w:pStyle w:val="Lijstnummering"/>
        <w:numPr>
          <w:ilvl w:val="0"/>
          <w:numId w:val="34"/>
        </w:numPr>
        <w:spacing w:after="200" w:line="276" w:lineRule="auto"/>
        <w:rPr>
          <w:lang w:val="en-GB"/>
        </w:rPr>
      </w:pPr>
      <w:r w:rsidRPr="00743052">
        <w:rPr>
          <w:lang w:val="en-GB"/>
        </w:rPr>
        <w:t>Both</w:t>
      </w:r>
    </w:p>
    <w:p w14:paraId="58294E5D" w14:textId="77777777" w:rsidR="00640039" w:rsidRDefault="00640039" w:rsidP="002B46F2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1065B1A0" w14:textId="77777777" w:rsidR="00743052" w:rsidRPr="00743052" w:rsidRDefault="00743052" w:rsidP="00743052">
      <w:pPr>
        <w:pStyle w:val="BasistekstHealthBase"/>
        <w:rPr>
          <w:lang w:val="en-GB"/>
        </w:rPr>
      </w:pPr>
    </w:p>
    <w:p w14:paraId="12D7891A" w14:textId="77777777" w:rsidR="00743052" w:rsidRDefault="002A79C5" w:rsidP="00743052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Are full PGx reports stored in the patient file and why?</w:t>
      </w:r>
      <w:r w:rsidR="00743052">
        <w:rPr>
          <w:lang w:val="en-GB"/>
        </w:rPr>
        <w:t xml:space="preserve"> </w:t>
      </w:r>
    </w:p>
    <w:p w14:paraId="752B7B89" w14:textId="77777777" w:rsidR="00743052" w:rsidRDefault="00743052" w:rsidP="003176F6">
      <w:pPr>
        <w:pStyle w:val="Lijstnummering"/>
        <w:numPr>
          <w:ilvl w:val="0"/>
          <w:numId w:val="35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Yes </w:t>
      </w:r>
    </w:p>
    <w:p w14:paraId="71AFC76C" w14:textId="77777777" w:rsidR="00743052" w:rsidRDefault="00743052" w:rsidP="003176F6">
      <w:pPr>
        <w:pStyle w:val="Lijstnummering"/>
        <w:numPr>
          <w:ilvl w:val="0"/>
          <w:numId w:val="35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No </w:t>
      </w:r>
    </w:p>
    <w:p w14:paraId="71C59205" w14:textId="52A79B29" w:rsidR="00743052" w:rsidRDefault="00743052" w:rsidP="002B46F2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2B86C915" w14:textId="77777777" w:rsidR="00743052" w:rsidRPr="00743052" w:rsidRDefault="00743052" w:rsidP="00743052">
      <w:pPr>
        <w:pStyle w:val="BasistekstHealthBase"/>
        <w:rPr>
          <w:lang w:val="en-GB"/>
        </w:rPr>
      </w:pPr>
    </w:p>
    <w:p w14:paraId="2526526A" w14:textId="3F785671" w:rsidR="002B46F2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How is communication about </w:t>
      </w:r>
      <w:proofErr w:type="gramStart"/>
      <w:r w:rsidR="002B46F2">
        <w:rPr>
          <w:lang w:val="en-GB"/>
        </w:rPr>
        <w:t>advices</w:t>
      </w:r>
      <w:proofErr w:type="gramEnd"/>
      <w:r w:rsidR="002B46F2">
        <w:rPr>
          <w:lang w:val="en-GB"/>
        </w:rPr>
        <w:t xml:space="preserve"> on PGx and medication </w:t>
      </w:r>
      <w:r w:rsidRPr="002A79C5">
        <w:rPr>
          <w:lang w:val="en-GB"/>
        </w:rPr>
        <w:t xml:space="preserve">conducted? </w:t>
      </w:r>
    </w:p>
    <w:p w14:paraId="53CAD592" w14:textId="1A0F66C8" w:rsidR="002B46F2" w:rsidRDefault="00EF0E6E" w:rsidP="003176F6">
      <w:pPr>
        <w:pStyle w:val="Lijstnummering"/>
        <w:numPr>
          <w:ilvl w:val="0"/>
          <w:numId w:val="37"/>
        </w:numPr>
        <w:spacing w:after="200" w:line="276" w:lineRule="auto"/>
        <w:rPr>
          <w:lang w:val="en-GB"/>
        </w:rPr>
      </w:pPr>
      <w:r>
        <w:rPr>
          <w:lang w:val="en-GB"/>
        </w:rPr>
        <w:t>By l</w:t>
      </w:r>
      <w:r w:rsidR="002A79C5" w:rsidRPr="00743052">
        <w:rPr>
          <w:lang w:val="en-GB"/>
        </w:rPr>
        <w:t>ocal agreements</w:t>
      </w:r>
    </w:p>
    <w:p w14:paraId="3756CE40" w14:textId="2019190E" w:rsidR="002B46F2" w:rsidRDefault="00EF0E6E" w:rsidP="003176F6">
      <w:pPr>
        <w:pStyle w:val="Lijstnummering"/>
        <w:numPr>
          <w:ilvl w:val="0"/>
          <w:numId w:val="37"/>
        </w:numPr>
        <w:spacing w:after="200" w:line="276" w:lineRule="auto"/>
        <w:rPr>
          <w:lang w:val="en-GB"/>
        </w:rPr>
      </w:pPr>
      <w:proofErr w:type="gramStart"/>
      <w:r>
        <w:rPr>
          <w:lang w:val="en-GB"/>
        </w:rPr>
        <w:t xml:space="preserve">Mainly </w:t>
      </w:r>
      <w:r w:rsidR="002A79C5" w:rsidRPr="00743052">
        <w:rPr>
          <w:lang w:val="en-GB"/>
        </w:rPr>
        <w:t>case</w:t>
      </w:r>
      <w:proofErr w:type="gramEnd"/>
      <w:r>
        <w:rPr>
          <w:lang w:val="en-GB"/>
        </w:rPr>
        <w:t xml:space="preserve"> by case</w:t>
      </w:r>
      <w:r w:rsidR="002A79C5" w:rsidRPr="00743052">
        <w:rPr>
          <w:lang w:val="en-GB"/>
        </w:rPr>
        <w:t xml:space="preserve"> with GP or specialist</w:t>
      </w:r>
    </w:p>
    <w:p w14:paraId="169FEBB9" w14:textId="65761D99" w:rsidR="002A79C5" w:rsidRDefault="002A79C5" w:rsidP="003176F6">
      <w:pPr>
        <w:pStyle w:val="Lijstnummering"/>
        <w:numPr>
          <w:ilvl w:val="0"/>
          <w:numId w:val="37"/>
        </w:numPr>
        <w:spacing w:after="200" w:line="276" w:lineRule="auto"/>
        <w:rPr>
          <w:lang w:val="en-GB"/>
        </w:rPr>
      </w:pPr>
      <w:r w:rsidRPr="00743052">
        <w:rPr>
          <w:lang w:val="en-GB"/>
        </w:rPr>
        <w:t>Other</w:t>
      </w:r>
      <w:r w:rsidR="002B46F2">
        <w:rPr>
          <w:lang w:val="en-GB"/>
        </w:rPr>
        <w:t>: (free text)</w:t>
      </w:r>
    </w:p>
    <w:p w14:paraId="47802A48" w14:textId="77777777" w:rsidR="002B46F2" w:rsidRDefault="002B46F2" w:rsidP="002B46F2">
      <w:pPr>
        <w:pStyle w:val="BasistekstHealthBase"/>
        <w:rPr>
          <w:lang w:val="en-GB"/>
        </w:rPr>
      </w:pPr>
    </w:p>
    <w:p w14:paraId="21F90CF4" w14:textId="77777777" w:rsidR="003176F6" w:rsidRPr="002B46F2" w:rsidRDefault="003176F6" w:rsidP="002B46F2">
      <w:pPr>
        <w:pStyle w:val="BasistekstHealthBase"/>
        <w:rPr>
          <w:lang w:val="en-GB"/>
        </w:rPr>
      </w:pPr>
    </w:p>
    <w:p w14:paraId="40D42119" w14:textId="181D1560" w:rsidR="005D77EC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Do you target specific patient groups? If so, which ones?</w:t>
      </w:r>
      <w:r w:rsidR="00EF0E6E">
        <w:rPr>
          <w:lang w:val="en-GB"/>
        </w:rPr>
        <w:t xml:space="preserve"> (multiple answers possible)</w:t>
      </w:r>
    </w:p>
    <w:p w14:paraId="190567DA" w14:textId="77777777" w:rsidR="005D77EC" w:rsidRDefault="002A79C5" w:rsidP="003176F6">
      <w:pPr>
        <w:pStyle w:val="Lijstnummering"/>
        <w:numPr>
          <w:ilvl w:val="0"/>
          <w:numId w:val="39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Cardiovascular</w:t>
      </w:r>
    </w:p>
    <w:p w14:paraId="77B56263" w14:textId="77777777" w:rsidR="005D77EC" w:rsidRDefault="002A79C5" w:rsidP="003176F6">
      <w:pPr>
        <w:pStyle w:val="Lijstnummering"/>
        <w:numPr>
          <w:ilvl w:val="0"/>
          <w:numId w:val="39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Mental health</w:t>
      </w:r>
    </w:p>
    <w:p w14:paraId="5B5836D9" w14:textId="77777777" w:rsidR="005D77EC" w:rsidRDefault="002A79C5" w:rsidP="003176F6">
      <w:pPr>
        <w:pStyle w:val="Lijstnummering"/>
        <w:numPr>
          <w:ilvl w:val="0"/>
          <w:numId w:val="39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Pain</w:t>
      </w:r>
    </w:p>
    <w:p w14:paraId="5AD7AF32" w14:textId="77777777" w:rsidR="005D77EC" w:rsidRDefault="002A79C5" w:rsidP="003176F6">
      <w:pPr>
        <w:pStyle w:val="Lijstnummering"/>
        <w:numPr>
          <w:ilvl w:val="0"/>
          <w:numId w:val="39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Oncology</w:t>
      </w:r>
    </w:p>
    <w:p w14:paraId="1022D08E" w14:textId="25810FE4" w:rsidR="002A79C5" w:rsidRDefault="002A79C5" w:rsidP="003176F6">
      <w:pPr>
        <w:pStyle w:val="Lijstnummering"/>
        <w:numPr>
          <w:ilvl w:val="0"/>
          <w:numId w:val="39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Other</w:t>
      </w:r>
      <w:r w:rsidR="005D77EC">
        <w:rPr>
          <w:lang w:val="en-GB"/>
        </w:rPr>
        <w:t>: (free text)</w:t>
      </w:r>
    </w:p>
    <w:p w14:paraId="48F9B7D1" w14:textId="77777777" w:rsidR="002B46F2" w:rsidRPr="002B46F2" w:rsidRDefault="002B46F2" w:rsidP="002B46F2">
      <w:pPr>
        <w:pStyle w:val="BasistekstHealthBase"/>
        <w:rPr>
          <w:lang w:val="en-GB"/>
        </w:rPr>
      </w:pPr>
    </w:p>
    <w:p w14:paraId="4A980CDE" w14:textId="77777777" w:rsidR="005D77EC" w:rsidRPr="005D77EC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How often is dosage adjusted based on PGx?</w:t>
      </w:r>
    </w:p>
    <w:p w14:paraId="443ADAB8" w14:textId="77777777" w:rsidR="005D77EC" w:rsidRDefault="002A79C5" w:rsidP="003176F6">
      <w:pPr>
        <w:pStyle w:val="Lijstnummering"/>
        <w:numPr>
          <w:ilvl w:val="0"/>
          <w:numId w:val="40"/>
        </w:numPr>
        <w:spacing w:after="200" w:line="276" w:lineRule="auto"/>
      </w:pPr>
      <w:r>
        <w:t>Never</w:t>
      </w:r>
    </w:p>
    <w:p w14:paraId="34AC75BF" w14:textId="77777777" w:rsidR="005D77EC" w:rsidRDefault="002A79C5" w:rsidP="003176F6">
      <w:pPr>
        <w:pStyle w:val="Lijstnummering"/>
        <w:numPr>
          <w:ilvl w:val="0"/>
          <w:numId w:val="40"/>
        </w:numPr>
        <w:spacing w:after="200" w:line="276" w:lineRule="auto"/>
      </w:pPr>
      <w:proofErr w:type="spellStart"/>
      <w:r>
        <w:t>Rarely</w:t>
      </w:r>
      <w:proofErr w:type="spellEnd"/>
    </w:p>
    <w:p w14:paraId="2ADE0679" w14:textId="77777777" w:rsidR="005D77EC" w:rsidRDefault="002A79C5" w:rsidP="003176F6">
      <w:pPr>
        <w:pStyle w:val="Lijstnummering"/>
        <w:numPr>
          <w:ilvl w:val="0"/>
          <w:numId w:val="40"/>
        </w:numPr>
        <w:spacing w:after="200" w:line="276" w:lineRule="auto"/>
      </w:pPr>
      <w:proofErr w:type="spellStart"/>
      <w:r>
        <w:t>Regularly</w:t>
      </w:r>
      <w:proofErr w:type="spellEnd"/>
    </w:p>
    <w:p w14:paraId="5B2E214A" w14:textId="160824A3" w:rsidR="00EF0E6E" w:rsidRDefault="00EF0E6E" w:rsidP="003176F6">
      <w:pPr>
        <w:pStyle w:val="Lijstnummering"/>
        <w:numPr>
          <w:ilvl w:val="0"/>
          <w:numId w:val="40"/>
        </w:numPr>
        <w:spacing w:after="200" w:line="276" w:lineRule="auto"/>
      </w:pPr>
      <w:r>
        <w:t>Always</w:t>
      </w:r>
    </w:p>
    <w:p w14:paraId="56BEFD88" w14:textId="77777777" w:rsidR="00EF0E6E" w:rsidRDefault="00EF0E6E" w:rsidP="00EF0E6E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3A9DF50C" w14:textId="77777777" w:rsidR="002B46F2" w:rsidRPr="002B46F2" w:rsidRDefault="002B46F2" w:rsidP="002B46F2">
      <w:pPr>
        <w:pStyle w:val="BasistekstHealthBase"/>
      </w:pPr>
    </w:p>
    <w:p w14:paraId="3D6327C2" w14:textId="77777777" w:rsidR="005D77EC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How is PGx information recorded in your pharmacy? </w:t>
      </w:r>
    </w:p>
    <w:p w14:paraId="7892343D" w14:textId="77777777" w:rsidR="005D77EC" w:rsidRDefault="002A79C5" w:rsidP="003176F6">
      <w:pPr>
        <w:pStyle w:val="Lijstnummering"/>
        <w:numPr>
          <w:ilvl w:val="0"/>
          <w:numId w:val="41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Contraindication</w:t>
      </w:r>
    </w:p>
    <w:p w14:paraId="211308CF" w14:textId="77777777" w:rsidR="005D77EC" w:rsidRDefault="002A79C5" w:rsidP="003176F6">
      <w:pPr>
        <w:pStyle w:val="Lijstnummering"/>
        <w:numPr>
          <w:ilvl w:val="0"/>
          <w:numId w:val="41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lastRenderedPageBreak/>
        <w:t>Lab result</w:t>
      </w:r>
    </w:p>
    <w:p w14:paraId="0D4EA241" w14:textId="77777777" w:rsidR="005D77EC" w:rsidRDefault="002A79C5" w:rsidP="003176F6">
      <w:pPr>
        <w:pStyle w:val="Lijstnummering"/>
        <w:numPr>
          <w:ilvl w:val="0"/>
          <w:numId w:val="41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Both</w:t>
      </w:r>
    </w:p>
    <w:p w14:paraId="13F88F2C" w14:textId="27BDC697" w:rsidR="002A79C5" w:rsidRDefault="002A79C5" w:rsidP="003176F6">
      <w:pPr>
        <w:pStyle w:val="Lijstnummering"/>
        <w:numPr>
          <w:ilvl w:val="0"/>
          <w:numId w:val="41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Other</w:t>
      </w:r>
      <w:r w:rsidR="005D77EC">
        <w:rPr>
          <w:lang w:val="en-GB"/>
        </w:rPr>
        <w:t>: (free text)</w:t>
      </w:r>
    </w:p>
    <w:p w14:paraId="3CD05537" w14:textId="77777777" w:rsidR="005D77EC" w:rsidRPr="005D77EC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How do you receive PGx data from other healthcare professionals?</w:t>
      </w:r>
    </w:p>
    <w:p w14:paraId="319FD93B" w14:textId="77777777" w:rsidR="005D77EC" w:rsidRDefault="002A79C5" w:rsidP="003176F6">
      <w:pPr>
        <w:pStyle w:val="Lijstnummering"/>
        <w:numPr>
          <w:ilvl w:val="0"/>
          <w:numId w:val="42"/>
        </w:numPr>
        <w:spacing w:after="200" w:line="276" w:lineRule="auto"/>
        <w:rPr>
          <w:lang w:val="en-GB"/>
        </w:rPr>
      </w:pPr>
      <w:r w:rsidRPr="005D77EC">
        <w:rPr>
          <w:lang w:val="en-GB"/>
        </w:rPr>
        <w:t>Paper</w:t>
      </w:r>
    </w:p>
    <w:p w14:paraId="04C1AE68" w14:textId="77777777" w:rsidR="005D77EC" w:rsidRDefault="002A79C5" w:rsidP="003176F6">
      <w:pPr>
        <w:pStyle w:val="Lijstnummering"/>
        <w:numPr>
          <w:ilvl w:val="0"/>
          <w:numId w:val="42"/>
        </w:numPr>
        <w:spacing w:after="200" w:line="276" w:lineRule="auto"/>
        <w:rPr>
          <w:lang w:val="en-GB"/>
        </w:rPr>
      </w:pPr>
      <w:r w:rsidRPr="005D77EC">
        <w:rPr>
          <w:lang w:val="en-GB"/>
        </w:rPr>
        <w:t>Fax</w:t>
      </w:r>
    </w:p>
    <w:p w14:paraId="4B85CA0D" w14:textId="77777777" w:rsidR="005D77EC" w:rsidRDefault="002A79C5" w:rsidP="003176F6">
      <w:pPr>
        <w:pStyle w:val="Lijstnummering"/>
        <w:numPr>
          <w:ilvl w:val="0"/>
          <w:numId w:val="42"/>
        </w:numPr>
        <w:spacing w:after="200" w:line="276" w:lineRule="auto"/>
        <w:rPr>
          <w:lang w:val="en-GB"/>
        </w:rPr>
      </w:pPr>
      <w:r w:rsidRPr="005D77EC">
        <w:rPr>
          <w:lang w:val="en-GB"/>
        </w:rPr>
        <w:t>Email</w:t>
      </w:r>
    </w:p>
    <w:p w14:paraId="2CA048FE" w14:textId="77777777" w:rsidR="00EF0E6E" w:rsidRDefault="00EF0E6E" w:rsidP="003176F6">
      <w:pPr>
        <w:pStyle w:val="Lijstnummering"/>
        <w:numPr>
          <w:ilvl w:val="0"/>
          <w:numId w:val="42"/>
        </w:numPr>
        <w:spacing w:after="200" w:line="276" w:lineRule="auto"/>
        <w:rPr>
          <w:lang w:val="en-GB"/>
        </w:rPr>
      </w:pPr>
      <w:proofErr w:type="gramStart"/>
      <w:r w:rsidRPr="005D77EC">
        <w:rPr>
          <w:lang w:val="en-GB"/>
        </w:rPr>
        <w:t>Auto-registered</w:t>
      </w:r>
      <w:proofErr w:type="gramEnd"/>
      <w:r w:rsidRPr="005D77EC">
        <w:rPr>
          <w:lang w:val="en-GB"/>
        </w:rPr>
        <w:t xml:space="preserve"> as contraindication</w:t>
      </w:r>
    </w:p>
    <w:p w14:paraId="317EC3CA" w14:textId="77777777" w:rsidR="00EF0E6E" w:rsidRDefault="00EF0E6E" w:rsidP="00EF0E6E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32F2EDF9" w14:textId="77777777" w:rsidR="00EF0E6E" w:rsidRDefault="00EF0E6E" w:rsidP="00EF0E6E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</w:p>
    <w:p w14:paraId="1C6D88C7" w14:textId="77777777" w:rsidR="005D77EC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What other PGx services do you provide?</w:t>
      </w:r>
    </w:p>
    <w:p w14:paraId="54DD7471" w14:textId="7F04C3E1" w:rsidR="005D77EC" w:rsidRDefault="00EF0E6E" w:rsidP="003176F6">
      <w:pPr>
        <w:pStyle w:val="Lijstnummering"/>
        <w:numPr>
          <w:ilvl w:val="0"/>
          <w:numId w:val="43"/>
        </w:numPr>
        <w:spacing w:after="200" w:line="276" w:lineRule="auto"/>
        <w:rPr>
          <w:lang w:val="en-GB"/>
        </w:rPr>
      </w:pPr>
      <w:r>
        <w:rPr>
          <w:lang w:val="en-GB"/>
        </w:rPr>
        <w:t>PGx c</w:t>
      </w:r>
      <w:r w:rsidR="002A79C5" w:rsidRPr="002A79C5">
        <w:rPr>
          <w:lang w:val="en-GB"/>
        </w:rPr>
        <w:t>onsultations</w:t>
      </w:r>
    </w:p>
    <w:p w14:paraId="5B859EB1" w14:textId="77777777" w:rsidR="005D77EC" w:rsidRDefault="002A79C5" w:rsidP="003176F6">
      <w:pPr>
        <w:pStyle w:val="Lijstnummering"/>
        <w:numPr>
          <w:ilvl w:val="0"/>
          <w:numId w:val="43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Active patient outreach</w:t>
      </w:r>
    </w:p>
    <w:p w14:paraId="61F60040" w14:textId="77777777" w:rsidR="005D77EC" w:rsidRDefault="002A79C5" w:rsidP="003176F6">
      <w:pPr>
        <w:pStyle w:val="Lijstnummering"/>
        <w:numPr>
          <w:ilvl w:val="0"/>
          <w:numId w:val="43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Participation in projects</w:t>
      </w:r>
    </w:p>
    <w:p w14:paraId="7AE5BAD7" w14:textId="37697427" w:rsidR="005D77EC" w:rsidRDefault="00EF0E6E" w:rsidP="003176F6">
      <w:pPr>
        <w:pStyle w:val="Lijstnummering"/>
        <w:numPr>
          <w:ilvl w:val="0"/>
          <w:numId w:val="43"/>
        </w:numPr>
        <w:spacing w:after="200" w:line="276" w:lineRule="auto"/>
        <w:rPr>
          <w:lang w:val="en-GB"/>
        </w:rPr>
      </w:pPr>
      <w:r>
        <w:rPr>
          <w:lang w:val="en-GB"/>
        </w:rPr>
        <w:t>PGx is a subject in m</w:t>
      </w:r>
      <w:r w:rsidR="002A79C5" w:rsidRPr="002A79C5">
        <w:rPr>
          <w:lang w:val="en-GB"/>
        </w:rPr>
        <w:t xml:space="preserve">edication </w:t>
      </w:r>
      <w:proofErr w:type="gramStart"/>
      <w:r w:rsidR="002A79C5" w:rsidRPr="002A79C5">
        <w:rPr>
          <w:lang w:val="en-GB"/>
        </w:rPr>
        <w:t>reviews</w:t>
      </w:r>
      <w:proofErr w:type="gramEnd"/>
    </w:p>
    <w:p w14:paraId="30E6B08E" w14:textId="07E444E7" w:rsidR="002A79C5" w:rsidRDefault="002A79C5" w:rsidP="003176F6">
      <w:pPr>
        <w:pStyle w:val="Lijstnummering"/>
        <w:numPr>
          <w:ilvl w:val="0"/>
          <w:numId w:val="43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Other</w:t>
      </w:r>
      <w:r w:rsidR="005D77EC">
        <w:rPr>
          <w:lang w:val="en-GB"/>
        </w:rPr>
        <w:t>: (free text)</w:t>
      </w:r>
    </w:p>
    <w:p w14:paraId="7B2CADA3" w14:textId="77777777" w:rsidR="002B46F2" w:rsidRPr="002B46F2" w:rsidRDefault="002B46F2" w:rsidP="002B46F2">
      <w:pPr>
        <w:pStyle w:val="BasistekstHealthBase"/>
        <w:rPr>
          <w:lang w:val="en-GB"/>
        </w:rPr>
      </w:pPr>
    </w:p>
    <w:p w14:paraId="1D1006F0" w14:textId="143A06DD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From which laboratories do you receive PGx results?</w:t>
      </w:r>
      <w:r w:rsidR="009E5E9E">
        <w:rPr>
          <w:lang w:val="en-GB"/>
        </w:rPr>
        <w:t xml:space="preserve"> (free text)</w:t>
      </w:r>
    </w:p>
    <w:p w14:paraId="4979D696" w14:textId="77777777" w:rsidR="002B46F2" w:rsidRPr="002B46F2" w:rsidRDefault="002B46F2" w:rsidP="002B46F2">
      <w:pPr>
        <w:pStyle w:val="BasistekstHealthBase"/>
        <w:rPr>
          <w:lang w:val="en-GB"/>
        </w:rPr>
      </w:pPr>
    </w:p>
    <w:p w14:paraId="256971E1" w14:textId="6AB13009" w:rsidR="009E5E9E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What ICT challenges do you face in PGx implementation?</w:t>
      </w:r>
      <w:r w:rsidR="00CC19C8">
        <w:rPr>
          <w:lang w:val="en-GB"/>
        </w:rPr>
        <w:t xml:space="preserve"> (multiple answers possible)</w:t>
      </w:r>
    </w:p>
    <w:p w14:paraId="3EB22D7F" w14:textId="77777777" w:rsidR="009E5E9E" w:rsidRDefault="002A79C5" w:rsidP="003176F6">
      <w:pPr>
        <w:pStyle w:val="Lijstnummering"/>
        <w:numPr>
          <w:ilvl w:val="0"/>
          <w:numId w:val="44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Manual work</w:t>
      </w:r>
    </w:p>
    <w:p w14:paraId="19D20294" w14:textId="77777777" w:rsidR="009E5E9E" w:rsidRDefault="002A79C5" w:rsidP="003176F6">
      <w:pPr>
        <w:pStyle w:val="Lijstnummering"/>
        <w:numPr>
          <w:ilvl w:val="0"/>
          <w:numId w:val="44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 xml:space="preserve">Difficulty identifying </w:t>
      </w:r>
      <w:proofErr w:type="gramStart"/>
      <w:r w:rsidRPr="002A79C5">
        <w:rPr>
          <w:lang w:val="en-GB"/>
        </w:rPr>
        <w:t>genotypes</w:t>
      </w:r>
      <w:proofErr w:type="gramEnd"/>
    </w:p>
    <w:p w14:paraId="52B32778" w14:textId="77777777" w:rsidR="009E5E9E" w:rsidRDefault="002A79C5" w:rsidP="003176F6">
      <w:pPr>
        <w:pStyle w:val="Lijstnummering"/>
        <w:numPr>
          <w:ilvl w:val="0"/>
          <w:numId w:val="44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Data exchange issues</w:t>
      </w:r>
    </w:p>
    <w:p w14:paraId="0AE6E661" w14:textId="5BC15288" w:rsidR="002A79C5" w:rsidRDefault="002A79C5" w:rsidP="003176F6">
      <w:pPr>
        <w:pStyle w:val="Lijstnummering"/>
        <w:numPr>
          <w:ilvl w:val="0"/>
          <w:numId w:val="44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Other</w:t>
      </w:r>
      <w:r w:rsidR="009E5E9E">
        <w:rPr>
          <w:lang w:val="en-GB"/>
        </w:rPr>
        <w:t>: (free text)</w:t>
      </w:r>
    </w:p>
    <w:p w14:paraId="743CCE18" w14:textId="77777777" w:rsidR="00CC19C8" w:rsidRDefault="00CC19C8" w:rsidP="00CC19C8">
      <w:pPr>
        <w:pStyle w:val="BasistekstHealthBase"/>
        <w:rPr>
          <w:lang w:val="en-GB"/>
        </w:rPr>
      </w:pPr>
    </w:p>
    <w:p w14:paraId="4E5803D3" w14:textId="77777777" w:rsidR="003176F6" w:rsidRDefault="003176F6" w:rsidP="00CC19C8">
      <w:pPr>
        <w:pStyle w:val="BasistekstHealthBase"/>
        <w:rPr>
          <w:lang w:val="en-GB"/>
        </w:rPr>
      </w:pPr>
    </w:p>
    <w:p w14:paraId="4D603258" w14:textId="77777777" w:rsidR="003176F6" w:rsidRDefault="003176F6" w:rsidP="00CC19C8">
      <w:pPr>
        <w:pStyle w:val="BasistekstHealthBase"/>
        <w:rPr>
          <w:lang w:val="en-GB"/>
        </w:rPr>
      </w:pPr>
    </w:p>
    <w:p w14:paraId="63AAA668" w14:textId="77777777" w:rsidR="003176F6" w:rsidRDefault="003176F6" w:rsidP="00CC19C8">
      <w:pPr>
        <w:pStyle w:val="BasistekstHealthBase"/>
        <w:rPr>
          <w:lang w:val="en-GB"/>
        </w:rPr>
      </w:pPr>
    </w:p>
    <w:p w14:paraId="44F04943" w14:textId="77777777" w:rsidR="003176F6" w:rsidRDefault="003176F6" w:rsidP="00CC19C8">
      <w:pPr>
        <w:pStyle w:val="BasistekstHealthBase"/>
        <w:rPr>
          <w:lang w:val="en-GB"/>
        </w:rPr>
      </w:pPr>
    </w:p>
    <w:p w14:paraId="5404AFD1" w14:textId="77777777" w:rsidR="003176F6" w:rsidRDefault="003176F6" w:rsidP="00CC19C8">
      <w:pPr>
        <w:pStyle w:val="BasistekstHealthBase"/>
        <w:rPr>
          <w:lang w:val="en-GB"/>
        </w:rPr>
      </w:pPr>
    </w:p>
    <w:p w14:paraId="063EB977" w14:textId="77777777" w:rsidR="003176F6" w:rsidRPr="00CC19C8" w:rsidRDefault="003176F6" w:rsidP="00CC19C8">
      <w:pPr>
        <w:pStyle w:val="BasistekstHealthBase"/>
        <w:rPr>
          <w:lang w:val="en-GB"/>
        </w:rPr>
      </w:pPr>
    </w:p>
    <w:p w14:paraId="11C661B0" w14:textId="5BBB6807" w:rsidR="005D77EC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How do you inform patients about PGx? </w:t>
      </w:r>
      <w:r w:rsidR="00CC19C8">
        <w:rPr>
          <w:lang w:val="en-GB"/>
        </w:rPr>
        <w:t>(multiple answers possible)</w:t>
      </w:r>
    </w:p>
    <w:p w14:paraId="1D0D4ABF" w14:textId="77777777" w:rsidR="005D77EC" w:rsidRDefault="002A79C5" w:rsidP="003176F6">
      <w:pPr>
        <w:pStyle w:val="Lijstnummering"/>
        <w:numPr>
          <w:ilvl w:val="0"/>
          <w:numId w:val="38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In-person</w:t>
      </w:r>
    </w:p>
    <w:p w14:paraId="288E3B93" w14:textId="77777777" w:rsidR="005D77EC" w:rsidRDefault="002A79C5" w:rsidP="003176F6">
      <w:pPr>
        <w:pStyle w:val="Lijstnummering"/>
        <w:numPr>
          <w:ilvl w:val="0"/>
          <w:numId w:val="38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Written materials</w:t>
      </w:r>
    </w:p>
    <w:p w14:paraId="6DA1D56D" w14:textId="77777777" w:rsidR="005D77EC" w:rsidRDefault="005D77EC" w:rsidP="003176F6">
      <w:pPr>
        <w:pStyle w:val="Lijstnummering"/>
        <w:numPr>
          <w:ilvl w:val="0"/>
          <w:numId w:val="38"/>
        </w:numPr>
        <w:spacing w:after="200" w:line="276" w:lineRule="auto"/>
        <w:rPr>
          <w:lang w:val="en-GB"/>
        </w:rPr>
      </w:pPr>
      <w:r>
        <w:rPr>
          <w:lang w:val="en-GB"/>
        </w:rPr>
        <w:t>P</w:t>
      </w:r>
      <w:r w:rsidR="002A79C5" w:rsidRPr="002A79C5">
        <w:rPr>
          <w:lang w:val="en-GB"/>
        </w:rPr>
        <w:t>hone</w:t>
      </w:r>
    </w:p>
    <w:p w14:paraId="7A30B184" w14:textId="77777777" w:rsidR="005D77EC" w:rsidRDefault="002A79C5" w:rsidP="003176F6">
      <w:pPr>
        <w:pStyle w:val="Lijstnummering"/>
        <w:numPr>
          <w:ilvl w:val="0"/>
          <w:numId w:val="38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Website</w:t>
      </w:r>
    </w:p>
    <w:p w14:paraId="02F9BBB4" w14:textId="7E4A1D32" w:rsidR="00CC19C8" w:rsidRDefault="00CC19C8" w:rsidP="003176F6">
      <w:pPr>
        <w:pStyle w:val="Lijstnummering"/>
        <w:numPr>
          <w:ilvl w:val="0"/>
          <w:numId w:val="38"/>
        </w:numPr>
        <w:spacing w:after="200" w:line="276" w:lineRule="auto"/>
        <w:rPr>
          <w:lang w:val="en-GB"/>
        </w:rPr>
      </w:pPr>
      <w:r>
        <w:rPr>
          <w:lang w:val="en-GB"/>
        </w:rPr>
        <w:t>App</w:t>
      </w:r>
    </w:p>
    <w:p w14:paraId="01C0A78F" w14:textId="20FDAF3B" w:rsidR="002B46F2" w:rsidRDefault="00CC19C8" w:rsidP="003176F6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6B0215B9" w14:textId="77777777" w:rsidR="003176F6" w:rsidRPr="003176F6" w:rsidRDefault="003176F6" w:rsidP="003176F6">
      <w:pPr>
        <w:pStyle w:val="BasistekstHealthBase"/>
        <w:rPr>
          <w:lang w:val="en-GB"/>
        </w:rPr>
      </w:pPr>
    </w:p>
    <w:p w14:paraId="38CCA7BE" w14:textId="2E491FD1" w:rsidR="002B46F2" w:rsidRDefault="002A79C5" w:rsidP="002B46F2">
      <w:pPr>
        <w:pStyle w:val="Lijstnummering"/>
        <w:spacing w:after="200" w:line="276" w:lineRule="auto"/>
        <w:ind w:left="360" w:hanging="360"/>
        <w:rPr>
          <w:lang w:val="en-GB"/>
        </w:rPr>
      </w:pPr>
      <w:r w:rsidRPr="00CC19C8">
        <w:rPr>
          <w:lang w:val="en-GB"/>
        </w:rPr>
        <w:t>Do you actively approach patients regarding PGx?</w:t>
      </w:r>
      <w:r w:rsidR="009E5E9E" w:rsidRPr="00CC19C8">
        <w:rPr>
          <w:lang w:val="en-GB"/>
        </w:rPr>
        <w:t xml:space="preserve"> </w:t>
      </w:r>
    </w:p>
    <w:p w14:paraId="66F4A7C3" w14:textId="77777777" w:rsidR="00CC19C8" w:rsidRDefault="00CC19C8" w:rsidP="003176F6">
      <w:pPr>
        <w:pStyle w:val="Lijstnummering"/>
        <w:numPr>
          <w:ilvl w:val="0"/>
          <w:numId w:val="51"/>
        </w:numPr>
      </w:pPr>
      <w:r>
        <w:t xml:space="preserve">Yes </w:t>
      </w:r>
    </w:p>
    <w:p w14:paraId="79526ACC" w14:textId="4A422790" w:rsidR="00CC19C8" w:rsidRDefault="00CC19C8" w:rsidP="003176F6">
      <w:pPr>
        <w:pStyle w:val="Lijstnummering"/>
        <w:numPr>
          <w:ilvl w:val="0"/>
          <w:numId w:val="51"/>
        </w:numPr>
      </w:pPr>
      <w:r>
        <w:t xml:space="preserve">No </w:t>
      </w:r>
    </w:p>
    <w:p w14:paraId="69D804B9" w14:textId="77777777" w:rsidR="00CC19C8" w:rsidRDefault="00CC19C8" w:rsidP="00CC19C8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7CC1A86C" w14:textId="77777777" w:rsidR="00CC19C8" w:rsidRPr="00CC19C8" w:rsidRDefault="00CC19C8" w:rsidP="00CC19C8">
      <w:pPr>
        <w:pStyle w:val="BasistekstHealthBase"/>
        <w:rPr>
          <w:lang w:val="en-GB"/>
        </w:rPr>
      </w:pPr>
    </w:p>
    <w:p w14:paraId="7F318C02" w14:textId="4FBD3743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What agreements have you made with other providers about PGx?</w:t>
      </w:r>
      <w:r w:rsidR="009E5E9E">
        <w:rPr>
          <w:lang w:val="en-GB"/>
        </w:rPr>
        <w:t xml:space="preserve"> (free text)</w:t>
      </w:r>
    </w:p>
    <w:p w14:paraId="63A780D8" w14:textId="77777777" w:rsidR="002B46F2" w:rsidRPr="002B46F2" w:rsidRDefault="002B46F2" w:rsidP="002B46F2">
      <w:pPr>
        <w:pStyle w:val="BasistekstHealthBase"/>
        <w:rPr>
          <w:lang w:val="en-GB"/>
        </w:rPr>
      </w:pPr>
    </w:p>
    <w:p w14:paraId="07011CF3" w14:textId="77777777" w:rsidR="009E5E9E" w:rsidRPr="009E5E9E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How have you promoted your visibility as a PGx expert?</w:t>
      </w:r>
    </w:p>
    <w:p w14:paraId="2500ED62" w14:textId="3EA18ED1" w:rsidR="009E5E9E" w:rsidRDefault="002A79C5" w:rsidP="003176F6">
      <w:pPr>
        <w:pStyle w:val="Lijstnummering"/>
        <w:numPr>
          <w:ilvl w:val="0"/>
          <w:numId w:val="45"/>
        </w:numPr>
        <w:spacing w:after="200" w:line="276" w:lineRule="auto"/>
      </w:pPr>
      <w:r>
        <w:t>Posters</w:t>
      </w:r>
      <w:r w:rsidR="00D731E9">
        <w:t xml:space="preserve"> in </w:t>
      </w:r>
      <w:proofErr w:type="spellStart"/>
      <w:r w:rsidR="00D731E9">
        <w:t>the</w:t>
      </w:r>
      <w:proofErr w:type="spellEnd"/>
      <w:r w:rsidR="00D731E9">
        <w:t xml:space="preserve"> </w:t>
      </w:r>
      <w:proofErr w:type="spellStart"/>
      <w:r w:rsidR="00D731E9">
        <w:t>pharmacy</w:t>
      </w:r>
      <w:proofErr w:type="spellEnd"/>
    </w:p>
    <w:p w14:paraId="73D45F38" w14:textId="482A2D6F" w:rsidR="009E5E9E" w:rsidRPr="00D731E9" w:rsidRDefault="00D731E9" w:rsidP="003176F6">
      <w:pPr>
        <w:pStyle w:val="Lijstnummering"/>
        <w:numPr>
          <w:ilvl w:val="0"/>
          <w:numId w:val="45"/>
        </w:numPr>
        <w:spacing w:after="200" w:line="276" w:lineRule="auto"/>
        <w:rPr>
          <w:lang w:val="en-GB"/>
        </w:rPr>
      </w:pPr>
      <w:r>
        <w:rPr>
          <w:lang w:val="en-GB"/>
        </w:rPr>
        <w:t>Journal a</w:t>
      </w:r>
      <w:r w:rsidRPr="00D731E9">
        <w:rPr>
          <w:lang w:val="en-GB"/>
        </w:rPr>
        <w:t>rticles in l</w:t>
      </w:r>
      <w:r w:rsidR="002A79C5" w:rsidRPr="00D731E9">
        <w:rPr>
          <w:lang w:val="en-GB"/>
        </w:rPr>
        <w:t xml:space="preserve">ocal </w:t>
      </w:r>
      <w:proofErr w:type="gramStart"/>
      <w:r w:rsidR="002A79C5" w:rsidRPr="00D731E9">
        <w:rPr>
          <w:lang w:val="en-GB"/>
        </w:rPr>
        <w:t>media</w:t>
      </w:r>
      <w:proofErr w:type="gramEnd"/>
    </w:p>
    <w:p w14:paraId="2AD53645" w14:textId="08A6AED4" w:rsidR="002A79C5" w:rsidRDefault="002A79C5" w:rsidP="003176F6">
      <w:pPr>
        <w:pStyle w:val="Lijstnummering"/>
        <w:numPr>
          <w:ilvl w:val="0"/>
          <w:numId w:val="45"/>
        </w:numPr>
        <w:spacing w:after="200" w:line="276" w:lineRule="auto"/>
      </w:pPr>
      <w:proofErr w:type="spellStart"/>
      <w:r>
        <w:t>Other</w:t>
      </w:r>
      <w:proofErr w:type="spellEnd"/>
      <w:r w:rsidR="00CC19C8">
        <w:t>: (free tekst)</w:t>
      </w:r>
    </w:p>
    <w:p w14:paraId="4B1A2D09" w14:textId="77777777" w:rsidR="003176F6" w:rsidRPr="002B46F2" w:rsidRDefault="003176F6" w:rsidP="002B46F2">
      <w:pPr>
        <w:pStyle w:val="BasistekstHealthBase"/>
      </w:pPr>
    </w:p>
    <w:p w14:paraId="508FAD30" w14:textId="7897F25F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Does your pharmacy receive reimbursements for PGx-related services?</w:t>
      </w:r>
      <w:r w:rsidR="009E5E9E">
        <w:rPr>
          <w:lang w:val="en-GB"/>
        </w:rPr>
        <w:t xml:space="preserve"> </w:t>
      </w:r>
    </w:p>
    <w:p w14:paraId="75E916F5" w14:textId="77777777" w:rsidR="00CC19C8" w:rsidRDefault="00CC19C8" w:rsidP="003176F6">
      <w:pPr>
        <w:pStyle w:val="Lijstnummering"/>
        <w:numPr>
          <w:ilvl w:val="0"/>
          <w:numId w:val="51"/>
        </w:numPr>
      </w:pPr>
      <w:r>
        <w:t xml:space="preserve">Yes </w:t>
      </w:r>
    </w:p>
    <w:p w14:paraId="0A22AE9E" w14:textId="77777777" w:rsidR="00CC19C8" w:rsidRDefault="00CC19C8" w:rsidP="003176F6">
      <w:pPr>
        <w:pStyle w:val="Lijstnummering"/>
        <w:numPr>
          <w:ilvl w:val="0"/>
          <w:numId w:val="51"/>
        </w:numPr>
      </w:pPr>
      <w:r>
        <w:t xml:space="preserve">No </w:t>
      </w:r>
    </w:p>
    <w:p w14:paraId="6F918F61" w14:textId="77777777" w:rsidR="00CC19C8" w:rsidRDefault="00CC19C8" w:rsidP="00CC19C8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6A84776B" w14:textId="77777777" w:rsidR="00CC19C8" w:rsidRPr="00CC19C8" w:rsidRDefault="00CC19C8" w:rsidP="00CC19C8">
      <w:pPr>
        <w:pStyle w:val="BasistekstHealthBase"/>
        <w:rPr>
          <w:lang w:val="en-GB"/>
        </w:rPr>
      </w:pPr>
    </w:p>
    <w:p w14:paraId="51D1263B" w14:textId="56CF83B0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What barriers do you experience in PGx implementation?</w:t>
      </w:r>
      <w:r w:rsidR="009E5E9E">
        <w:rPr>
          <w:lang w:val="en-GB"/>
        </w:rPr>
        <w:t xml:space="preserve"> (free text)</w:t>
      </w:r>
    </w:p>
    <w:p w14:paraId="20FC5550" w14:textId="77777777" w:rsidR="002B46F2" w:rsidRPr="002B46F2" w:rsidRDefault="002B46F2" w:rsidP="002B46F2">
      <w:pPr>
        <w:pStyle w:val="BasistekstHealthBase"/>
        <w:rPr>
          <w:lang w:val="en-GB"/>
        </w:rPr>
      </w:pPr>
    </w:p>
    <w:p w14:paraId="5FB48AE3" w14:textId="1DC601DA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What facilitators do you experience?</w:t>
      </w:r>
      <w:r w:rsidR="009E5E9E">
        <w:rPr>
          <w:lang w:val="en-GB"/>
        </w:rPr>
        <w:t xml:space="preserve"> (free text)</w:t>
      </w:r>
    </w:p>
    <w:p w14:paraId="3A46FF3A" w14:textId="77777777" w:rsidR="002B46F2" w:rsidRPr="002B46F2" w:rsidRDefault="002B46F2" w:rsidP="002B46F2">
      <w:pPr>
        <w:pStyle w:val="BasistekstHealthBase"/>
        <w:rPr>
          <w:lang w:val="en-GB"/>
        </w:rPr>
      </w:pPr>
    </w:p>
    <w:p w14:paraId="2C40FE0F" w14:textId="2B85413A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What additional support do you need?</w:t>
      </w:r>
      <w:r w:rsidR="009E5E9E">
        <w:rPr>
          <w:lang w:val="en-GB"/>
        </w:rPr>
        <w:t xml:space="preserve"> (free text)</w:t>
      </w:r>
    </w:p>
    <w:p w14:paraId="0FD3C897" w14:textId="77777777" w:rsidR="002B46F2" w:rsidRPr="002B46F2" w:rsidRDefault="002B46F2" w:rsidP="002B46F2">
      <w:pPr>
        <w:pStyle w:val="BasistekstHealthBase"/>
        <w:rPr>
          <w:lang w:val="en-GB"/>
        </w:rPr>
      </w:pPr>
    </w:p>
    <w:p w14:paraId="545F45E3" w14:textId="1FDE86CC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Are you aware of current guidelines and protocols on PGx?</w:t>
      </w:r>
      <w:r w:rsidR="009E5E9E">
        <w:rPr>
          <w:lang w:val="en-GB"/>
        </w:rPr>
        <w:t xml:space="preserve"> </w:t>
      </w:r>
    </w:p>
    <w:p w14:paraId="27D73092" w14:textId="77777777" w:rsidR="00D731E9" w:rsidRDefault="00D731E9" w:rsidP="003176F6">
      <w:pPr>
        <w:pStyle w:val="Lijstnummering"/>
        <w:numPr>
          <w:ilvl w:val="0"/>
          <w:numId w:val="51"/>
        </w:numPr>
      </w:pPr>
      <w:r>
        <w:t xml:space="preserve">Yes </w:t>
      </w:r>
    </w:p>
    <w:p w14:paraId="46F8EC8E" w14:textId="13FE90D7" w:rsidR="00D731E9" w:rsidRPr="00D731E9" w:rsidRDefault="00D731E9" w:rsidP="003176F6">
      <w:pPr>
        <w:pStyle w:val="BasistekstHealthBase"/>
        <w:numPr>
          <w:ilvl w:val="0"/>
          <w:numId w:val="51"/>
        </w:numPr>
      </w:pPr>
      <w:proofErr w:type="spellStart"/>
      <w:r>
        <w:t>Partially</w:t>
      </w:r>
      <w:proofErr w:type="spellEnd"/>
    </w:p>
    <w:p w14:paraId="056F142E" w14:textId="77777777" w:rsidR="00D731E9" w:rsidRDefault="00D731E9" w:rsidP="003176F6">
      <w:pPr>
        <w:pStyle w:val="Lijstnummering"/>
        <w:numPr>
          <w:ilvl w:val="0"/>
          <w:numId w:val="51"/>
        </w:numPr>
      </w:pPr>
      <w:r>
        <w:t xml:space="preserve">No </w:t>
      </w:r>
    </w:p>
    <w:p w14:paraId="1165D299" w14:textId="77777777" w:rsidR="00D731E9" w:rsidRDefault="00D731E9" w:rsidP="00D731E9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354E7AF1" w14:textId="77777777" w:rsidR="002B46F2" w:rsidRPr="002B46F2" w:rsidRDefault="002B46F2" w:rsidP="002B46F2">
      <w:pPr>
        <w:pStyle w:val="BasistekstHealthBase"/>
        <w:rPr>
          <w:lang w:val="en-GB"/>
        </w:rPr>
      </w:pPr>
    </w:p>
    <w:p w14:paraId="34F62422" w14:textId="77777777" w:rsidR="009E5E9E" w:rsidRPr="009E5E9E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How do you assess your PGx expertise level?</w:t>
      </w:r>
    </w:p>
    <w:p w14:paraId="079B590E" w14:textId="77777777" w:rsidR="009E5E9E" w:rsidRDefault="002A79C5" w:rsidP="003176F6">
      <w:pPr>
        <w:pStyle w:val="Lijstnummering"/>
        <w:numPr>
          <w:ilvl w:val="0"/>
          <w:numId w:val="46"/>
        </w:numPr>
        <w:spacing w:after="200" w:line="276" w:lineRule="auto"/>
      </w:pPr>
      <w:r>
        <w:t>Beginner</w:t>
      </w:r>
    </w:p>
    <w:p w14:paraId="3D15A088" w14:textId="77777777" w:rsidR="009E5E9E" w:rsidRDefault="002A79C5" w:rsidP="003176F6">
      <w:pPr>
        <w:pStyle w:val="Lijstnummering"/>
        <w:numPr>
          <w:ilvl w:val="0"/>
          <w:numId w:val="46"/>
        </w:numPr>
        <w:spacing w:after="200" w:line="276" w:lineRule="auto"/>
      </w:pPr>
      <w:proofErr w:type="spellStart"/>
      <w:r>
        <w:t>Intermediate</w:t>
      </w:r>
      <w:proofErr w:type="spellEnd"/>
    </w:p>
    <w:p w14:paraId="61EDC567" w14:textId="4ED07F87" w:rsidR="00D731E9" w:rsidRDefault="00D731E9" w:rsidP="003176F6">
      <w:pPr>
        <w:pStyle w:val="Lijstnummering"/>
        <w:numPr>
          <w:ilvl w:val="0"/>
          <w:numId w:val="46"/>
        </w:numPr>
        <w:spacing w:after="200" w:line="276" w:lineRule="auto"/>
      </w:pPr>
      <w:r>
        <w:t>Expert</w:t>
      </w:r>
    </w:p>
    <w:p w14:paraId="40FF9528" w14:textId="77777777" w:rsidR="00D731E9" w:rsidRDefault="00D731E9" w:rsidP="00D731E9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0D48A0A8" w14:textId="77777777" w:rsidR="002B46F2" w:rsidRDefault="002B46F2" w:rsidP="002B46F2">
      <w:pPr>
        <w:pStyle w:val="BasistekstHealthBase"/>
      </w:pPr>
    </w:p>
    <w:p w14:paraId="3B0CD160" w14:textId="77777777" w:rsidR="003176F6" w:rsidRPr="002B46F2" w:rsidRDefault="003176F6" w:rsidP="002B46F2">
      <w:pPr>
        <w:pStyle w:val="BasistekstHealthBase"/>
      </w:pPr>
    </w:p>
    <w:p w14:paraId="0107C70B" w14:textId="34CBD55E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Do patients seem well-informed about PGx?</w:t>
      </w:r>
      <w:r w:rsidR="009E5E9E">
        <w:rPr>
          <w:lang w:val="en-GB"/>
        </w:rPr>
        <w:t xml:space="preserve"> (free text)</w:t>
      </w:r>
    </w:p>
    <w:p w14:paraId="6A6FF8C7" w14:textId="77777777" w:rsidR="00D731E9" w:rsidRDefault="00D731E9" w:rsidP="003176F6">
      <w:pPr>
        <w:pStyle w:val="Lijstnummering"/>
        <w:numPr>
          <w:ilvl w:val="0"/>
          <w:numId w:val="51"/>
        </w:numPr>
      </w:pPr>
      <w:r>
        <w:t xml:space="preserve">Yes </w:t>
      </w:r>
    </w:p>
    <w:p w14:paraId="64A7E83F" w14:textId="0FA972BC" w:rsidR="00D731E9" w:rsidRPr="00D731E9" w:rsidRDefault="00D731E9" w:rsidP="003176F6">
      <w:pPr>
        <w:pStyle w:val="BasistekstHealthBase"/>
        <w:numPr>
          <w:ilvl w:val="0"/>
          <w:numId w:val="51"/>
        </w:numPr>
      </w:pPr>
      <w:proofErr w:type="spellStart"/>
      <w:r>
        <w:t>Sometimes</w:t>
      </w:r>
      <w:proofErr w:type="spellEnd"/>
    </w:p>
    <w:p w14:paraId="18859FB1" w14:textId="77777777" w:rsidR="00D731E9" w:rsidRDefault="00D731E9" w:rsidP="003176F6">
      <w:pPr>
        <w:pStyle w:val="Lijstnummering"/>
        <w:numPr>
          <w:ilvl w:val="0"/>
          <w:numId w:val="51"/>
        </w:numPr>
      </w:pPr>
      <w:r>
        <w:t xml:space="preserve">No </w:t>
      </w:r>
    </w:p>
    <w:p w14:paraId="594C04DE" w14:textId="77777777" w:rsidR="00D731E9" w:rsidRDefault="00D731E9" w:rsidP="00D731E9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02C132FB" w14:textId="77777777" w:rsidR="002B46F2" w:rsidRPr="002B46F2" w:rsidRDefault="002B46F2" w:rsidP="002B46F2">
      <w:pPr>
        <w:pStyle w:val="BasistekstHealthBase"/>
        <w:rPr>
          <w:lang w:val="en-GB"/>
        </w:rPr>
      </w:pPr>
    </w:p>
    <w:p w14:paraId="3EA33DF9" w14:textId="30BE7ED4" w:rsidR="009E5E9E" w:rsidRPr="009E5E9E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How often do patients initiate </w:t>
      </w:r>
      <w:r w:rsidR="00D731E9">
        <w:rPr>
          <w:lang w:val="en-GB"/>
        </w:rPr>
        <w:t xml:space="preserve">consultations about </w:t>
      </w:r>
      <w:r w:rsidRPr="002A79C5">
        <w:rPr>
          <w:lang w:val="en-GB"/>
        </w:rPr>
        <w:t>PGx?</w:t>
      </w:r>
    </w:p>
    <w:p w14:paraId="1A7BBE53" w14:textId="596D9B30" w:rsidR="009E5E9E" w:rsidRDefault="002A79C5" w:rsidP="003176F6">
      <w:pPr>
        <w:pStyle w:val="Lijstnummering"/>
        <w:numPr>
          <w:ilvl w:val="0"/>
          <w:numId w:val="47"/>
        </w:numPr>
        <w:spacing w:after="200" w:line="276" w:lineRule="auto"/>
      </w:pPr>
      <w:proofErr w:type="spellStart"/>
      <w:r>
        <w:t>Rarely</w:t>
      </w:r>
      <w:proofErr w:type="spellEnd"/>
      <w:r w:rsidR="000E51B5">
        <w:t>/ never</w:t>
      </w:r>
    </w:p>
    <w:p w14:paraId="34A56367" w14:textId="77777777" w:rsidR="009E5E9E" w:rsidRDefault="002A79C5" w:rsidP="003176F6">
      <w:pPr>
        <w:pStyle w:val="Lijstnummering"/>
        <w:numPr>
          <w:ilvl w:val="0"/>
          <w:numId w:val="47"/>
        </w:numPr>
        <w:spacing w:after="200" w:line="276" w:lineRule="auto"/>
      </w:pPr>
      <w:proofErr w:type="spellStart"/>
      <w:r>
        <w:t>Sometimes</w:t>
      </w:r>
      <w:proofErr w:type="spellEnd"/>
    </w:p>
    <w:p w14:paraId="25429A44" w14:textId="77777777" w:rsidR="000E51B5" w:rsidRDefault="000E51B5" w:rsidP="003176F6">
      <w:pPr>
        <w:pStyle w:val="Lijstnummering"/>
        <w:numPr>
          <w:ilvl w:val="0"/>
          <w:numId w:val="47"/>
        </w:numPr>
        <w:spacing w:after="200" w:line="276" w:lineRule="auto"/>
      </w:pPr>
      <w:proofErr w:type="spellStart"/>
      <w:r>
        <w:t>Often</w:t>
      </w:r>
      <w:proofErr w:type="spellEnd"/>
    </w:p>
    <w:p w14:paraId="17D9DDF0" w14:textId="0316B552" w:rsidR="000E51B5" w:rsidRPr="000E51B5" w:rsidRDefault="000E51B5" w:rsidP="003176F6">
      <w:pPr>
        <w:pStyle w:val="Lijstnummering"/>
        <w:numPr>
          <w:ilvl w:val="0"/>
          <w:numId w:val="47"/>
        </w:numPr>
        <w:spacing w:after="200" w:line="276" w:lineRule="auto"/>
        <w:rPr>
          <w:lang w:val="en-GB"/>
        </w:rPr>
      </w:pPr>
      <w:r>
        <w:rPr>
          <w:lang w:val="en-GB"/>
        </w:rPr>
        <w:t xml:space="preserve">Comment: (with </w:t>
      </w:r>
      <w:proofErr w:type="gramStart"/>
      <w:r>
        <w:rPr>
          <w:lang w:val="en-GB"/>
        </w:rPr>
        <w:t>possibly your</w:t>
      </w:r>
      <w:proofErr w:type="gramEnd"/>
      <w:r>
        <w:rPr>
          <w:lang w:val="en-GB"/>
        </w:rPr>
        <w:t xml:space="preserve"> estimate how often patients initiate a consultation)</w:t>
      </w:r>
    </w:p>
    <w:p w14:paraId="0E1E149D" w14:textId="77777777" w:rsidR="002B46F2" w:rsidRPr="000E51B5" w:rsidRDefault="002B46F2" w:rsidP="002B46F2">
      <w:pPr>
        <w:pStyle w:val="BasistekstHealthBase"/>
        <w:rPr>
          <w:lang w:val="en-GB"/>
        </w:rPr>
      </w:pPr>
    </w:p>
    <w:p w14:paraId="0A8C159B" w14:textId="7F30BF58" w:rsidR="009E5E9E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How adequate </w:t>
      </w:r>
      <w:r w:rsidR="000E51B5">
        <w:rPr>
          <w:lang w:val="en-GB"/>
        </w:rPr>
        <w:t xml:space="preserve">are </w:t>
      </w:r>
      <w:r w:rsidRPr="002A79C5">
        <w:rPr>
          <w:lang w:val="en-GB"/>
        </w:rPr>
        <w:t>the current PGx regulations</w:t>
      </w:r>
      <w:r w:rsidR="000E51B5">
        <w:rPr>
          <w:lang w:val="en-GB"/>
        </w:rPr>
        <w:t xml:space="preserve"> in your opinion</w:t>
      </w:r>
      <w:r w:rsidRPr="002A79C5">
        <w:rPr>
          <w:lang w:val="en-GB"/>
        </w:rPr>
        <w:t>?</w:t>
      </w:r>
    </w:p>
    <w:p w14:paraId="235EE035" w14:textId="77777777" w:rsidR="009E5E9E" w:rsidRDefault="002A79C5" w:rsidP="003176F6">
      <w:pPr>
        <w:pStyle w:val="Lijstnummering"/>
        <w:numPr>
          <w:ilvl w:val="0"/>
          <w:numId w:val="48"/>
        </w:numPr>
        <w:spacing w:after="200" w:line="276" w:lineRule="auto"/>
        <w:rPr>
          <w:lang w:val="en-GB"/>
        </w:rPr>
      </w:pPr>
      <w:r w:rsidRPr="009E5E9E">
        <w:rPr>
          <w:lang w:val="en-GB"/>
        </w:rPr>
        <w:lastRenderedPageBreak/>
        <w:t>Inadequate</w:t>
      </w:r>
    </w:p>
    <w:p w14:paraId="7703D61E" w14:textId="77777777" w:rsidR="009E5E9E" w:rsidRDefault="002A79C5" w:rsidP="003176F6">
      <w:pPr>
        <w:pStyle w:val="Lijstnummering"/>
        <w:numPr>
          <w:ilvl w:val="0"/>
          <w:numId w:val="48"/>
        </w:numPr>
        <w:spacing w:after="200" w:line="276" w:lineRule="auto"/>
        <w:rPr>
          <w:lang w:val="en-GB"/>
        </w:rPr>
      </w:pPr>
      <w:r w:rsidRPr="009E5E9E">
        <w:rPr>
          <w:lang w:val="en-GB"/>
        </w:rPr>
        <w:t>Moderately</w:t>
      </w:r>
    </w:p>
    <w:p w14:paraId="6B698B41" w14:textId="31B7CDA7" w:rsidR="000E51B5" w:rsidRDefault="002A79C5" w:rsidP="003176F6">
      <w:pPr>
        <w:pStyle w:val="Lijstnummering"/>
        <w:numPr>
          <w:ilvl w:val="0"/>
          <w:numId w:val="48"/>
        </w:numPr>
        <w:spacing w:after="200" w:line="276" w:lineRule="auto"/>
        <w:rPr>
          <w:lang w:val="en-GB"/>
        </w:rPr>
      </w:pPr>
      <w:r w:rsidRPr="009E5E9E">
        <w:rPr>
          <w:lang w:val="en-GB"/>
        </w:rPr>
        <w:t>Adequat</w:t>
      </w:r>
      <w:r w:rsidR="000E51B5">
        <w:rPr>
          <w:lang w:val="en-GB"/>
        </w:rPr>
        <w:t>e</w:t>
      </w:r>
    </w:p>
    <w:p w14:paraId="47C37DA4" w14:textId="77777777" w:rsidR="000E51B5" w:rsidRDefault="000E51B5" w:rsidP="000E51B5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6DA66F97" w14:textId="77777777" w:rsidR="003176F6" w:rsidRPr="009E5E9E" w:rsidRDefault="003176F6" w:rsidP="002B46F2">
      <w:pPr>
        <w:pStyle w:val="BasistekstHealthBase"/>
        <w:rPr>
          <w:lang w:val="en-GB"/>
        </w:rPr>
      </w:pPr>
    </w:p>
    <w:p w14:paraId="3282F6BB" w14:textId="735947AC" w:rsid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Are there any specific PGx policies or initiatives you would like to see implemented?</w:t>
      </w:r>
      <w:r w:rsidR="00BE0C1C">
        <w:rPr>
          <w:lang w:val="en-GB"/>
        </w:rPr>
        <w:t xml:space="preserve"> </w:t>
      </w:r>
    </w:p>
    <w:p w14:paraId="12961B4D" w14:textId="77777777" w:rsidR="000E51B5" w:rsidRDefault="000E51B5" w:rsidP="003176F6">
      <w:pPr>
        <w:pStyle w:val="Lijstnummering"/>
        <w:numPr>
          <w:ilvl w:val="0"/>
          <w:numId w:val="51"/>
        </w:numPr>
      </w:pPr>
      <w:r>
        <w:t xml:space="preserve">Yes </w:t>
      </w:r>
    </w:p>
    <w:p w14:paraId="23A22002" w14:textId="77777777" w:rsidR="000E51B5" w:rsidRDefault="000E51B5" w:rsidP="003176F6">
      <w:pPr>
        <w:pStyle w:val="Lijstnummering"/>
        <w:numPr>
          <w:ilvl w:val="0"/>
          <w:numId w:val="51"/>
        </w:numPr>
      </w:pPr>
      <w:r>
        <w:t xml:space="preserve">No </w:t>
      </w:r>
    </w:p>
    <w:p w14:paraId="1DB2A7B3" w14:textId="77777777" w:rsidR="000E51B5" w:rsidRDefault="000E51B5" w:rsidP="000E51B5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3385C12E" w14:textId="77777777" w:rsidR="000E51B5" w:rsidRPr="002B46F2" w:rsidRDefault="000E51B5" w:rsidP="002B46F2">
      <w:pPr>
        <w:pStyle w:val="BasistekstHealthBase"/>
        <w:rPr>
          <w:lang w:val="en-GB"/>
        </w:rPr>
      </w:pPr>
    </w:p>
    <w:p w14:paraId="48E04CAD" w14:textId="77777777" w:rsidR="009E5E9E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How do you see the future of PGx in your practice?</w:t>
      </w:r>
    </w:p>
    <w:p w14:paraId="0E7567B8" w14:textId="77777777" w:rsidR="009E5E9E" w:rsidRDefault="002A79C5" w:rsidP="003176F6">
      <w:pPr>
        <w:pStyle w:val="Lijstnummering"/>
        <w:numPr>
          <w:ilvl w:val="0"/>
          <w:numId w:val="49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Positive</w:t>
      </w:r>
    </w:p>
    <w:p w14:paraId="2A9351F3" w14:textId="77777777" w:rsidR="009E5E9E" w:rsidRDefault="002A79C5" w:rsidP="003176F6">
      <w:pPr>
        <w:pStyle w:val="Lijstnummering"/>
        <w:numPr>
          <w:ilvl w:val="0"/>
          <w:numId w:val="49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Uncertain</w:t>
      </w:r>
    </w:p>
    <w:p w14:paraId="23B34ACE" w14:textId="2625260D" w:rsidR="009E5E9E" w:rsidRDefault="002A79C5" w:rsidP="003176F6">
      <w:pPr>
        <w:pStyle w:val="Lijstnummering"/>
        <w:numPr>
          <w:ilvl w:val="0"/>
          <w:numId w:val="49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 xml:space="preserve">Little </w:t>
      </w:r>
      <w:r w:rsidR="00E00C06">
        <w:rPr>
          <w:lang w:val="en-GB"/>
        </w:rPr>
        <w:t>developments</w:t>
      </w:r>
    </w:p>
    <w:p w14:paraId="29B94BEA" w14:textId="44A22C52" w:rsidR="00E00C06" w:rsidRDefault="002A79C5" w:rsidP="003176F6">
      <w:pPr>
        <w:pStyle w:val="Lijstnummering"/>
        <w:numPr>
          <w:ilvl w:val="0"/>
          <w:numId w:val="49"/>
        </w:numPr>
        <w:spacing w:after="200" w:line="276" w:lineRule="auto"/>
        <w:rPr>
          <w:lang w:val="en-GB"/>
        </w:rPr>
      </w:pPr>
      <w:r w:rsidRPr="002A79C5">
        <w:rPr>
          <w:lang w:val="en-GB"/>
        </w:rPr>
        <w:t>Negativ</w:t>
      </w:r>
      <w:r w:rsidR="00E00C06">
        <w:rPr>
          <w:lang w:val="en-GB"/>
        </w:rPr>
        <w:t>e</w:t>
      </w:r>
    </w:p>
    <w:p w14:paraId="1F0743A6" w14:textId="77777777" w:rsidR="00E00C06" w:rsidRDefault="00E00C06" w:rsidP="00E00C06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541CD2B7" w14:textId="77777777" w:rsidR="009E5E9E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 xml:space="preserve">What PGx innovations or improvements would have the most impact on your practice? </w:t>
      </w:r>
    </w:p>
    <w:p w14:paraId="39C2387C" w14:textId="239819D6" w:rsidR="00BE0C1C" w:rsidRDefault="002A79C5" w:rsidP="003176F6">
      <w:pPr>
        <w:pStyle w:val="Lijstnummering"/>
        <w:numPr>
          <w:ilvl w:val="0"/>
          <w:numId w:val="50"/>
        </w:numPr>
        <w:spacing w:after="200" w:line="276" w:lineRule="auto"/>
        <w:rPr>
          <w:lang w:val="en-GB"/>
        </w:rPr>
      </w:pPr>
      <w:r w:rsidRPr="009E5E9E">
        <w:rPr>
          <w:lang w:val="en-GB"/>
        </w:rPr>
        <w:t>Tech</w:t>
      </w:r>
      <w:r w:rsidR="00E00C06">
        <w:rPr>
          <w:lang w:val="en-GB"/>
        </w:rPr>
        <w:t>nological improvements</w:t>
      </w:r>
      <w:r w:rsidRPr="009E5E9E">
        <w:rPr>
          <w:lang w:val="en-GB"/>
        </w:rPr>
        <w:t xml:space="preserve"> </w:t>
      </w:r>
    </w:p>
    <w:p w14:paraId="25565D8B" w14:textId="39EF0DD3" w:rsidR="00BE0C1C" w:rsidRDefault="00E00C06" w:rsidP="003176F6">
      <w:pPr>
        <w:pStyle w:val="Lijstnummering"/>
        <w:numPr>
          <w:ilvl w:val="0"/>
          <w:numId w:val="50"/>
        </w:numPr>
        <w:spacing w:after="200" w:line="276" w:lineRule="auto"/>
        <w:rPr>
          <w:lang w:val="en-GB"/>
        </w:rPr>
      </w:pPr>
      <w:r>
        <w:rPr>
          <w:lang w:val="en-GB"/>
        </w:rPr>
        <w:t>Better e</w:t>
      </w:r>
      <w:r w:rsidR="002A79C5" w:rsidRPr="009E5E9E">
        <w:rPr>
          <w:lang w:val="en-GB"/>
        </w:rPr>
        <w:t>ducation</w:t>
      </w:r>
      <w:r>
        <w:rPr>
          <w:lang w:val="en-GB"/>
        </w:rPr>
        <w:t xml:space="preserve"> and more knowledge among healthcare professionals</w:t>
      </w:r>
    </w:p>
    <w:p w14:paraId="13E603AA" w14:textId="5E7E7FD9" w:rsidR="00BE0C1C" w:rsidRDefault="00E00C06" w:rsidP="003176F6">
      <w:pPr>
        <w:pStyle w:val="Lijstnummering"/>
        <w:numPr>
          <w:ilvl w:val="0"/>
          <w:numId w:val="50"/>
        </w:numPr>
        <w:spacing w:after="200" w:line="276" w:lineRule="auto"/>
        <w:rPr>
          <w:lang w:val="en-GB"/>
        </w:rPr>
      </w:pPr>
      <w:r>
        <w:rPr>
          <w:lang w:val="en-GB"/>
        </w:rPr>
        <w:t>More knowledge among medicine users</w:t>
      </w:r>
    </w:p>
    <w:p w14:paraId="42A57502" w14:textId="489CCDB1" w:rsidR="00BE0C1C" w:rsidRDefault="00E00C06" w:rsidP="003176F6">
      <w:pPr>
        <w:pStyle w:val="Lijstnummering"/>
        <w:numPr>
          <w:ilvl w:val="0"/>
          <w:numId w:val="50"/>
        </w:numPr>
        <w:spacing w:after="200" w:line="276" w:lineRule="auto"/>
        <w:rPr>
          <w:lang w:val="en-GB"/>
        </w:rPr>
      </w:pPr>
      <w:r>
        <w:rPr>
          <w:lang w:val="en-GB"/>
        </w:rPr>
        <w:t>More p</w:t>
      </w:r>
      <w:r w:rsidR="002A79C5" w:rsidRPr="009E5E9E">
        <w:rPr>
          <w:lang w:val="en-GB"/>
        </w:rPr>
        <w:t>ublic awareness</w:t>
      </w:r>
    </w:p>
    <w:p w14:paraId="4A1F635D" w14:textId="3133B131" w:rsidR="00E00C06" w:rsidRDefault="00E00C06" w:rsidP="003176F6">
      <w:pPr>
        <w:pStyle w:val="Lijstnummering"/>
        <w:numPr>
          <w:ilvl w:val="0"/>
          <w:numId w:val="50"/>
        </w:numPr>
        <w:spacing w:after="200" w:line="276" w:lineRule="auto"/>
        <w:rPr>
          <w:lang w:val="en-GB"/>
        </w:rPr>
      </w:pPr>
      <w:r>
        <w:rPr>
          <w:lang w:val="en-GB"/>
        </w:rPr>
        <w:t>Better c</w:t>
      </w:r>
      <w:r w:rsidR="002A79C5" w:rsidRPr="00BE0C1C">
        <w:rPr>
          <w:lang w:val="en-GB"/>
        </w:rPr>
        <w:t>ollaboration</w:t>
      </w:r>
      <w:r>
        <w:rPr>
          <w:lang w:val="en-GB"/>
        </w:rPr>
        <w:t xml:space="preserve"> between healthcare professionals</w:t>
      </w:r>
    </w:p>
    <w:p w14:paraId="4763B506" w14:textId="77777777" w:rsidR="00E00C06" w:rsidRDefault="00E00C06" w:rsidP="00E00C06">
      <w:pPr>
        <w:pStyle w:val="Lijstnummering"/>
        <w:numPr>
          <w:ilvl w:val="0"/>
          <w:numId w:val="0"/>
        </w:numPr>
        <w:spacing w:after="200" w:line="276" w:lineRule="auto"/>
        <w:ind w:left="1080"/>
        <w:rPr>
          <w:lang w:val="en-GB"/>
        </w:rPr>
      </w:pPr>
      <w:r>
        <w:rPr>
          <w:lang w:val="en-GB"/>
        </w:rPr>
        <w:t>Comment: (free text)</w:t>
      </w:r>
    </w:p>
    <w:p w14:paraId="4D671D9F" w14:textId="77777777" w:rsidR="002B46F2" w:rsidRPr="009E5E9E" w:rsidRDefault="002B46F2" w:rsidP="002B46F2">
      <w:pPr>
        <w:pStyle w:val="BasistekstHealthBase"/>
        <w:rPr>
          <w:lang w:val="en-GB"/>
        </w:rPr>
      </w:pPr>
    </w:p>
    <w:p w14:paraId="0463EBAA" w14:textId="5E825BFF" w:rsidR="002A79C5" w:rsidRPr="002A79C5" w:rsidRDefault="002A79C5" w:rsidP="002A79C5">
      <w:pPr>
        <w:pStyle w:val="Lijstnummering"/>
        <w:spacing w:after="200" w:line="276" w:lineRule="auto"/>
        <w:ind w:left="360" w:hanging="360"/>
        <w:rPr>
          <w:lang w:val="en-GB"/>
        </w:rPr>
      </w:pPr>
      <w:r w:rsidRPr="002A79C5">
        <w:rPr>
          <w:lang w:val="en-GB"/>
        </w:rPr>
        <w:t>Are there other insights you wish to add?</w:t>
      </w:r>
      <w:r w:rsidR="00BE0C1C">
        <w:rPr>
          <w:lang w:val="en-GB"/>
        </w:rPr>
        <w:t xml:space="preserve"> (free text)</w:t>
      </w:r>
    </w:p>
    <w:p w14:paraId="2205684E" w14:textId="77777777" w:rsidR="002A79C5" w:rsidRDefault="002A79C5" w:rsidP="00C22216">
      <w:pPr>
        <w:pStyle w:val="Kop2"/>
        <w:numPr>
          <w:ilvl w:val="0"/>
          <w:numId w:val="0"/>
        </w:numPr>
        <w:ind w:left="567" w:hanging="567"/>
      </w:pPr>
      <w:proofErr w:type="spellStart"/>
      <w:r>
        <w:t>Closing</w:t>
      </w:r>
      <w:proofErr w:type="spellEnd"/>
    </w:p>
    <w:p w14:paraId="447F3D45" w14:textId="74239E05" w:rsidR="002A79C5" w:rsidRPr="002A79C5" w:rsidRDefault="002A79C5" w:rsidP="00C22216">
      <w:pPr>
        <w:pStyle w:val="Lijstnummering"/>
        <w:numPr>
          <w:ilvl w:val="0"/>
          <w:numId w:val="0"/>
        </w:numPr>
        <w:spacing w:after="200" w:line="276" w:lineRule="auto"/>
        <w:ind w:left="357" w:hanging="357"/>
        <w:rPr>
          <w:lang w:val="en-GB"/>
        </w:rPr>
      </w:pPr>
      <w:r w:rsidRPr="002A79C5">
        <w:rPr>
          <w:lang w:val="en-GB"/>
        </w:rPr>
        <w:t>Thank you for completing this questionnaire.</w:t>
      </w:r>
      <w:r w:rsidR="00BE0C1C">
        <w:rPr>
          <w:lang w:val="en-GB"/>
        </w:rPr>
        <w:t xml:space="preserve"> </w:t>
      </w:r>
      <w:r w:rsidRPr="002A79C5">
        <w:rPr>
          <w:lang w:val="en-GB"/>
        </w:rPr>
        <w:t>See you on the 27th!</w:t>
      </w:r>
    </w:p>
    <w:p w14:paraId="14B40C8A" w14:textId="77777777" w:rsidR="00260597" w:rsidRPr="002A79C5" w:rsidRDefault="00260597" w:rsidP="007703E8">
      <w:pPr>
        <w:pStyle w:val="BasistekstHealthBase"/>
        <w:rPr>
          <w:lang w:val="en-GB"/>
        </w:rPr>
      </w:pPr>
    </w:p>
    <w:sectPr w:rsidR="00260597" w:rsidRPr="002A79C5" w:rsidSect="003418F4">
      <w:headerReference w:type="default" r:id="rId10"/>
      <w:pgSz w:w="11906" w:h="16838" w:code="9"/>
      <w:pgMar w:top="1440" w:right="1440" w:bottom="1440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A5603" w14:textId="77777777" w:rsidR="0043054F" w:rsidRPr="009256DE" w:rsidRDefault="0043054F" w:rsidP="009256DE">
      <w:pPr>
        <w:pStyle w:val="Voettekst"/>
      </w:pPr>
    </w:p>
  </w:endnote>
  <w:endnote w:type="continuationSeparator" w:id="0">
    <w:p w14:paraId="376E5379" w14:textId="77777777" w:rsidR="0043054F" w:rsidRPr="009256DE" w:rsidRDefault="0043054F" w:rsidP="009256DE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venta Light">
    <w:altName w:val="Calibri"/>
    <w:panose1 w:val="00000400000000000000"/>
    <w:charset w:val="00"/>
    <w:family w:val="auto"/>
    <w:pitch w:val="variable"/>
    <w:sig w:usb0="00000007" w:usb1="00000010" w:usb2="00000000" w:usb3="00000000" w:csb0="00000093" w:csb1="00000000"/>
  </w:font>
  <w:font w:name="Montserrat SemiBold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tserrat Medium">
    <w:panose1 w:val="000000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02923" w14:textId="77777777" w:rsidR="0043054F" w:rsidRPr="009256DE" w:rsidRDefault="0043054F" w:rsidP="009256DE">
      <w:pPr>
        <w:pStyle w:val="Voettekst"/>
      </w:pPr>
    </w:p>
  </w:footnote>
  <w:footnote w:type="continuationSeparator" w:id="0">
    <w:p w14:paraId="73B8DDFD" w14:textId="77777777" w:rsidR="0043054F" w:rsidRPr="009256DE" w:rsidRDefault="0043054F" w:rsidP="009256DE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C1E7" w14:textId="0E765F14" w:rsidR="00F66571" w:rsidRPr="00A278AD" w:rsidRDefault="007E066E" w:rsidP="00F66571">
    <w:pPr>
      <w:pStyle w:val="Kop1"/>
      <w:numPr>
        <w:ilvl w:val="0"/>
        <w:numId w:val="0"/>
      </w:numPr>
      <w:ind w:left="567" w:hanging="567"/>
      <w:rPr>
        <w:lang w:val="en-GB"/>
      </w:rPr>
    </w:pPr>
    <w:sdt>
      <w:sdtPr>
        <w:id w:val="-1903208356"/>
        <w:docPartObj>
          <w:docPartGallery w:val="Page Numbers (Top of Page)"/>
          <w:docPartUnique/>
        </w:docPartObj>
      </w:sdtPr>
      <w:sdtEndPr/>
      <w:sdtContent>
        <w:r w:rsidR="00F66571" w:rsidRPr="002A79C5">
          <w:rPr>
            <w:lang w:val="en-GB"/>
          </w:rPr>
          <w:t>Pharmacogenetics in the Pharmacy - Questionnaire (English Translation</w:t>
        </w:r>
        <w:r w:rsidR="00F66571">
          <w:rPr>
            <w:lang w:val="en-GB"/>
          </w:rPr>
          <w:t xml:space="preserve">) - </w:t>
        </w:r>
        <w:r w:rsidR="00F66571">
          <w:fldChar w:fldCharType="begin"/>
        </w:r>
        <w:r w:rsidR="00F66571" w:rsidRPr="00F66571">
          <w:rPr>
            <w:lang w:val="en-GB"/>
          </w:rPr>
          <w:instrText>PAGE   \* MERGEFORMAT</w:instrText>
        </w:r>
        <w:r w:rsidR="00F66571">
          <w:fldChar w:fldCharType="separate"/>
        </w:r>
        <w:proofErr w:type="gramStart"/>
        <w:r w:rsidR="00F66571" w:rsidRPr="00F66571">
          <w:rPr>
            <w:lang w:val="en-GB"/>
          </w:rPr>
          <w:t>2</w:t>
        </w:r>
        <w:proofErr w:type="gramEnd"/>
        <w:r w:rsidR="00F66571">
          <w:fldChar w:fldCharType="end"/>
        </w:r>
      </w:sdtContent>
    </w:sdt>
    <w:r w:rsidR="00A278AD" w:rsidRPr="00A278AD">
      <w:rPr>
        <w:lang w:val="en-GB"/>
      </w:rPr>
      <w:t xml:space="preserve"> </w:t>
    </w:r>
    <w:r w:rsidR="00A278AD">
      <w:rPr>
        <w:lang w:val="en-GB"/>
      </w:rPr>
      <w:t xml:space="preserve">   </w:t>
    </w:r>
    <w:r w:rsidR="00A278AD" w:rsidRPr="00A278AD">
      <w:rPr>
        <w:i/>
        <w:iCs/>
        <w:lang w:val="en-GB"/>
      </w:rPr>
      <w:t>All respondents</w:t>
    </w:r>
  </w:p>
  <w:p w14:paraId="24B6C7A5" w14:textId="77777777" w:rsidR="00BE0C1C" w:rsidRPr="00BE0C1C" w:rsidRDefault="00BE0C1C">
    <w:pPr>
      <w:pStyle w:val="Koptekst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D6E9" w14:textId="7F87BD34" w:rsidR="00CB4356" w:rsidRPr="00A278AD" w:rsidRDefault="00CB4356" w:rsidP="00F66571">
    <w:pPr>
      <w:pStyle w:val="Kop1"/>
      <w:numPr>
        <w:ilvl w:val="0"/>
        <w:numId w:val="0"/>
      </w:numPr>
      <w:ind w:left="567" w:hanging="567"/>
      <w:rPr>
        <w:lang w:val="en-GB"/>
      </w:rPr>
    </w:pPr>
    <w:sdt>
      <w:sdtPr>
        <w:id w:val="-2061471399"/>
        <w:docPartObj>
          <w:docPartGallery w:val="Page Numbers (Top of Page)"/>
          <w:docPartUnique/>
        </w:docPartObj>
      </w:sdtPr>
      <w:sdtContent>
        <w:r w:rsidRPr="002A79C5">
          <w:rPr>
            <w:lang w:val="en-GB"/>
          </w:rPr>
          <w:t>Pharmacogenetics in the Pharmacy - Questionnaire (English Translation</w:t>
        </w:r>
        <w:r>
          <w:rPr>
            <w:lang w:val="en-GB"/>
          </w:rPr>
          <w:t xml:space="preserve">) - </w:t>
        </w:r>
        <w:r>
          <w:fldChar w:fldCharType="begin"/>
        </w:r>
        <w:r w:rsidRPr="00F66571">
          <w:rPr>
            <w:lang w:val="en-GB"/>
          </w:rPr>
          <w:instrText>PAGE   \* MERGEFORMAT</w:instrText>
        </w:r>
        <w:r>
          <w:fldChar w:fldCharType="separate"/>
        </w:r>
        <w:proofErr w:type="gramStart"/>
        <w:r w:rsidRPr="00F66571">
          <w:rPr>
            <w:lang w:val="en-GB"/>
          </w:rPr>
          <w:t>2</w:t>
        </w:r>
        <w:proofErr w:type="gramEnd"/>
        <w:r>
          <w:fldChar w:fldCharType="end"/>
        </w:r>
      </w:sdtContent>
    </w:sdt>
    <w:r w:rsidRPr="00A278AD">
      <w:rPr>
        <w:lang w:val="en-GB"/>
      </w:rPr>
      <w:t xml:space="preserve"> </w:t>
    </w:r>
    <w:r>
      <w:rPr>
        <w:lang w:val="en-GB"/>
      </w:rPr>
      <w:t xml:space="preserve">   </w:t>
    </w:r>
    <w:r>
      <w:rPr>
        <w:i/>
        <w:iCs/>
        <w:lang w:val="en-GB"/>
      </w:rPr>
      <w:t>Non healthcare professionals</w:t>
    </w:r>
  </w:p>
  <w:p w14:paraId="11AA9B5D" w14:textId="77777777" w:rsidR="00CB4356" w:rsidRPr="00BE0C1C" w:rsidRDefault="00CB4356">
    <w:pPr>
      <w:pStyle w:val="Koptekst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0E9A" w14:textId="434456D9" w:rsidR="00CB4356" w:rsidRPr="00A278AD" w:rsidRDefault="00CB4356" w:rsidP="00F66571">
    <w:pPr>
      <w:pStyle w:val="Kop1"/>
      <w:numPr>
        <w:ilvl w:val="0"/>
        <w:numId w:val="0"/>
      </w:numPr>
      <w:ind w:left="567" w:hanging="567"/>
      <w:rPr>
        <w:lang w:val="en-GB"/>
      </w:rPr>
    </w:pPr>
    <w:sdt>
      <w:sdtPr>
        <w:id w:val="-811868696"/>
        <w:docPartObj>
          <w:docPartGallery w:val="Page Numbers (Top of Page)"/>
          <w:docPartUnique/>
        </w:docPartObj>
      </w:sdtPr>
      <w:sdtContent>
        <w:r w:rsidRPr="002A79C5">
          <w:rPr>
            <w:lang w:val="en-GB"/>
          </w:rPr>
          <w:t>Pharmacogenetics in the Pharmacy - Questionnaire (English Translation</w:t>
        </w:r>
        <w:r>
          <w:rPr>
            <w:lang w:val="en-GB"/>
          </w:rPr>
          <w:t xml:space="preserve">) - </w:t>
        </w:r>
        <w:r>
          <w:fldChar w:fldCharType="begin"/>
        </w:r>
        <w:r w:rsidRPr="00F66571">
          <w:rPr>
            <w:lang w:val="en-GB"/>
          </w:rPr>
          <w:instrText>PAGE   \* MERGEFORMAT</w:instrText>
        </w:r>
        <w:r>
          <w:fldChar w:fldCharType="separate"/>
        </w:r>
        <w:proofErr w:type="gramStart"/>
        <w:r w:rsidRPr="00F66571">
          <w:rPr>
            <w:lang w:val="en-GB"/>
          </w:rPr>
          <w:t>2</w:t>
        </w:r>
        <w:proofErr w:type="gramEnd"/>
        <w:r>
          <w:fldChar w:fldCharType="end"/>
        </w:r>
      </w:sdtContent>
    </w:sdt>
    <w:r w:rsidRPr="00A278AD">
      <w:rPr>
        <w:lang w:val="en-GB"/>
      </w:rPr>
      <w:t xml:space="preserve"> </w:t>
    </w:r>
    <w:r>
      <w:rPr>
        <w:lang w:val="en-GB"/>
      </w:rPr>
      <w:t xml:space="preserve">   </w:t>
    </w:r>
    <w:r>
      <w:rPr>
        <w:i/>
        <w:iCs/>
        <w:lang w:val="en-GB"/>
      </w:rPr>
      <w:t>Healthcare professionals</w:t>
    </w:r>
  </w:p>
  <w:p w14:paraId="3A40F1CD" w14:textId="77777777" w:rsidR="00CB4356" w:rsidRPr="00BE0C1C" w:rsidRDefault="00CB4356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1" type="#_x0000_t75" style="width:4.5pt;height:6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HealthBase"/>
    <w:lvl w:ilvl="0">
      <w:start w:val="1"/>
      <w:numFmt w:val="none"/>
      <w:pStyle w:val="OpsommingletterbasistekstHealthBa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HealthBa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HealthBa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HealthBa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58575BA"/>
    <w:multiLevelType w:val="hybridMultilevel"/>
    <w:tmpl w:val="770226B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62D2641"/>
    <w:multiLevelType w:val="hybridMultilevel"/>
    <w:tmpl w:val="106ECA6A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BC24928"/>
    <w:multiLevelType w:val="multilevel"/>
    <w:tmpl w:val="B4BACAD8"/>
    <w:styleLink w:val="OpsommingstreepjeHealthBase"/>
    <w:lvl w:ilvl="0">
      <w:start w:val="1"/>
      <w:numFmt w:val="bullet"/>
      <w:pStyle w:val="Opsommingstreepje1eniveauHealthBa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HealthBa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HealthBa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13E86A68"/>
    <w:multiLevelType w:val="multilevel"/>
    <w:tmpl w:val="4E06C6A6"/>
    <w:styleLink w:val="AgendapuntlijstHealthBase"/>
    <w:lvl w:ilvl="0">
      <w:start w:val="1"/>
      <w:numFmt w:val="decimal"/>
      <w:pStyle w:val="AgendapuntHealthBa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HealthBase"/>
    <w:lvl w:ilvl="0">
      <w:start w:val="1"/>
      <w:numFmt w:val="none"/>
      <w:pStyle w:val="OpsommingnummerbasistekstHealthBa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HealthBa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HealthBa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HealthBa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HealthBase"/>
  </w:abstractNum>
  <w:abstractNum w:abstractNumId="17" w15:restartNumberingAfterBreak="0">
    <w:nsid w:val="1BD57E36"/>
    <w:multiLevelType w:val="hybridMultilevel"/>
    <w:tmpl w:val="4C920CD8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1DAE5FE1"/>
    <w:multiLevelType w:val="hybridMultilevel"/>
    <w:tmpl w:val="06764FE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1C950E7"/>
    <w:multiLevelType w:val="hybridMultilevel"/>
    <w:tmpl w:val="3CCEF47E"/>
    <w:lvl w:ilvl="0" w:tplc="0413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7994F45"/>
    <w:multiLevelType w:val="multilevel"/>
    <w:tmpl w:val="10A04120"/>
    <w:styleLink w:val="BijlagenummeringHealthBase"/>
    <w:lvl w:ilvl="0">
      <w:start w:val="1"/>
      <w:numFmt w:val="decimal"/>
      <w:pStyle w:val="Bijlagekop1HealthBa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HealthBa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694142"/>
    <w:multiLevelType w:val="multilevel"/>
    <w:tmpl w:val="4E06C6A6"/>
    <w:numStyleLink w:val="AgendapuntlijstHealthBase"/>
  </w:abstractNum>
  <w:abstractNum w:abstractNumId="22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2C190100"/>
    <w:multiLevelType w:val="hybridMultilevel"/>
    <w:tmpl w:val="32729F8A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0A9006E"/>
    <w:multiLevelType w:val="hybridMultilevel"/>
    <w:tmpl w:val="6000428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F91189"/>
    <w:multiLevelType w:val="hybridMultilevel"/>
    <w:tmpl w:val="E2963E7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F06BAD"/>
    <w:multiLevelType w:val="hybridMultilevel"/>
    <w:tmpl w:val="4664F19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0F121D"/>
    <w:multiLevelType w:val="hybridMultilevel"/>
    <w:tmpl w:val="4F2A8266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C73F36"/>
    <w:multiLevelType w:val="hybridMultilevel"/>
    <w:tmpl w:val="95B23E1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7F25D85"/>
    <w:multiLevelType w:val="multilevel"/>
    <w:tmpl w:val="AEC402B4"/>
    <w:numStyleLink w:val="OpsommingletterHealthBase"/>
  </w:abstractNum>
  <w:abstractNum w:abstractNumId="30" w15:restartNumberingAfterBreak="0">
    <w:nsid w:val="48C0387B"/>
    <w:multiLevelType w:val="hybridMultilevel"/>
    <w:tmpl w:val="00901656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9F61DED"/>
    <w:multiLevelType w:val="hybridMultilevel"/>
    <w:tmpl w:val="91B2E8A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D4E4716"/>
    <w:multiLevelType w:val="hybridMultilevel"/>
    <w:tmpl w:val="BB4CC89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A80606"/>
    <w:multiLevelType w:val="multilevel"/>
    <w:tmpl w:val="10A04120"/>
    <w:numStyleLink w:val="BijlagenummeringHealthBase"/>
  </w:abstractNum>
  <w:abstractNum w:abstractNumId="35" w15:restartNumberingAfterBreak="0">
    <w:nsid w:val="632B35F6"/>
    <w:multiLevelType w:val="hybridMultilevel"/>
    <w:tmpl w:val="9F94881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F335A0"/>
    <w:multiLevelType w:val="multilevel"/>
    <w:tmpl w:val="B53EB302"/>
    <w:styleLink w:val="OpsommingtekenHealthBase"/>
    <w:lvl w:ilvl="0">
      <w:start w:val="1"/>
      <w:numFmt w:val="bullet"/>
      <w:pStyle w:val="Opsommingteken1eniveauHealthBase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Opsommingteken2eniveauHealthBa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HealthBa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37" w15:restartNumberingAfterBreak="0">
    <w:nsid w:val="64222887"/>
    <w:multiLevelType w:val="multilevel"/>
    <w:tmpl w:val="B4BACAD8"/>
    <w:numStyleLink w:val="OpsommingstreepjeHealthBase"/>
  </w:abstractNum>
  <w:abstractNum w:abstractNumId="38" w15:restartNumberingAfterBreak="0">
    <w:nsid w:val="65263142"/>
    <w:multiLevelType w:val="hybridMultilevel"/>
    <w:tmpl w:val="F69A23D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332E17"/>
    <w:multiLevelType w:val="hybridMultilevel"/>
    <w:tmpl w:val="AAB67ED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383E40"/>
    <w:multiLevelType w:val="hybridMultilevel"/>
    <w:tmpl w:val="A9E675D6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A691098"/>
    <w:multiLevelType w:val="hybridMultilevel"/>
    <w:tmpl w:val="AEF6C5FA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7A7103"/>
    <w:multiLevelType w:val="hybridMultilevel"/>
    <w:tmpl w:val="8778785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CA11D32"/>
    <w:multiLevelType w:val="multilevel"/>
    <w:tmpl w:val="A192F0EC"/>
    <w:styleLink w:val="KopnummeringHealthBa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44" w15:restartNumberingAfterBreak="0">
    <w:nsid w:val="6D871DE5"/>
    <w:multiLevelType w:val="hybridMultilevel"/>
    <w:tmpl w:val="0322B20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00C5630"/>
    <w:multiLevelType w:val="hybridMultilevel"/>
    <w:tmpl w:val="789A140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0C51494"/>
    <w:multiLevelType w:val="hybridMultilevel"/>
    <w:tmpl w:val="61F463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F05930"/>
    <w:multiLevelType w:val="multilevel"/>
    <w:tmpl w:val="B53EB302"/>
    <w:numStyleLink w:val="OpsommingtekenHealthBase"/>
  </w:abstractNum>
  <w:abstractNum w:abstractNumId="48" w15:restartNumberingAfterBreak="0">
    <w:nsid w:val="72B548C5"/>
    <w:multiLevelType w:val="hybridMultilevel"/>
    <w:tmpl w:val="C480F64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5896B05"/>
    <w:multiLevelType w:val="hybridMultilevel"/>
    <w:tmpl w:val="CD32977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82B5E2C"/>
    <w:multiLevelType w:val="multilevel"/>
    <w:tmpl w:val="BE64AF76"/>
    <w:styleLink w:val="OpsommingbolletjeHealthBase"/>
    <w:lvl w:ilvl="0">
      <w:start w:val="1"/>
      <w:numFmt w:val="bullet"/>
      <w:pStyle w:val="Opsommingbolletje1eniveauHealthBase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HealthBase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HealthBase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5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6266840">
    <w:abstractNumId w:val="9"/>
  </w:num>
  <w:num w:numId="2" w16cid:durableId="1650674905">
    <w:abstractNumId w:val="7"/>
  </w:num>
  <w:num w:numId="3" w16cid:durableId="1822770313">
    <w:abstractNumId w:val="6"/>
  </w:num>
  <w:num w:numId="4" w16cid:durableId="226646775">
    <w:abstractNumId w:val="5"/>
  </w:num>
  <w:num w:numId="5" w16cid:durableId="843125440">
    <w:abstractNumId w:val="4"/>
  </w:num>
  <w:num w:numId="6" w16cid:durableId="1121722832">
    <w:abstractNumId w:val="8"/>
  </w:num>
  <w:num w:numId="7" w16cid:durableId="1815903670">
    <w:abstractNumId w:val="3"/>
  </w:num>
  <w:num w:numId="8" w16cid:durableId="1473137056">
    <w:abstractNumId w:val="2"/>
  </w:num>
  <w:num w:numId="9" w16cid:durableId="1102802254">
    <w:abstractNumId w:val="1"/>
  </w:num>
  <w:num w:numId="10" w16cid:durableId="165945949">
    <w:abstractNumId w:val="0"/>
  </w:num>
  <w:num w:numId="11" w16cid:durableId="739716502">
    <w:abstractNumId w:val="50"/>
  </w:num>
  <w:num w:numId="12" w16cid:durableId="1308978568">
    <w:abstractNumId w:val="13"/>
  </w:num>
  <w:num w:numId="13" w16cid:durableId="2116093044">
    <w:abstractNumId w:val="36"/>
  </w:num>
  <w:num w:numId="14" w16cid:durableId="1372920342">
    <w:abstractNumId w:val="20"/>
  </w:num>
  <w:num w:numId="15" w16cid:durableId="811563633">
    <w:abstractNumId w:val="43"/>
  </w:num>
  <w:num w:numId="16" w16cid:durableId="1219779744">
    <w:abstractNumId w:val="15"/>
  </w:num>
  <w:num w:numId="17" w16cid:durableId="1971550467">
    <w:abstractNumId w:val="10"/>
  </w:num>
  <w:num w:numId="18" w16cid:durableId="1248273547">
    <w:abstractNumId w:val="51"/>
  </w:num>
  <w:num w:numId="19" w16cid:durableId="1944993052">
    <w:abstractNumId w:val="32"/>
  </w:num>
  <w:num w:numId="20" w16cid:durableId="912738428">
    <w:abstractNumId w:val="22"/>
  </w:num>
  <w:num w:numId="21" w16cid:durableId="1172524236">
    <w:abstractNumId w:val="14"/>
  </w:num>
  <w:num w:numId="22" w16cid:durableId="773981501">
    <w:abstractNumId w:val="16"/>
  </w:num>
  <w:num w:numId="23" w16cid:durableId="608664777">
    <w:abstractNumId w:val="37"/>
  </w:num>
  <w:num w:numId="24" w16cid:durableId="1001472173">
    <w:abstractNumId w:val="29"/>
  </w:num>
  <w:num w:numId="25" w16cid:durableId="675889502">
    <w:abstractNumId w:val="34"/>
  </w:num>
  <w:num w:numId="26" w16cid:durableId="748579607">
    <w:abstractNumId w:val="47"/>
  </w:num>
  <w:num w:numId="27" w16cid:durableId="57440354">
    <w:abstractNumId w:val="21"/>
  </w:num>
  <w:num w:numId="28" w16cid:durableId="1405368955">
    <w:abstractNumId w:val="25"/>
  </w:num>
  <w:num w:numId="29" w16cid:durableId="800458341">
    <w:abstractNumId w:val="12"/>
  </w:num>
  <w:num w:numId="30" w16cid:durableId="76755212">
    <w:abstractNumId w:val="33"/>
  </w:num>
  <w:num w:numId="31" w16cid:durableId="275721206">
    <w:abstractNumId w:val="28"/>
  </w:num>
  <w:num w:numId="32" w16cid:durableId="187302440">
    <w:abstractNumId w:val="44"/>
  </w:num>
  <w:num w:numId="33" w16cid:durableId="1404177517">
    <w:abstractNumId w:val="38"/>
  </w:num>
  <w:num w:numId="34" w16cid:durableId="676082537">
    <w:abstractNumId w:val="48"/>
  </w:num>
  <w:num w:numId="35" w16cid:durableId="752630036">
    <w:abstractNumId w:val="45"/>
  </w:num>
  <w:num w:numId="36" w16cid:durableId="260529925">
    <w:abstractNumId w:val="17"/>
  </w:num>
  <w:num w:numId="37" w16cid:durableId="1432780098">
    <w:abstractNumId w:val="23"/>
  </w:num>
  <w:num w:numId="38" w16cid:durableId="1928886251">
    <w:abstractNumId w:val="26"/>
  </w:num>
  <w:num w:numId="39" w16cid:durableId="572929431">
    <w:abstractNumId w:val="18"/>
  </w:num>
  <w:num w:numId="40" w16cid:durableId="476145782">
    <w:abstractNumId w:val="30"/>
  </w:num>
  <w:num w:numId="41" w16cid:durableId="2102680817">
    <w:abstractNumId w:val="35"/>
  </w:num>
  <w:num w:numId="42" w16cid:durableId="1887791413">
    <w:abstractNumId w:val="39"/>
  </w:num>
  <w:num w:numId="43" w16cid:durableId="1609505833">
    <w:abstractNumId w:val="11"/>
  </w:num>
  <w:num w:numId="44" w16cid:durableId="1958369385">
    <w:abstractNumId w:val="42"/>
  </w:num>
  <w:num w:numId="45" w16cid:durableId="811562601">
    <w:abstractNumId w:val="49"/>
  </w:num>
  <w:num w:numId="46" w16cid:durableId="299918207">
    <w:abstractNumId w:val="31"/>
  </w:num>
  <w:num w:numId="47" w16cid:durableId="1736388996">
    <w:abstractNumId w:val="27"/>
  </w:num>
  <w:num w:numId="48" w16cid:durableId="7827652">
    <w:abstractNumId w:val="40"/>
  </w:num>
  <w:num w:numId="49" w16cid:durableId="1184706807">
    <w:abstractNumId w:val="24"/>
  </w:num>
  <w:num w:numId="50" w16cid:durableId="1282371930">
    <w:abstractNumId w:val="41"/>
  </w:num>
  <w:num w:numId="51" w16cid:durableId="1558665546">
    <w:abstractNumId w:val="19"/>
  </w:num>
  <w:num w:numId="52" w16cid:durableId="1317800939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9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C5"/>
    <w:rsid w:val="0000108E"/>
    <w:rsid w:val="000204AD"/>
    <w:rsid w:val="00040569"/>
    <w:rsid w:val="00041597"/>
    <w:rsid w:val="000434DD"/>
    <w:rsid w:val="00052602"/>
    <w:rsid w:val="00055038"/>
    <w:rsid w:val="000878B0"/>
    <w:rsid w:val="000A3117"/>
    <w:rsid w:val="000A3729"/>
    <w:rsid w:val="000E51B5"/>
    <w:rsid w:val="000F1E02"/>
    <w:rsid w:val="000F2382"/>
    <w:rsid w:val="00114BEF"/>
    <w:rsid w:val="00121A9F"/>
    <w:rsid w:val="001476E8"/>
    <w:rsid w:val="00173754"/>
    <w:rsid w:val="001A37EA"/>
    <w:rsid w:val="001A63A7"/>
    <w:rsid w:val="001A7A5F"/>
    <w:rsid w:val="001B0D01"/>
    <w:rsid w:val="001C44A9"/>
    <w:rsid w:val="001C66E4"/>
    <w:rsid w:val="001D6A1E"/>
    <w:rsid w:val="001D7E3F"/>
    <w:rsid w:val="001E416C"/>
    <w:rsid w:val="001E439F"/>
    <w:rsid w:val="001E7B9F"/>
    <w:rsid w:val="00204F95"/>
    <w:rsid w:val="0021081E"/>
    <w:rsid w:val="00220037"/>
    <w:rsid w:val="002270D7"/>
    <w:rsid w:val="00234A61"/>
    <w:rsid w:val="00260597"/>
    <w:rsid w:val="002606C2"/>
    <w:rsid w:val="0028524C"/>
    <w:rsid w:val="00293CD1"/>
    <w:rsid w:val="002A79C5"/>
    <w:rsid w:val="002B46F2"/>
    <w:rsid w:val="002B65DF"/>
    <w:rsid w:val="002C1FB0"/>
    <w:rsid w:val="002E0FAE"/>
    <w:rsid w:val="002E3479"/>
    <w:rsid w:val="002E7CC6"/>
    <w:rsid w:val="002F5489"/>
    <w:rsid w:val="003176F6"/>
    <w:rsid w:val="00320C9F"/>
    <w:rsid w:val="003215C7"/>
    <w:rsid w:val="00324FCA"/>
    <w:rsid w:val="003262E9"/>
    <w:rsid w:val="003418F4"/>
    <w:rsid w:val="00342270"/>
    <w:rsid w:val="003967CA"/>
    <w:rsid w:val="003A0EAC"/>
    <w:rsid w:val="003A2CB5"/>
    <w:rsid w:val="003A5738"/>
    <w:rsid w:val="003A63DA"/>
    <w:rsid w:val="003B5985"/>
    <w:rsid w:val="003D0548"/>
    <w:rsid w:val="003D10F4"/>
    <w:rsid w:val="003E7187"/>
    <w:rsid w:val="003F5E20"/>
    <w:rsid w:val="00407BDD"/>
    <w:rsid w:val="00414E41"/>
    <w:rsid w:val="0043054F"/>
    <w:rsid w:val="004341AE"/>
    <w:rsid w:val="0046495A"/>
    <w:rsid w:val="00474956"/>
    <w:rsid w:val="004A40AA"/>
    <w:rsid w:val="004B3DB4"/>
    <w:rsid w:val="004C5073"/>
    <w:rsid w:val="004C7519"/>
    <w:rsid w:val="004F3F06"/>
    <w:rsid w:val="00500FE0"/>
    <w:rsid w:val="00501BF4"/>
    <w:rsid w:val="005067A8"/>
    <w:rsid w:val="00506EEC"/>
    <w:rsid w:val="005267FB"/>
    <w:rsid w:val="00532391"/>
    <w:rsid w:val="00532543"/>
    <w:rsid w:val="00557F4A"/>
    <w:rsid w:val="005A306A"/>
    <w:rsid w:val="005A58DD"/>
    <w:rsid w:val="005D6750"/>
    <w:rsid w:val="005D77EC"/>
    <w:rsid w:val="005E7E4A"/>
    <w:rsid w:val="005F65E1"/>
    <w:rsid w:val="00620F0D"/>
    <w:rsid w:val="00622D8C"/>
    <w:rsid w:val="00630409"/>
    <w:rsid w:val="00632CF8"/>
    <w:rsid w:val="00640039"/>
    <w:rsid w:val="00677AB6"/>
    <w:rsid w:val="00686E31"/>
    <w:rsid w:val="006906A6"/>
    <w:rsid w:val="006C7509"/>
    <w:rsid w:val="006D3492"/>
    <w:rsid w:val="006D4AD5"/>
    <w:rsid w:val="00701C29"/>
    <w:rsid w:val="00743052"/>
    <w:rsid w:val="00763CBE"/>
    <w:rsid w:val="007703E8"/>
    <w:rsid w:val="00773A13"/>
    <w:rsid w:val="00773AD7"/>
    <w:rsid w:val="00785A4D"/>
    <w:rsid w:val="007910B2"/>
    <w:rsid w:val="007A3484"/>
    <w:rsid w:val="007A3C4B"/>
    <w:rsid w:val="007B01A6"/>
    <w:rsid w:val="007B4213"/>
    <w:rsid w:val="007E066E"/>
    <w:rsid w:val="008124B7"/>
    <w:rsid w:val="00813BFF"/>
    <w:rsid w:val="00843482"/>
    <w:rsid w:val="00860C86"/>
    <w:rsid w:val="00863184"/>
    <w:rsid w:val="008809AC"/>
    <w:rsid w:val="00884621"/>
    <w:rsid w:val="008B40CA"/>
    <w:rsid w:val="008B41F4"/>
    <w:rsid w:val="008D7D13"/>
    <w:rsid w:val="0090019F"/>
    <w:rsid w:val="009112F9"/>
    <w:rsid w:val="00912353"/>
    <w:rsid w:val="009256DE"/>
    <w:rsid w:val="009378D9"/>
    <w:rsid w:val="00964070"/>
    <w:rsid w:val="0098452D"/>
    <w:rsid w:val="00985DBB"/>
    <w:rsid w:val="009B1264"/>
    <w:rsid w:val="009B6A63"/>
    <w:rsid w:val="009B6B97"/>
    <w:rsid w:val="009C4D9B"/>
    <w:rsid w:val="009E5E9E"/>
    <w:rsid w:val="009E612F"/>
    <w:rsid w:val="009E6FC4"/>
    <w:rsid w:val="00A03E62"/>
    <w:rsid w:val="00A278AD"/>
    <w:rsid w:val="00A30A69"/>
    <w:rsid w:val="00A45A62"/>
    <w:rsid w:val="00A72A81"/>
    <w:rsid w:val="00A73F5E"/>
    <w:rsid w:val="00A93DAA"/>
    <w:rsid w:val="00AB75C6"/>
    <w:rsid w:val="00AC5A80"/>
    <w:rsid w:val="00AC6F65"/>
    <w:rsid w:val="00AC76CB"/>
    <w:rsid w:val="00AC7CDD"/>
    <w:rsid w:val="00AD6B89"/>
    <w:rsid w:val="00AF1D74"/>
    <w:rsid w:val="00AF76BF"/>
    <w:rsid w:val="00B055AF"/>
    <w:rsid w:val="00B14D6F"/>
    <w:rsid w:val="00B41BAA"/>
    <w:rsid w:val="00B44A3C"/>
    <w:rsid w:val="00B454E0"/>
    <w:rsid w:val="00B52213"/>
    <w:rsid w:val="00B67E15"/>
    <w:rsid w:val="00B732F6"/>
    <w:rsid w:val="00B914E2"/>
    <w:rsid w:val="00BA14CC"/>
    <w:rsid w:val="00BA69B7"/>
    <w:rsid w:val="00BE03BA"/>
    <w:rsid w:val="00BE0C1C"/>
    <w:rsid w:val="00BE367B"/>
    <w:rsid w:val="00BF3373"/>
    <w:rsid w:val="00C04A90"/>
    <w:rsid w:val="00C22216"/>
    <w:rsid w:val="00C358D8"/>
    <w:rsid w:val="00C50824"/>
    <w:rsid w:val="00C57F59"/>
    <w:rsid w:val="00C9251C"/>
    <w:rsid w:val="00CB0C9B"/>
    <w:rsid w:val="00CB4356"/>
    <w:rsid w:val="00CC19C8"/>
    <w:rsid w:val="00D03A66"/>
    <w:rsid w:val="00D13B41"/>
    <w:rsid w:val="00D278A0"/>
    <w:rsid w:val="00D305F9"/>
    <w:rsid w:val="00D37741"/>
    <w:rsid w:val="00D456F9"/>
    <w:rsid w:val="00D45BF9"/>
    <w:rsid w:val="00D47B7C"/>
    <w:rsid w:val="00D631B1"/>
    <w:rsid w:val="00D731E9"/>
    <w:rsid w:val="00D940F7"/>
    <w:rsid w:val="00D95269"/>
    <w:rsid w:val="00DB0798"/>
    <w:rsid w:val="00DD2516"/>
    <w:rsid w:val="00DD2B33"/>
    <w:rsid w:val="00DF0229"/>
    <w:rsid w:val="00E00C06"/>
    <w:rsid w:val="00E0385C"/>
    <w:rsid w:val="00E2016C"/>
    <w:rsid w:val="00E41F71"/>
    <w:rsid w:val="00E448D0"/>
    <w:rsid w:val="00E85522"/>
    <w:rsid w:val="00EB6872"/>
    <w:rsid w:val="00EE1714"/>
    <w:rsid w:val="00EF0E6E"/>
    <w:rsid w:val="00F001A6"/>
    <w:rsid w:val="00F01327"/>
    <w:rsid w:val="00F13B84"/>
    <w:rsid w:val="00F344E2"/>
    <w:rsid w:val="00F54822"/>
    <w:rsid w:val="00F66571"/>
    <w:rsid w:val="00F7755D"/>
    <w:rsid w:val="00F824E6"/>
    <w:rsid w:val="00FA448F"/>
    <w:rsid w:val="00FB5D73"/>
    <w:rsid w:val="00FC06DE"/>
    <w:rsid w:val="00FC3454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2"/>
    </o:shapelayout>
  </w:shapeDefaults>
  <w:decimalSymbol w:val=","/>
  <w:listSeparator w:val=";"/>
  <w14:docId w14:val="0BEF00C1"/>
  <w15:chartTrackingRefBased/>
  <w15:docId w15:val="{2DBB2CE0-3602-4990-ACC6-8BF7ECA6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Health Base"/>
    <w:qFormat/>
    <w:rsid w:val="002A79C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paragraph" w:styleId="Kop1">
    <w:name w:val="heading 1"/>
    <w:aliases w:val="Kop 1 Health Base"/>
    <w:basedOn w:val="ZsysbasisHealthBase"/>
    <w:next w:val="BasistekstHealthBase"/>
    <w:link w:val="Kop1Char"/>
    <w:uiPriority w:val="9"/>
    <w:qFormat/>
    <w:rsid w:val="009256DE"/>
    <w:pPr>
      <w:keepNext/>
      <w:keepLines/>
      <w:numPr>
        <w:numId w:val="15"/>
      </w:numPr>
      <w:spacing w:before="480" w:after="240" w:line="350" w:lineRule="atLeast"/>
      <w:outlineLvl w:val="0"/>
    </w:pPr>
    <w:rPr>
      <w:rFonts w:ascii="Aventa Light" w:hAnsi="Aventa Light"/>
      <w:bCs/>
      <w:color w:val="68509C" w:themeColor="accent1"/>
      <w:sz w:val="28"/>
      <w:szCs w:val="32"/>
    </w:rPr>
  </w:style>
  <w:style w:type="paragraph" w:styleId="Kop2">
    <w:name w:val="heading 2"/>
    <w:aliases w:val="Kop 2 Health Base"/>
    <w:basedOn w:val="ZsysbasisHealthBase"/>
    <w:next w:val="BasistekstHealthBase"/>
    <w:link w:val="Kop2Char"/>
    <w:uiPriority w:val="9"/>
    <w:qFormat/>
    <w:rsid w:val="009256DE"/>
    <w:pPr>
      <w:keepNext/>
      <w:keepLines/>
      <w:numPr>
        <w:ilvl w:val="1"/>
        <w:numId w:val="15"/>
      </w:numPr>
      <w:spacing w:before="240" w:line="310" w:lineRule="atLeast"/>
      <w:outlineLvl w:val="1"/>
    </w:pPr>
    <w:rPr>
      <w:rFonts w:ascii="Montserrat SemiBold" w:hAnsi="Montserrat SemiBold"/>
      <w:bCs/>
      <w:iCs/>
      <w:sz w:val="22"/>
      <w:szCs w:val="28"/>
    </w:rPr>
  </w:style>
  <w:style w:type="paragraph" w:styleId="Kop3">
    <w:name w:val="heading 3"/>
    <w:aliases w:val="Kop 3 Health Base"/>
    <w:basedOn w:val="ZsysbasisHealthBase"/>
    <w:next w:val="BasistekstHealthBase"/>
    <w:link w:val="Kop3Char"/>
    <w:uiPriority w:val="7"/>
    <w:qFormat/>
    <w:rsid w:val="009256DE"/>
    <w:pPr>
      <w:keepNext/>
      <w:keepLines/>
      <w:numPr>
        <w:ilvl w:val="2"/>
        <w:numId w:val="15"/>
      </w:numPr>
      <w:spacing w:before="240"/>
      <w:outlineLvl w:val="2"/>
    </w:pPr>
    <w:rPr>
      <w:rFonts w:ascii="Montserrat SemiBold" w:hAnsi="Montserrat SemiBold"/>
      <w:iCs/>
    </w:rPr>
  </w:style>
  <w:style w:type="paragraph" w:styleId="Kop4">
    <w:name w:val="heading 4"/>
    <w:aliases w:val="Kop 4 Health Base"/>
    <w:basedOn w:val="ZsysbasisHealthBase"/>
    <w:next w:val="BasistekstHealthBase"/>
    <w:link w:val="Kop4Char"/>
    <w:uiPriority w:val="9"/>
    <w:qFormat/>
    <w:rsid w:val="009256DE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Health Base"/>
    <w:basedOn w:val="ZsysbasisHealthBase"/>
    <w:next w:val="BasistekstHealthBase"/>
    <w:link w:val="Kop5Char"/>
    <w:uiPriority w:val="97"/>
    <w:unhideWhenUsed/>
    <w:rsid w:val="009256DE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Health Base"/>
    <w:basedOn w:val="ZsysbasisHealthBase"/>
    <w:next w:val="BasistekstHealthBase"/>
    <w:link w:val="Kop6Char"/>
    <w:uiPriority w:val="97"/>
    <w:unhideWhenUsed/>
    <w:rsid w:val="009256DE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Health Base"/>
    <w:basedOn w:val="ZsysbasisHealthBase"/>
    <w:next w:val="BasistekstHealthBase"/>
    <w:link w:val="Kop7Char"/>
    <w:uiPriority w:val="97"/>
    <w:unhideWhenUsed/>
    <w:rsid w:val="009256DE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</w:rPr>
  </w:style>
  <w:style w:type="paragraph" w:styleId="Kop8">
    <w:name w:val="heading 8"/>
    <w:aliases w:val="Kop 8 Health Base"/>
    <w:basedOn w:val="ZsysbasisHealthBase"/>
    <w:next w:val="BasistekstHealthBase"/>
    <w:link w:val="Kop8Char"/>
    <w:uiPriority w:val="97"/>
    <w:unhideWhenUsed/>
    <w:rsid w:val="009256DE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</w:rPr>
  </w:style>
  <w:style w:type="paragraph" w:styleId="Kop9">
    <w:name w:val="heading 9"/>
    <w:aliases w:val="Kop 9 Health Base"/>
    <w:basedOn w:val="ZsysbasisHealthBase"/>
    <w:next w:val="BasistekstHealthBase"/>
    <w:link w:val="Kop9Char"/>
    <w:uiPriority w:val="97"/>
    <w:unhideWhenUsed/>
    <w:rsid w:val="009256DE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HealthBase">
    <w:name w:val="Zsysbasis Health Base"/>
    <w:next w:val="BasistekstHealthBase"/>
    <w:link w:val="ZsysbasisHealthBaseChar"/>
    <w:uiPriority w:val="96"/>
    <w:semiHidden/>
    <w:rsid w:val="009256DE"/>
  </w:style>
  <w:style w:type="character" w:customStyle="1" w:styleId="ZsysbasisHealthBaseChar">
    <w:name w:val="Zsysbasis Health Base Char"/>
    <w:basedOn w:val="Standaardalinea-lettertype"/>
    <w:link w:val="ZsysbasisHealthBase"/>
    <w:uiPriority w:val="96"/>
    <w:semiHidden/>
    <w:rsid w:val="009256DE"/>
  </w:style>
  <w:style w:type="paragraph" w:customStyle="1" w:styleId="AdresvakHealthBase">
    <w:name w:val="Adresvak Health Base"/>
    <w:basedOn w:val="ZsysbasisHealthBase"/>
    <w:uiPriority w:val="95"/>
    <w:rsid w:val="009256DE"/>
    <w:rPr>
      <w:noProof/>
    </w:rPr>
  </w:style>
  <w:style w:type="paragraph" w:customStyle="1" w:styleId="AfzendergegevenskopjeHealthBase">
    <w:name w:val="Afzendergegevens kopje Health Base"/>
    <w:basedOn w:val="ZsysbasisdocumentgegevensHealthBase"/>
    <w:next w:val="AfzendergegevensHealthBase"/>
    <w:uiPriority w:val="95"/>
    <w:rsid w:val="009256DE"/>
    <w:pPr>
      <w:spacing w:line="260" w:lineRule="exact"/>
    </w:pPr>
    <w:rPr>
      <w:b/>
      <w:color w:val="68509C" w:themeColor="accent1"/>
      <w:sz w:val="21"/>
    </w:rPr>
  </w:style>
  <w:style w:type="paragraph" w:customStyle="1" w:styleId="AfzendergegevensHealthBase">
    <w:name w:val="Afzendergegevens Health Base"/>
    <w:basedOn w:val="ZsysbasisdocumentgegevensHealthBase"/>
    <w:uiPriority w:val="95"/>
    <w:rsid w:val="009256DE"/>
    <w:pPr>
      <w:spacing w:line="260" w:lineRule="exact"/>
    </w:pPr>
    <w:rPr>
      <w:color w:val="68509C" w:themeColor="accent1"/>
      <w:sz w:val="21"/>
    </w:rPr>
  </w:style>
  <w:style w:type="paragraph" w:customStyle="1" w:styleId="AgendapuntHealthBase">
    <w:name w:val="Agendapunt Health Base"/>
    <w:basedOn w:val="ZsysbasisHealthBase"/>
    <w:uiPriority w:val="95"/>
    <w:rsid w:val="009256DE"/>
    <w:pPr>
      <w:numPr>
        <w:numId w:val="27"/>
      </w:numPr>
    </w:pPr>
  </w:style>
  <w:style w:type="paragraph" w:customStyle="1" w:styleId="AlineavoorafbeeldingHealthBase">
    <w:name w:val="Alinea voor afbeelding Health Base"/>
    <w:basedOn w:val="ZsysbasisHealthBase"/>
    <w:next w:val="BasistekstHealthBase"/>
    <w:uiPriority w:val="95"/>
    <w:rsid w:val="009256DE"/>
  </w:style>
  <w:style w:type="paragraph" w:customStyle="1" w:styleId="BasistekstcursiefHealthBase">
    <w:name w:val="Basistekst cursief Health Base"/>
    <w:basedOn w:val="ZsysbasisHealthBase"/>
    <w:next w:val="BasistekstHealthBase"/>
    <w:link w:val="BasistekstcursiefHealthBaseChar"/>
    <w:uiPriority w:val="1"/>
    <w:qFormat/>
    <w:rsid w:val="009256DE"/>
    <w:rPr>
      <w:i/>
      <w:iCs/>
    </w:rPr>
  </w:style>
  <w:style w:type="paragraph" w:customStyle="1" w:styleId="BasistekstvetHealthBase">
    <w:name w:val="Basistekst vet Health Base"/>
    <w:basedOn w:val="ZsysbasisHealthBase"/>
    <w:next w:val="BasistekstHealthBase"/>
    <w:link w:val="BasistekstvetHealthBaseChar"/>
    <w:uiPriority w:val="2"/>
    <w:qFormat/>
    <w:rsid w:val="009256DE"/>
    <w:rPr>
      <w:rFonts w:ascii="Montserrat SemiBold" w:hAnsi="Montserrat SemiBold"/>
      <w:bCs/>
    </w:rPr>
  </w:style>
  <w:style w:type="paragraph" w:customStyle="1" w:styleId="BasistekstHealthBase">
    <w:name w:val="Basistekst Health Base"/>
    <w:basedOn w:val="ZsysbasisHealthBase"/>
    <w:qFormat/>
    <w:rsid w:val="009256DE"/>
  </w:style>
  <w:style w:type="paragraph" w:customStyle="1" w:styleId="Bijlagekop1HealthBase">
    <w:name w:val="Bijlage kop 1 Health Base"/>
    <w:basedOn w:val="ZsysbasisHealthBase"/>
    <w:next w:val="BasistekstHealthBase"/>
    <w:uiPriority w:val="11"/>
    <w:qFormat/>
    <w:rsid w:val="009256DE"/>
    <w:pPr>
      <w:keepNext/>
      <w:keepLines/>
      <w:numPr>
        <w:numId w:val="25"/>
      </w:numPr>
      <w:spacing w:before="480" w:after="240" w:line="350" w:lineRule="atLeast"/>
      <w:outlineLvl w:val="0"/>
    </w:pPr>
    <w:rPr>
      <w:rFonts w:ascii="Aventa Light" w:hAnsi="Aventa Light"/>
      <w:bCs/>
      <w:color w:val="68509C" w:themeColor="accent1"/>
      <w:sz w:val="28"/>
      <w:szCs w:val="32"/>
    </w:rPr>
  </w:style>
  <w:style w:type="paragraph" w:customStyle="1" w:styleId="Bijlagekop2HealthBase">
    <w:name w:val="Bijlage kop 2 Health Base"/>
    <w:basedOn w:val="ZsysbasisHealthBase"/>
    <w:next w:val="BasistekstHealthBase"/>
    <w:uiPriority w:val="12"/>
    <w:qFormat/>
    <w:rsid w:val="009256DE"/>
    <w:pPr>
      <w:keepNext/>
      <w:keepLines/>
      <w:numPr>
        <w:ilvl w:val="1"/>
        <w:numId w:val="25"/>
      </w:numPr>
      <w:spacing w:before="240" w:line="310" w:lineRule="atLeast"/>
      <w:outlineLvl w:val="1"/>
    </w:pPr>
    <w:rPr>
      <w:rFonts w:ascii="Montserrat SemiBold" w:hAnsi="Montserrat SemiBold"/>
      <w:bCs/>
      <w:iCs/>
      <w:sz w:val="22"/>
      <w:szCs w:val="28"/>
    </w:rPr>
  </w:style>
  <w:style w:type="paragraph" w:styleId="Bijschrift">
    <w:name w:val="caption"/>
    <w:aliases w:val="Bijschrift Health Base"/>
    <w:basedOn w:val="ZsysbasisHealthBase"/>
    <w:next w:val="BasistekstHealthBase"/>
    <w:uiPriority w:val="97"/>
    <w:unhideWhenUsed/>
    <w:rsid w:val="009256DE"/>
  </w:style>
  <w:style w:type="paragraph" w:customStyle="1" w:styleId="DocumentgegevenskopjeHealthBase">
    <w:name w:val="Documentgegevens kopje Health Base"/>
    <w:basedOn w:val="ZsysbasisdocumentgegevensHealthBase"/>
    <w:uiPriority w:val="96"/>
    <w:rsid w:val="009256DE"/>
    <w:rPr>
      <w:rFonts w:ascii="Montserrat SemiBold" w:hAnsi="Montserrat SemiBold"/>
    </w:rPr>
  </w:style>
  <w:style w:type="paragraph" w:customStyle="1" w:styleId="DocumentgegevensHealthBase">
    <w:name w:val="Documentgegevens Health Base"/>
    <w:basedOn w:val="ZsysbasisdocumentgegevensHealthBase"/>
    <w:uiPriority w:val="96"/>
    <w:rsid w:val="009256DE"/>
  </w:style>
  <w:style w:type="paragraph" w:customStyle="1" w:styleId="DocumentnaamHealthBase">
    <w:name w:val="Documentnaam Health Base"/>
    <w:basedOn w:val="ZsysbasisHealthBase"/>
    <w:next w:val="BasistekstHealthBase"/>
    <w:uiPriority w:val="96"/>
    <w:rsid w:val="009256DE"/>
    <w:pPr>
      <w:spacing w:line="600" w:lineRule="atLeast"/>
    </w:pPr>
    <w:rPr>
      <w:rFonts w:ascii="Aventa Light" w:hAnsi="Aventa Light"/>
      <w:color w:val="68509C" w:themeColor="accent1"/>
      <w:sz w:val="48"/>
    </w:rPr>
  </w:style>
  <w:style w:type="character" w:styleId="Eindnootmarkering">
    <w:name w:val="endnote reference"/>
    <w:aliases w:val="Eindnootmarkering Health Base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Health Base"/>
    <w:basedOn w:val="ZsysbasisHealthBase"/>
    <w:next w:val="BasistekstHealthBase"/>
    <w:link w:val="EindnoottekstChar"/>
    <w:uiPriority w:val="97"/>
    <w:semiHidden/>
    <w:rsid w:val="009256DE"/>
    <w:rPr>
      <w:rFonts w:asciiTheme="minorHAnsi" w:hAnsiTheme="minorHAnsi"/>
    </w:rPr>
  </w:style>
  <w:style w:type="character" w:customStyle="1" w:styleId="EindnoottekstChar">
    <w:name w:val="Eindnoottekst Char"/>
    <w:aliases w:val="Eindnoottekst Health Base Char"/>
    <w:basedOn w:val="Standaardalinea-lettertype"/>
    <w:link w:val="Eindnoottekst"/>
    <w:uiPriority w:val="97"/>
    <w:semiHidden/>
    <w:rsid w:val="009256DE"/>
    <w:rPr>
      <w:rFonts w:asciiTheme="minorHAnsi" w:hAnsiTheme="minorHAnsi"/>
    </w:rPr>
  </w:style>
  <w:style w:type="character" w:styleId="GevolgdeHyperlink">
    <w:name w:val="FollowedHyperlink"/>
    <w:aliases w:val="GevolgdeHyperlink Health Ba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Health Base"/>
    <w:basedOn w:val="Standaardalinea-lettertype"/>
    <w:uiPriority w:val="97"/>
    <w:semiHidden/>
    <w:rsid w:val="00041597"/>
    <w:rPr>
      <w:color w:val="68509C" w:themeColor="accent1"/>
      <w:u w:val="single"/>
    </w:rPr>
  </w:style>
  <w:style w:type="paragraph" w:styleId="Inhopg1">
    <w:name w:val="toc 1"/>
    <w:aliases w:val="Inhopg 1 Health Base"/>
    <w:basedOn w:val="ZsysbasistocHealthBase"/>
    <w:next w:val="BasistekstHealthBase"/>
    <w:uiPriority w:val="97"/>
    <w:unhideWhenUsed/>
    <w:rsid w:val="009256DE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Health Base"/>
    <w:basedOn w:val="ZsysbasistocHealthBase"/>
    <w:next w:val="BasistekstHealthBase"/>
    <w:uiPriority w:val="97"/>
    <w:unhideWhenUsed/>
    <w:rsid w:val="009256DE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Health Base"/>
    <w:basedOn w:val="ZsysbasistocHealthBase"/>
    <w:next w:val="BasistekstHealthBase"/>
    <w:uiPriority w:val="97"/>
    <w:unhideWhenUsed/>
    <w:rsid w:val="009256DE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Health Base"/>
    <w:basedOn w:val="ZsysbasistocHealthBase"/>
    <w:next w:val="BasistekstHealthBase"/>
    <w:uiPriority w:val="97"/>
    <w:unhideWhenUsed/>
    <w:rsid w:val="009256DE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Health Base"/>
    <w:basedOn w:val="ZsysbasistocHealthBase"/>
    <w:next w:val="BasistekstHealthBase"/>
    <w:uiPriority w:val="97"/>
    <w:unhideWhenUsed/>
    <w:rsid w:val="009256DE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Health Base"/>
    <w:basedOn w:val="ZsysbasistocHealthBase"/>
    <w:next w:val="BasistekstHealthBase"/>
    <w:uiPriority w:val="97"/>
    <w:unhideWhenUsed/>
    <w:rsid w:val="009256DE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Health Base"/>
    <w:basedOn w:val="ZsysbasistocHealthBase"/>
    <w:next w:val="BasistekstHealthBase"/>
    <w:uiPriority w:val="97"/>
    <w:unhideWhenUsed/>
    <w:rsid w:val="009256DE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Health Base"/>
    <w:basedOn w:val="ZsysbasistocHealthBase"/>
    <w:next w:val="BasistekstHealthBase"/>
    <w:uiPriority w:val="97"/>
    <w:unhideWhenUsed/>
    <w:rsid w:val="009256DE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Health Base"/>
    <w:basedOn w:val="ZsysbasistocHealthBase"/>
    <w:next w:val="BasistekstHealthBase"/>
    <w:uiPriority w:val="97"/>
    <w:unhideWhenUsed/>
    <w:rsid w:val="009256DE"/>
    <w:rPr>
      <w:rFonts w:eastAsiaTheme="minorHAnsi" w:cstheme="minorBidi"/>
      <w:szCs w:val="22"/>
      <w:lang w:eastAsia="en-US"/>
    </w:rPr>
  </w:style>
  <w:style w:type="paragraph" w:customStyle="1" w:styleId="Inspring1eniveauHealthBase">
    <w:name w:val="Inspring 1e niveau Health Base"/>
    <w:basedOn w:val="ZsysbasisHealthBase"/>
    <w:uiPriority w:val="30"/>
    <w:qFormat/>
    <w:rsid w:val="009256DE"/>
    <w:pPr>
      <w:tabs>
        <w:tab w:val="left" w:pos="284"/>
      </w:tabs>
      <w:ind w:left="284" w:hanging="284"/>
    </w:pPr>
  </w:style>
  <w:style w:type="paragraph" w:customStyle="1" w:styleId="Inspring2eniveauHealthBase">
    <w:name w:val="Inspring 2e niveau Health Base"/>
    <w:basedOn w:val="ZsysbasisHealthBase"/>
    <w:uiPriority w:val="31"/>
    <w:qFormat/>
    <w:rsid w:val="009256DE"/>
    <w:pPr>
      <w:tabs>
        <w:tab w:val="left" w:pos="567"/>
      </w:tabs>
      <w:ind w:left="568" w:hanging="284"/>
    </w:pPr>
  </w:style>
  <w:style w:type="paragraph" w:customStyle="1" w:styleId="Inspring3eniveauHealthBase">
    <w:name w:val="Inspring 3e niveau Health Base"/>
    <w:basedOn w:val="ZsysbasisHealthBase"/>
    <w:uiPriority w:val="32"/>
    <w:qFormat/>
    <w:rsid w:val="009256DE"/>
    <w:pPr>
      <w:tabs>
        <w:tab w:val="left" w:pos="851"/>
      </w:tabs>
      <w:ind w:left="851" w:hanging="284"/>
    </w:pPr>
  </w:style>
  <w:style w:type="paragraph" w:customStyle="1" w:styleId="Kop1zondernummerHealthBase">
    <w:name w:val="Kop 1 zonder nummer Health Base"/>
    <w:basedOn w:val="ZsysbasisHealthBase"/>
    <w:next w:val="BasistekstHealthBase"/>
    <w:uiPriority w:val="4"/>
    <w:qFormat/>
    <w:rsid w:val="009256DE"/>
    <w:pPr>
      <w:keepNext/>
      <w:keepLines/>
      <w:spacing w:before="480" w:after="240" w:line="350" w:lineRule="atLeast"/>
      <w:outlineLvl w:val="0"/>
    </w:pPr>
    <w:rPr>
      <w:rFonts w:ascii="Aventa Light" w:hAnsi="Aventa Light"/>
      <w:bCs/>
      <w:color w:val="68509C" w:themeColor="accent1"/>
      <w:sz w:val="28"/>
      <w:szCs w:val="32"/>
    </w:rPr>
  </w:style>
  <w:style w:type="character" w:customStyle="1" w:styleId="Kop1Char">
    <w:name w:val="Kop 1 Char"/>
    <w:aliases w:val="Kop 1 Health Base Char"/>
    <w:basedOn w:val="Standaardalinea-lettertype"/>
    <w:link w:val="Kop1"/>
    <w:uiPriority w:val="9"/>
    <w:rsid w:val="009256DE"/>
    <w:rPr>
      <w:rFonts w:ascii="Aventa Light" w:hAnsi="Aventa Light"/>
      <w:bCs/>
      <w:color w:val="68509C" w:themeColor="accent1"/>
      <w:sz w:val="28"/>
      <w:szCs w:val="32"/>
    </w:rPr>
  </w:style>
  <w:style w:type="paragraph" w:customStyle="1" w:styleId="Kop2zondernummerHealthBase">
    <w:name w:val="Kop 2 zonder nummer Health Base"/>
    <w:basedOn w:val="ZsysbasisHealthBase"/>
    <w:next w:val="BasistekstHealthBase"/>
    <w:uiPriority w:val="6"/>
    <w:qFormat/>
    <w:rsid w:val="009256DE"/>
    <w:pPr>
      <w:keepNext/>
      <w:keepLines/>
      <w:spacing w:before="240" w:line="310" w:lineRule="atLeast"/>
      <w:outlineLvl w:val="1"/>
    </w:pPr>
    <w:rPr>
      <w:rFonts w:ascii="Montserrat SemiBold" w:hAnsi="Montserrat SemiBold"/>
      <w:bCs/>
      <w:iCs/>
      <w:sz w:val="22"/>
      <w:szCs w:val="28"/>
    </w:rPr>
  </w:style>
  <w:style w:type="character" w:customStyle="1" w:styleId="Kop2Char">
    <w:name w:val="Kop 2 Char"/>
    <w:aliases w:val="Kop 2 Health Base Char"/>
    <w:basedOn w:val="Standaardalinea-lettertype"/>
    <w:link w:val="Kop2"/>
    <w:uiPriority w:val="9"/>
    <w:rsid w:val="009256DE"/>
    <w:rPr>
      <w:rFonts w:ascii="Montserrat SemiBold" w:hAnsi="Montserrat SemiBold"/>
      <w:bCs/>
      <w:iCs/>
      <w:sz w:val="22"/>
      <w:szCs w:val="28"/>
    </w:rPr>
  </w:style>
  <w:style w:type="paragraph" w:customStyle="1" w:styleId="Kop3zondernummerHealthBase">
    <w:name w:val="Kop 3 zonder nummer Health Base"/>
    <w:basedOn w:val="ZsysbasisHealthBase"/>
    <w:next w:val="BasistekstHealthBase"/>
    <w:uiPriority w:val="8"/>
    <w:qFormat/>
    <w:rsid w:val="009256DE"/>
    <w:pPr>
      <w:keepNext/>
      <w:keepLines/>
      <w:spacing w:before="240"/>
      <w:outlineLvl w:val="2"/>
    </w:pPr>
    <w:rPr>
      <w:rFonts w:ascii="Montserrat SemiBold" w:hAnsi="Montserrat SemiBold"/>
      <w:iCs/>
    </w:rPr>
  </w:style>
  <w:style w:type="character" w:customStyle="1" w:styleId="Kop3Char">
    <w:name w:val="Kop 3 Char"/>
    <w:aliases w:val="Kop 3 Health Base Char"/>
    <w:basedOn w:val="Standaardalinea-lettertype"/>
    <w:link w:val="Kop3"/>
    <w:uiPriority w:val="7"/>
    <w:rsid w:val="009256DE"/>
    <w:rPr>
      <w:rFonts w:ascii="Montserrat SemiBold" w:hAnsi="Montserrat SemiBold"/>
      <w:iCs/>
    </w:rPr>
  </w:style>
  <w:style w:type="paragraph" w:customStyle="1" w:styleId="Kop4zondernummerHealthBase">
    <w:name w:val="Kop 4 zonder nummer Health Base"/>
    <w:basedOn w:val="ZsysbasisHealthBase"/>
    <w:next w:val="BasistekstHealthBase"/>
    <w:uiPriority w:val="10"/>
    <w:qFormat/>
    <w:rsid w:val="009256DE"/>
    <w:pPr>
      <w:keepNext/>
      <w:keepLines/>
      <w:spacing w:before="240"/>
      <w:outlineLvl w:val="3"/>
    </w:pPr>
    <w:rPr>
      <w:rFonts w:asciiTheme="minorHAnsi" w:hAnsiTheme="minorHAnsi"/>
      <w:bCs/>
      <w:szCs w:val="24"/>
    </w:rPr>
  </w:style>
  <w:style w:type="character" w:customStyle="1" w:styleId="Kop4Char">
    <w:name w:val="Kop 4 Char"/>
    <w:aliases w:val="Kop 4 Health Base Char"/>
    <w:basedOn w:val="Standaardalinea-lettertype"/>
    <w:link w:val="Kop4"/>
    <w:uiPriority w:val="9"/>
    <w:rsid w:val="009256DE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Health Base Char"/>
    <w:basedOn w:val="Standaardalinea-lettertype"/>
    <w:link w:val="Kop5"/>
    <w:uiPriority w:val="97"/>
    <w:rsid w:val="009256DE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Health Base Char"/>
    <w:basedOn w:val="Standaardalinea-lettertype"/>
    <w:link w:val="Kop6"/>
    <w:uiPriority w:val="97"/>
    <w:rsid w:val="009256DE"/>
    <w:rPr>
      <w:rFonts w:asciiTheme="minorHAnsi" w:hAnsiTheme="minorHAnsi"/>
    </w:rPr>
  </w:style>
  <w:style w:type="character" w:customStyle="1" w:styleId="Kop7Char">
    <w:name w:val="Kop 7 Char"/>
    <w:aliases w:val="Kop 7 Health Base Char"/>
    <w:basedOn w:val="Standaardalinea-lettertype"/>
    <w:link w:val="Kop7"/>
    <w:uiPriority w:val="97"/>
    <w:rsid w:val="009256DE"/>
    <w:rPr>
      <w:rFonts w:asciiTheme="minorHAnsi" w:hAnsiTheme="minorHAnsi"/>
      <w:bCs/>
    </w:rPr>
  </w:style>
  <w:style w:type="character" w:customStyle="1" w:styleId="Kop8Char">
    <w:name w:val="Kop 8 Char"/>
    <w:aliases w:val="Kop 8 Health Base Char"/>
    <w:basedOn w:val="Standaardalinea-lettertype"/>
    <w:link w:val="Kop8"/>
    <w:uiPriority w:val="97"/>
    <w:rsid w:val="009256DE"/>
    <w:rPr>
      <w:rFonts w:asciiTheme="minorHAnsi" w:hAnsiTheme="minorHAnsi"/>
      <w:iCs/>
    </w:rPr>
  </w:style>
  <w:style w:type="character" w:customStyle="1" w:styleId="Kop9Char">
    <w:name w:val="Kop 9 Char"/>
    <w:aliases w:val="Kop 9 Health Base Char"/>
    <w:basedOn w:val="Standaardalinea-lettertype"/>
    <w:link w:val="Kop9"/>
    <w:uiPriority w:val="97"/>
    <w:rsid w:val="009256DE"/>
    <w:rPr>
      <w:rFonts w:asciiTheme="minorHAnsi" w:hAnsiTheme="minorHAnsi"/>
      <w:bCs/>
    </w:rPr>
  </w:style>
  <w:style w:type="paragraph" w:customStyle="1" w:styleId="KoptekstHealthBase">
    <w:name w:val="Koptekst Health Base"/>
    <w:basedOn w:val="ZsysbasisHealthBase"/>
    <w:uiPriority w:val="95"/>
    <w:rsid w:val="009256DE"/>
    <w:pPr>
      <w:spacing w:line="240" w:lineRule="exact"/>
    </w:pPr>
  </w:style>
  <w:style w:type="paragraph" w:styleId="Lijstmetafbeeldingen">
    <w:name w:val="table of figures"/>
    <w:aliases w:val="Lijst met afbeeldingen Health Base"/>
    <w:basedOn w:val="ZsysbasisHealthBase"/>
    <w:next w:val="BasistekstHealthBase"/>
    <w:uiPriority w:val="99"/>
    <w:semiHidden/>
    <w:rsid w:val="009256DE"/>
  </w:style>
  <w:style w:type="paragraph" w:customStyle="1" w:styleId="Opsommingbolletje1eniveauHealthBase">
    <w:name w:val="Opsomming bolletje 1e niveau Health Base"/>
    <w:basedOn w:val="ZsysbasisHealthBase"/>
    <w:uiPriority w:val="27"/>
    <w:qFormat/>
    <w:rsid w:val="009256DE"/>
    <w:pPr>
      <w:numPr>
        <w:numId w:val="22"/>
      </w:numPr>
    </w:pPr>
  </w:style>
  <w:style w:type="paragraph" w:customStyle="1" w:styleId="Opsommingbolletje2eniveauHealthBase">
    <w:name w:val="Opsomming bolletje 2e niveau Health Base"/>
    <w:basedOn w:val="ZsysbasisHealthBase"/>
    <w:uiPriority w:val="28"/>
    <w:qFormat/>
    <w:rsid w:val="009256DE"/>
    <w:pPr>
      <w:numPr>
        <w:ilvl w:val="1"/>
        <w:numId w:val="22"/>
      </w:numPr>
    </w:pPr>
  </w:style>
  <w:style w:type="paragraph" w:customStyle="1" w:styleId="Opsommingbolletje3eniveauHealthBase">
    <w:name w:val="Opsomming bolletje 3e niveau Health Base"/>
    <w:basedOn w:val="ZsysbasisHealthBase"/>
    <w:uiPriority w:val="29"/>
    <w:qFormat/>
    <w:rsid w:val="009256DE"/>
    <w:pPr>
      <w:numPr>
        <w:ilvl w:val="2"/>
        <w:numId w:val="22"/>
      </w:numPr>
    </w:pPr>
  </w:style>
  <w:style w:type="numbering" w:customStyle="1" w:styleId="OpsommingbolletjeHealthBase">
    <w:name w:val="Opsomming bolletje Health Base"/>
    <w:uiPriority w:val="99"/>
    <w:semiHidden/>
    <w:rsid w:val="00D95269"/>
    <w:pPr>
      <w:numPr>
        <w:numId w:val="11"/>
      </w:numPr>
    </w:pPr>
  </w:style>
  <w:style w:type="paragraph" w:customStyle="1" w:styleId="Opsommingletter1eniveauHealthBase">
    <w:name w:val="Opsomming letter 1e niveau Health Base"/>
    <w:basedOn w:val="ZsysbasisHealthBase"/>
    <w:uiPriority w:val="17"/>
    <w:qFormat/>
    <w:rsid w:val="009256DE"/>
    <w:pPr>
      <w:numPr>
        <w:ilvl w:val="1"/>
        <w:numId w:val="24"/>
      </w:numPr>
    </w:pPr>
  </w:style>
  <w:style w:type="paragraph" w:customStyle="1" w:styleId="Opsommingletter2eniveauHealthBase">
    <w:name w:val="Opsomming letter 2e niveau Health Base"/>
    <w:basedOn w:val="ZsysbasisHealthBase"/>
    <w:uiPriority w:val="18"/>
    <w:qFormat/>
    <w:rsid w:val="009256DE"/>
    <w:pPr>
      <w:numPr>
        <w:ilvl w:val="2"/>
        <w:numId w:val="24"/>
      </w:numPr>
    </w:pPr>
  </w:style>
  <w:style w:type="paragraph" w:customStyle="1" w:styleId="Opsommingletter3eniveauHealthBase">
    <w:name w:val="Opsomming letter 3e niveau Health Base"/>
    <w:basedOn w:val="ZsysbasisHealthBase"/>
    <w:uiPriority w:val="19"/>
    <w:qFormat/>
    <w:rsid w:val="009256DE"/>
    <w:pPr>
      <w:numPr>
        <w:ilvl w:val="3"/>
        <w:numId w:val="24"/>
      </w:numPr>
    </w:pPr>
  </w:style>
  <w:style w:type="paragraph" w:customStyle="1" w:styleId="OpsommingletterbasistekstHealthBase">
    <w:name w:val="Opsomming letter basistekst Health Base"/>
    <w:basedOn w:val="ZsysbasisHealthBase"/>
    <w:next w:val="BasistekstHealthBase"/>
    <w:uiPriority w:val="16"/>
    <w:qFormat/>
    <w:rsid w:val="009256DE"/>
    <w:pPr>
      <w:numPr>
        <w:numId w:val="24"/>
      </w:numPr>
    </w:pPr>
  </w:style>
  <w:style w:type="paragraph" w:customStyle="1" w:styleId="Opsommingnummer1eniveauHealthBase">
    <w:name w:val="Opsomming nummer 1e niveau Health Base"/>
    <w:basedOn w:val="ZsysbasisHealthBase"/>
    <w:uiPriority w:val="21"/>
    <w:qFormat/>
    <w:rsid w:val="009256DE"/>
    <w:pPr>
      <w:numPr>
        <w:ilvl w:val="1"/>
        <w:numId w:val="16"/>
      </w:numPr>
    </w:pPr>
  </w:style>
  <w:style w:type="paragraph" w:customStyle="1" w:styleId="Opsommingnummer2eniveauHealthBase">
    <w:name w:val="Opsomming nummer 2e niveau Health Base"/>
    <w:basedOn w:val="ZsysbasisHealthBase"/>
    <w:uiPriority w:val="22"/>
    <w:qFormat/>
    <w:rsid w:val="009256DE"/>
    <w:pPr>
      <w:numPr>
        <w:ilvl w:val="2"/>
        <w:numId w:val="16"/>
      </w:numPr>
    </w:pPr>
  </w:style>
  <w:style w:type="paragraph" w:customStyle="1" w:styleId="Opsommingnummer3eniveauHealthBase">
    <w:name w:val="Opsomming nummer 3e niveau Health Base"/>
    <w:basedOn w:val="ZsysbasisHealthBase"/>
    <w:uiPriority w:val="23"/>
    <w:qFormat/>
    <w:rsid w:val="009256DE"/>
    <w:pPr>
      <w:numPr>
        <w:ilvl w:val="3"/>
        <w:numId w:val="16"/>
      </w:numPr>
    </w:pPr>
  </w:style>
  <w:style w:type="paragraph" w:customStyle="1" w:styleId="OpsommingnummerbasistekstHealthBase">
    <w:name w:val="Opsomming nummer basistekst Health Base"/>
    <w:basedOn w:val="ZsysbasisHealthBase"/>
    <w:next w:val="BasistekstHealthBase"/>
    <w:uiPriority w:val="20"/>
    <w:qFormat/>
    <w:rsid w:val="009256DE"/>
    <w:pPr>
      <w:numPr>
        <w:numId w:val="16"/>
      </w:numPr>
    </w:pPr>
  </w:style>
  <w:style w:type="numbering" w:customStyle="1" w:styleId="OpsommingletterHealthBase">
    <w:name w:val="Opsomming letter Health Base"/>
    <w:uiPriority w:val="99"/>
    <w:semiHidden/>
    <w:rsid w:val="003D0548"/>
    <w:pPr>
      <w:numPr>
        <w:numId w:val="17"/>
      </w:numPr>
    </w:pPr>
  </w:style>
  <w:style w:type="paragraph" w:customStyle="1" w:styleId="Opsommingstreepje1eniveauHealthBase">
    <w:name w:val="Opsomming streepje 1e niveau Health Base"/>
    <w:basedOn w:val="ZsysbasisHealthBase"/>
    <w:uiPriority w:val="24"/>
    <w:qFormat/>
    <w:rsid w:val="009256DE"/>
    <w:pPr>
      <w:numPr>
        <w:numId w:val="23"/>
      </w:numPr>
    </w:pPr>
  </w:style>
  <w:style w:type="paragraph" w:customStyle="1" w:styleId="Opsommingstreepje2eniveauHealthBase">
    <w:name w:val="Opsomming streepje 2e niveau Health Base"/>
    <w:basedOn w:val="ZsysbasisHealthBase"/>
    <w:uiPriority w:val="25"/>
    <w:qFormat/>
    <w:rsid w:val="009256DE"/>
    <w:pPr>
      <w:numPr>
        <w:ilvl w:val="1"/>
        <w:numId w:val="23"/>
      </w:numPr>
    </w:pPr>
  </w:style>
  <w:style w:type="paragraph" w:customStyle="1" w:styleId="Opsommingstreepje3eniveauHealthBase">
    <w:name w:val="Opsomming streepje 3e niveau Health Base"/>
    <w:basedOn w:val="ZsysbasisHealthBase"/>
    <w:uiPriority w:val="26"/>
    <w:qFormat/>
    <w:rsid w:val="009256DE"/>
    <w:pPr>
      <w:numPr>
        <w:ilvl w:val="2"/>
        <w:numId w:val="23"/>
      </w:numPr>
    </w:pPr>
  </w:style>
  <w:style w:type="numbering" w:customStyle="1" w:styleId="OpsommingstreepjeHealthBase">
    <w:name w:val="Opsomming streepje Health Base"/>
    <w:uiPriority w:val="99"/>
    <w:semiHidden/>
    <w:rsid w:val="001D7E3F"/>
    <w:pPr>
      <w:numPr>
        <w:numId w:val="12"/>
      </w:numPr>
    </w:pPr>
  </w:style>
  <w:style w:type="paragraph" w:customStyle="1" w:styleId="Opsommingteken1eniveauHealthBase">
    <w:name w:val="Opsomming teken 1e niveau Health Base"/>
    <w:basedOn w:val="ZsysbasisHealthBase"/>
    <w:uiPriority w:val="13"/>
    <w:qFormat/>
    <w:rsid w:val="009256DE"/>
    <w:pPr>
      <w:numPr>
        <w:numId w:val="26"/>
      </w:numPr>
    </w:pPr>
  </w:style>
  <w:style w:type="paragraph" w:customStyle="1" w:styleId="Opsommingteken2eniveauHealthBase">
    <w:name w:val="Opsomming teken 2e niveau Health Base"/>
    <w:basedOn w:val="ZsysbasisHealthBase"/>
    <w:uiPriority w:val="14"/>
    <w:qFormat/>
    <w:rsid w:val="009256DE"/>
    <w:pPr>
      <w:numPr>
        <w:ilvl w:val="1"/>
        <w:numId w:val="26"/>
      </w:numPr>
    </w:pPr>
  </w:style>
  <w:style w:type="paragraph" w:customStyle="1" w:styleId="Opsommingteken3eniveauHealthBase">
    <w:name w:val="Opsomming teken 3e niveau Health Base"/>
    <w:basedOn w:val="ZsysbasisHealthBase"/>
    <w:uiPriority w:val="15"/>
    <w:qFormat/>
    <w:rsid w:val="009256DE"/>
    <w:pPr>
      <w:numPr>
        <w:ilvl w:val="2"/>
        <w:numId w:val="26"/>
      </w:numPr>
    </w:pPr>
  </w:style>
  <w:style w:type="numbering" w:customStyle="1" w:styleId="OpsommingtekenHealthBase">
    <w:name w:val="Opsomming teken Health Base"/>
    <w:uiPriority w:val="99"/>
    <w:semiHidden/>
    <w:rsid w:val="001D7E3F"/>
    <w:pPr>
      <w:numPr>
        <w:numId w:val="13"/>
      </w:numPr>
    </w:pPr>
  </w:style>
  <w:style w:type="paragraph" w:customStyle="1" w:styleId="PaginanummerHealthBase">
    <w:name w:val="Paginanummer Health Base"/>
    <w:basedOn w:val="ZsysbasisHealthBase"/>
    <w:uiPriority w:val="95"/>
    <w:rsid w:val="009256DE"/>
    <w:pPr>
      <w:spacing w:line="240" w:lineRule="exact"/>
    </w:pPr>
  </w:style>
  <w:style w:type="paragraph" w:customStyle="1" w:styleId="SubtitelHealthBase">
    <w:name w:val="Subtitel Health Base"/>
    <w:basedOn w:val="ZsysbasisHealthBase"/>
    <w:uiPriority w:val="95"/>
    <w:rsid w:val="009256DE"/>
    <w:pPr>
      <w:keepLines/>
    </w:pPr>
  </w:style>
  <w:style w:type="paragraph" w:customStyle="1" w:styleId="TitelHealthBase">
    <w:name w:val="Titel Health Base"/>
    <w:basedOn w:val="ZsysbasisHealthBase"/>
    <w:uiPriority w:val="95"/>
    <w:rsid w:val="009256DE"/>
    <w:pPr>
      <w:keepLines/>
    </w:pPr>
  </w:style>
  <w:style w:type="character" w:styleId="Voetnootmarkering">
    <w:name w:val="footnote reference"/>
    <w:aliases w:val="Voetnootmarkering Health Ba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Health Base"/>
    <w:basedOn w:val="ZsysbasisHealthBase"/>
    <w:link w:val="VoetnoottekstChar"/>
    <w:uiPriority w:val="97"/>
    <w:unhideWhenUsed/>
    <w:rsid w:val="009256DE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Health Base Char"/>
    <w:basedOn w:val="Standaardalinea-lettertype"/>
    <w:link w:val="Voetnoottekst"/>
    <w:uiPriority w:val="97"/>
    <w:rsid w:val="009256DE"/>
    <w:rPr>
      <w:rFonts w:asciiTheme="minorHAnsi" w:hAnsiTheme="minorHAnsi"/>
      <w:sz w:val="15"/>
    </w:rPr>
  </w:style>
  <w:style w:type="paragraph" w:customStyle="1" w:styleId="VoettekstHealthBase">
    <w:name w:val="Voettekst Health Base"/>
    <w:basedOn w:val="ZsysbasisdocumentgegevensHealthBase"/>
    <w:uiPriority w:val="95"/>
    <w:rsid w:val="009256DE"/>
  </w:style>
  <w:style w:type="paragraph" w:customStyle="1" w:styleId="ZsysbasisdocumentgegevensHealthBase">
    <w:name w:val="Zsysbasisdocumentgegevens Health Base"/>
    <w:basedOn w:val="ZsysbasisHealthBase"/>
    <w:next w:val="BasistekstHealthBase"/>
    <w:uiPriority w:val="96"/>
    <w:semiHidden/>
    <w:rsid w:val="009256DE"/>
    <w:pPr>
      <w:spacing w:line="240" w:lineRule="exact"/>
    </w:pPr>
    <w:rPr>
      <w:noProof/>
    </w:rPr>
  </w:style>
  <w:style w:type="paragraph" w:customStyle="1" w:styleId="ZsysbasistocHealthBase">
    <w:name w:val="Zsysbasistoc Health Base"/>
    <w:basedOn w:val="ZsysbasisHealthBase"/>
    <w:next w:val="BasistekstHealthBase"/>
    <w:uiPriority w:val="96"/>
    <w:semiHidden/>
    <w:rsid w:val="009256DE"/>
    <w:pPr>
      <w:ind w:left="709" w:right="567" w:hanging="709"/>
    </w:pPr>
  </w:style>
  <w:style w:type="paragraph" w:customStyle="1" w:styleId="ZsyseenpuntHealthBase">
    <w:name w:val="Zsyseenpunt Health Base"/>
    <w:basedOn w:val="ZsysbasisHealthBase"/>
    <w:uiPriority w:val="96"/>
    <w:semiHidden/>
    <w:rsid w:val="009256DE"/>
    <w:pPr>
      <w:spacing w:line="20" w:lineRule="exact"/>
    </w:pPr>
    <w:rPr>
      <w:sz w:val="2"/>
    </w:rPr>
  </w:style>
  <w:style w:type="paragraph" w:customStyle="1" w:styleId="Zsysframepag11HealthBase">
    <w:name w:val="Zsysframepag1_1 Health Base"/>
    <w:basedOn w:val="ZsysbasisHealthBase"/>
    <w:next w:val="BasistekstHealthBase"/>
    <w:uiPriority w:val="96"/>
    <w:semiHidden/>
    <w:rsid w:val="009256DE"/>
  </w:style>
  <w:style w:type="paragraph" w:customStyle="1" w:styleId="Zwevend1eniveauHealthBase">
    <w:name w:val="Zwevend 1e niveau Health Base"/>
    <w:basedOn w:val="ZsysbasisHealthBase"/>
    <w:uiPriority w:val="33"/>
    <w:qFormat/>
    <w:rsid w:val="009256DE"/>
    <w:pPr>
      <w:ind w:left="284"/>
    </w:pPr>
  </w:style>
  <w:style w:type="paragraph" w:customStyle="1" w:styleId="Zwevend2eniveauHealthBase">
    <w:name w:val="Zwevend 2e niveau Health Base"/>
    <w:basedOn w:val="ZsysbasisHealthBase"/>
    <w:uiPriority w:val="34"/>
    <w:qFormat/>
    <w:rsid w:val="009256DE"/>
    <w:pPr>
      <w:ind w:left="567"/>
    </w:pPr>
  </w:style>
  <w:style w:type="paragraph" w:customStyle="1" w:styleId="Zwevend3eniveauHealthBase">
    <w:name w:val="Zwevend 3e niveau Health Base"/>
    <w:basedOn w:val="ZsysbasisHealthBase"/>
    <w:uiPriority w:val="35"/>
    <w:qFormat/>
    <w:rsid w:val="009256DE"/>
    <w:pPr>
      <w:ind w:left="851"/>
    </w:pPr>
  </w:style>
  <w:style w:type="table" w:customStyle="1" w:styleId="TabelstijlblancoHealthBase">
    <w:name w:val="Tabelstijl blanco Health Ba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HealthBase">
    <w:name w:val="zsysFld Health Ba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Health Base"/>
    <w:basedOn w:val="zsysFldHealthBa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HealthBase"/>
    <w:next w:val="BasistekstHealthBase"/>
    <w:link w:val="KoptekstChar"/>
    <w:uiPriority w:val="99"/>
    <w:rsid w:val="009256DE"/>
  </w:style>
  <w:style w:type="character" w:customStyle="1" w:styleId="KoptekstChar">
    <w:name w:val="Koptekst Char"/>
    <w:basedOn w:val="Standaardalinea-lettertype"/>
    <w:link w:val="Koptekst"/>
    <w:uiPriority w:val="99"/>
    <w:rsid w:val="009256DE"/>
  </w:style>
  <w:style w:type="paragraph" w:styleId="Voettekst">
    <w:name w:val="footer"/>
    <w:basedOn w:val="ZsysbasisHealthBase"/>
    <w:next w:val="BasistekstHealthBase"/>
    <w:link w:val="VoettekstChar"/>
    <w:uiPriority w:val="99"/>
    <w:rsid w:val="009256DE"/>
  </w:style>
  <w:style w:type="character" w:customStyle="1" w:styleId="VoettekstChar">
    <w:name w:val="Voettekst Char"/>
    <w:basedOn w:val="Standaardalinea-lettertype"/>
    <w:link w:val="Voettekst"/>
    <w:uiPriority w:val="99"/>
    <w:rsid w:val="009256DE"/>
  </w:style>
  <w:style w:type="paragraph" w:styleId="Index1">
    <w:name w:val="index 1"/>
    <w:basedOn w:val="ZsysbasisHealthBase"/>
    <w:next w:val="BasistekstHealthBase"/>
    <w:uiPriority w:val="99"/>
    <w:semiHidden/>
    <w:rsid w:val="009256DE"/>
  </w:style>
  <w:style w:type="paragraph" w:styleId="Index2">
    <w:name w:val="index 2"/>
    <w:basedOn w:val="ZsysbasisHealthBase"/>
    <w:next w:val="BasistekstHealthBase"/>
    <w:uiPriority w:val="99"/>
    <w:semiHidden/>
    <w:rsid w:val="009256DE"/>
  </w:style>
  <w:style w:type="paragraph" w:styleId="Index3">
    <w:name w:val="index 3"/>
    <w:basedOn w:val="ZsysbasisHealthBase"/>
    <w:next w:val="BasistekstHealthBase"/>
    <w:uiPriority w:val="99"/>
    <w:semiHidden/>
    <w:rsid w:val="009256DE"/>
  </w:style>
  <w:style w:type="paragraph" w:styleId="Index4">
    <w:name w:val="index 4"/>
    <w:basedOn w:val="ZsysbasisHealthBase"/>
    <w:next w:val="BasistekstHealthBase"/>
    <w:uiPriority w:val="99"/>
    <w:semiHidden/>
    <w:rsid w:val="009256DE"/>
    <w:pPr>
      <w:ind w:left="720" w:hanging="181"/>
    </w:pPr>
  </w:style>
  <w:style w:type="paragraph" w:styleId="Index5">
    <w:name w:val="index 5"/>
    <w:basedOn w:val="ZsysbasisHealthBase"/>
    <w:next w:val="BasistekstHealthBase"/>
    <w:uiPriority w:val="99"/>
    <w:semiHidden/>
    <w:rsid w:val="009256DE"/>
    <w:pPr>
      <w:ind w:left="901" w:hanging="181"/>
    </w:pPr>
  </w:style>
  <w:style w:type="paragraph" w:styleId="Index6">
    <w:name w:val="index 6"/>
    <w:basedOn w:val="ZsysbasisHealthBase"/>
    <w:next w:val="BasistekstHealthBase"/>
    <w:uiPriority w:val="99"/>
    <w:semiHidden/>
    <w:rsid w:val="009256DE"/>
    <w:pPr>
      <w:ind w:left="1083" w:hanging="181"/>
    </w:pPr>
  </w:style>
  <w:style w:type="paragraph" w:styleId="Index7">
    <w:name w:val="index 7"/>
    <w:basedOn w:val="ZsysbasisHealthBase"/>
    <w:next w:val="BasistekstHealthBase"/>
    <w:uiPriority w:val="99"/>
    <w:semiHidden/>
    <w:rsid w:val="009256DE"/>
    <w:pPr>
      <w:ind w:left="1258" w:hanging="181"/>
    </w:pPr>
  </w:style>
  <w:style w:type="paragraph" w:styleId="Index8">
    <w:name w:val="index 8"/>
    <w:basedOn w:val="ZsysbasisHealthBase"/>
    <w:next w:val="BasistekstHealthBase"/>
    <w:uiPriority w:val="99"/>
    <w:semiHidden/>
    <w:rsid w:val="009256DE"/>
    <w:pPr>
      <w:ind w:left="1440" w:hanging="181"/>
    </w:pPr>
  </w:style>
  <w:style w:type="paragraph" w:styleId="Index9">
    <w:name w:val="index 9"/>
    <w:basedOn w:val="ZsysbasisHealthBase"/>
    <w:next w:val="BasistekstHealthBase"/>
    <w:uiPriority w:val="99"/>
    <w:semiHidden/>
    <w:rsid w:val="009256DE"/>
    <w:pPr>
      <w:ind w:left="1621" w:hanging="181"/>
    </w:pPr>
  </w:style>
  <w:style w:type="paragraph" w:styleId="Indexkop">
    <w:name w:val="index heading"/>
    <w:basedOn w:val="ZsysbasisHealthBase"/>
    <w:next w:val="BasistekstHealthBase"/>
    <w:uiPriority w:val="99"/>
    <w:semiHidden/>
    <w:rsid w:val="009256DE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HealthBase"/>
    <w:next w:val="BasistekstHealthBase"/>
    <w:uiPriority w:val="99"/>
    <w:semiHidden/>
    <w:rsid w:val="009256DE"/>
    <w:pPr>
      <w:ind w:left="708"/>
    </w:pPr>
  </w:style>
  <w:style w:type="paragraph" w:styleId="Aanhef">
    <w:name w:val="Salutation"/>
    <w:basedOn w:val="ZsysbasisHealthBase"/>
    <w:next w:val="BasistekstHealthBase"/>
    <w:link w:val="AanhefChar"/>
    <w:uiPriority w:val="99"/>
    <w:semiHidden/>
    <w:rsid w:val="009256DE"/>
  </w:style>
  <w:style w:type="character" w:customStyle="1" w:styleId="AanhefChar">
    <w:name w:val="Aanhef Char"/>
    <w:basedOn w:val="Standaardalinea-lettertype"/>
    <w:link w:val="Aanhef"/>
    <w:uiPriority w:val="99"/>
    <w:semiHidden/>
    <w:rsid w:val="009256DE"/>
  </w:style>
  <w:style w:type="paragraph" w:styleId="Adresenvelop">
    <w:name w:val="envelope address"/>
    <w:basedOn w:val="ZsysbasisHealthBase"/>
    <w:next w:val="BasistekstHealthBase"/>
    <w:uiPriority w:val="99"/>
    <w:semiHidden/>
    <w:rsid w:val="009256DE"/>
    <w:rPr>
      <w:rFonts w:eastAsiaTheme="majorEastAsia" w:cstheme="majorBidi"/>
      <w:szCs w:val="24"/>
    </w:rPr>
  </w:style>
  <w:style w:type="paragraph" w:styleId="Afsluiting">
    <w:name w:val="Closing"/>
    <w:basedOn w:val="ZsysbasisHealthBase"/>
    <w:next w:val="BasistekstHealthBase"/>
    <w:link w:val="AfsluitingChar"/>
    <w:uiPriority w:val="99"/>
    <w:semiHidden/>
    <w:rsid w:val="009256DE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256DE"/>
  </w:style>
  <w:style w:type="paragraph" w:styleId="Afzender">
    <w:name w:val="envelope return"/>
    <w:basedOn w:val="ZsysbasisHealthBase"/>
    <w:next w:val="BasistekstHealthBase"/>
    <w:uiPriority w:val="99"/>
    <w:semiHidden/>
    <w:rsid w:val="009256DE"/>
    <w:rPr>
      <w:rFonts w:eastAsiaTheme="majorEastAsia" w:cstheme="majorBidi"/>
    </w:rPr>
  </w:style>
  <w:style w:type="paragraph" w:styleId="Ballontekst">
    <w:name w:val="Balloon Text"/>
    <w:basedOn w:val="ZsysbasisHealthBase"/>
    <w:next w:val="BasistekstHealthBase"/>
    <w:link w:val="BallontekstChar"/>
    <w:uiPriority w:val="99"/>
    <w:semiHidden/>
    <w:rsid w:val="009256DE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56DE"/>
    <w:rPr>
      <w:rFonts w:cs="Segoe UI"/>
    </w:rPr>
  </w:style>
  <w:style w:type="paragraph" w:styleId="Berichtkop">
    <w:name w:val="Message Header"/>
    <w:basedOn w:val="ZsysbasisHealthBase"/>
    <w:next w:val="BasistekstHealthBase"/>
    <w:link w:val="BerichtkopChar"/>
    <w:uiPriority w:val="99"/>
    <w:semiHidden/>
    <w:rsid w:val="009256DE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256DE"/>
    <w:rPr>
      <w:rFonts w:eastAsiaTheme="majorEastAsia" w:cstheme="majorBidi"/>
      <w:szCs w:val="24"/>
    </w:rPr>
  </w:style>
  <w:style w:type="paragraph" w:styleId="Bibliografie">
    <w:name w:val="Bibliography"/>
    <w:basedOn w:val="ZsysbasisHealthBase"/>
    <w:next w:val="BasistekstHealthBase"/>
    <w:uiPriority w:val="99"/>
    <w:semiHidden/>
    <w:rsid w:val="009256DE"/>
  </w:style>
  <w:style w:type="paragraph" w:styleId="Bloktekst">
    <w:name w:val="Block Text"/>
    <w:basedOn w:val="ZsysbasisHealthBase"/>
    <w:next w:val="BasistekstHealthBase"/>
    <w:uiPriority w:val="99"/>
    <w:semiHidden/>
    <w:rsid w:val="009256DE"/>
    <w:rPr>
      <w:rFonts w:eastAsiaTheme="minorEastAsia" w:cstheme="minorBidi"/>
      <w:iCs/>
    </w:rPr>
  </w:style>
  <w:style w:type="paragraph" w:styleId="Bronvermelding">
    <w:name w:val="table of authorities"/>
    <w:basedOn w:val="ZsysbasisHealthBase"/>
    <w:next w:val="BasistekstHealthBase"/>
    <w:uiPriority w:val="99"/>
    <w:semiHidden/>
    <w:rsid w:val="009256DE"/>
  </w:style>
  <w:style w:type="paragraph" w:styleId="Citaat">
    <w:name w:val="Quote"/>
    <w:basedOn w:val="ZsysbasisHealthBase"/>
    <w:next w:val="BasistekstHealthBase"/>
    <w:link w:val="CitaatChar"/>
    <w:uiPriority w:val="99"/>
    <w:semiHidden/>
    <w:rsid w:val="009256DE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256DE"/>
    <w:rPr>
      <w:i/>
      <w:iCs/>
      <w:color w:val="404040" w:themeColor="text1" w:themeTint="BF"/>
    </w:rPr>
  </w:style>
  <w:style w:type="paragraph" w:styleId="Datum">
    <w:name w:val="Date"/>
    <w:basedOn w:val="ZsysbasisHealthBase"/>
    <w:next w:val="BasistekstHealthBase"/>
    <w:link w:val="DatumChar"/>
    <w:uiPriority w:val="99"/>
    <w:semiHidden/>
    <w:rsid w:val="009256DE"/>
  </w:style>
  <w:style w:type="character" w:customStyle="1" w:styleId="DatumChar">
    <w:name w:val="Datum Char"/>
    <w:basedOn w:val="Standaardalinea-lettertype"/>
    <w:link w:val="Datum"/>
    <w:uiPriority w:val="99"/>
    <w:semiHidden/>
    <w:rsid w:val="009256DE"/>
  </w:style>
  <w:style w:type="paragraph" w:styleId="Documentstructuur">
    <w:name w:val="Document Map"/>
    <w:basedOn w:val="ZsysbasisHealthBase"/>
    <w:next w:val="BasistekstHealthBase"/>
    <w:link w:val="DocumentstructuurChar"/>
    <w:uiPriority w:val="99"/>
    <w:semiHidden/>
    <w:rsid w:val="009256DE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256DE"/>
    <w:rPr>
      <w:rFonts w:cs="Segoe UI"/>
      <w:szCs w:val="16"/>
    </w:rPr>
  </w:style>
  <w:style w:type="paragraph" w:styleId="Duidelijkcitaat">
    <w:name w:val="Intense Quote"/>
    <w:basedOn w:val="ZsysbasisHealthBase"/>
    <w:next w:val="BasistekstHealthBase"/>
    <w:link w:val="DuidelijkcitaatChar"/>
    <w:uiPriority w:val="99"/>
    <w:semiHidden/>
    <w:rsid w:val="009256DE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256DE"/>
    <w:rPr>
      <w:b/>
      <w:i/>
      <w:iCs/>
    </w:rPr>
  </w:style>
  <w:style w:type="paragraph" w:styleId="E-mailhandtekening">
    <w:name w:val="E-mail Signature"/>
    <w:basedOn w:val="ZsysbasisHealthBase"/>
    <w:link w:val="E-mailhandtekeningChar"/>
    <w:uiPriority w:val="99"/>
    <w:semiHidden/>
    <w:rsid w:val="009256DE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256DE"/>
    <w:rPr>
      <w:rFonts w:asciiTheme="minorHAnsi" w:hAnsiTheme="minorHAnsi"/>
    </w:rPr>
  </w:style>
  <w:style w:type="paragraph" w:styleId="Geenafstand">
    <w:name w:val="No Spacing"/>
    <w:uiPriority w:val="99"/>
    <w:semiHidden/>
    <w:rsid w:val="009256DE"/>
    <w:pPr>
      <w:spacing w:line="240" w:lineRule="auto"/>
    </w:pPr>
  </w:style>
  <w:style w:type="paragraph" w:styleId="Handtekening">
    <w:name w:val="Signature"/>
    <w:basedOn w:val="ZsysbasisHealthBase"/>
    <w:next w:val="BasistekstHealthBase"/>
    <w:link w:val="HandtekeningChar"/>
    <w:uiPriority w:val="99"/>
    <w:semiHidden/>
    <w:rsid w:val="009256DE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256DE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256DE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256DE"/>
    <w:rPr>
      <w:rFonts w:ascii="Consolas" w:hAnsi="Consolas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9256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256DE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HealthBase"/>
    <w:next w:val="BasistekstHealthBase"/>
    <w:uiPriority w:val="99"/>
    <w:semiHidden/>
    <w:rsid w:val="009256DE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HealthBase"/>
    <w:uiPriority w:val="99"/>
    <w:semiHidden/>
    <w:rsid w:val="009256DE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  <w:sz w:val="32"/>
    </w:rPr>
  </w:style>
  <w:style w:type="paragraph" w:styleId="Lijst">
    <w:name w:val="List"/>
    <w:basedOn w:val="ZsysbasisHealthBase"/>
    <w:next w:val="BasistekstHealthBase"/>
    <w:uiPriority w:val="99"/>
    <w:semiHidden/>
    <w:rsid w:val="009256DE"/>
    <w:pPr>
      <w:ind w:left="284" w:hanging="284"/>
      <w:contextualSpacing/>
    </w:pPr>
  </w:style>
  <w:style w:type="paragraph" w:styleId="Lijst2">
    <w:name w:val="List 2"/>
    <w:basedOn w:val="ZsysbasisHealthBase"/>
    <w:next w:val="BasistekstHealthBase"/>
    <w:uiPriority w:val="99"/>
    <w:semiHidden/>
    <w:rsid w:val="009256DE"/>
    <w:pPr>
      <w:ind w:left="568" w:hanging="284"/>
      <w:contextualSpacing/>
    </w:pPr>
  </w:style>
  <w:style w:type="paragraph" w:styleId="Lijst3">
    <w:name w:val="List 3"/>
    <w:basedOn w:val="ZsysbasisHealthBase"/>
    <w:next w:val="BasistekstHealthBase"/>
    <w:uiPriority w:val="99"/>
    <w:semiHidden/>
    <w:rsid w:val="009256DE"/>
    <w:pPr>
      <w:ind w:left="849" w:hanging="283"/>
      <w:contextualSpacing/>
    </w:pPr>
  </w:style>
  <w:style w:type="paragraph" w:styleId="Lijst4">
    <w:name w:val="List 4"/>
    <w:basedOn w:val="ZsysbasisHealthBase"/>
    <w:next w:val="BasistekstHealthBase"/>
    <w:uiPriority w:val="99"/>
    <w:semiHidden/>
    <w:rsid w:val="009256DE"/>
    <w:pPr>
      <w:ind w:left="1132" w:hanging="283"/>
      <w:contextualSpacing/>
    </w:pPr>
  </w:style>
  <w:style w:type="paragraph" w:styleId="Lijst5">
    <w:name w:val="List 5"/>
    <w:basedOn w:val="ZsysbasisHealthBase"/>
    <w:next w:val="BasistekstHealthBase"/>
    <w:uiPriority w:val="99"/>
    <w:semiHidden/>
    <w:rsid w:val="009256DE"/>
    <w:pPr>
      <w:ind w:left="1415" w:hanging="283"/>
      <w:contextualSpacing/>
    </w:pPr>
  </w:style>
  <w:style w:type="paragraph" w:styleId="Lijstopsomteken">
    <w:name w:val="List Bullet"/>
    <w:basedOn w:val="ZsysbasisHealthBase"/>
    <w:next w:val="BasistekstHealthBase"/>
    <w:uiPriority w:val="99"/>
    <w:semiHidden/>
    <w:rsid w:val="009256DE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HealthBase"/>
    <w:next w:val="BasistekstHealthBase"/>
    <w:uiPriority w:val="99"/>
    <w:semiHidden/>
    <w:rsid w:val="009256DE"/>
    <w:pPr>
      <w:numPr>
        <w:numId w:val="2"/>
      </w:numPr>
      <w:contextualSpacing/>
    </w:pPr>
  </w:style>
  <w:style w:type="paragraph" w:styleId="Lijstopsomteken3">
    <w:name w:val="List Bullet 3"/>
    <w:basedOn w:val="ZsysbasisHealthBase"/>
    <w:next w:val="BasistekstHealthBase"/>
    <w:uiPriority w:val="99"/>
    <w:semiHidden/>
    <w:rsid w:val="009256DE"/>
    <w:pPr>
      <w:numPr>
        <w:numId w:val="3"/>
      </w:numPr>
      <w:contextualSpacing/>
    </w:pPr>
  </w:style>
  <w:style w:type="paragraph" w:styleId="Lijstopsomteken4">
    <w:name w:val="List Bullet 4"/>
    <w:basedOn w:val="ZsysbasisHealthBase"/>
    <w:next w:val="BasistekstHealthBase"/>
    <w:uiPriority w:val="99"/>
    <w:semiHidden/>
    <w:rsid w:val="009256DE"/>
    <w:pPr>
      <w:numPr>
        <w:numId w:val="4"/>
      </w:numPr>
      <w:contextualSpacing/>
    </w:pPr>
  </w:style>
  <w:style w:type="paragraph" w:styleId="Lijstopsomteken5">
    <w:name w:val="List Bullet 5"/>
    <w:basedOn w:val="ZsysbasisHealthBase"/>
    <w:next w:val="BasistekstHealthBase"/>
    <w:uiPriority w:val="99"/>
    <w:semiHidden/>
    <w:rsid w:val="009256DE"/>
    <w:pPr>
      <w:numPr>
        <w:numId w:val="5"/>
      </w:numPr>
      <w:contextualSpacing/>
    </w:pPr>
  </w:style>
  <w:style w:type="paragraph" w:styleId="Lijstalinea">
    <w:name w:val="List Paragraph"/>
    <w:basedOn w:val="ZsysbasisHealthBase"/>
    <w:next w:val="BasistekstHealthBase"/>
    <w:uiPriority w:val="99"/>
    <w:semiHidden/>
    <w:rsid w:val="009256DE"/>
    <w:pPr>
      <w:ind w:left="720"/>
      <w:contextualSpacing/>
    </w:pPr>
  </w:style>
  <w:style w:type="paragraph" w:styleId="Lijstnummering">
    <w:name w:val="List Number"/>
    <w:basedOn w:val="ZsysbasisHealthBase"/>
    <w:next w:val="BasistekstHealthBase"/>
    <w:uiPriority w:val="99"/>
    <w:rsid w:val="009256DE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HealthBase"/>
    <w:next w:val="BasistekstHealthBase"/>
    <w:uiPriority w:val="99"/>
    <w:semiHidden/>
    <w:rsid w:val="009256DE"/>
    <w:pPr>
      <w:numPr>
        <w:numId w:val="7"/>
      </w:numPr>
      <w:contextualSpacing/>
    </w:pPr>
  </w:style>
  <w:style w:type="paragraph" w:styleId="Lijstnummering3">
    <w:name w:val="List Number 3"/>
    <w:basedOn w:val="ZsysbasisHealthBase"/>
    <w:next w:val="BasistekstHealthBase"/>
    <w:uiPriority w:val="99"/>
    <w:semiHidden/>
    <w:rsid w:val="009256DE"/>
    <w:pPr>
      <w:numPr>
        <w:numId w:val="8"/>
      </w:numPr>
      <w:contextualSpacing/>
    </w:pPr>
  </w:style>
  <w:style w:type="paragraph" w:styleId="Lijstnummering4">
    <w:name w:val="List Number 4"/>
    <w:basedOn w:val="ZsysbasisHealthBase"/>
    <w:next w:val="BasistekstHealthBase"/>
    <w:uiPriority w:val="99"/>
    <w:semiHidden/>
    <w:rsid w:val="009256DE"/>
    <w:pPr>
      <w:numPr>
        <w:numId w:val="9"/>
      </w:numPr>
      <w:contextualSpacing/>
    </w:pPr>
  </w:style>
  <w:style w:type="paragraph" w:styleId="Lijstnummering5">
    <w:name w:val="List Number 5"/>
    <w:basedOn w:val="ZsysbasisHealthBase"/>
    <w:next w:val="BasistekstHealthBase"/>
    <w:uiPriority w:val="99"/>
    <w:semiHidden/>
    <w:rsid w:val="009256DE"/>
    <w:pPr>
      <w:numPr>
        <w:numId w:val="10"/>
      </w:numPr>
      <w:contextualSpacing/>
    </w:pPr>
  </w:style>
  <w:style w:type="paragraph" w:styleId="Lijstvoortzetting">
    <w:name w:val="List Continue"/>
    <w:basedOn w:val="ZsysbasisHealthBase"/>
    <w:next w:val="BasistekstHealthBase"/>
    <w:uiPriority w:val="99"/>
    <w:semiHidden/>
    <w:rsid w:val="009256DE"/>
    <w:pPr>
      <w:spacing w:after="120"/>
      <w:ind w:left="283"/>
      <w:contextualSpacing/>
    </w:pPr>
  </w:style>
  <w:style w:type="paragraph" w:styleId="Lijstvoortzetting2">
    <w:name w:val="List Continue 2"/>
    <w:basedOn w:val="ZsysbasisHealthBase"/>
    <w:next w:val="BasistekstHealthBase"/>
    <w:uiPriority w:val="99"/>
    <w:semiHidden/>
    <w:rsid w:val="009256DE"/>
    <w:pPr>
      <w:spacing w:after="120"/>
      <w:ind w:left="566"/>
      <w:contextualSpacing/>
    </w:pPr>
  </w:style>
  <w:style w:type="paragraph" w:styleId="Lijstvoortzetting3">
    <w:name w:val="List Continue 3"/>
    <w:basedOn w:val="ZsysbasisHealthBase"/>
    <w:next w:val="BasistekstHealthBase"/>
    <w:uiPriority w:val="99"/>
    <w:semiHidden/>
    <w:rsid w:val="009256DE"/>
    <w:pPr>
      <w:spacing w:after="120"/>
      <w:ind w:left="849"/>
      <w:contextualSpacing/>
    </w:pPr>
  </w:style>
  <w:style w:type="paragraph" w:styleId="Lijstvoortzetting4">
    <w:name w:val="List Continue 4"/>
    <w:basedOn w:val="ZsysbasisHealthBase"/>
    <w:next w:val="BasistekstHealthBase"/>
    <w:uiPriority w:val="99"/>
    <w:semiHidden/>
    <w:rsid w:val="009256DE"/>
    <w:pPr>
      <w:spacing w:after="120"/>
      <w:ind w:left="1132"/>
      <w:contextualSpacing/>
    </w:pPr>
  </w:style>
  <w:style w:type="paragraph" w:styleId="Lijstvoortzetting5">
    <w:name w:val="List Continue 5"/>
    <w:basedOn w:val="ZsysbasisHealthBase"/>
    <w:next w:val="BasistekstHealthBase"/>
    <w:uiPriority w:val="99"/>
    <w:semiHidden/>
    <w:rsid w:val="009256DE"/>
    <w:pPr>
      <w:spacing w:after="120"/>
      <w:ind w:left="1415"/>
      <w:contextualSpacing/>
    </w:pPr>
  </w:style>
  <w:style w:type="paragraph" w:styleId="Macrotekst">
    <w:name w:val="macro"/>
    <w:basedOn w:val="ZsysbasisHealthBase"/>
    <w:next w:val="BasistekstHealthBase"/>
    <w:link w:val="MacrotekstChar"/>
    <w:uiPriority w:val="99"/>
    <w:semiHidden/>
    <w:rsid w:val="009256DE"/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256DE"/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HealthBase"/>
    <w:next w:val="BasistekstHealthBase"/>
    <w:uiPriority w:val="99"/>
    <w:semiHidden/>
    <w:rsid w:val="009256DE"/>
    <w:rPr>
      <w:rFonts w:cs="Times New Roman"/>
      <w:szCs w:val="24"/>
    </w:rPr>
  </w:style>
  <w:style w:type="paragraph" w:styleId="Notitiekop">
    <w:name w:val="Note Heading"/>
    <w:basedOn w:val="ZsysbasisHealthBase"/>
    <w:next w:val="BasistekstHealthBase"/>
    <w:link w:val="NotitiekopChar"/>
    <w:uiPriority w:val="99"/>
    <w:semiHidden/>
    <w:rsid w:val="009256DE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256DE"/>
  </w:style>
  <w:style w:type="paragraph" w:styleId="Ondertitel">
    <w:name w:val="Subtitle"/>
    <w:basedOn w:val="ZsysbasisHealthBase"/>
    <w:next w:val="BasistekstHealthBase"/>
    <w:link w:val="OndertitelChar"/>
    <w:uiPriority w:val="99"/>
    <w:semiHidden/>
    <w:rsid w:val="009256DE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256DE"/>
    <w:rPr>
      <w:rFonts w:eastAsiaTheme="minorEastAsia" w:cstheme="minorBidi"/>
      <w:szCs w:val="22"/>
    </w:rPr>
  </w:style>
  <w:style w:type="paragraph" w:styleId="Tekstopmerking">
    <w:name w:val="annotation text"/>
    <w:basedOn w:val="ZsysbasisHealthBase"/>
    <w:next w:val="BasistekstHealthBase"/>
    <w:link w:val="TekstopmerkingChar"/>
    <w:uiPriority w:val="99"/>
    <w:semiHidden/>
    <w:rsid w:val="009256DE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256DE"/>
  </w:style>
  <w:style w:type="paragraph" w:styleId="Onderwerpvanopmerking">
    <w:name w:val="annotation subject"/>
    <w:basedOn w:val="ZsysbasisHealthBase"/>
    <w:next w:val="BasistekstHealthBase"/>
    <w:link w:val="OnderwerpvanopmerkingChar"/>
    <w:uiPriority w:val="99"/>
    <w:semiHidden/>
    <w:rsid w:val="009256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56DE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HealthBase"/>
    <w:next w:val="BasistekstHealthBase"/>
    <w:link w:val="PlattetekstChar"/>
    <w:uiPriority w:val="99"/>
    <w:semiHidden/>
    <w:rsid w:val="009256DE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256DE"/>
  </w:style>
  <w:style w:type="paragraph" w:styleId="Plattetekst2">
    <w:name w:val="Body Text 2"/>
    <w:basedOn w:val="ZsysbasisHealthBase"/>
    <w:next w:val="BasistekstHealthBase"/>
    <w:link w:val="Plattetekst2Char"/>
    <w:uiPriority w:val="99"/>
    <w:semiHidden/>
    <w:rsid w:val="009256DE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256DE"/>
  </w:style>
  <w:style w:type="paragraph" w:styleId="Plattetekst3">
    <w:name w:val="Body Text 3"/>
    <w:basedOn w:val="ZsysbasisHealthBase"/>
    <w:next w:val="BasistekstHealthBase"/>
    <w:link w:val="Plattetekst3Char"/>
    <w:uiPriority w:val="99"/>
    <w:semiHidden/>
    <w:rsid w:val="009256DE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256DE"/>
    <w:rPr>
      <w:szCs w:val="16"/>
    </w:rPr>
  </w:style>
  <w:style w:type="paragraph" w:styleId="Platteteksteersteinspringing">
    <w:name w:val="Body Text First Indent"/>
    <w:basedOn w:val="ZsysbasisHealthBase"/>
    <w:next w:val="BasistekstHealthBase"/>
    <w:link w:val="PlatteteksteersteinspringingChar"/>
    <w:uiPriority w:val="99"/>
    <w:semiHidden/>
    <w:rsid w:val="009256DE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256DE"/>
  </w:style>
  <w:style w:type="paragraph" w:styleId="Plattetekstinspringen">
    <w:name w:val="Body Text Indent"/>
    <w:basedOn w:val="ZsysbasisHealthBase"/>
    <w:next w:val="BasistekstHealthBase"/>
    <w:link w:val="PlattetekstinspringenChar"/>
    <w:uiPriority w:val="99"/>
    <w:semiHidden/>
    <w:rsid w:val="009256DE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256DE"/>
  </w:style>
  <w:style w:type="paragraph" w:styleId="Platteteksteersteinspringing2">
    <w:name w:val="Body Text First Indent 2"/>
    <w:basedOn w:val="ZsysbasisHealthBase"/>
    <w:next w:val="BasistekstHealthBase"/>
    <w:link w:val="Platteteksteersteinspringing2Char"/>
    <w:uiPriority w:val="99"/>
    <w:semiHidden/>
    <w:rsid w:val="009256DE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256DE"/>
  </w:style>
  <w:style w:type="paragraph" w:styleId="Plattetekstinspringen2">
    <w:name w:val="Body Text Indent 2"/>
    <w:basedOn w:val="ZsysbasisHealthBase"/>
    <w:next w:val="BasistekstHealthBase"/>
    <w:link w:val="Plattetekstinspringen2Char"/>
    <w:uiPriority w:val="99"/>
    <w:semiHidden/>
    <w:rsid w:val="009256DE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256DE"/>
  </w:style>
  <w:style w:type="paragraph" w:styleId="Plattetekstinspringen3">
    <w:name w:val="Body Text Indent 3"/>
    <w:basedOn w:val="ZsysbasisHealthBase"/>
    <w:next w:val="BasistekstHealthBase"/>
    <w:link w:val="Plattetekstinspringen3Char"/>
    <w:uiPriority w:val="99"/>
    <w:semiHidden/>
    <w:rsid w:val="009256DE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256DE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HealthBase"/>
    <w:next w:val="BasistekstHealthBase"/>
    <w:link w:val="TekstzonderopmaakChar"/>
    <w:uiPriority w:val="99"/>
    <w:semiHidden/>
    <w:rsid w:val="009256DE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256DE"/>
    <w:rPr>
      <w:szCs w:val="21"/>
    </w:rPr>
  </w:style>
  <w:style w:type="paragraph" w:styleId="Titel">
    <w:name w:val="Title"/>
    <w:basedOn w:val="ZsysbasisHealthBase"/>
    <w:next w:val="BasistekstHealthBase"/>
    <w:link w:val="TitelChar"/>
    <w:uiPriority w:val="99"/>
    <w:semiHidden/>
    <w:rsid w:val="009256DE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256DE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HealthBase">
    <w:name w:val="Bijlagenummering Health Base"/>
    <w:uiPriority w:val="99"/>
    <w:semiHidden/>
    <w:rsid w:val="00E0385C"/>
    <w:pPr>
      <w:numPr>
        <w:numId w:val="14"/>
      </w:numPr>
    </w:pPr>
  </w:style>
  <w:style w:type="numbering" w:customStyle="1" w:styleId="KopnummeringHealthBase">
    <w:name w:val="Kopnummering Health Base"/>
    <w:uiPriority w:val="99"/>
    <w:semiHidden/>
    <w:rsid w:val="0028524C"/>
    <w:pPr>
      <w:numPr>
        <w:numId w:val="15"/>
      </w:numPr>
    </w:pPr>
  </w:style>
  <w:style w:type="numbering" w:customStyle="1" w:styleId="OpsommingnummerHealthBase">
    <w:name w:val="Opsomming nummer Health Ba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8509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27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3C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3C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C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C74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704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26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139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139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39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39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0DDE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869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BAD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BAD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BAD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BAD1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8509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274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3C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3C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C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C74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704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26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139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139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39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3900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0DDE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869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BAD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BAD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BAD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BAD1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B77B9" w:themeColor="accent1" w:themeTint="BF"/>
        <w:left w:val="single" w:sz="8" w:space="0" w:color="8B77B9" w:themeColor="accent1" w:themeTint="BF"/>
        <w:bottom w:val="single" w:sz="8" w:space="0" w:color="8B77B9" w:themeColor="accent1" w:themeTint="BF"/>
        <w:right w:val="single" w:sz="8" w:space="0" w:color="8B77B9" w:themeColor="accent1" w:themeTint="BF"/>
        <w:insideH w:val="single" w:sz="8" w:space="0" w:color="8B77B9" w:themeColor="accent1" w:themeTint="BF"/>
        <w:insideV w:val="single" w:sz="8" w:space="0" w:color="8B77B9" w:themeColor="accent1" w:themeTint="BF"/>
      </w:tblBorders>
    </w:tblPr>
    <w:tcPr>
      <w:shd w:val="clear" w:color="auto" w:fill="D8D2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77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A4D0" w:themeFill="accent1" w:themeFillTint="7F"/>
      </w:tcPr>
    </w:tblStylePr>
    <w:tblStylePr w:type="band1Horz">
      <w:tblPr/>
      <w:tcPr>
        <w:shd w:val="clear" w:color="auto" w:fill="B2A4D0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9372" w:themeColor="accent2" w:themeTint="BF"/>
        <w:left w:val="single" w:sz="8" w:space="0" w:color="FF9372" w:themeColor="accent2" w:themeTint="BF"/>
        <w:bottom w:val="single" w:sz="8" w:space="0" w:color="FF9372" w:themeColor="accent2" w:themeTint="BF"/>
        <w:right w:val="single" w:sz="8" w:space="0" w:color="FF9372" w:themeColor="accent2" w:themeTint="BF"/>
        <w:insideH w:val="single" w:sz="8" w:space="0" w:color="FF9372" w:themeColor="accent2" w:themeTint="BF"/>
        <w:insideV w:val="single" w:sz="8" w:space="0" w:color="FF9372" w:themeColor="accent2" w:themeTint="BF"/>
      </w:tblBorders>
    </w:tblPr>
    <w:tcPr>
      <w:shd w:val="clear" w:color="auto" w:fill="FFDBD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37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A1" w:themeFill="accent2" w:themeFillTint="7F"/>
      </w:tcPr>
    </w:tblStylePr>
    <w:tblStylePr w:type="band1Horz">
      <w:tblPr/>
      <w:tcPr>
        <w:shd w:val="clear" w:color="auto" w:fill="FFB7A1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3E5ED" w:themeColor="accent3" w:themeTint="BF"/>
        <w:left w:val="single" w:sz="8" w:space="0" w:color="C3E5ED" w:themeColor="accent3" w:themeTint="BF"/>
        <w:bottom w:val="single" w:sz="8" w:space="0" w:color="C3E5ED" w:themeColor="accent3" w:themeTint="BF"/>
        <w:right w:val="single" w:sz="8" w:space="0" w:color="C3E5ED" w:themeColor="accent3" w:themeTint="BF"/>
        <w:insideH w:val="single" w:sz="8" w:space="0" w:color="C3E5ED" w:themeColor="accent3" w:themeTint="BF"/>
        <w:insideV w:val="single" w:sz="8" w:space="0" w:color="C3E5ED" w:themeColor="accent3" w:themeTint="BF"/>
      </w:tblBorders>
    </w:tblPr>
    <w:tcPr>
      <w:shd w:val="clear" w:color="auto" w:fill="EBF6F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E5E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3" w:themeFill="accent3" w:themeFillTint="7F"/>
      </w:tcPr>
    </w:tblStylePr>
    <w:tblStylePr w:type="band1Horz">
      <w:tblPr/>
      <w:tcPr>
        <w:shd w:val="clear" w:color="auto" w:fill="D7EDF3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B77B9" w:themeColor="accent4" w:themeTint="BF"/>
        <w:left w:val="single" w:sz="8" w:space="0" w:color="8B77B9" w:themeColor="accent4" w:themeTint="BF"/>
        <w:bottom w:val="single" w:sz="8" w:space="0" w:color="8B77B9" w:themeColor="accent4" w:themeTint="BF"/>
        <w:right w:val="single" w:sz="8" w:space="0" w:color="8B77B9" w:themeColor="accent4" w:themeTint="BF"/>
        <w:insideH w:val="single" w:sz="8" w:space="0" w:color="8B77B9" w:themeColor="accent4" w:themeTint="BF"/>
        <w:insideV w:val="single" w:sz="8" w:space="0" w:color="8B77B9" w:themeColor="accent4" w:themeTint="BF"/>
      </w:tblBorders>
    </w:tblPr>
    <w:tcPr>
      <w:shd w:val="clear" w:color="auto" w:fill="D8D2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77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A4D0" w:themeFill="accent4" w:themeFillTint="7F"/>
      </w:tcPr>
    </w:tblStylePr>
    <w:tblStylePr w:type="band1Horz">
      <w:tblPr/>
      <w:tcPr>
        <w:shd w:val="clear" w:color="auto" w:fill="B2A4D0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9372" w:themeColor="accent5" w:themeTint="BF"/>
        <w:left w:val="single" w:sz="8" w:space="0" w:color="FF9372" w:themeColor="accent5" w:themeTint="BF"/>
        <w:bottom w:val="single" w:sz="8" w:space="0" w:color="FF9372" w:themeColor="accent5" w:themeTint="BF"/>
        <w:right w:val="single" w:sz="8" w:space="0" w:color="FF9372" w:themeColor="accent5" w:themeTint="BF"/>
        <w:insideH w:val="single" w:sz="8" w:space="0" w:color="FF9372" w:themeColor="accent5" w:themeTint="BF"/>
        <w:insideV w:val="single" w:sz="8" w:space="0" w:color="FF9372" w:themeColor="accent5" w:themeTint="BF"/>
      </w:tblBorders>
    </w:tblPr>
    <w:tcPr>
      <w:shd w:val="clear" w:color="auto" w:fill="FFDB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37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A1" w:themeFill="accent5" w:themeFillTint="7F"/>
      </w:tcPr>
    </w:tblStylePr>
    <w:tblStylePr w:type="band1Horz">
      <w:tblPr/>
      <w:tcPr>
        <w:shd w:val="clear" w:color="auto" w:fill="FFB7A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3E5ED" w:themeColor="accent6" w:themeTint="BF"/>
        <w:left w:val="single" w:sz="8" w:space="0" w:color="C3E5ED" w:themeColor="accent6" w:themeTint="BF"/>
        <w:bottom w:val="single" w:sz="8" w:space="0" w:color="C3E5ED" w:themeColor="accent6" w:themeTint="BF"/>
        <w:right w:val="single" w:sz="8" w:space="0" w:color="C3E5ED" w:themeColor="accent6" w:themeTint="BF"/>
        <w:insideH w:val="single" w:sz="8" w:space="0" w:color="C3E5ED" w:themeColor="accent6" w:themeTint="BF"/>
        <w:insideV w:val="single" w:sz="8" w:space="0" w:color="C3E5ED" w:themeColor="accent6" w:themeTint="BF"/>
      </w:tblBorders>
    </w:tblPr>
    <w:tcPr>
      <w:shd w:val="clear" w:color="auto" w:fill="EBF6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E5E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3" w:themeFill="accent6" w:themeFillTint="7F"/>
      </w:tcPr>
    </w:tblStylePr>
    <w:tblStylePr w:type="band1Horz">
      <w:tblPr/>
      <w:tcPr>
        <w:shd w:val="clear" w:color="auto" w:fill="D7EDF3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509C" w:themeColor="accent1"/>
        <w:left w:val="single" w:sz="8" w:space="0" w:color="68509C" w:themeColor="accent1"/>
        <w:bottom w:val="single" w:sz="8" w:space="0" w:color="68509C" w:themeColor="accent1"/>
        <w:right w:val="single" w:sz="8" w:space="0" w:color="68509C" w:themeColor="accent1"/>
        <w:insideH w:val="single" w:sz="8" w:space="0" w:color="68509C" w:themeColor="accent1"/>
        <w:insideV w:val="single" w:sz="8" w:space="0" w:color="68509C" w:themeColor="accent1"/>
      </w:tblBorders>
    </w:tblPr>
    <w:tcPr>
      <w:shd w:val="clear" w:color="auto" w:fill="D8D2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FED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AEC" w:themeFill="accent1" w:themeFillTint="33"/>
      </w:tcPr>
    </w:tblStylePr>
    <w:tblStylePr w:type="band1Vert">
      <w:tblPr/>
      <w:tcPr>
        <w:shd w:val="clear" w:color="auto" w:fill="B2A4D0" w:themeFill="accent1" w:themeFillTint="7F"/>
      </w:tcPr>
    </w:tblStylePr>
    <w:tblStylePr w:type="band1Horz">
      <w:tblPr/>
      <w:tcPr>
        <w:tcBorders>
          <w:insideH w:val="single" w:sz="6" w:space="0" w:color="68509C" w:themeColor="accent1"/>
          <w:insideV w:val="single" w:sz="6" w:space="0" w:color="68509C" w:themeColor="accent1"/>
        </w:tcBorders>
        <w:shd w:val="clear" w:color="auto" w:fill="B2A4D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043" w:themeColor="accent2"/>
        <w:left w:val="single" w:sz="8" w:space="0" w:color="FF7043" w:themeColor="accent2"/>
        <w:bottom w:val="single" w:sz="8" w:space="0" w:color="FF7043" w:themeColor="accent2"/>
        <w:right w:val="single" w:sz="8" w:space="0" w:color="FF7043" w:themeColor="accent2"/>
        <w:insideH w:val="single" w:sz="8" w:space="0" w:color="FF7043" w:themeColor="accent2"/>
        <w:insideV w:val="single" w:sz="8" w:space="0" w:color="FF7043" w:themeColor="accent2"/>
      </w:tblBorders>
    </w:tblPr>
    <w:tcPr>
      <w:shd w:val="clear" w:color="auto" w:fill="FFDBD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D9" w:themeFill="accent2" w:themeFillTint="33"/>
      </w:tcPr>
    </w:tblStylePr>
    <w:tblStylePr w:type="band1Vert">
      <w:tblPr/>
      <w:tcPr>
        <w:shd w:val="clear" w:color="auto" w:fill="FFB7A1" w:themeFill="accent2" w:themeFillTint="7F"/>
      </w:tcPr>
    </w:tblStylePr>
    <w:tblStylePr w:type="band1Horz">
      <w:tblPr/>
      <w:tcPr>
        <w:tcBorders>
          <w:insideH w:val="single" w:sz="6" w:space="0" w:color="FF7043" w:themeColor="accent2"/>
          <w:insideV w:val="single" w:sz="6" w:space="0" w:color="FF7043" w:themeColor="accent2"/>
        </w:tcBorders>
        <w:shd w:val="clear" w:color="auto" w:fill="FFB7A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0DDE8" w:themeColor="accent3"/>
        <w:left w:val="single" w:sz="8" w:space="0" w:color="B0DDE8" w:themeColor="accent3"/>
        <w:bottom w:val="single" w:sz="8" w:space="0" w:color="B0DDE8" w:themeColor="accent3"/>
        <w:right w:val="single" w:sz="8" w:space="0" w:color="B0DDE8" w:themeColor="accent3"/>
        <w:insideH w:val="single" w:sz="8" w:space="0" w:color="B0DDE8" w:themeColor="accent3"/>
        <w:insideV w:val="single" w:sz="8" w:space="0" w:color="B0DDE8" w:themeColor="accent3"/>
      </w:tblBorders>
    </w:tblPr>
    <w:tcPr>
      <w:shd w:val="clear" w:color="auto" w:fill="EBF6F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FB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FA" w:themeFill="accent3" w:themeFillTint="33"/>
      </w:tcPr>
    </w:tblStylePr>
    <w:tblStylePr w:type="band1Vert">
      <w:tblPr/>
      <w:tcPr>
        <w:shd w:val="clear" w:color="auto" w:fill="D7EDF3" w:themeFill="accent3" w:themeFillTint="7F"/>
      </w:tcPr>
    </w:tblStylePr>
    <w:tblStylePr w:type="band1Horz">
      <w:tblPr/>
      <w:tcPr>
        <w:tcBorders>
          <w:insideH w:val="single" w:sz="6" w:space="0" w:color="B0DDE8" w:themeColor="accent3"/>
          <w:insideV w:val="single" w:sz="6" w:space="0" w:color="B0DDE8" w:themeColor="accent3"/>
        </w:tcBorders>
        <w:shd w:val="clear" w:color="auto" w:fill="D7EDF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509C" w:themeColor="accent4"/>
        <w:left w:val="single" w:sz="8" w:space="0" w:color="68509C" w:themeColor="accent4"/>
        <w:bottom w:val="single" w:sz="8" w:space="0" w:color="68509C" w:themeColor="accent4"/>
        <w:right w:val="single" w:sz="8" w:space="0" w:color="68509C" w:themeColor="accent4"/>
        <w:insideH w:val="single" w:sz="8" w:space="0" w:color="68509C" w:themeColor="accent4"/>
        <w:insideV w:val="single" w:sz="8" w:space="0" w:color="68509C" w:themeColor="accent4"/>
      </w:tblBorders>
    </w:tblPr>
    <w:tcPr>
      <w:shd w:val="clear" w:color="auto" w:fill="D8D2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AEC" w:themeFill="accent4" w:themeFillTint="33"/>
      </w:tcPr>
    </w:tblStylePr>
    <w:tblStylePr w:type="band1Vert">
      <w:tblPr/>
      <w:tcPr>
        <w:shd w:val="clear" w:color="auto" w:fill="B2A4D0" w:themeFill="accent4" w:themeFillTint="7F"/>
      </w:tcPr>
    </w:tblStylePr>
    <w:tblStylePr w:type="band1Horz">
      <w:tblPr/>
      <w:tcPr>
        <w:tcBorders>
          <w:insideH w:val="single" w:sz="6" w:space="0" w:color="68509C" w:themeColor="accent4"/>
          <w:insideV w:val="single" w:sz="6" w:space="0" w:color="68509C" w:themeColor="accent4"/>
        </w:tcBorders>
        <w:shd w:val="clear" w:color="auto" w:fill="B2A4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043" w:themeColor="accent5"/>
        <w:left w:val="single" w:sz="8" w:space="0" w:color="FF7043" w:themeColor="accent5"/>
        <w:bottom w:val="single" w:sz="8" w:space="0" w:color="FF7043" w:themeColor="accent5"/>
        <w:right w:val="single" w:sz="8" w:space="0" w:color="FF7043" w:themeColor="accent5"/>
        <w:insideH w:val="single" w:sz="8" w:space="0" w:color="FF7043" w:themeColor="accent5"/>
        <w:insideV w:val="single" w:sz="8" w:space="0" w:color="FF7043" w:themeColor="accent5"/>
      </w:tblBorders>
    </w:tblPr>
    <w:tcPr>
      <w:shd w:val="clear" w:color="auto" w:fill="FFDB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D9" w:themeFill="accent5" w:themeFillTint="33"/>
      </w:tcPr>
    </w:tblStylePr>
    <w:tblStylePr w:type="band1Vert">
      <w:tblPr/>
      <w:tcPr>
        <w:shd w:val="clear" w:color="auto" w:fill="FFB7A1" w:themeFill="accent5" w:themeFillTint="7F"/>
      </w:tcPr>
    </w:tblStylePr>
    <w:tblStylePr w:type="band1Horz">
      <w:tblPr/>
      <w:tcPr>
        <w:tcBorders>
          <w:insideH w:val="single" w:sz="6" w:space="0" w:color="FF7043" w:themeColor="accent5"/>
          <w:insideV w:val="single" w:sz="6" w:space="0" w:color="FF7043" w:themeColor="accent5"/>
        </w:tcBorders>
        <w:shd w:val="clear" w:color="auto" w:fill="FFB7A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0DDE8" w:themeColor="accent6"/>
        <w:left w:val="single" w:sz="8" w:space="0" w:color="B0DDE8" w:themeColor="accent6"/>
        <w:bottom w:val="single" w:sz="8" w:space="0" w:color="B0DDE8" w:themeColor="accent6"/>
        <w:right w:val="single" w:sz="8" w:space="0" w:color="B0DDE8" w:themeColor="accent6"/>
        <w:insideH w:val="single" w:sz="8" w:space="0" w:color="B0DDE8" w:themeColor="accent6"/>
        <w:insideV w:val="single" w:sz="8" w:space="0" w:color="B0DDE8" w:themeColor="accent6"/>
      </w:tblBorders>
    </w:tblPr>
    <w:tcPr>
      <w:shd w:val="clear" w:color="auto" w:fill="EBF6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B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FA" w:themeFill="accent6" w:themeFillTint="33"/>
      </w:tcPr>
    </w:tblStylePr>
    <w:tblStylePr w:type="band1Vert">
      <w:tblPr/>
      <w:tcPr>
        <w:shd w:val="clear" w:color="auto" w:fill="D7EDF3" w:themeFill="accent6" w:themeFillTint="7F"/>
      </w:tcPr>
    </w:tblStylePr>
    <w:tblStylePr w:type="band1Horz">
      <w:tblPr/>
      <w:tcPr>
        <w:tcBorders>
          <w:insideH w:val="single" w:sz="6" w:space="0" w:color="B0DDE8" w:themeColor="accent6"/>
          <w:insideV w:val="single" w:sz="6" w:space="0" w:color="B0DDE8" w:themeColor="accent6"/>
        </w:tcBorders>
        <w:shd w:val="clear" w:color="auto" w:fill="D7EDF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2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509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509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509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509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A4D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A4D0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BD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04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04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04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04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7A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7A1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6F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DDE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DDE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0DDE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0DDE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DF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DF3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2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509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509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509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509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A4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A4D0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B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04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04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04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04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7A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7A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6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DDE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DDE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0DDE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0DDE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DF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DF3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B77B9" w:themeColor="accent1" w:themeTint="BF"/>
        <w:left w:val="single" w:sz="8" w:space="0" w:color="8B77B9" w:themeColor="accent1" w:themeTint="BF"/>
        <w:bottom w:val="single" w:sz="8" w:space="0" w:color="8B77B9" w:themeColor="accent1" w:themeTint="BF"/>
        <w:right w:val="single" w:sz="8" w:space="0" w:color="8B77B9" w:themeColor="accent1" w:themeTint="BF"/>
        <w:insideH w:val="single" w:sz="8" w:space="0" w:color="8B77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77B9" w:themeColor="accent1" w:themeTint="BF"/>
          <w:left w:val="single" w:sz="8" w:space="0" w:color="8B77B9" w:themeColor="accent1" w:themeTint="BF"/>
          <w:bottom w:val="single" w:sz="8" w:space="0" w:color="8B77B9" w:themeColor="accent1" w:themeTint="BF"/>
          <w:right w:val="single" w:sz="8" w:space="0" w:color="8B77B9" w:themeColor="accent1" w:themeTint="BF"/>
          <w:insideH w:val="nil"/>
          <w:insideV w:val="nil"/>
        </w:tcBorders>
        <w:shd w:val="clear" w:color="auto" w:fill="68509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77B9" w:themeColor="accent1" w:themeTint="BF"/>
          <w:left w:val="single" w:sz="8" w:space="0" w:color="8B77B9" w:themeColor="accent1" w:themeTint="BF"/>
          <w:bottom w:val="single" w:sz="8" w:space="0" w:color="8B77B9" w:themeColor="accent1" w:themeTint="BF"/>
          <w:right w:val="single" w:sz="8" w:space="0" w:color="8B77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2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2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9372" w:themeColor="accent2" w:themeTint="BF"/>
        <w:left w:val="single" w:sz="8" w:space="0" w:color="FF9372" w:themeColor="accent2" w:themeTint="BF"/>
        <w:bottom w:val="single" w:sz="8" w:space="0" w:color="FF9372" w:themeColor="accent2" w:themeTint="BF"/>
        <w:right w:val="single" w:sz="8" w:space="0" w:color="FF9372" w:themeColor="accent2" w:themeTint="BF"/>
        <w:insideH w:val="single" w:sz="8" w:space="0" w:color="FF937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372" w:themeColor="accent2" w:themeTint="BF"/>
          <w:left w:val="single" w:sz="8" w:space="0" w:color="FF9372" w:themeColor="accent2" w:themeTint="BF"/>
          <w:bottom w:val="single" w:sz="8" w:space="0" w:color="FF9372" w:themeColor="accent2" w:themeTint="BF"/>
          <w:right w:val="single" w:sz="8" w:space="0" w:color="FF9372" w:themeColor="accent2" w:themeTint="BF"/>
          <w:insideH w:val="nil"/>
          <w:insideV w:val="nil"/>
        </w:tcBorders>
        <w:shd w:val="clear" w:color="auto" w:fill="FF704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372" w:themeColor="accent2" w:themeTint="BF"/>
          <w:left w:val="single" w:sz="8" w:space="0" w:color="FF9372" w:themeColor="accent2" w:themeTint="BF"/>
          <w:bottom w:val="single" w:sz="8" w:space="0" w:color="FF9372" w:themeColor="accent2" w:themeTint="BF"/>
          <w:right w:val="single" w:sz="8" w:space="0" w:color="FF937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B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3E5ED" w:themeColor="accent3" w:themeTint="BF"/>
        <w:left w:val="single" w:sz="8" w:space="0" w:color="C3E5ED" w:themeColor="accent3" w:themeTint="BF"/>
        <w:bottom w:val="single" w:sz="8" w:space="0" w:color="C3E5ED" w:themeColor="accent3" w:themeTint="BF"/>
        <w:right w:val="single" w:sz="8" w:space="0" w:color="C3E5ED" w:themeColor="accent3" w:themeTint="BF"/>
        <w:insideH w:val="single" w:sz="8" w:space="0" w:color="C3E5E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E5ED" w:themeColor="accent3" w:themeTint="BF"/>
          <w:left w:val="single" w:sz="8" w:space="0" w:color="C3E5ED" w:themeColor="accent3" w:themeTint="BF"/>
          <w:bottom w:val="single" w:sz="8" w:space="0" w:color="C3E5ED" w:themeColor="accent3" w:themeTint="BF"/>
          <w:right w:val="single" w:sz="8" w:space="0" w:color="C3E5ED" w:themeColor="accent3" w:themeTint="BF"/>
          <w:insideH w:val="nil"/>
          <w:insideV w:val="nil"/>
        </w:tcBorders>
        <w:shd w:val="clear" w:color="auto" w:fill="B0DDE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5ED" w:themeColor="accent3" w:themeTint="BF"/>
          <w:left w:val="single" w:sz="8" w:space="0" w:color="C3E5ED" w:themeColor="accent3" w:themeTint="BF"/>
          <w:bottom w:val="single" w:sz="8" w:space="0" w:color="C3E5ED" w:themeColor="accent3" w:themeTint="BF"/>
          <w:right w:val="single" w:sz="8" w:space="0" w:color="C3E5E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F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6F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B77B9" w:themeColor="accent4" w:themeTint="BF"/>
        <w:left w:val="single" w:sz="8" w:space="0" w:color="8B77B9" w:themeColor="accent4" w:themeTint="BF"/>
        <w:bottom w:val="single" w:sz="8" w:space="0" w:color="8B77B9" w:themeColor="accent4" w:themeTint="BF"/>
        <w:right w:val="single" w:sz="8" w:space="0" w:color="8B77B9" w:themeColor="accent4" w:themeTint="BF"/>
        <w:insideH w:val="single" w:sz="8" w:space="0" w:color="8B77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77B9" w:themeColor="accent4" w:themeTint="BF"/>
          <w:left w:val="single" w:sz="8" w:space="0" w:color="8B77B9" w:themeColor="accent4" w:themeTint="BF"/>
          <w:bottom w:val="single" w:sz="8" w:space="0" w:color="8B77B9" w:themeColor="accent4" w:themeTint="BF"/>
          <w:right w:val="single" w:sz="8" w:space="0" w:color="8B77B9" w:themeColor="accent4" w:themeTint="BF"/>
          <w:insideH w:val="nil"/>
          <w:insideV w:val="nil"/>
        </w:tcBorders>
        <w:shd w:val="clear" w:color="auto" w:fill="68509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77B9" w:themeColor="accent4" w:themeTint="BF"/>
          <w:left w:val="single" w:sz="8" w:space="0" w:color="8B77B9" w:themeColor="accent4" w:themeTint="BF"/>
          <w:bottom w:val="single" w:sz="8" w:space="0" w:color="8B77B9" w:themeColor="accent4" w:themeTint="BF"/>
          <w:right w:val="single" w:sz="8" w:space="0" w:color="8B77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2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2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9372" w:themeColor="accent5" w:themeTint="BF"/>
        <w:left w:val="single" w:sz="8" w:space="0" w:color="FF9372" w:themeColor="accent5" w:themeTint="BF"/>
        <w:bottom w:val="single" w:sz="8" w:space="0" w:color="FF9372" w:themeColor="accent5" w:themeTint="BF"/>
        <w:right w:val="single" w:sz="8" w:space="0" w:color="FF9372" w:themeColor="accent5" w:themeTint="BF"/>
        <w:insideH w:val="single" w:sz="8" w:space="0" w:color="FF937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372" w:themeColor="accent5" w:themeTint="BF"/>
          <w:left w:val="single" w:sz="8" w:space="0" w:color="FF9372" w:themeColor="accent5" w:themeTint="BF"/>
          <w:bottom w:val="single" w:sz="8" w:space="0" w:color="FF9372" w:themeColor="accent5" w:themeTint="BF"/>
          <w:right w:val="single" w:sz="8" w:space="0" w:color="FF9372" w:themeColor="accent5" w:themeTint="BF"/>
          <w:insideH w:val="nil"/>
          <w:insideV w:val="nil"/>
        </w:tcBorders>
        <w:shd w:val="clear" w:color="auto" w:fill="FF704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372" w:themeColor="accent5" w:themeTint="BF"/>
          <w:left w:val="single" w:sz="8" w:space="0" w:color="FF9372" w:themeColor="accent5" w:themeTint="BF"/>
          <w:bottom w:val="single" w:sz="8" w:space="0" w:color="FF9372" w:themeColor="accent5" w:themeTint="BF"/>
          <w:right w:val="single" w:sz="8" w:space="0" w:color="FF937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B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3E5ED" w:themeColor="accent6" w:themeTint="BF"/>
        <w:left w:val="single" w:sz="8" w:space="0" w:color="C3E5ED" w:themeColor="accent6" w:themeTint="BF"/>
        <w:bottom w:val="single" w:sz="8" w:space="0" w:color="C3E5ED" w:themeColor="accent6" w:themeTint="BF"/>
        <w:right w:val="single" w:sz="8" w:space="0" w:color="C3E5ED" w:themeColor="accent6" w:themeTint="BF"/>
        <w:insideH w:val="single" w:sz="8" w:space="0" w:color="C3E5E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E5ED" w:themeColor="accent6" w:themeTint="BF"/>
          <w:left w:val="single" w:sz="8" w:space="0" w:color="C3E5ED" w:themeColor="accent6" w:themeTint="BF"/>
          <w:bottom w:val="single" w:sz="8" w:space="0" w:color="C3E5ED" w:themeColor="accent6" w:themeTint="BF"/>
          <w:right w:val="single" w:sz="8" w:space="0" w:color="C3E5ED" w:themeColor="accent6" w:themeTint="BF"/>
          <w:insideH w:val="nil"/>
          <w:insideV w:val="nil"/>
        </w:tcBorders>
        <w:shd w:val="clear" w:color="auto" w:fill="B0DD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5ED" w:themeColor="accent6" w:themeTint="BF"/>
          <w:left w:val="single" w:sz="8" w:space="0" w:color="C3E5ED" w:themeColor="accent6" w:themeTint="BF"/>
          <w:bottom w:val="single" w:sz="8" w:space="0" w:color="C3E5ED" w:themeColor="accent6" w:themeTint="BF"/>
          <w:right w:val="single" w:sz="8" w:space="0" w:color="C3E5E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6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509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509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509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04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04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04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0DDE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0DDE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0DDE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509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509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509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04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04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04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0DDE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0DD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0DDE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8509C" w:themeColor="accent1"/>
        <w:bottom w:val="single" w:sz="8" w:space="0" w:color="68509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509C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8509C" w:themeColor="accent1"/>
          <w:bottom w:val="single" w:sz="8" w:space="0" w:color="6850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509C" w:themeColor="accent1"/>
          <w:bottom w:val="single" w:sz="8" w:space="0" w:color="68509C" w:themeColor="accent1"/>
        </w:tcBorders>
      </w:tcPr>
    </w:tblStylePr>
    <w:tblStylePr w:type="band1Vert">
      <w:tblPr/>
      <w:tcPr>
        <w:shd w:val="clear" w:color="auto" w:fill="D8D2E8" w:themeFill="accent1" w:themeFillTint="3F"/>
      </w:tcPr>
    </w:tblStylePr>
    <w:tblStylePr w:type="band1Horz">
      <w:tblPr/>
      <w:tcPr>
        <w:shd w:val="clear" w:color="auto" w:fill="D8D2E8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7043" w:themeColor="accent2"/>
        <w:bottom w:val="single" w:sz="8" w:space="0" w:color="FF704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04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7043" w:themeColor="accent2"/>
          <w:bottom w:val="single" w:sz="8" w:space="0" w:color="FF704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043" w:themeColor="accent2"/>
          <w:bottom w:val="single" w:sz="8" w:space="0" w:color="FF7043" w:themeColor="accent2"/>
        </w:tcBorders>
      </w:tcPr>
    </w:tblStylePr>
    <w:tblStylePr w:type="band1Vert">
      <w:tblPr/>
      <w:tcPr>
        <w:shd w:val="clear" w:color="auto" w:fill="FFDBD0" w:themeFill="accent2" w:themeFillTint="3F"/>
      </w:tcPr>
    </w:tblStylePr>
    <w:tblStylePr w:type="band1Horz">
      <w:tblPr/>
      <w:tcPr>
        <w:shd w:val="clear" w:color="auto" w:fill="FFDBD0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0DDE8" w:themeColor="accent3"/>
        <w:bottom w:val="single" w:sz="8" w:space="0" w:color="B0DDE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0DDE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0DDE8" w:themeColor="accent3"/>
          <w:bottom w:val="single" w:sz="8" w:space="0" w:color="B0DDE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0DDE8" w:themeColor="accent3"/>
          <w:bottom w:val="single" w:sz="8" w:space="0" w:color="B0DDE8" w:themeColor="accent3"/>
        </w:tcBorders>
      </w:tcPr>
    </w:tblStylePr>
    <w:tblStylePr w:type="band1Vert">
      <w:tblPr/>
      <w:tcPr>
        <w:shd w:val="clear" w:color="auto" w:fill="EBF6F9" w:themeFill="accent3" w:themeFillTint="3F"/>
      </w:tcPr>
    </w:tblStylePr>
    <w:tblStylePr w:type="band1Horz">
      <w:tblPr/>
      <w:tcPr>
        <w:shd w:val="clear" w:color="auto" w:fill="EBF6F9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8509C" w:themeColor="accent4"/>
        <w:bottom w:val="single" w:sz="8" w:space="0" w:color="68509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509C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8509C" w:themeColor="accent4"/>
          <w:bottom w:val="single" w:sz="8" w:space="0" w:color="685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509C" w:themeColor="accent4"/>
          <w:bottom w:val="single" w:sz="8" w:space="0" w:color="68509C" w:themeColor="accent4"/>
        </w:tcBorders>
      </w:tcPr>
    </w:tblStylePr>
    <w:tblStylePr w:type="band1Vert">
      <w:tblPr/>
      <w:tcPr>
        <w:shd w:val="clear" w:color="auto" w:fill="D8D2E8" w:themeFill="accent4" w:themeFillTint="3F"/>
      </w:tcPr>
    </w:tblStylePr>
    <w:tblStylePr w:type="band1Horz">
      <w:tblPr/>
      <w:tcPr>
        <w:shd w:val="clear" w:color="auto" w:fill="D8D2E8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7043" w:themeColor="accent5"/>
        <w:bottom w:val="single" w:sz="8" w:space="0" w:color="FF704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043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7043" w:themeColor="accent5"/>
          <w:bottom w:val="single" w:sz="8" w:space="0" w:color="FF704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043" w:themeColor="accent5"/>
          <w:bottom w:val="single" w:sz="8" w:space="0" w:color="FF7043" w:themeColor="accent5"/>
        </w:tcBorders>
      </w:tcPr>
    </w:tblStylePr>
    <w:tblStylePr w:type="band1Vert">
      <w:tblPr/>
      <w:tcPr>
        <w:shd w:val="clear" w:color="auto" w:fill="FFDBD0" w:themeFill="accent5" w:themeFillTint="3F"/>
      </w:tcPr>
    </w:tblStylePr>
    <w:tblStylePr w:type="band1Horz">
      <w:tblPr/>
      <w:tcPr>
        <w:shd w:val="clear" w:color="auto" w:fill="FFDBD0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0DDE8" w:themeColor="accent6"/>
        <w:bottom w:val="single" w:sz="8" w:space="0" w:color="B0DDE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0DDE8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0DDE8" w:themeColor="accent6"/>
          <w:bottom w:val="single" w:sz="8" w:space="0" w:color="B0DD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0DDE8" w:themeColor="accent6"/>
          <w:bottom w:val="single" w:sz="8" w:space="0" w:color="B0DDE8" w:themeColor="accent6"/>
        </w:tcBorders>
      </w:tcPr>
    </w:tblStylePr>
    <w:tblStylePr w:type="band1Vert">
      <w:tblPr/>
      <w:tcPr>
        <w:shd w:val="clear" w:color="auto" w:fill="EBF6F9" w:themeFill="accent6" w:themeFillTint="3F"/>
      </w:tcPr>
    </w:tblStylePr>
    <w:tblStylePr w:type="band1Horz">
      <w:tblPr/>
      <w:tcPr>
        <w:shd w:val="clear" w:color="auto" w:fill="EBF6F9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509C" w:themeColor="accent1"/>
        <w:left w:val="single" w:sz="8" w:space="0" w:color="68509C" w:themeColor="accent1"/>
        <w:bottom w:val="single" w:sz="8" w:space="0" w:color="68509C" w:themeColor="accent1"/>
        <w:right w:val="single" w:sz="8" w:space="0" w:color="68509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509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8509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509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509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2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2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043" w:themeColor="accent2"/>
        <w:left w:val="single" w:sz="8" w:space="0" w:color="FF7043" w:themeColor="accent2"/>
        <w:bottom w:val="single" w:sz="8" w:space="0" w:color="FF7043" w:themeColor="accent2"/>
        <w:right w:val="single" w:sz="8" w:space="0" w:color="FF704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04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7043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04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04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B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B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0DDE8" w:themeColor="accent3"/>
        <w:left w:val="single" w:sz="8" w:space="0" w:color="B0DDE8" w:themeColor="accent3"/>
        <w:bottom w:val="single" w:sz="8" w:space="0" w:color="B0DDE8" w:themeColor="accent3"/>
        <w:right w:val="single" w:sz="8" w:space="0" w:color="B0DDE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0DDE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0DDE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0DDE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0DDE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6F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6F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509C" w:themeColor="accent4"/>
        <w:left w:val="single" w:sz="8" w:space="0" w:color="68509C" w:themeColor="accent4"/>
        <w:bottom w:val="single" w:sz="8" w:space="0" w:color="68509C" w:themeColor="accent4"/>
        <w:right w:val="single" w:sz="8" w:space="0" w:color="68509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509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8509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509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509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2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2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043" w:themeColor="accent5"/>
        <w:left w:val="single" w:sz="8" w:space="0" w:color="FF7043" w:themeColor="accent5"/>
        <w:bottom w:val="single" w:sz="8" w:space="0" w:color="FF7043" w:themeColor="accent5"/>
        <w:right w:val="single" w:sz="8" w:space="0" w:color="FF704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04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704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04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04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B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B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0DDE8" w:themeColor="accent6"/>
        <w:left w:val="single" w:sz="8" w:space="0" w:color="B0DDE8" w:themeColor="accent6"/>
        <w:bottom w:val="single" w:sz="8" w:space="0" w:color="B0DDE8" w:themeColor="accent6"/>
        <w:right w:val="single" w:sz="8" w:space="0" w:color="B0DDE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0DD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0DDE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0DDE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0DDE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6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6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DAEC" w:themeFill="accent1" w:themeFillTint="33"/>
    </w:tcPr>
    <w:tblStylePr w:type="firstRow">
      <w:rPr>
        <w:b/>
        <w:bCs/>
      </w:rPr>
      <w:tblPr/>
      <w:tcPr>
        <w:shd w:val="clear" w:color="auto" w:fill="C1B6D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B6D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D3C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D3C74" w:themeFill="accent1" w:themeFillShade="BF"/>
      </w:tcPr>
    </w:tblStylePr>
    <w:tblStylePr w:type="band1Vert">
      <w:tblPr/>
      <w:tcPr>
        <w:shd w:val="clear" w:color="auto" w:fill="B2A4D0" w:themeFill="accent1" w:themeFillTint="7F"/>
      </w:tcPr>
    </w:tblStylePr>
    <w:tblStylePr w:type="band1Horz">
      <w:tblPr/>
      <w:tcPr>
        <w:shd w:val="clear" w:color="auto" w:fill="B2A4D0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2D9" w:themeFill="accent2" w:themeFillTint="33"/>
    </w:tcPr>
    <w:tblStylePr w:type="firstRow">
      <w:rPr>
        <w:b/>
        <w:bCs/>
      </w:rPr>
      <w:tblPr/>
      <w:tcPr>
        <w:shd w:val="clear" w:color="auto" w:fill="FFC5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5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139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13900" w:themeFill="accent2" w:themeFillShade="BF"/>
      </w:tcPr>
    </w:tblStylePr>
    <w:tblStylePr w:type="band1Vert">
      <w:tblPr/>
      <w:tcPr>
        <w:shd w:val="clear" w:color="auto" w:fill="FFB7A1" w:themeFill="accent2" w:themeFillTint="7F"/>
      </w:tcPr>
    </w:tblStylePr>
    <w:tblStylePr w:type="band1Horz">
      <w:tblPr/>
      <w:tcPr>
        <w:shd w:val="clear" w:color="auto" w:fill="FFB7A1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FA" w:themeFill="accent3" w:themeFillTint="33"/>
    </w:tcPr>
    <w:tblStylePr w:type="firstRow">
      <w:rPr>
        <w:b/>
        <w:bCs/>
      </w:rPr>
      <w:tblPr/>
      <w:tcPr>
        <w:shd w:val="clear" w:color="auto" w:fill="DFF1F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1F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BAD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BAD1" w:themeFill="accent3" w:themeFillShade="BF"/>
      </w:tcPr>
    </w:tblStylePr>
    <w:tblStylePr w:type="band1Vert">
      <w:tblPr/>
      <w:tcPr>
        <w:shd w:val="clear" w:color="auto" w:fill="D7EDF3" w:themeFill="accent3" w:themeFillTint="7F"/>
      </w:tcPr>
    </w:tblStylePr>
    <w:tblStylePr w:type="band1Horz">
      <w:tblPr/>
      <w:tcPr>
        <w:shd w:val="clear" w:color="auto" w:fill="D7EDF3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DAEC" w:themeFill="accent4" w:themeFillTint="33"/>
    </w:tcPr>
    <w:tblStylePr w:type="firstRow">
      <w:rPr>
        <w:b/>
        <w:bCs/>
      </w:rPr>
      <w:tblPr/>
      <w:tcPr>
        <w:shd w:val="clear" w:color="auto" w:fill="C1B6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B6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D3C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D3C74" w:themeFill="accent4" w:themeFillShade="BF"/>
      </w:tcPr>
    </w:tblStylePr>
    <w:tblStylePr w:type="band1Vert">
      <w:tblPr/>
      <w:tcPr>
        <w:shd w:val="clear" w:color="auto" w:fill="B2A4D0" w:themeFill="accent4" w:themeFillTint="7F"/>
      </w:tcPr>
    </w:tblStylePr>
    <w:tblStylePr w:type="band1Horz">
      <w:tblPr/>
      <w:tcPr>
        <w:shd w:val="clear" w:color="auto" w:fill="B2A4D0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2D9" w:themeFill="accent5" w:themeFillTint="33"/>
    </w:tcPr>
    <w:tblStylePr w:type="firstRow">
      <w:rPr>
        <w:b/>
        <w:bCs/>
      </w:rPr>
      <w:tblPr/>
      <w:tcPr>
        <w:shd w:val="clear" w:color="auto" w:fill="FFC5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5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139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13900" w:themeFill="accent5" w:themeFillShade="BF"/>
      </w:tcPr>
    </w:tblStylePr>
    <w:tblStylePr w:type="band1Vert">
      <w:tblPr/>
      <w:tcPr>
        <w:shd w:val="clear" w:color="auto" w:fill="FFB7A1" w:themeFill="accent5" w:themeFillTint="7F"/>
      </w:tcPr>
    </w:tblStylePr>
    <w:tblStylePr w:type="band1Horz">
      <w:tblPr/>
      <w:tcPr>
        <w:shd w:val="clear" w:color="auto" w:fill="FFB7A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FA" w:themeFill="accent6" w:themeFillTint="33"/>
    </w:tcPr>
    <w:tblStylePr w:type="firstRow">
      <w:rPr>
        <w:b/>
        <w:bCs/>
      </w:rPr>
      <w:tblPr/>
      <w:tcPr>
        <w:shd w:val="clear" w:color="auto" w:fill="DFF1F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1F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0BAD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0BAD1" w:themeFill="accent6" w:themeFillShade="BF"/>
      </w:tcPr>
    </w:tblStylePr>
    <w:tblStylePr w:type="band1Vert">
      <w:tblPr/>
      <w:tcPr>
        <w:shd w:val="clear" w:color="auto" w:fill="D7EDF3" w:themeFill="accent6" w:themeFillTint="7F"/>
      </w:tcPr>
    </w:tblStylePr>
    <w:tblStylePr w:type="band1Horz">
      <w:tblPr/>
      <w:tcPr>
        <w:shd w:val="clear" w:color="auto" w:fill="D7EDF3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704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04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7043" w:themeColor="accent2"/>
        <w:left w:val="single" w:sz="4" w:space="0" w:color="68509C" w:themeColor="accent1"/>
        <w:bottom w:val="single" w:sz="4" w:space="0" w:color="68509C" w:themeColor="accent1"/>
        <w:right w:val="single" w:sz="4" w:space="0" w:color="68509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D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04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30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305D" w:themeColor="accent1" w:themeShade="99"/>
          <w:insideV w:val="nil"/>
        </w:tcBorders>
        <w:shd w:val="clear" w:color="auto" w:fill="3E30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305D" w:themeFill="accent1" w:themeFillShade="99"/>
      </w:tcPr>
    </w:tblStylePr>
    <w:tblStylePr w:type="band1Vert">
      <w:tblPr/>
      <w:tcPr>
        <w:shd w:val="clear" w:color="auto" w:fill="C1B6D9" w:themeFill="accent1" w:themeFillTint="66"/>
      </w:tcPr>
    </w:tblStylePr>
    <w:tblStylePr w:type="band1Horz">
      <w:tblPr/>
      <w:tcPr>
        <w:shd w:val="clear" w:color="auto" w:fill="B2A4D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7043" w:themeColor="accent2"/>
        <w:left w:val="single" w:sz="4" w:space="0" w:color="FF7043" w:themeColor="accent2"/>
        <w:bottom w:val="single" w:sz="4" w:space="0" w:color="FF7043" w:themeColor="accent2"/>
        <w:right w:val="single" w:sz="4" w:space="0" w:color="FF704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04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12E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12E00" w:themeColor="accent2" w:themeShade="99"/>
          <w:insideV w:val="nil"/>
        </w:tcBorders>
        <w:shd w:val="clear" w:color="auto" w:fill="C12E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2E00" w:themeFill="accent2" w:themeFillShade="99"/>
      </w:tcPr>
    </w:tblStylePr>
    <w:tblStylePr w:type="band1Vert">
      <w:tblPr/>
      <w:tcPr>
        <w:shd w:val="clear" w:color="auto" w:fill="FFC5B3" w:themeFill="accent2" w:themeFillTint="66"/>
      </w:tcPr>
    </w:tblStylePr>
    <w:tblStylePr w:type="band1Horz">
      <w:tblPr/>
      <w:tcPr>
        <w:shd w:val="clear" w:color="auto" w:fill="FFB7A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8509C" w:themeColor="accent4"/>
        <w:left w:val="single" w:sz="4" w:space="0" w:color="B0DDE8" w:themeColor="accent3"/>
        <w:bottom w:val="single" w:sz="4" w:space="0" w:color="B0DDE8" w:themeColor="accent3"/>
        <w:right w:val="single" w:sz="4" w:space="0" w:color="B0DDE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B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509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A2B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A2BD" w:themeColor="accent3" w:themeShade="99"/>
          <w:insideV w:val="nil"/>
        </w:tcBorders>
        <w:shd w:val="clear" w:color="auto" w:fill="37A2B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A2BD" w:themeFill="accent3" w:themeFillShade="99"/>
      </w:tcPr>
    </w:tblStylePr>
    <w:tblStylePr w:type="band1Vert">
      <w:tblPr/>
      <w:tcPr>
        <w:shd w:val="clear" w:color="auto" w:fill="DFF1F5" w:themeFill="accent3" w:themeFillTint="66"/>
      </w:tcPr>
    </w:tblStylePr>
    <w:tblStylePr w:type="band1Horz">
      <w:tblPr/>
      <w:tcPr>
        <w:shd w:val="clear" w:color="auto" w:fill="D7EDF3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0DDE8" w:themeColor="accent3"/>
        <w:left w:val="single" w:sz="4" w:space="0" w:color="68509C" w:themeColor="accent4"/>
        <w:bottom w:val="single" w:sz="4" w:space="0" w:color="68509C" w:themeColor="accent4"/>
        <w:right w:val="single" w:sz="4" w:space="0" w:color="68509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0DDE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305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305D" w:themeColor="accent4" w:themeShade="99"/>
          <w:insideV w:val="nil"/>
        </w:tcBorders>
        <w:shd w:val="clear" w:color="auto" w:fill="3E305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305D" w:themeFill="accent4" w:themeFillShade="99"/>
      </w:tcPr>
    </w:tblStylePr>
    <w:tblStylePr w:type="band1Vert">
      <w:tblPr/>
      <w:tcPr>
        <w:shd w:val="clear" w:color="auto" w:fill="C1B6D9" w:themeFill="accent4" w:themeFillTint="66"/>
      </w:tcPr>
    </w:tblStylePr>
    <w:tblStylePr w:type="band1Horz">
      <w:tblPr/>
      <w:tcPr>
        <w:shd w:val="clear" w:color="auto" w:fill="B2A4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0DDE8" w:themeColor="accent6"/>
        <w:left w:val="single" w:sz="4" w:space="0" w:color="FF7043" w:themeColor="accent5"/>
        <w:bottom w:val="single" w:sz="4" w:space="0" w:color="FF7043" w:themeColor="accent5"/>
        <w:right w:val="single" w:sz="4" w:space="0" w:color="FF704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0DD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12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12E00" w:themeColor="accent5" w:themeShade="99"/>
          <w:insideV w:val="nil"/>
        </w:tcBorders>
        <w:shd w:val="clear" w:color="auto" w:fill="C12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2E00" w:themeFill="accent5" w:themeFillShade="99"/>
      </w:tcPr>
    </w:tblStylePr>
    <w:tblStylePr w:type="band1Vert">
      <w:tblPr/>
      <w:tcPr>
        <w:shd w:val="clear" w:color="auto" w:fill="FFC5B3" w:themeFill="accent5" w:themeFillTint="66"/>
      </w:tcPr>
    </w:tblStylePr>
    <w:tblStylePr w:type="band1Horz">
      <w:tblPr/>
      <w:tcPr>
        <w:shd w:val="clear" w:color="auto" w:fill="FFB7A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7043" w:themeColor="accent5"/>
        <w:left w:val="single" w:sz="4" w:space="0" w:color="B0DDE8" w:themeColor="accent6"/>
        <w:bottom w:val="single" w:sz="4" w:space="0" w:color="B0DDE8" w:themeColor="accent6"/>
        <w:right w:val="single" w:sz="4" w:space="0" w:color="B0DDE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B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04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A2B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A2BD" w:themeColor="accent6" w:themeShade="99"/>
          <w:insideV w:val="nil"/>
        </w:tcBorders>
        <w:shd w:val="clear" w:color="auto" w:fill="37A2B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A2BD" w:themeFill="accent6" w:themeFillShade="99"/>
      </w:tcPr>
    </w:tblStylePr>
    <w:tblStylePr w:type="band1Vert">
      <w:tblPr/>
      <w:tcPr>
        <w:shd w:val="clear" w:color="auto" w:fill="DFF1F5" w:themeFill="accent6" w:themeFillTint="66"/>
      </w:tcPr>
    </w:tblStylePr>
    <w:tblStylePr w:type="band1Horz">
      <w:tblPr/>
      <w:tcPr>
        <w:shd w:val="clear" w:color="auto" w:fill="D7EDF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E02" w:themeFill="accent2" w:themeFillShade="CC"/>
      </w:tcPr>
    </w:tblStylePr>
    <w:tblStylePr w:type="lastRow">
      <w:rPr>
        <w:b/>
        <w:bCs/>
        <w:color w:val="FF3E0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D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E02" w:themeFill="accent2" w:themeFillShade="CC"/>
      </w:tcPr>
    </w:tblStylePr>
    <w:tblStylePr w:type="lastRow">
      <w:rPr>
        <w:b/>
        <w:bCs/>
        <w:color w:val="FF3E0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2E8" w:themeFill="accent1" w:themeFillTint="3F"/>
      </w:tcPr>
    </w:tblStylePr>
    <w:tblStylePr w:type="band1Horz">
      <w:tblPr/>
      <w:tcPr>
        <w:shd w:val="clear" w:color="auto" w:fill="E0DAEC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E02" w:themeFill="accent2" w:themeFillShade="CC"/>
      </w:tcPr>
    </w:tblStylePr>
    <w:tblStylePr w:type="lastRow">
      <w:rPr>
        <w:b/>
        <w:bCs/>
        <w:color w:val="FF3E0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D0" w:themeFill="accent2" w:themeFillTint="3F"/>
      </w:tcPr>
    </w:tblStylePr>
    <w:tblStylePr w:type="band1Horz">
      <w:tblPr/>
      <w:tcPr>
        <w:shd w:val="clear" w:color="auto" w:fill="FFE2D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B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407C" w:themeFill="accent4" w:themeFillShade="CC"/>
      </w:tcPr>
    </w:tblStylePr>
    <w:tblStylePr w:type="lastRow">
      <w:rPr>
        <w:b/>
        <w:bCs/>
        <w:color w:val="53407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F9" w:themeFill="accent3" w:themeFillTint="3F"/>
      </w:tcPr>
    </w:tblStylePr>
    <w:tblStylePr w:type="band1Horz">
      <w:tblPr/>
      <w:tcPr>
        <w:shd w:val="clear" w:color="auto" w:fill="EEF8FA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C1D5" w:themeFill="accent3" w:themeFillShade="CC"/>
      </w:tcPr>
    </w:tblStylePr>
    <w:tblStylePr w:type="lastRow">
      <w:rPr>
        <w:b/>
        <w:bCs/>
        <w:color w:val="70C1D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2E8" w:themeFill="accent4" w:themeFillTint="3F"/>
      </w:tcPr>
    </w:tblStylePr>
    <w:tblStylePr w:type="band1Horz">
      <w:tblPr/>
      <w:tcPr>
        <w:shd w:val="clear" w:color="auto" w:fill="E0DAEC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C1D5" w:themeFill="accent6" w:themeFillShade="CC"/>
      </w:tcPr>
    </w:tblStylePr>
    <w:tblStylePr w:type="lastRow">
      <w:rPr>
        <w:b/>
        <w:bCs/>
        <w:color w:val="70C1D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D0" w:themeFill="accent5" w:themeFillTint="3F"/>
      </w:tcPr>
    </w:tblStylePr>
    <w:tblStylePr w:type="band1Horz">
      <w:tblPr/>
      <w:tcPr>
        <w:shd w:val="clear" w:color="auto" w:fill="FFE2D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B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E02" w:themeFill="accent5" w:themeFillShade="CC"/>
      </w:tcPr>
    </w:tblStylePr>
    <w:tblStylePr w:type="lastRow">
      <w:rPr>
        <w:b/>
        <w:bCs/>
        <w:color w:val="FF3E0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F9" w:themeFill="accent6" w:themeFillTint="3F"/>
      </w:tcPr>
    </w:tblStylePr>
    <w:tblStylePr w:type="band1Horz">
      <w:tblPr/>
      <w:tcPr>
        <w:shd w:val="clear" w:color="auto" w:fill="EEF8FA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8509C" w:themeColor="accent1"/>
        <w:left w:val="single" w:sz="8" w:space="0" w:color="68509C" w:themeColor="accent1"/>
        <w:bottom w:val="single" w:sz="8" w:space="0" w:color="68509C" w:themeColor="accent1"/>
        <w:right w:val="single" w:sz="8" w:space="0" w:color="68509C" w:themeColor="accent1"/>
        <w:insideH w:val="single" w:sz="8" w:space="0" w:color="68509C" w:themeColor="accent1"/>
        <w:insideV w:val="single" w:sz="8" w:space="0" w:color="68509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509C" w:themeColor="accent1"/>
          <w:left w:val="single" w:sz="8" w:space="0" w:color="68509C" w:themeColor="accent1"/>
          <w:bottom w:val="single" w:sz="18" w:space="0" w:color="68509C" w:themeColor="accent1"/>
          <w:right w:val="single" w:sz="8" w:space="0" w:color="68509C" w:themeColor="accent1"/>
          <w:insideH w:val="nil"/>
          <w:insideV w:val="single" w:sz="8" w:space="0" w:color="68509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509C" w:themeColor="accent1"/>
          <w:left w:val="single" w:sz="8" w:space="0" w:color="68509C" w:themeColor="accent1"/>
          <w:bottom w:val="single" w:sz="8" w:space="0" w:color="68509C" w:themeColor="accent1"/>
          <w:right w:val="single" w:sz="8" w:space="0" w:color="68509C" w:themeColor="accent1"/>
          <w:insideH w:val="nil"/>
          <w:insideV w:val="single" w:sz="8" w:space="0" w:color="68509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509C" w:themeColor="accent1"/>
          <w:left w:val="single" w:sz="8" w:space="0" w:color="68509C" w:themeColor="accent1"/>
          <w:bottom w:val="single" w:sz="8" w:space="0" w:color="68509C" w:themeColor="accent1"/>
          <w:right w:val="single" w:sz="8" w:space="0" w:color="68509C" w:themeColor="accent1"/>
        </w:tcBorders>
      </w:tcPr>
    </w:tblStylePr>
    <w:tblStylePr w:type="band1Vert">
      <w:tblPr/>
      <w:tcPr>
        <w:tcBorders>
          <w:top w:val="single" w:sz="8" w:space="0" w:color="68509C" w:themeColor="accent1"/>
          <w:left w:val="single" w:sz="8" w:space="0" w:color="68509C" w:themeColor="accent1"/>
          <w:bottom w:val="single" w:sz="8" w:space="0" w:color="68509C" w:themeColor="accent1"/>
          <w:right w:val="single" w:sz="8" w:space="0" w:color="68509C" w:themeColor="accent1"/>
        </w:tcBorders>
        <w:shd w:val="clear" w:color="auto" w:fill="D8D2E8" w:themeFill="accent1" w:themeFillTint="3F"/>
      </w:tcPr>
    </w:tblStylePr>
    <w:tblStylePr w:type="band1Horz">
      <w:tblPr/>
      <w:tcPr>
        <w:tcBorders>
          <w:top w:val="single" w:sz="8" w:space="0" w:color="68509C" w:themeColor="accent1"/>
          <w:left w:val="single" w:sz="8" w:space="0" w:color="68509C" w:themeColor="accent1"/>
          <w:bottom w:val="single" w:sz="8" w:space="0" w:color="68509C" w:themeColor="accent1"/>
          <w:right w:val="single" w:sz="8" w:space="0" w:color="68509C" w:themeColor="accent1"/>
          <w:insideV w:val="single" w:sz="8" w:space="0" w:color="68509C" w:themeColor="accent1"/>
        </w:tcBorders>
        <w:shd w:val="clear" w:color="auto" w:fill="D8D2E8" w:themeFill="accent1" w:themeFillTint="3F"/>
      </w:tcPr>
    </w:tblStylePr>
    <w:tblStylePr w:type="band2Horz">
      <w:tblPr/>
      <w:tcPr>
        <w:tcBorders>
          <w:top w:val="single" w:sz="8" w:space="0" w:color="68509C" w:themeColor="accent1"/>
          <w:left w:val="single" w:sz="8" w:space="0" w:color="68509C" w:themeColor="accent1"/>
          <w:bottom w:val="single" w:sz="8" w:space="0" w:color="68509C" w:themeColor="accent1"/>
          <w:right w:val="single" w:sz="8" w:space="0" w:color="68509C" w:themeColor="accent1"/>
          <w:insideV w:val="single" w:sz="8" w:space="0" w:color="68509C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7043" w:themeColor="accent2"/>
        <w:left w:val="single" w:sz="8" w:space="0" w:color="FF7043" w:themeColor="accent2"/>
        <w:bottom w:val="single" w:sz="8" w:space="0" w:color="FF7043" w:themeColor="accent2"/>
        <w:right w:val="single" w:sz="8" w:space="0" w:color="FF7043" w:themeColor="accent2"/>
        <w:insideH w:val="single" w:sz="8" w:space="0" w:color="FF7043" w:themeColor="accent2"/>
        <w:insideV w:val="single" w:sz="8" w:space="0" w:color="FF704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043" w:themeColor="accent2"/>
          <w:left w:val="single" w:sz="8" w:space="0" w:color="FF7043" w:themeColor="accent2"/>
          <w:bottom w:val="single" w:sz="18" w:space="0" w:color="FF7043" w:themeColor="accent2"/>
          <w:right w:val="single" w:sz="8" w:space="0" w:color="FF7043" w:themeColor="accent2"/>
          <w:insideH w:val="nil"/>
          <w:insideV w:val="single" w:sz="8" w:space="0" w:color="FF704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043" w:themeColor="accent2"/>
          <w:left w:val="single" w:sz="8" w:space="0" w:color="FF7043" w:themeColor="accent2"/>
          <w:bottom w:val="single" w:sz="8" w:space="0" w:color="FF7043" w:themeColor="accent2"/>
          <w:right w:val="single" w:sz="8" w:space="0" w:color="FF7043" w:themeColor="accent2"/>
          <w:insideH w:val="nil"/>
          <w:insideV w:val="single" w:sz="8" w:space="0" w:color="FF704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043" w:themeColor="accent2"/>
          <w:left w:val="single" w:sz="8" w:space="0" w:color="FF7043" w:themeColor="accent2"/>
          <w:bottom w:val="single" w:sz="8" w:space="0" w:color="FF7043" w:themeColor="accent2"/>
          <w:right w:val="single" w:sz="8" w:space="0" w:color="FF7043" w:themeColor="accent2"/>
        </w:tcBorders>
      </w:tcPr>
    </w:tblStylePr>
    <w:tblStylePr w:type="band1Vert">
      <w:tblPr/>
      <w:tcPr>
        <w:tcBorders>
          <w:top w:val="single" w:sz="8" w:space="0" w:color="FF7043" w:themeColor="accent2"/>
          <w:left w:val="single" w:sz="8" w:space="0" w:color="FF7043" w:themeColor="accent2"/>
          <w:bottom w:val="single" w:sz="8" w:space="0" w:color="FF7043" w:themeColor="accent2"/>
          <w:right w:val="single" w:sz="8" w:space="0" w:color="FF7043" w:themeColor="accent2"/>
        </w:tcBorders>
        <w:shd w:val="clear" w:color="auto" w:fill="FFDBD0" w:themeFill="accent2" w:themeFillTint="3F"/>
      </w:tcPr>
    </w:tblStylePr>
    <w:tblStylePr w:type="band1Horz">
      <w:tblPr/>
      <w:tcPr>
        <w:tcBorders>
          <w:top w:val="single" w:sz="8" w:space="0" w:color="FF7043" w:themeColor="accent2"/>
          <w:left w:val="single" w:sz="8" w:space="0" w:color="FF7043" w:themeColor="accent2"/>
          <w:bottom w:val="single" w:sz="8" w:space="0" w:color="FF7043" w:themeColor="accent2"/>
          <w:right w:val="single" w:sz="8" w:space="0" w:color="FF7043" w:themeColor="accent2"/>
          <w:insideV w:val="single" w:sz="8" w:space="0" w:color="FF7043" w:themeColor="accent2"/>
        </w:tcBorders>
        <w:shd w:val="clear" w:color="auto" w:fill="FFDBD0" w:themeFill="accent2" w:themeFillTint="3F"/>
      </w:tcPr>
    </w:tblStylePr>
    <w:tblStylePr w:type="band2Horz">
      <w:tblPr/>
      <w:tcPr>
        <w:tcBorders>
          <w:top w:val="single" w:sz="8" w:space="0" w:color="FF7043" w:themeColor="accent2"/>
          <w:left w:val="single" w:sz="8" w:space="0" w:color="FF7043" w:themeColor="accent2"/>
          <w:bottom w:val="single" w:sz="8" w:space="0" w:color="FF7043" w:themeColor="accent2"/>
          <w:right w:val="single" w:sz="8" w:space="0" w:color="FF7043" w:themeColor="accent2"/>
          <w:insideV w:val="single" w:sz="8" w:space="0" w:color="FF7043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B0DDE8" w:themeColor="accent3"/>
        <w:left w:val="single" w:sz="8" w:space="0" w:color="B0DDE8" w:themeColor="accent3"/>
        <w:bottom w:val="single" w:sz="8" w:space="0" w:color="B0DDE8" w:themeColor="accent3"/>
        <w:right w:val="single" w:sz="8" w:space="0" w:color="B0DDE8" w:themeColor="accent3"/>
        <w:insideH w:val="single" w:sz="8" w:space="0" w:color="B0DDE8" w:themeColor="accent3"/>
        <w:insideV w:val="single" w:sz="8" w:space="0" w:color="B0DDE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DDE8" w:themeColor="accent3"/>
          <w:left w:val="single" w:sz="8" w:space="0" w:color="B0DDE8" w:themeColor="accent3"/>
          <w:bottom w:val="single" w:sz="18" w:space="0" w:color="B0DDE8" w:themeColor="accent3"/>
          <w:right w:val="single" w:sz="8" w:space="0" w:color="B0DDE8" w:themeColor="accent3"/>
          <w:insideH w:val="nil"/>
          <w:insideV w:val="single" w:sz="8" w:space="0" w:color="B0DDE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0DDE8" w:themeColor="accent3"/>
          <w:left w:val="single" w:sz="8" w:space="0" w:color="B0DDE8" w:themeColor="accent3"/>
          <w:bottom w:val="single" w:sz="8" w:space="0" w:color="B0DDE8" w:themeColor="accent3"/>
          <w:right w:val="single" w:sz="8" w:space="0" w:color="B0DDE8" w:themeColor="accent3"/>
          <w:insideH w:val="nil"/>
          <w:insideV w:val="single" w:sz="8" w:space="0" w:color="B0DDE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DDE8" w:themeColor="accent3"/>
          <w:left w:val="single" w:sz="8" w:space="0" w:color="B0DDE8" w:themeColor="accent3"/>
          <w:bottom w:val="single" w:sz="8" w:space="0" w:color="B0DDE8" w:themeColor="accent3"/>
          <w:right w:val="single" w:sz="8" w:space="0" w:color="B0DDE8" w:themeColor="accent3"/>
        </w:tcBorders>
      </w:tcPr>
    </w:tblStylePr>
    <w:tblStylePr w:type="band1Vert">
      <w:tblPr/>
      <w:tcPr>
        <w:tcBorders>
          <w:top w:val="single" w:sz="8" w:space="0" w:color="B0DDE8" w:themeColor="accent3"/>
          <w:left w:val="single" w:sz="8" w:space="0" w:color="B0DDE8" w:themeColor="accent3"/>
          <w:bottom w:val="single" w:sz="8" w:space="0" w:color="B0DDE8" w:themeColor="accent3"/>
          <w:right w:val="single" w:sz="8" w:space="0" w:color="B0DDE8" w:themeColor="accent3"/>
        </w:tcBorders>
        <w:shd w:val="clear" w:color="auto" w:fill="EBF6F9" w:themeFill="accent3" w:themeFillTint="3F"/>
      </w:tcPr>
    </w:tblStylePr>
    <w:tblStylePr w:type="band1Horz">
      <w:tblPr/>
      <w:tcPr>
        <w:tcBorders>
          <w:top w:val="single" w:sz="8" w:space="0" w:color="B0DDE8" w:themeColor="accent3"/>
          <w:left w:val="single" w:sz="8" w:space="0" w:color="B0DDE8" w:themeColor="accent3"/>
          <w:bottom w:val="single" w:sz="8" w:space="0" w:color="B0DDE8" w:themeColor="accent3"/>
          <w:right w:val="single" w:sz="8" w:space="0" w:color="B0DDE8" w:themeColor="accent3"/>
          <w:insideV w:val="single" w:sz="8" w:space="0" w:color="B0DDE8" w:themeColor="accent3"/>
        </w:tcBorders>
        <w:shd w:val="clear" w:color="auto" w:fill="EBF6F9" w:themeFill="accent3" w:themeFillTint="3F"/>
      </w:tcPr>
    </w:tblStylePr>
    <w:tblStylePr w:type="band2Horz">
      <w:tblPr/>
      <w:tcPr>
        <w:tcBorders>
          <w:top w:val="single" w:sz="8" w:space="0" w:color="B0DDE8" w:themeColor="accent3"/>
          <w:left w:val="single" w:sz="8" w:space="0" w:color="B0DDE8" w:themeColor="accent3"/>
          <w:bottom w:val="single" w:sz="8" w:space="0" w:color="B0DDE8" w:themeColor="accent3"/>
          <w:right w:val="single" w:sz="8" w:space="0" w:color="B0DDE8" w:themeColor="accent3"/>
          <w:insideV w:val="single" w:sz="8" w:space="0" w:color="B0DDE8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8509C" w:themeColor="accent4"/>
        <w:left w:val="single" w:sz="8" w:space="0" w:color="68509C" w:themeColor="accent4"/>
        <w:bottom w:val="single" w:sz="8" w:space="0" w:color="68509C" w:themeColor="accent4"/>
        <w:right w:val="single" w:sz="8" w:space="0" w:color="68509C" w:themeColor="accent4"/>
        <w:insideH w:val="single" w:sz="8" w:space="0" w:color="68509C" w:themeColor="accent4"/>
        <w:insideV w:val="single" w:sz="8" w:space="0" w:color="68509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509C" w:themeColor="accent4"/>
          <w:left w:val="single" w:sz="8" w:space="0" w:color="68509C" w:themeColor="accent4"/>
          <w:bottom w:val="single" w:sz="18" w:space="0" w:color="68509C" w:themeColor="accent4"/>
          <w:right w:val="single" w:sz="8" w:space="0" w:color="68509C" w:themeColor="accent4"/>
          <w:insideH w:val="nil"/>
          <w:insideV w:val="single" w:sz="8" w:space="0" w:color="68509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509C" w:themeColor="accent4"/>
          <w:left w:val="single" w:sz="8" w:space="0" w:color="68509C" w:themeColor="accent4"/>
          <w:bottom w:val="single" w:sz="8" w:space="0" w:color="68509C" w:themeColor="accent4"/>
          <w:right w:val="single" w:sz="8" w:space="0" w:color="68509C" w:themeColor="accent4"/>
          <w:insideH w:val="nil"/>
          <w:insideV w:val="single" w:sz="8" w:space="0" w:color="68509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509C" w:themeColor="accent4"/>
          <w:left w:val="single" w:sz="8" w:space="0" w:color="68509C" w:themeColor="accent4"/>
          <w:bottom w:val="single" w:sz="8" w:space="0" w:color="68509C" w:themeColor="accent4"/>
          <w:right w:val="single" w:sz="8" w:space="0" w:color="68509C" w:themeColor="accent4"/>
        </w:tcBorders>
      </w:tcPr>
    </w:tblStylePr>
    <w:tblStylePr w:type="band1Vert">
      <w:tblPr/>
      <w:tcPr>
        <w:tcBorders>
          <w:top w:val="single" w:sz="8" w:space="0" w:color="68509C" w:themeColor="accent4"/>
          <w:left w:val="single" w:sz="8" w:space="0" w:color="68509C" w:themeColor="accent4"/>
          <w:bottom w:val="single" w:sz="8" w:space="0" w:color="68509C" w:themeColor="accent4"/>
          <w:right w:val="single" w:sz="8" w:space="0" w:color="68509C" w:themeColor="accent4"/>
        </w:tcBorders>
        <w:shd w:val="clear" w:color="auto" w:fill="D8D2E8" w:themeFill="accent4" w:themeFillTint="3F"/>
      </w:tcPr>
    </w:tblStylePr>
    <w:tblStylePr w:type="band1Horz">
      <w:tblPr/>
      <w:tcPr>
        <w:tcBorders>
          <w:top w:val="single" w:sz="8" w:space="0" w:color="68509C" w:themeColor="accent4"/>
          <w:left w:val="single" w:sz="8" w:space="0" w:color="68509C" w:themeColor="accent4"/>
          <w:bottom w:val="single" w:sz="8" w:space="0" w:color="68509C" w:themeColor="accent4"/>
          <w:right w:val="single" w:sz="8" w:space="0" w:color="68509C" w:themeColor="accent4"/>
          <w:insideV w:val="single" w:sz="8" w:space="0" w:color="68509C" w:themeColor="accent4"/>
        </w:tcBorders>
        <w:shd w:val="clear" w:color="auto" w:fill="D8D2E8" w:themeFill="accent4" w:themeFillTint="3F"/>
      </w:tcPr>
    </w:tblStylePr>
    <w:tblStylePr w:type="band2Horz">
      <w:tblPr/>
      <w:tcPr>
        <w:tcBorders>
          <w:top w:val="single" w:sz="8" w:space="0" w:color="68509C" w:themeColor="accent4"/>
          <w:left w:val="single" w:sz="8" w:space="0" w:color="68509C" w:themeColor="accent4"/>
          <w:bottom w:val="single" w:sz="8" w:space="0" w:color="68509C" w:themeColor="accent4"/>
          <w:right w:val="single" w:sz="8" w:space="0" w:color="68509C" w:themeColor="accent4"/>
          <w:insideV w:val="single" w:sz="8" w:space="0" w:color="68509C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7043" w:themeColor="accent5"/>
        <w:left w:val="single" w:sz="8" w:space="0" w:color="FF7043" w:themeColor="accent5"/>
        <w:bottom w:val="single" w:sz="8" w:space="0" w:color="FF7043" w:themeColor="accent5"/>
        <w:right w:val="single" w:sz="8" w:space="0" w:color="FF7043" w:themeColor="accent5"/>
        <w:insideH w:val="single" w:sz="8" w:space="0" w:color="FF7043" w:themeColor="accent5"/>
        <w:insideV w:val="single" w:sz="8" w:space="0" w:color="FF704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043" w:themeColor="accent5"/>
          <w:left w:val="single" w:sz="8" w:space="0" w:color="FF7043" w:themeColor="accent5"/>
          <w:bottom w:val="single" w:sz="18" w:space="0" w:color="FF7043" w:themeColor="accent5"/>
          <w:right w:val="single" w:sz="8" w:space="0" w:color="FF7043" w:themeColor="accent5"/>
          <w:insideH w:val="nil"/>
          <w:insideV w:val="single" w:sz="8" w:space="0" w:color="FF704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043" w:themeColor="accent5"/>
          <w:left w:val="single" w:sz="8" w:space="0" w:color="FF7043" w:themeColor="accent5"/>
          <w:bottom w:val="single" w:sz="8" w:space="0" w:color="FF7043" w:themeColor="accent5"/>
          <w:right w:val="single" w:sz="8" w:space="0" w:color="FF7043" w:themeColor="accent5"/>
          <w:insideH w:val="nil"/>
          <w:insideV w:val="single" w:sz="8" w:space="0" w:color="FF704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043" w:themeColor="accent5"/>
          <w:left w:val="single" w:sz="8" w:space="0" w:color="FF7043" w:themeColor="accent5"/>
          <w:bottom w:val="single" w:sz="8" w:space="0" w:color="FF7043" w:themeColor="accent5"/>
          <w:right w:val="single" w:sz="8" w:space="0" w:color="FF7043" w:themeColor="accent5"/>
        </w:tcBorders>
      </w:tcPr>
    </w:tblStylePr>
    <w:tblStylePr w:type="band1Vert">
      <w:tblPr/>
      <w:tcPr>
        <w:tcBorders>
          <w:top w:val="single" w:sz="8" w:space="0" w:color="FF7043" w:themeColor="accent5"/>
          <w:left w:val="single" w:sz="8" w:space="0" w:color="FF7043" w:themeColor="accent5"/>
          <w:bottom w:val="single" w:sz="8" w:space="0" w:color="FF7043" w:themeColor="accent5"/>
          <w:right w:val="single" w:sz="8" w:space="0" w:color="FF7043" w:themeColor="accent5"/>
        </w:tcBorders>
        <w:shd w:val="clear" w:color="auto" w:fill="FFDBD0" w:themeFill="accent5" w:themeFillTint="3F"/>
      </w:tcPr>
    </w:tblStylePr>
    <w:tblStylePr w:type="band1Horz">
      <w:tblPr/>
      <w:tcPr>
        <w:tcBorders>
          <w:top w:val="single" w:sz="8" w:space="0" w:color="FF7043" w:themeColor="accent5"/>
          <w:left w:val="single" w:sz="8" w:space="0" w:color="FF7043" w:themeColor="accent5"/>
          <w:bottom w:val="single" w:sz="8" w:space="0" w:color="FF7043" w:themeColor="accent5"/>
          <w:right w:val="single" w:sz="8" w:space="0" w:color="FF7043" w:themeColor="accent5"/>
          <w:insideV w:val="single" w:sz="8" w:space="0" w:color="FF7043" w:themeColor="accent5"/>
        </w:tcBorders>
        <w:shd w:val="clear" w:color="auto" w:fill="FFDBD0" w:themeFill="accent5" w:themeFillTint="3F"/>
      </w:tcPr>
    </w:tblStylePr>
    <w:tblStylePr w:type="band2Horz">
      <w:tblPr/>
      <w:tcPr>
        <w:tcBorders>
          <w:top w:val="single" w:sz="8" w:space="0" w:color="FF7043" w:themeColor="accent5"/>
          <w:left w:val="single" w:sz="8" w:space="0" w:color="FF7043" w:themeColor="accent5"/>
          <w:bottom w:val="single" w:sz="8" w:space="0" w:color="FF7043" w:themeColor="accent5"/>
          <w:right w:val="single" w:sz="8" w:space="0" w:color="FF7043" w:themeColor="accent5"/>
          <w:insideV w:val="single" w:sz="8" w:space="0" w:color="FF7043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B0DDE8" w:themeColor="accent6"/>
        <w:left w:val="single" w:sz="8" w:space="0" w:color="B0DDE8" w:themeColor="accent6"/>
        <w:bottom w:val="single" w:sz="8" w:space="0" w:color="B0DDE8" w:themeColor="accent6"/>
        <w:right w:val="single" w:sz="8" w:space="0" w:color="B0DDE8" w:themeColor="accent6"/>
        <w:insideH w:val="single" w:sz="8" w:space="0" w:color="B0DDE8" w:themeColor="accent6"/>
        <w:insideV w:val="single" w:sz="8" w:space="0" w:color="B0DDE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DDE8" w:themeColor="accent6"/>
          <w:left w:val="single" w:sz="8" w:space="0" w:color="B0DDE8" w:themeColor="accent6"/>
          <w:bottom w:val="single" w:sz="18" w:space="0" w:color="B0DDE8" w:themeColor="accent6"/>
          <w:right w:val="single" w:sz="8" w:space="0" w:color="B0DDE8" w:themeColor="accent6"/>
          <w:insideH w:val="nil"/>
          <w:insideV w:val="single" w:sz="8" w:space="0" w:color="B0DDE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0DDE8" w:themeColor="accent6"/>
          <w:left w:val="single" w:sz="8" w:space="0" w:color="B0DDE8" w:themeColor="accent6"/>
          <w:bottom w:val="single" w:sz="8" w:space="0" w:color="B0DDE8" w:themeColor="accent6"/>
          <w:right w:val="single" w:sz="8" w:space="0" w:color="B0DDE8" w:themeColor="accent6"/>
          <w:insideH w:val="nil"/>
          <w:insideV w:val="single" w:sz="8" w:space="0" w:color="B0DDE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DDE8" w:themeColor="accent6"/>
          <w:left w:val="single" w:sz="8" w:space="0" w:color="B0DDE8" w:themeColor="accent6"/>
          <w:bottom w:val="single" w:sz="8" w:space="0" w:color="B0DDE8" w:themeColor="accent6"/>
          <w:right w:val="single" w:sz="8" w:space="0" w:color="B0DDE8" w:themeColor="accent6"/>
        </w:tcBorders>
      </w:tcPr>
    </w:tblStylePr>
    <w:tblStylePr w:type="band1Vert">
      <w:tblPr/>
      <w:tcPr>
        <w:tcBorders>
          <w:top w:val="single" w:sz="8" w:space="0" w:color="B0DDE8" w:themeColor="accent6"/>
          <w:left w:val="single" w:sz="8" w:space="0" w:color="B0DDE8" w:themeColor="accent6"/>
          <w:bottom w:val="single" w:sz="8" w:space="0" w:color="B0DDE8" w:themeColor="accent6"/>
          <w:right w:val="single" w:sz="8" w:space="0" w:color="B0DDE8" w:themeColor="accent6"/>
        </w:tcBorders>
        <w:shd w:val="clear" w:color="auto" w:fill="EBF6F9" w:themeFill="accent6" w:themeFillTint="3F"/>
      </w:tcPr>
    </w:tblStylePr>
    <w:tblStylePr w:type="band1Horz">
      <w:tblPr/>
      <w:tcPr>
        <w:tcBorders>
          <w:top w:val="single" w:sz="8" w:space="0" w:color="B0DDE8" w:themeColor="accent6"/>
          <w:left w:val="single" w:sz="8" w:space="0" w:color="B0DDE8" w:themeColor="accent6"/>
          <w:bottom w:val="single" w:sz="8" w:space="0" w:color="B0DDE8" w:themeColor="accent6"/>
          <w:right w:val="single" w:sz="8" w:space="0" w:color="B0DDE8" w:themeColor="accent6"/>
          <w:insideV w:val="single" w:sz="8" w:space="0" w:color="B0DDE8" w:themeColor="accent6"/>
        </w:tcBorders>
        <w:shd w:val="clear" w:color="auto" w:fill="EBF6F9" w:themeFill="accent6" w:themeFillTint="3F"/>
      </w:tcPr>
    </w:tblStylePr>
    <w:tblStylePr w:type="band2Horz">
      <w:tblPr/>
      <w:tcPr>
        <w:tcBorders>
          <w:top w:val="single" w:sz="8" w:space="0" w:color="B0DDE8" w:themeColor="accent6"/>
          <w:left w:val="single" w:sz="8" w:space="0" w:color="B0DDE8" w:themeColor="accent6"/>
          <w:bottom w:val="single" w:sz="8" w:space="0" w:color="B0DDE8" w:themeColor="accent6"/>
          <w:right w:val="single" w:sz="8" w:space="0" w:color="B0DDE8" w:themeColor="accent6"/>
          <w:insideV w:val="single" w:sz="8" w:space="0" w:color="B0DDE8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D3C74" w:themeColor="accent1" w:themeShade="BF"/>
    </w:rPr>
    <w:tblPr>
      <w:tblStyleRowBandSize w:val="1"/>
      <w:tblStyleColBandSize w:val="1"/>
      <w:tblBorders>
        <w:top w:val="single" w:sz="8" w:space="0" w:color="68509C" w:themeColor="accent1"/>
        <w:bottom w:val="single" w:sz="8" w:space="0" w:color="68509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509C" w:themeColor="accent1"/>
          <w:left w:val="nil"/>
          <w:bottom w:val="single" w:sz="8" w:space="0" w:color="68509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509C" w:themeColor="accent1"/>
          <w:left w:val="nil"/>
          <w:bottom w:val="single" w:sz="8" w:space="0" w:color="68509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2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2E8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F13900" w:themeColor="accent2" w:themeShade="BF"/>
    </w:rPr>
    <w:tblPr>
      <w:tblStyleRowBandSize w:val="1"/>
      <w:tblStyleColBandSize w:val="1"/>
      <w:tblBorders>
        <w:top w:val="single" w:sz="8" w:space="0" w:color="FF7043" w:themeColor="accent2"/>
        <w:bottom w:val="single" w:sz="8" w:space="0" w:color="FF704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043" w:themeColor="accent2"/>
          <w:left w:val="nil"/>
          <w:bottom w:val="single" w:sz="8" w:space="0" w:color="FF704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043" w:themeColor="accent2"/>
          <w:left w:val="nil"/>
          <w:bottom w:val="single" w:sz="8" w:space="0" w:color="FF704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B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BD0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60BAD1" w:themeColor="accent3" w:themeShade="BF"/>
    </w:rPr>
    <w:tblPr>
      <w:tblStyleRowBandSize w:val="1"/>
      <w:tblStyleColBandSize w:val="1"/>
      <w:tblBorders>
        <w:top w:val="single" w:sz="8" w:space="0" w:color="B0DDE8" w:themeColor="accent3"/>
        <w:bottom w:val="single" w:sz="8" w:space="0" w:color="B0DDE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DDE8" w:themeColor="accent3"/>
          <w:left w:val="nil"/>
          <w:bottom w:val="single" w:sz="8" w:space="0" w:color="B0DDE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DDE8" w:themeColor="accent3"/>
          <w:left w:val="nil"/>
          <w:bottom w:val="single" w:sz="8" w:space="0" w:color="B0DDE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6F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6F9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4D3C74" w:themeColor="accent4" w:themeShade="BF"/>
    </w:rPr>
    <w:tblPr>
      <w:tblStyleRowBandSize w:val="1"/>
      <w:tblStyleColBandSize w:val="1"/>
      <w:tblBorders>
        <w:top w:val="single" w:sz="8" w:space="0" w:color="68509C" w:themeColor="accent4"/>
        <w:bottom w:val="single" w:sz="8" w:space="0" w:color="68509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509C" w:themeColor="accent4"/>
          <w:left w:val="nil"/>
          <w:bottom w:val="single" w:sz="8" w:space="0" w:color="68509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509C" w:themeColor="accent4"/>
          <w:left w:val="nil"/>
          <w:bottom w:val="single" w:sz="8" w:space="0" w:color="68509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2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2E8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13900" w:themeColor="accent5" w:themeShade="BF"/>
    </w:rPr>
    <w:tblPr>
      <w:tblStyleRowBandSize w:val="1"/>
      <w:tblStyleColBandSize w:val="1"/>
      <w:tblBorders>
        <w:top w:val="single" w:sz="8" w:space="0" w:color="FF7043" w:themeColor="accent5"/>
        <w:bottom w:val="single" w:sz="8" w:space="0" w:color="FF704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043" w:themeColor="accent5"/>
          <w:left w:val="nil"/>
          <w:bottom w:val="single" w:sz="8" w:space="0" w:color="FF704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043" w:themeColor="accent5"/>
          <w:left w:val="nil"/>
          <w:bottom w:val="single" w:sz="8" w:space="0" w:color="FF704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B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BD0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60BAD1" w:themeColor="accent6" w:themeShade="BF"/>
    </w:rPr>
    <w:tblPr>
      <w:tblStyleRowBandSize w:val="1"/>
      <w:tblStyleColBandSize w:val="1"/>
      <w:tblBorders>
        <w:top w:val="single" w:sz="8" w:space="0" w:color="B0DDE8" w:themeColor="accent6"/>
        <w:bottom w:val="single" w:sz="8" w:space="0" w:color="B0DDE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DDE8" w:themeColor="accent6"/>
          <w:left w:val="nil"/>
          <w:bottom w:val="single" w:sz="8" w:space="0" w:color="B0DDE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DDE8" w:themeColor="accent6"/>
          <w:left w:val="nil"/>
          <w:bottom w:val="single" w:sz="8" w:space="0" w:color="B0DDE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6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6F9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8509C" w:themeColor="accent1"/>
        <w:left w:val="single" w:sz="8" w:space="0" w:color="68509C" w:themeColor="accent1"/>
        <w:bottom w:val="single" w:sz="8" w:space="0" w:color="68509C" w:themeColor="accent1"/>
        <w:right w:val="single" w:sz="8" w:space="0" w:color="68509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509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509C" w:themeColor="accent1"/>
          <w:left w:val="single" w:sz="8" w:space="0" w:color="68509C" w:themeColor="accent1"/>
          <w:bottom w:val="single" w:sz="8" w:space="0" w:color="68509C" w:themeColor="accent1"/>
          <w:right w:val="single" w:sz="8" w:space="0" w:color="6850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509C" w:themeColor="accent1"/>
          <w:left w:val="single" w:sz="8" w:space="0" w:color="68509C" w:themeColor="accent1"/>
          <w:bottom w:val="single" w:sz="8" w:space="0" w:color="68509C" w:themeColor="accent1"/>
          <w:right w:val="single" w:sz="8" w:space="0" w:color="68509C" w:themeColor="accent1"/>
        </w:tcBorders>
      </w:tcPr>
    </w:tblStylePr>
    <w:tblStylePr w:type="band1Horz">
      <w:tblPr/>
      <w:tcPr>
        <w:tcBorders>
          <w:top w:val="single" w:sz="8" w:space="0" w:color="68509C" w:themeColor="accent1"/>
          <w:left w:val="single" w:sz="8" w:space="0" w:color="68509C" w:themeColor="accent1"/>
          <w:bottom w:val="single" w:sz="8" w:space="0" w:color="68509C" w:themeColor="accent1"/>
          <w:right w:val="single" w:sz="8" w:space="0" w:color="68509C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7043" w:themeColor="accent2"/>
        <w:left w:val="single" w:sz="8" w:space="0" w:color="FF7043" w:themeColor="accent2"/>
        <w:bottom w:val="single" w:sz="8" w:space="0" w:color="FF7043" w:themeColor="accent2"/>
        <w:right w:val="single" w:sz="8" w:space="0" w:color="FF704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04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043" w:themeColor="accent2"/>
          <w:left w:val="single" w:sz="8" w:space="0" w:color="FF7043" w:themeColor="accent2"/>
          <w:bottom w:val="single" w:sz="8" w:space="0" w:color="FF7043" w:themeColor="accent2"/>
          <w:right w:val="single" w:sz="8" w:space="0" w:color="FF704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043" w:themeColor="accent2"/>
          <w:left w:val="single" w:sz="8" w:space="0" w:color="FF7043" w:themeColor="accent2"/>
          <w:bottom w:val="single" w:sz="8" w:space="0" w:color="FF7043" w:themeColor="accent2"/>
          <w:right w:val="single" w:sz="8" w:space="0" w:color="FF7043" w:themeColor="accent2"/>
        </w:tcBorders>
      </w:tcPr>
    </w:tblStylePr>
    <w:tblStylePr w:type="band1Horz">
      <w:tblPr/>
      <w:tcPr>
        <w:tcBorders>
          <w:top w:val="single" w:sz="8" w:space="0" w:color="FF7043" w:themeColor="accent2"/>
          <w:left w:val="single" w:sz="8" w:space="0" w:color="FF7043" w:themeColor="accent2"/>
          <w:bottom w:val="single" w:sz="8" w:space="0" w:color="FF7043" w:themeColor="accent2"/>
          <w:right w:val="single" w:sz="8" w:space="0" w:color="FF7043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B0DDE8" w:themeColor="accent3"/>
        <w:left w:val="single" w:sz="8" w:space="0" w:color="B0DDE8" w:themeColor="accent3"/>
        <w:bottom w:val="single" w:sz="8" w:space="0" w:color="B0DDE8" w:themeColor="accent3"/>
        <w:right w:val="single" w:sz="8" w:space="0" w:color="B0DDE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0DDE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DE8" w:themeColor="accent3"/>
          <w:left w:val="single" w:sz="8" w:space="0" w:color="B0DDE8" w:themeColor="accent3"/>
          <w:bottom w:val="single" w:sz="8" w:space="0" w:color="B0DDE8" w:themeColor="accent3"/>
          <w:right w:val="single" w:sz="8" w:space="0" w:color="B0DDE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0DDE8" w:themeColor="accent3"/>
          <w:left w:val="single" w:sz="8" w:space="0" w:color="B0DDE8" w:themeColor="accent3"/>
          <w:bottom w:val="single" w:sz="8" w:space="0" w:color="B0DDE8" w:themeColor="accent3"/>
          <w:right w:val="single" w:sz="8" w:space="0" w:color="B0DDE8" w:themeColor="accent3"/>
        </w:tcBorders>
      </w:tcPr>
    </w:tblStylePr>
    <w:tblStylePr w:type="band1Horz">
      <w:tblPr/>
      <w:tcPr>
        <w:tcBorders>
          <w:top w:val="single" w:sz="8" w:space="0" w:color="B0DDE8" w:themeColor="accent3"/>
          <w:left w:val="single" w:sz="8" w:space="0" w:color="B0DDE8" w:themeColor="accent3"/>
          <w:bottom w:val="single" w:sz="8" w:space="0" w:color="B0DDE8" w:themeColor="accent3"/>
          <w:right w:val="single" w:sz="8" w:space="0" w:color="B0DDE8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8509C" w:themeColor="accent4"/>
        <w:left w:val="single" w:sz="8" w:space="0" w:color="68509C" w:themeColor="accent4"/>
        <w:bottom w:val="single" w:sz="8" w:space="0" w:color="68509C" w:themeColor="accent4"/>
        <w:right w:val="single" w:sz="8" w:space="0" w:color="68509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509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509C" w:themeColor="accent4"/>
          <w:left w:val="single" w:sz="8" w:space="0" w:color="68509C" w:themeColor="accent4"/>
          <w:bottom w:val="single" w:sz="8" w:space="0" w:color="68509C" w:themeColor="accent4"/>
          <w:right w:val="single" w:sz="8" w:space="0" w:color="685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509C" w:themeColor="accent4"/>
          <w:left w:val="single" w:sz="8" w:space="0" w:color="68509C" w:themeColor="accent4"/>
          <w:bottom w:val="single" w:sz="8" w:space="0" w:color="68509C" w:themeColor="accent4"/>
          <w:right w:val="single" w:sz="8" w:space="0" w:color="68509C" w:themeColor="accent4"/>
        </w:tcBorders>
      </w:tcPr>
    </w:tblStylePr>
    <w:tblStylePr w:type="band1Horz">
      <w:tblPr/>
      <w:tcPr>
        <w:tcBorders>
          <w:top w:val="single" w:sz="8" w:space="0" w:color="68509C" w:themeColor="accent4"/>
          <w:left w:val="single" w:sz="8" w:space="0" w:color="68509C" w:themeColor="accent4"/>
          <w:bottom w:val="single" w:sz="8" w:space="0" w:color="68509C" w:themeColor="accent4"/>
          <w:right w:val="single" w:sz="8" w:space="0" w:color="68509C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7043" w:themeColor="accent5"/>
        <w:left w:val="single" w:sz="8" w:space="0" w:color="FF7043" w:themeColor="accent5"/>
        <w:bottom w:val="single" w:sz="8" w:space="0" w:color="FF7043" w:themeColor="accent5"/>
        <w:right w:val="single" w:sz="8" w:space="0" w:color="FF704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04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043" w:themeColor="accent5"/>
          <w:left w:val="single" w:sz="8" w:space="0" w:color="FF7043" w:themeColor="accent5"/>
          <w:bottom w:val="single" w:sz="8" w:space="0" w:color="FF7043" w:themeColor="accent5"/>
          <w:right w:val="single" w:sz="8" w:space="0" w:color="FF704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043" w:themeColor="accent5"/>
          <w:left w:val="single" w:sz="8" w:space="0" w:color="FF7043" w:themeColor="accent5"/>
          <w:bottom w:val="single" w:sz="8" w:space="0" w:color="FF7043" w:themeColor="accent5"/>
          <w:right w:val="single" w:sz="8" w:space="0" w:color="FF7043" w:themeColor="accent5"/>
        </w:tcBorders>
      </w:tcPr>
    </w:tblStylePr>
    <w:tblStylePr w:type="band1Horz">
      <w:tblPr/>
      <w:tcPr>
        <w:tcBorders>
          <w:top w:val="single" w:sz="8" w:space="0" w:color="FF7043" w:themeColor="accent5"/>
          <w:left w:val="single" w:sz="8" w:space="0" w:color="FF7043" w:themeColor="accent5"/>
          <w:bottom w:val="single" w:sz="8" w:space="0" w:color="FF7043" w:themeColor="accent5"/>
          <w:right w:val="single" w:sz="8" w:space="0" w:color="FF7043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B0DDE8" w:themeColor="accent6"/>
        <w:left w:val="single" w:sz="8" w:space="0" w:color="B0DDE8" w:themeColor="accent6"/>
        <w:bottom w:val="single" w:sz="8" w:space="0" w:color="B0DDE8" w:themeColor="accent6"/>
        <w:right w:val="single" w:sz="8" w:space="0" w:color="B0DDE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0DD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DE8" w:themeColor="accent6"/>
          <w:left w:val="single" w:sz="8" w:space="0" w:color="B0DDE8" w:themeColor="accent6"/>
          <w:bottom w:val="single" w:sz="8" w:space="0" w:color="B0DDE8" w:themeColor="accent6"/>
          <w:right w:val="single" w:sz="8" w:space="0" w:color="B0DD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0DDE8" w:themeColor="accent6"/>
          <w:left w:val="single" w:sz="8" w:space="0" w:color="B0DDE8" w:themeColor="accent6"/>
          <w:bottom w:val="single" w:sz="8" w:space="0" w:color="B0DDE8" w:themeColor="accent6"/>
          <w:right w:val="single" w:sz="8" w:space="0" w:color="B0DDE8" w:themeColor="accent6"/>
        </w:tcBorders>
      </w:tcPr>
    </w:tblStylePr>
    <w:tblStylePr w:type="band1Horz">
      <w:tblPr/>
      <w:tcPr>
        <w:tcBorders>
          <w:top w:val="single" w:sz="8" w:space="0" w:color="B0DDE8" w:themeColor="accent6"/>
          <w:left w:val="single" w:sz="8" w:space="0" w:color="B0DDE8" w:themeColor="accent6"/>
          <w:bottom w:val="single" w:sz="8" w:space="0" w:color="B0DDE8" w:themeColor="accent6"/>
          <w:right w:val="single" w:sz="8" w:space="0" w:color="B0DDE8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292C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92C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1" w:themeFillTint="33"/>
      </w:tcPr>
    </w:tblStylePr>
    <w:tblStylePr w:type="band1Horz">
      <w:tblPr/>
      <w:tcPr>
        <w:shd w:val="clear" w:color="auto" w:fill="E0DAEC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98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98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2" w:themeFillTint="33"/>
      </w:tcPr>
    </w:tblStylePr>
    <w:tblStylePr w:type="band1Horz">
      <w:tblPr/>
      <w:tcPr>
        <w:shd w:val="clear" w:color="auto" w:fill="FFE2D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FEA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FEA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3" w:themeFillTint="33"/>
      </w:tcPr>
    </w:tblStylePr>
    <w:tblStylePr w:type="band1Horz">
      <w:tblPr/>
      <w:tcPr>
        <w:shd w:val="clear" w:color="auto" w:fill="EEF8FA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29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9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4" w:themeFillTint="33"/>
      </w:tcPr>
    </w:tblStylePr>
    <w:tblStylePr w:type="band1Horz">
      <w:tblPr/>
      <w:tcPr>
        <w:shd w:val="clear" w:color="auto" w:fill="E0DAEC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98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98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5" w:themeFillTint="33"/>
      </w:tcPr>
    </w:tblStylePr>
    <w:tblStylePr w:type="band1Horz">
      <w:tblPr/>
      <w:tcPr>
        <w:shd w:val="clear" w:color="auto" w:fill="FFE2D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FEA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FEA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6" w:themeFillTint="33"/>
      </w:tcPr>
    </w:tblStylePr>
    <w:tblStylePr w:type="band1Horz">
      <w:tblPr/>
      <w:tcPr>
        <w:shd w:val="clear" w:color="auto" w:fill="EEF8FA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292C7" w:themeColor="accent1" w:themeTint="99"/>
        <w:bottom w:val="single" w:sz="4" w:space="0" w:color="A292C7" w:themeColor="accent1" w:themeTint="99"/>
        <w:insideH w:val="single" w:sz="4" w:space="0" w:color="A292C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1" w:themeFillTint="33"/>
      </w:tcPr>
    </w:tblStylePr>
    <w:tblStylePr w:type="band1Horz">
      <w:tblPr/>
      <w:tcPr>
        <w:shd w:val="clear" w:color="auto" w:fill="E0DAEC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A98E" w:themeColor="accent2" w:themeTint="99"/>
        <w:bottom w:val="single" w:sz="4" w:space="0" w:color="FFA98E" w:themeColor="accent2" w:themeTint="99"/>
        <w:insideH w:val="single" w:sz="4" w:space="0" w:color="FFA98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2" w:themeFillTint="33"/>
      </w:tcPr>
    </w:tblStylePr>
    <w:tblStylePr w:type="band1Horz">
      <w:tblPr/>
      <w:tcPr>
        <w:shd w:val="clear" w:color="auto" w:fill="FFE2D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FEAF1" w:themeColor="accent3" w:themeTint="99"/>
        <w:bottom w:val="single" w:sz="4" w:space="0" w:color="CFEAF1" w:themeColor="accent3" w:themeTint="99"/>
        <w:insideH w:val="single" w:sz="4" w:space="0" w:color="CFEAF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3" w:themeFillTint="33"/>
      </w:tcPr>
    </w:tblStylePr>
    <w:tblStylePr w:type="band1Horz">
      <w:tblPr/>
      <w:tcPr>
        <w:shd w:val="clear" w:color="auto" w:fill="EEF8FA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292C7" w:themeColor="accent4" w:themeTint="99"/>
        <w:bottom w:val="single" w:sz="4" w:space="0" w:color="A292C7" w:themeColor="accent4" w:themeTint="99"/>
        <w:insideH w:val="single" w:sz="4" w:space="0" w:color="A292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4" w:themeFillTint="33"/>
      </w:tcPr>
    </w:tblStylePr>
    <w:tblStylePr w:type="band1Horz">
      <w:tblPr/>
      <w:tcPr>
        <w:shd w:val="clear" w:color="auto" w:fill="E0DAEC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A98E" w:themeColor="accent5" w:themeTint="99"/>
        <w:bottom w:val="single" w:sz="4" w:space="0" w:color="FFA98E" w:themeColor="accent5" w:themeTint="99"/>
        <w:insideH w:val="single" w:sz="4" w:space="0" w:color="FFA98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5" w:themeFillTint="33"/>
      </w:tcPr>
    </w:tblStylePr>
    <w:tblStylePr w:type="band1Horz">
      <w:tblPr/>
      <w:tcPr>
        <w:shd w:val="clear" w:color="auto" w:fill="FFE2D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FEAF1" w:themeColor="accent6" w:themeTint="99"/>
        <w:bottom w:val="single" w:sz="4" w:space="0" w:color="CFEAF1" w:themeColor="accent6" w:themeTint="99"/>
        <w:insideH w:val="single" w:sz="4" w:space="0" w:color="CFEAF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6" w:themeFillTint="33"/>
      </w:tcPr>
    </w:tblStylePr>
    <w:tblStylePr w:type="band1Horz">
      <w:tblPr/>
      <w:tcPr>
        <w:shd w:val="clear" w:color="auto" w:fill="EEF8FA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8509C" w:themeColor="accent1"/>
        <w:left w:val="single" w:sz="4" w:space="0" w:color="68509C" w:themeColor="accent1"/>
        <w:bottom w:val="single" w:sz="4" w:space="0" w:color="68509C" w:themeColor="accent1"/>
        <w:right w:val="single" w:sz="4" w:space="0" w:color="68509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8509C" w:themeFill="accent1"/>
      </w:tcPr>
    </w:tblStylePr>
    <w:tblStylePr w:type="lastRow">
      <w:rPr>
        <w:b/>
        <w:bCs/>
      </w:rPr>
      <w:tblPr/>
      <w:tcPr>
        <w:tcBorders>
          <w:top w:val="double" w:sz="4" w:space="0" w:color="68509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509C" w:themeColor="accent1"/>
          <w:right w:val="single" w:sz="4" w:space="0" w:color="68509C" w:themeColor="accent1"/>
        </w:tcBorders>
      </w:tcPr>
    </w:tblStylePr>
    <w:tblStylePr w:type="band1Horz">
      <w:tblPr/>
      <w:tcPr>
        <w:tcBorders>
          <w:top w:val="single" w:sz="4" w:space="0" w:color="68509C" w:themeColor="accent1"/>
          <w:bottom w:val="single" w:sz="4" w:space="0" w:color="68509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509C" w:themeColor="accent1"/>
          <w:left w:val="nil"/>
        </w:tcBorders>
      </w:tcPr>
    </w:tblStylePr>
    <w:tblStylePr w:type="swCell">
      <w:tblPr/>
      <w:tcPr>
        <w:tcBorders>
          <w:top w:val="double" w:sz="4" w:space="0" w:color="68509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43" w:themeColor="accent2"/>
        <w:left w:val="single" w:sz="4" w:space="0" w:color="FF7043" w:themeColor="accent2"/>
        <w:bottom w:val="single" w:sz="4" w:space="0" w:color="FF7043" w:themeColor="accent2"/>
        <w:right w:val="single" w:sz="4" w:space="0" w:color="FF704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043" w:themeFill="accent2"/>
      </w:tcPr>
    </w:tblStylePr>
    <w:tblStylePr w:type="lastRow">
      <w:rPr>
        <w:b/>
        <w:bCs/>
      </w:rPr>
      <w:tblPr/>
      <w:tcPr>
        <w:tcBorders>
          <w:top w:val="double" w:sz="4" w:space="0" w:color="FF704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043" w:themeColor="accent2"/>
          <w:right w:val="single" w:sz="4" w:space="0" w:color="FF7043" w:themeColor="accent2"/>
        </w:tcBorders>
      </w:tcPr>
    </w:tblStylePr>
    <w:tblStylePr w:type="band1Horz">
      <w:tblPr/>
      <w:tcPr>
        <w:tcBorders>
          <w:top w:val="single" w:sz="4" w:space="0" w:color="FF7043" w:themeColor="accent2"/>
          <w:bottom w:val="single" w:sz="4" w:space="0" w:color="FF704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043" w:themeColor="accent2"/>
          <w:left w:val="nil"/>
        </w:tcBorders>
      </w:tcPr>
    </w:tblStylePr>
    <w:tblStylePr w:type="swCell">
      <w:tblPr/>
      <w:tcPr>
        <w:tcBorders>
          <w:top w:val="double" w:sz="4" w:space="0" w:color="FF704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0DDE8" w:themeColor="accent3"/>
        <w:left w:val="single" w:sz="4" w:space="0" w:color="B0DDE8" w:themeColor="accent3"/>
        <w:bottom w:val="single" w:sz="4" w:space="0" w:color="B0DDE8" w:themeColor="accent3"/>
        <w:right w:val="single" w:sz="4" w:space="0" w:color="B0DDE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0DDE8" w:themeFill="accent3"/>
      </w:tcPr>
    </w:tblStylePr>
    <w:tblStylePr w:type="lastRow">
      <w:rPr>
        <w:b/>
        <w:bCs/>
      </w:rPr>
      <w:tblPr/>
      <w:tcPr>
        <w:tcBorders>
          <w:top w:val="double" w:sz="4" w:space="0" w:color="B0DDE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0DDE8" w:themeColor="accent3"/>
          <w:right w:val="single" w:sz="4" w:space="0" w:color="B0DDE8" w:themeColor="accent3"/>
        </w:tcBorders>
      </w:tcPr>
    </w:tblStylePr>
    <w:tblStylePr w:type="band1Horz">
      <w:tblPr/>
      <w:tcPr>
        <w:tcBorders>
          <w:top w:val="single" w:sz="4" w:space="0" w:color="B0DDE8" w:themeColor="accent3"/>
          <w:bottom w:val="single" w:sz="4" w:space="0" w:color="B0DDE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0DDE8" w:themeColor="accent3"/>
          <w:left w:val="nil"/>
        </w:tcBorders>
      </w:tcPr>
    </w:tblStylePr>
    <w:tblStylePr w:type="swCell">
      <w:tblPr/>
      <w:tcPr>
        <w:tcBorders>
          <w:top w:val="double" w:sz="4" w:space="0" w:color="B0DDE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8509C" w:themeColor="accent4"/>
        <w:left w:val="single" w:sz="4" w:space="0" w:color="68509C" w:themeColor="accent4"/>
        <w:bottom w:val="single" w:sz="4" w:space="0" w:color="68509C" w:themeColor="accent4"/>
        <w:right w:val="single" w:sz="4" w:space="0" w:color="68509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8509C" w:themeFill="accent4"/>
      </w:tcPr>
    </w:tblStylePr>
    <w:tblStylePr w:type="lastRow">
      <w:rPr>
        <w:b/>
        <w:bCs/>
      </w:rPr>
      <w:tblPr/>
      <w:tcPr>
        <w:tcBorders>
          <w:top w:val="double" w:sz="4" w:space="0" w:color="68509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509C" w:themeColor="accent4"/>
          <w:right w:val="single" w:sz="4" w:space="0" w:color="68509C" w:themeColor="accent4"/>
        </w:tcBorders>
      </w:tcPr>
    </w:tblStylePr>
    <w:tblStylePr w:type="band1Horz">
      <w:tblPr/>
      <w:tcPr>
        <w:tcBorders>
          <w:top w:val="single" w:sz="4" w:space="0" w:color="68509C" w:themeColor="accent4"/>
          <w:bottom w:val="single" w:sz="4" w:space="0" w:color="68509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509C" w:themeColor="accent4"/>
          <w:left w:val="nil"/>
        </w:tcBorders>
      </w:tcPr>
    </w:tblStylePr>
    <w:tblStylePr w:type="swCell">
      <w:tblPr/>
      <w:tcPr>
        <w:tcBorders>
          <w:top w:val="double" w:sz="4" w:space="0" w:color="68509C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43" w:themeColor="accent5"/>
        <w:left w:val="single" w:sz="4" w:space="0" w:color="FF7043" w:themeColor="accent5"/>
        <w:bottom w:val="single" w:sz="4" w:space="0" w:color="FF7043" w:themeColor="accent5"/>
        <w:right w:val="single" w:sz="4" w:space="0" w:color="FF704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043" w:themeFill="accent5"/>
      </w:tcPr>
    </w:tblStylePr>
    <w:tblStylePr w:type="lastRow">
      <w:rPr>
        <w:b/>
        <w:bCs/>
      </w:rPr>
      <w:tblPr/>
      <w:tcPr>
        <w:tcBorders>
          <w:top w:val="double" w:sz="4" w:space="0" w:color="FF704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043" w:themeColor="accent5"/>
          <w:right w:val="single" w:sz="4" w:space="0" w:color="FF7043" w:themeColor="accent5"/>
        </w:tcBorders>
      </w:tcPr>
    </w:tblStylePr>
    <w:tblStylePr w:type="band1Horz">
      <w:tblPr/>
      <w:tcPr>
        <w:tcBorders>
          <w:top w:val="single" w:sz="4" w:space="0" w:color="FF7043" w:themeColor="accent5"/>
          <w:bottom w:val="single" w:sz="4" w:space="0" w:color="FF704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043" w:themeColor="accent5"/>
          <w:left w:val="nil"/>
        </w:tcBorders>
      </w:tcPr>
    </w:tblStylePr>
    <w:tblStylePr w:type="swCell">
      <w:tblPr/>
      <w:tcPr>
        <w:tcBorders>
          <w:top w:val="double" w:sz="4" w:space="0" w:color="FF7043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0DDE8" w:themeColor="accent6"/>
        <w:left w:val="single" w:sz="4" w:space="0" w:color="B0DDE8" w:themeColor="accent6"/>
        <w:bottom w:val="single" w:sz="4" w:space="0" w:color="B0DDE8" w:themeColor="accent6"/>
        <w:right w:val="single" w:sz="4" w:space="0" w:color="B0DDE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0DDE8" w:themeFill="accent6"/>
      </w:tcPr>
    </w:tblStylePr>
    <w:tblStylePr w:type="lastRow">
      <w:rPr>
        <w:b/>
        <w:bCs/>
      </w:rPr>
      <w:tblPr/>
      <w:tcPr>
        <w:tcBorders>
          <w:top w:val="double" w:sz="4" w:space="0" w:color="B0DDE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0DDE8" w:themeColor="accent6"/>
          <w:right w:val="single" w:sz="4" w:space="0" w:color="B0DDE8" w:themeColor="accent6"/>
        </w:tcBorders>
      </w:tcPr>
    </w:tblStylePr>
    <w:tblStylePr w:type="band1Horz">
      <w:tblPr/>
      <w:tcPr>
        <w:tcBorders>
          <w:top w:val="single" w:sz="4" w:space="0" w:color="B0DDE8" w:themeColor="accent6"/>
          <w:bottom w:val="single" w:sz="4" w:space="0" w:color="B0DDE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0DDE8" w:themeColor="accent6"/>
          <w:left w:val="nil"/>
        </w:tcBorders>
      </w:tcPr>
    </w:tblStylePr>
    <w:tblStylePr w:type="swCell">
      <w:tblPr/>
      <w:tcPr>
        <w:tcBorders>
          <w:top w:val="double" w:sz="4" w:space="0" w:color="B0DDE8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292C7" w:themeColor="accent1" w:themeTint="99"/>
        <w:left w:val="single" w:sz="4" w:space="0" w:color="A292C7" w:themeColor="accent1" w:themeTint="99"/>
        <w:bottom w:val="single" w:sz="4" w:space="0" w:color="A292C7" w:themeColor="accent1" w:themeTint="99"/>
        <w:right w:val="single" w:sz="4" w:space="0" w:color="A292C7" w:themeColor="accent1" w:themeTint="99"/>
        <w:insideH w:val="single" w:sz="4" w:space="0" w:color="A292C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509C" w:themeColor="accent1"/>
          <w:left w:val="single" w:sz="4" w:space="0" w:color="68509C" w:themeColor="accent1"/>
          <w:bottom w:val="single" w:sz="4" w:space="0" w:color="68509C" w:themeColor="accent1"/>
          <w:right w:val="single" w:sz="4" w:space="0" w:color="68509C" w:themeColor="accent1"/>
          <w:insideH w:val="nil"/>
        </w:tcBorders>
        <w:shd w:val="clear" w:color="auto" w:fill="68509C" w:themeFill="accent1"/>
      </w:tcPr>
    </w:tblStylePr>
    <w:tblStylePr w:type="lastRow">
      <w:rPr>
        <w:b/>
        <w:bCs/>
      </w:rPr>
      <w:tblPr/>
      <w:tcPr>
        <w:tcBorders>
          <w:top w:val="double" w:sz="4" w:space="0" w:color="A292C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1" w:themeFillTint="33"/>
      </w:tcPr>
    </w:tblStylePr>
    <w:tblStylePr w:type="band1Horz">
      <w:tblPr/>
      <w:tcPr>
        <w:shd w:val="clear" w:color="auto" w:fill="E0DAEC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A98E" w:themeColor="accent2" w:themeTint="99"/>
        <w:left w:val="single" w:sz="4" w:space="0" w:color="FFA98E" w:themeColor="accent2" w:themeTint="99"/>
        <w:bottom w:val="single" w:sz="4" w:space="0" w:color="FFA98E" w:themeColor="accent2" w:themeTint="99"/>
        <w:right w:val="single" w:sz="4" w:space="0" w:color="FFA98E" w:themeColor="accent2" w:themeTint="99"/>
        <w:insideH w:val="single" w:sz="4" w:space="0" w:color="FFA98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043" w:themeColor="accent2"/>
          <w:left w:val="single" w:sz="4" w:space="0" w:color="FF7043" w:themeColor="accent2"/>
          <w:bottom w:val="single" w:sz="4" w:space="0" w:color="FF7043" w:themeColor="accent2"/>
          <w:right w:val="single" w:sz="4" w:space="0" w:color="FF7043" w:themeColor="accent2"/>
          <w:insideH w:val="nil"/>
        </w:tcBorders>
        <w:shd w:val="clear" w:color="auto" w:fill="FF7043" w:themeFill="accent2"/>
      </w:tcPr>
    </w:tblStylePr>
    <w:tblStylePr w:type="lastRow">
      <w:rPr>
        <w:b/>
        <w:bCs/>
      </w:rPr>
      <w:tblPr/>
      <w:tcPr>
        <w:tcBorders>
          <w:top w:val="double" w:sz="4" w:space="0" w:color="FFA98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2" w:themeFillTint="33"/>
      </w:tcPr>
    </w:tblStylePr>
    <w:tblStylePr w:type="band1Horz">
      <w:tblPr/>
      <w:tcPr>
        <w:shd w:val="clear" w:color="auto" w:fill="FFE2D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FEAF1" w:themeColor="accent3" w:themeTint="99"/>
        <w:left w:val="single" w:sz="4" w:space="0" w:color="CFEAF1" w:themeColor="accent3" w:themeTint="99"/>
        <w:bottom w:val="single" w:sz="4" w:space="0" w:color="CFEAF1" w:themeColor="accent3" w:themeTint="99"/>
        <w:right w:val="single" w:sz="4" w:space="0" w:color="CFEAF1" w:themeColor="accent3" w:themeTint="99"/>
        <w:insideH w:val="single" w:sz="4" w:space="0" w:color="CFEAF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DDE8" w:themeColor="accent3"/>
          <w:left w:val="single" w:sz="4" w:space="0" w:color="B0DDE8" w:themeColor="accent3"/>
          <w:bottom w:val="single" w:sz="4" w:space="0" w:color="B0DDE8" w:themeColor="accent3"/>
          <w:right w:val="single" w:sz="4" w:space="0" w:color="B0DDE8" w:themeColor="accent3"/>
          <w:insideH w:val="nil"/>
        </w:tcBorders>
        <w:shd w:val="clear" w:color="auto" w:fill="B0DDE8" w:themeFill="accent3"/>
      </w:tcPr>
    </w:tblStylePr>
    <w:tblStylePr w:type="lastRow">
      <w:rPr>
        <w:b/>
        <w:bCs/>
      </w:rPr>
      <w:tblPr/>
      <w:tcPr>
        <w:tcBorders>
          <w:top w:val="double" w:sz="4" w:space="0" w:color="CFEA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3" w:themeFillTint="33"/>
      </w:tcPr>
    </w:tblStylePr>
    <w:tblStylePr w:type="band1Horz">
      <w:tblPr/>
      <w:tcPr>
        <w:shd w:val="clear" w:color="auto" w:fill="EEF8FA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292C7" w:themeColor="accent4" w:themeTint="99"/>
        <w:left w:val="single" w:sz="4" w:space="0" w:color="A292C7" w:themeColor="accent4" w:themeTint="99"/>
        <w:bottom w:val="single" w:sz="4" w:space="0" w:color="A292C7" w:themeColor="accent4" w:themeTint="99"/>
        <w:right w:val="single" w:sz="4" w:space="0" w:color="A292C7" w:themeColor="accent4" w:themeTint="99"/>
        <w:insideH w:val="single" w:sz="4" w:space="0" w:color="A29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509C" w:themeColor="accent4"/>
          <w:left w:val="single" w:sz="4" w:space="0" w:color="68509C" w:themeColor="accent4"/>
          <w:bottom w:val="single" w:sz="4" w:space="0" w:color="68509C" w:themeColor="accent4"/>
          <w:right w:val="single" w:sz="4" w:space="0" w:color="68509C" w:themeColor="accent4"/>
          <w:insideH w:val="nil"/>
        </w:tcBorders>
        <w:shd w:val="clear" w:color="auto" w:fill="68509C" w:themeFill="accent4"/>
      </w:tcPr>
    </w:tblStylePr>
    <w:tblStylePr w:type="lastRow">
      <w:rPr>
        <w:b/>
        <w:bCs/>
      </w:rPr>
      <w:tblPr/>
      <w:tcPr>
        <w:tcBorders>
          <w:top w:val="double" w:sz="4" w:space="0" w:color="A29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4" w:themeFillTint="33"/>
      </w:tcPr>
    </w:tblStylePr>
    <w:tblStylePr w:type="band1Horz">
      <w:tblPr/>
      <w:tcPr>
        <w:shd w:val="clear" w:color="auto" w:fill="E0DAEC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A98E" w:themeColor="accent5" w:themeTint="99"/>
        <w:left w:val="single" w:sz="4" w:space="0" w:color="FFA98E" w:themeColor="accent5" w:themeTint="99"/>
        <w:bottom w:val="single" w:sz="4" w:space="0" w:color="FFA98E" w:themeColor="accent5" w:themeTint="99"/>
        <w:right w:val="single" w:sz="4" w:space="0" w:color="FFA98E" w:themeColor="accent5" w:themeTint="99"/>
        <w:insideH w:val="single" w:sz="4" w:space="0" w:color="FFA98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043" w:themeColor="accent5"/>
          <w:left w:val="single" w:sz="4" w:space="0" w:color="FF7043" w:themeColor="accent5"/>
          <w:bottom w:val="single" w:sz="4" w:space="0" w:color="FF7043" w:themeColor="accent5"/>
          <w:right w:val="single" w:sz="4" w:space="0" w:color="FF7043" w:themeColor="accent5"/>
          <w:insideH w:val="nil"/>
        </w:tcBorders>
        <w:shd w:val="clear" w:color="auto" w:fill="FF7043" w:themeFill="accent5"/>
      </w:tcPr>
    </w:tblStylePr>
    <w:tblStylePr w:type="lastRow">
      <w:rPr>
        <w:b/>
        <w:bCs/>
      </w:rPr>
      <w:tblPr/>
      <w:tcPr>
        <w:tcBorders>
          <w:top w:val="double" w:sz="4" w:space="0" w:color="FFA98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5" w:themeFillTint="33"/>
      </w:tcPr>
    </w:tblStylePr>
    <w:tblStylePr w:type="band1Horz">
      <w:tblPr/>
      <w:tcPr>
        <w:shd w:val="clear" w:color="auto" w:fill="FFE2D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FEAF1" w:themeColor="accent6" w:themeTint="99"/>
        <w:left w:val="single" w:sz="4" w:space="0" w:color="CFEAF1" w:themeColor="accent6" w:themeTint="99"/>
        <w:bottom w:val="single" w:sz="4" w:space="0" w:color="CFEAF1" w:themeColor="accent6" w:themeTint="99"/>
        <w:right w:val="single" w:sz="4" w:space="0" w:color="CFEAF1" w:themeColor="accent6" w:themeTint="99"/>
        <w:insideH w:val="single" w:sz="4" w:space="0" w:color="CFEAF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DDE8" w:themeColor="accent6"/>
          <w:left w:val="single" w:sz="4" w:space="0" w:color="B0DDE8" w:themeColor="accent6"/>
          <w:bottom w:val="single" w:sz="4" w:space="0" w:color="B0DDE8" w:themeColor="accent6"/>
          <w:right w:val="single" w:sz="4" w:space="0" w:color="B0DDE8" w:themeColor="accent6"/>
          <w:insideH w:val="nil"/>
        </w:tcBorders>
        <w:shd w:val="clear" w:color="auto" w:fill="B0DDE8" w:themeFill="accent6"/>
      </w:tcPr>
    </w:tblStylePr>
    <w:tblStylePr w:type="lastRow">
      <w:rPr>
        <w:b/>
        <w:bCs/>
      </w:rPr>
      <w:tblPr/>
      <w:tcPr>
        <w:tcBorders>
          <w:top w:val="double" w:sz="4" w:space="0" w:color="CFEA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6" w:themeFillTint="33"/>
      </w:tcPr>
    </w:tblStylePr>
    <w:tblStylePr w:type="band1Horz">
      <w:tblPr/>
      <w:tcPr>
        <w:shd w:val="clear" w:color="auto" w:fill="EEF8FA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8509C" w:themeColor="accent1"/>
        <w:left w:val="single" w:sz="24" w:space="0" w:color="68509C" w:themeColor="accent1"/>
        <w:bottom w:val="single" w:sz="24" w:space="0" w:color="68509C" w:themeColor="accent1"/>
        <w:right w:val="single" w:sz="24" w:space="0" w:color="68509C" w:themeColor="accent1"/>
      </w:tblBorders>
    </w:tblPr>
    <w:tcPr>
      <w:shd w:val="clear" w:color="auto" w:fill="68509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043" w:themeColor="accent2"/>
        <w:left w:val="single" w:sz="24" w:space="0" w:color="FF7043" w:themeColor="accent2"/>
        <w:bottom w:val="single" w:sz="24" w:space="0" w:color="FF7043" w:themeColor="accent2"/>
        <w:right w:val="single" w:sz="24" w:space="0" w:color="FF7043" w:themeColor="accent2"/>
      </w:tblBorders>
    </w:tblPr>
    <w:tcPr>
      <w:shd w:val="clear" w:color="auto" w:fill="FF704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0DDE8" w:themeColor="accent3"/>
        <w:left w:val="single" w:sz="24" w:space="0" w:color="B0DDE8" w:themeColor="accent3"/>
        <w:bottom w:val="single" w:sz="24" w:space="0" w:color="B0DDE8" w:themeColor="accent3"/>
        <w:right w:val="single" w:sz="24" w:space="0" w:color="B0DDE8" w:themeColor="accent3"/>
      </w:tblBorders>
    </w:tblPr>
    <w:tcPr>
      <w:shd w:val="clear" w:color="auto" w:fill="B0DDE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8509C" w:themeColor="accent4"/>
        <w:left w:val="single" w:sz="24" w:space="0" w:color="68509C" w:themeColor="accent4"/>
        <w:bottom w:val="single" w:sz="24" w:space="0" w:color="68509C" w:themeColor="accent4"/>
        <w:right w:val="single" w:sz="24" w:space="0" w:color="68509C" w:themeColor="accent4"/>
      </w:tblBorders>
    </w:tblPr>
    <w:tcPr>
      <w:shd w:val="clear" w:color="auto" w:fill="68509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043" w:themeColor="accent5"/>
        <w:left w:val="single" w:sz="24" w:space="0" w:color="FF7043" w:themeColor="accent5"/>
        <w:bottom w:val="single" w:sz="24" w:space="0" w:color="FF7043" w:themeColor="accent5"/>
        <w:right w:val="single" w:sz="24" w:space="0" w:color="FF7043" w:themeColor="accent5"/>
      </w:tblBorders>
    </w:tblPr>
    <w:tcPr>
      <w:shd w:val="clear" w:color="auto" w:fill="FF704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0DDE8" w:themeColor="accent6"/>
        <w:left w:val="single" w:sz="24" w:space="0" w:color="B0DDE8" w:themeColor="accent6"/>
        <w:bottom w:val="single" w:sz="24" w:space="0" w:color="B0DDE8" w:themeColor="accent6"/>
        <w:right w:val="single" w:sz="24" w:space="0" w:color="B0DDE8" w:themeColor="accent6"/>
      </w:tblBorders>
    </w:tblPr>
    <w:tcPr>
      <w:shd w:val="clear" w:color="auto" w:fill="B0DDE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D3C74" w:themeColor="accent1" w:themeShade="BF"/>
    </w:rPr>
    <w:tblPr>
      <w:tblStyleRowBandSize w:val="1"/>
      <w:tblStyleColBandSize w:val="1"/>
      <w:tblBorders>
        <w:top w:val="single" w:sz="4" w:space="0" w:color="68509C" w:themeColor="accent1"/>
        <w:bottom w:val="single" w:sz="4" w:space="0" w:color="68509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8509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850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1" w:themeFillTint="33"/>
      </w:tcPr>
    </w:tblStylePr>
    <w:tblStylePr w:type="band1Horz">
      <w:tblPr/>
      <w:tcPr>
        <w:shd w:val="clear" w:color="auto" w:fill="E0DAEC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F13900" w:themeColor="accent2" w:themeShade="BF"/>
    </w:rPr>
    <w:tblPr>
      <w:tblStyleRowBandSize w:val="1"/>
      <w:tblStyleColBandSize w:val="1"/>
      <w:tblBorders>
        <w:top w:val="single" w:sz="4" w:space="0" w:color="FF7043" w:themeColor="accent2"/>
        <w:bottom w:val="single" w:sz="4" w:space="0" w:color="FF704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04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04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2" w:themeFillTint="33"/>
      </w:tcPr>
    </w:tblStylePr>
    <w:tblStylePr w:type="band1Horz">
      <w:tblPr/>
      <w:tcPr>
        <w:shd w:val="clear" w:color="auto" w:fill="FFE2D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60BAD1" w:themeColor="accent3" w:themeShade="BF"/>
    </w:rPr>
    <w:tblPr>
      <w:tblStyleRowBandSize w:val="1"/>
      <w:tblStyleColBandSize w:val="1"/>
      <w:tblBorders>
        <w:top w:val="single" w:sz="4" w:space="0" w:color="B0DDE8" w:themeColor="accent3"/>
        <w:bottom w:val="single" w:sz="4" w:space="0" w:color="B0DDE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0DDE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0DDE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3" w:themeFillTint="33"/>
      </w:tcPr>
    </w:tblStylePr>
    <w:tblStylePr w:type="band1Horz">
      <w:tblPr/>
      <w:tcPr>
        <w:shd w:val="clear" w:color="auto" w:fill="EEF8FA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4D3C74" w:themeColor="accent4" w:themeShade="BF"/>
    </w:rPr>
    <w:tblPr>
      <w:tblStyleRowBandSize w:val="1"/>
      <w:tblStyleColBandSize w:val="1"/>
      <w:tblBorders>
        <w:top w:val="single" w:sz="4" w:space="0" w:color="68509C" w:themeColor="accent4"/>
        <w:bottom w:val="single" w:sz="4" w:space="0" w:color="68509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8509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85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4" w:themeFillTint="33"/>
      </w:tcPr>
    </w:tblStylePr>
    <w:tblStylePr w:type="band1Horz">
      <w:tblPr/>
      <w:tcPr>
        <w:shd w:val="clear" w:color="auto" w:fill="E0DA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13900" w:themeColor="accent5" w:themeShade="BF"/>
    </w:rPr>
    <w:tblPr>
      <w:tblStyleRowBandSize w:val="1"/>
      <w:tblStyleColBandSize w:val="1"/>
      <w:tblBorders>
        <w:top w:val="single" w:sz="4" w:space="0" w:color="FF7043" w:themeColor="accent5"/>
        <w:bottom w:val="single" w:sz="4" w:space="0" w:color="FF704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704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704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5" w:themeFillTint="33"/>
      </w:tcPr>
    </w:tblStylePr>
    <w:tblStylePr w:type="band1Horz">
      <w:tblPr/>
      <w:tcPr>
        <w:shd w:val="clear" w:color="auto" w:fill="FFE2D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60BAD1" w:themeColor="accent6" w:themeShade="BF"/>
    </w:rPr>
    <w:tblPr>
      <w:tblStyleRowBandSize w:val="1"/>
      <w:tblStyleColBandSize w:val="1"/>
      <w:tblBorders>
        <w:top w:val="single" w:sz="4" w:space="0" w:color="B0DDE8" w:themeColor="accent6"/>
        <w:bottom w:val="single" w:sz="4" w:space="0" w:color="B0DDE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0DDE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0DD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6" w:themeFillTint="33"/>
      </w:tcPr>
    </w:tblStylePr>
    <w:tblStylePr w:type="band1Horz">
      <w:tblPr/>
      <w:tcPr>
        <w:shd w:val="clear" w:color="auto" w:fill="EEF8FA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D3C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509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509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509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509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0DAEC" w:themeFill="accent1" w:themeFillTint="33"/>
      </w:tcPr>
    </w:tblStylePr>
    <w:tblStylePr w:type="band1Horz">
      <w:tblPr/>
      <w:tcPr>
        <w:shd w:val="clear" w:color="auto" w:fill="E0DA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F139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04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04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04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04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2D9" w:themeFill="accent2" w:themeFillTint="33"/>
      </w:tcPr>
    </w:tblStylePr>
    <w:tblStylePr w:type="band1Horz">
      <w:tblPr/>
      <w:tcPr>
        <w:shd w:val="clear" w:color="auto" w:fill="FFE2D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60BAD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0DDE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0DDE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0DDE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0DDE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EF8FA" w:themeFill="accent3" w:themeFillTint="33"/>
      </w:tcPr>
    </w:tblStylePr>
    <w:tblStylePr w:type="band1Horz">
      <w:tblPr/>
      <w:tcPr>
        <w:shd w:val="clear" w:color="auto" w:fill="EEF8F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4D3C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509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509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509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509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DAEC" w:themeFill="accent4" w:themeFillTint="33"/>
      </w:tcPr>
    </w:tblStylePr>
    <w:tblStylePr w:type="band1Horz">
      <w:tblPr/>
      <w:tcPr>
        <w:shd w:val="clear" w:color="auto" w:fill="E0DA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139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04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04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04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04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2D9" w:themeFill="accent5" w:themeFillTint="33"/>
      </w:tcPr>
    </w:tblStylePr>
    <w:tblStylePr w:type="band1Horz">
      <w:tblPr/>
      <w:tcPr>
        <w:shd w:val="clear" w:color="auto" w:fill="FFE2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60BAD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0DDE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0DDE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0DDE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0DDE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FA" w:themeFill="accent6" w:themeFillTint="33"/>
      </w:tcPr>
    </w:tblStylePr>
    <w:tblStylePr w:type="band1Horz">
      <w:tblPr/>
      <w:tcPr>
        <w:shd w:val="clear" w:color="auto" w:fill="EEF8F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6D9" w:themeColor="accent1" w:themeTint="66"/>
        <w:left w:val="single" w:sz="4" w:space="0" w:color="C1B6D9" w:themeColor="accent1" w:themeTint="66"/>
        <w:bottom w:val="single" w:sz="4" w:space="0" w:color="C1B6D9" w:themeColor="accent1" w:themeTint="66"/>
        <w:right w:val="single" w:sz="4" w:space="0" w:color="C1B6D9" w:themeColor="accent1" w:themeTint="66"/>
        <w:insideH w:val="single" w:sz="4" w:space="0" w:color="C1B6D9" w:themeColor="accent1" w:themeTint="66"/>
        <w:insideV w:val="single" w:sz="4" w:space="0" w:color="C1B6D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92C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92C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C5B3" w:themeColor="accent2" w:themeTint="66"/>
        <w:left w:val="single" w:sz="4" w:space="0" w:color="FFC5B3" w:themeColor="accent2" w:themeTint="66"/>
        <w:bottom w:val="single" w:sz="4" w:space="0" w:color="FFC5B3" w:themeColor="accent2" w:themeTint="66"/>
        <w:right w:val="single" w:sz="4" w:space="0" w:color="FFC5B3" w:themeColor="accent2" w:themeTint="66"/>
        <w:insideH w:val="single" w:sz="4" w:space="0" w:color="FFC5B3" w:themeColor="accent2" w:themeTint="66"/>
        <w:insideV w:val="single" w:sz="4" w:space="0" w:color="FFC5B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98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98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FF1F5" w:themeColor="accent3" w:themeTint="66"/>
        <w:left w:val="single" w:sz="4" w:space="0" w:color="DFF1F5" w:themeColor="accent3" w:themeTint="66"/>
        <w:bottom w:val="single" w:sz="4" w:space="0" w:color="DFF1F5" w:themeColor="accent3" w:themeTint="66"/>
        <w:right w:val="single" w:sz="4" w:space="0" w:color="DFF1F5" w:themeColor="accent3" w:themeTint="66"/>
        <w:insideH w:val="single" w:sz="4" w:space="0" w:color="DFF1F5" w:themeColor="accent3" w:themeTint="66"/>
        <w:insideV w:val="single" w:sz="4" w:space="0" w:color="DFF1F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FEA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EA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6D9" w:themeColor="accent4" w:themeTint="66"/>
        <w:left w:val="single" w:sz="4" w:space="0" w:color="C1B6D9" w:themeColor="accent4" w:themeTint="66"/>
        <w:bottom w:val="single" w:sz="4" w:space="0" w:color="C1B6D9" w:themeColor="accent4" w:themeTint="66"/>
        <w:right w:val="single" w:sz="4" w:space="0" w:color="C1B6D9" w:themeColor="accent4" w:themeTint="66"/>
        <w:insideH w:val="single" w:sz="4" w:space="0" w:color="C1B6D9" w:themeColor="accent4" w:themeTint="66"/>
        <w:insideV w:val="single" w:sz="4" w:space="0" w:color="C1B6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29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9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C5B3" w:themeColor="accent5" w:themeTint="66"/>
        <w:left w:val="single" w:sz="4" w:space="0" w:color="FFC5B3" w:themeColor="accent5" w:themeTint="66"/>
        <w:bottom w:val="single" w:sz="4" w:space="0" w:color="FFC5B3" w:themeColor="accent5" w:themeTint="66"/>
        <w:right w:val="single" w:sz="4" w:space="0" w:color="FFC5B3" w:themeColor="accent5" w:themeTint="66"/>
        <w:insideH w:val="single" w:sz="4" w:space="0" w:color="FFC5B3" w:themeColor="accent5" w:themeTint="66"/>
        <w:insideV w:val="single" w:sz="4" w:space="0" w:color="FFC5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98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98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FF1F5" w:themeColor="accent6" w:themeTint="66"/>
        <w:left w:val="single" w:sz="4" w:space="0" w:color="DFF1F5" w:themeColor="accent6" w:themeTint="66"/>
        <w:bottom w:val="single" w:sz="4" w:space="0" w:color="DFF1F5" w:themeColor="accent6" w:themeTint="66"/>
        <w:right w:val="single" w:sz="4" w:space="0" w:color="DFF1F5" w:themeColor="accent6" w:themeTint="66"/>
        <w:insideH w:val="single" w:sz="4" w:space="0" w:color="DFF1F5" w:themeColor="accent6" w:themeTint="66"/>
        <w:insideV w:val="single" w:sz="4" w:space="0" w:color="DFF1F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FEA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EA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292C7" w:themeColor="accent1" w:themeTint="99"/>
        <w:bottom w:val="single" w:sz="2" w:space="0" w:color="A292C7" w:themeColor="accent1" w:themeTint="99"/>
        <w:insideH w:val="single" w:sz="2" w:space="0" w:color="A292C7" w:themeColor="accent1" w:themeTint="99"/>
        <w:insideV w:val="single" w:sz="2" w:space="0" w:color="A292C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292C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92C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1" w:themeFillTint="33"/>
      </w:tcPr>
    </w:tblStylePr>
    <w:tblStylePr w:type="band1Horz">
      <w:tblPr/>
      <w:tcPr>
        <w:shd w:val="clear" w:color="auto" w:fill="E0DAEC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A98E" w:themeColor="accent2" w:themeTint="99"/>
        <w:bottom w:val="single" w:sz="2" w:space="0" w:color="FFA98E" w:themeColor="accent2" w:themeTint="99"/>
        <w:insideH w:val="single" w:sz="2" w:space="0" w:color="FFA98E" w:themeColor="accent2" w:themeTint="99"/>
        <w:insideV w:val="single" w:sz="2" w:space="0" w:color="FFA98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98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98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2" w:themeFillTint="33"/>
      </w:tcPr>
    </w:tblStylePr>
    <w:tblStylePr w:type="band1Horz">
      <w:tblPr/>
      <w:tcPr>
        <w:shd w:val="clear" w:color="auto" w:fill="FFE2D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FEAF1" w:themeColor="accent3" w:themeTint="99"/>
        <w:bottom w:val="single" w:sz="2" w:space="0" w:color="CFEAF1" w:themeColor="accent3" w:themeTint="99"/>
        <w:insideH w:val="single" w:sz="2" w:space="0" w:color="CFEAF1" w:themeColor="accent3" w:themeTint="99"/>
        <w:insideV w:val="single" w:sz="2" w:space="0" w:color="CFEAF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FEAF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FEAF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3" w:themeFillTint="33"/>
      </w:tcPr>
    </w:tblStylePr>
    <w:tblStylePr w:type="band1Horz">
      <w:tblPr/>
      <w:tcPr>
        <w:shd w:val="clear" w:color="auto" w:fill="EEF8FA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292C7" w:themeColor="accent4" w:themeTint="99"/>
        <w:bottom w:val="single" w:sz="2" w:space="0" w:color="A292C7" w:themeColor="accent4" w:themeTint="99"/>
        <w:insideH w:val="single" w:sz="2" w:space="0" w:color="A292C7" w:themeColor="accent4" w:themeTint="99"/>
        <w:insideV w:val="single" w:sz="2" w:space="0" w:color="A29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292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92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4" w:themeFillTint="33"/>
      </w:tcPr>
    </w:tblStylePr>
    <w:tblStylePr w:type="band1Horz">
      <w:tblPr/>
      <w:tcPr>
        <w:shd w:val="clear" w:color="auto" w:fill="E0DAEC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A98E" w:themeColor="accent5" w:themeTint="99"/>
        <w:bottom w:val="single" w:sz="2" w:space="0" w:color="FFA98E" w:themeColor="accent5" w:themeTint="99"/>
        <w:insideH w:val="single" w:sz="2" w:space="0" w:color="FFA98E" w:themeColor="accent5" w:themeTint="99"/>
        <w:insideV w:val="single" w:sz="2" w:space="0" w:color="FFA98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98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98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5" w:themeFillTint="33"/>
      </w:tcPr>
    </w:tblStylePr>
    <w:tblStylePr w:type="band1Horz">
      <w:tblPr/>
      <w:tcPr>
        <w:shd w:val="clear" w:color="auto" w:fill="FFE2D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FEAF1" w:themeColor="accent6" w:themeTint="99"/>
        <w:bottom w:val="single" w:sz="2" w:space="0" w:color="CFEAF1" w:themeColor="accent6" w:themeTint="99"/>
        <w:insideH w:val="single" w:sz="2" w:space="0" w:color="CFEAF1" w:themeColor="accent6" w:themeTint="99"/>
        <w:insideV w:val="single" w:sz="2" w:space="0" w:color="CFEAF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FEAF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FEAF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6" w:themeFillTint="33"/>
      </w:tcPr>
    </w:tblStylePr>
    <w:tblStylePr w:type="band1Horz">
      <w:tblPr/>
      <w:tcPr>
        <w:shd w:val="clear" w:color="auto" w:fill="EEF8FA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292C7" w:themeColor="accent1" w:themeTint="99"/>
        <w:left w:val="single" w:sz="4" w:space="0" w:color="A292C7" w:themeColor="accent1" w:themeTint="99"/>
        <w:bottom w:val="single" w:sz="4" w:space="0" w:color="A292C7" w:themeColor="accent1" w:themeTint="99"/>
        <w:right w:val="single" w:sz="4" w:space="0" w:color="A292C7" w:themeColor="accent1" w:themeTint="99"/>
        <w:insideH w:val="single" w:sz="4" w:space="0" w:color="A292C7" w:themeColor="accent1" w:themeTint="99"/>
        <w:insideV w:val="single" w:sz="4" w:space="0" w:color="A292C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AEC" w:themeFill="accent1" w:themeFillTint="33"/>
      </w:tcPr>
    </w:tblStylePr>
    <w:tblStylePr w:type="band1Horz">
      <w:tblPr/>
      <w:tcPr>
        <w:shd w:val="clear" w:color="auto" w:fill="E0DAEC" w:themeFill="accent1" w:themeFillTint="33"/>
      </w:tcPr>
    </w:tblStylePr>
    <w:tblStylePr w:type="neCell">
      <w:tblPr/>
      <w:tcPr>
        <w:tcBorders>
          <w:bottom w:val="single" w:sz="4" w:space="0" w:color="A292C7" w:themeColor="accent1" w:themeTint="99"/>
        </w:tcBorders>
      </w:tcPr>
    </w:tblStylePr>
    <w:tblStylePr w:type="nwCell">
      <w:tblPr/>
      <w:tcPr>
        <w:tcBorders>
          <w:bottom w:val="single" w:sz="4" w:space="0" w:color="A292C7" w:themeColor="accent1" w:themeTint="99"/>
        </w:tcBorders>
      </w:tcPr>
    </w:tblStylePr>
    <w:tblStylePr w:type="seCell">
      <w:tblPr/>
      <w:tcPr>
        <w:tcBorders>
          <w:top w:val="single" w:sz="4" w:space="0" w:color="A292C7" w:themeColor="accent1" w:themeTint="99"/>
        </w:tcBorders>
      </w:tcPr>
    </w:tblStylePr>
    <w:tblStylePr w:type="swCell">
      <w:tblPr/>
      <w:tcPr>
        <w:tcBorders>
          <w:top w:val="single" w:sz="4" w:space="0" w:color="A292C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A98E" w:themeColor="accent2" w:themeTint="99"/>
        <w:left w:val="single" w:sz="4" w:space="0" w:color="FFA98E" w:themeColor="accent2" w:themeTint="99"/>
        <w:bottom w:val="single" w:sz="4" w:space="0" w:color="FFA98E" w:themeColor="accent2" w:themeTint="99"/>
        <w:right w:val="single" w:sz="4" w:space="0" w:color="FFA98E" w:themeColor="accent2" w:themeTint="99"/>
        <w:insideH w:val="single" w:sz="4" w:space="0" w:color="FFA98E" w:themeColor="accent2" w:themeTint="99"/>
        <w:insideV w:val="single" w:sz="4" w:space="0" w:color="FFA98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2D9" w:themeFill="accent2" w:themeFillTint="33"/>
      </w:tcPr>
    </w:tblStylePr>
    <w:tblStylePr w:type="band1Horz">
      <w:tblPr/>
      <w:tcPr>
        <w:shd w:val="clear" w:color="auto" w:fill="FFE2D9" w:themeFill="accent2" w:themeFillTint="33"/>
      </w:tcPr>
    </w:tblStylePr>
    <w:tblStylePr w:type="neCell">
      <w:tblPr/>
      <w:tcPr>
        <w:tcBorders>
          <w:bottom w:val="single" w:sz="4" w:space="0" w:color="FFA98E" w:themeColor="accent2" w:themeTint="99"/>
        </w:tcBorders>
      </w:tcPr>
    </w:tblStylePr>
    <w:tblStylePr w:type="nwCell">
      <w:tblPr/>
      <w:tcPr>
        <w:tcBorders>
          <w:bottom w:val="single" w:sz="4" w:space="0" w:color="FFA98E" w:themeColor="accent2" w:themeTint="99"/>
        </w:tcBorders>
      </w:tcPr>
    </w:tblStylePr>
    <w:tblStylePr w:type="seCell">
      <w:tblPr/>
      <w:tcPr>
        <w:tcBorders>
          <w:top w:val="single" w:sz="4" w:space="0" w:color="FFA98E" w:themeColor="accent2" w:themeTint="99"/>
        </w:tcBorders>
      </w:tcPr>
    </w:tblStylePr>
    <w:tblStylePr w:type="swCell">
      <w:tblPr/>
      <w:tcPr>
        <w:tcBorders>
          <w:top w:val="single" w:sz="4" w:space="0" w:color="FFA98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FEAF1" w:themeColor="accent3" w:themeTint="99"/>
        <w:left w:val="single" w:sz="4" w:space="0" w:color="CFEAF1" w:themeColor="accent3" w:themeTint="99"/>
        <w:bottom w:val="single" w:sz="4" w:space="0" w:color="CFEAF1" w:themeColor="accent3" w:themeTint="99"/>
        <w:right w:val="single" w:sz="4" w:space="0" w:color="CFEAF1" w:themeColor="accent3" w:themeTint="99"/>
        <w:insideH w:val="single" w:sz="4" w:space="0" w:color="CFEAF1" w:themeColor="accent3" w:themeTint="99"/>
        <w:insideV w:val="single" w:sz="4" w:space="0" w:color="CFEAF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FA" w:themeFill="accent3" w:themeFillTint="33"/>
      </w:tcPr>
    </w:tblStylePr>
    <w:tblStylePr w:type="band1Horz">
      <w:tblPr/>
      <w:tcPr>
        <w:shd w:val="clear" w:color="auto" w:fill="EEF8FA" w:themeFill="accent3" w:themeFillTint="33"/>
      </w:tcPr>
    </w:tblStylePr>
    <w:tblStylePr w:type="neCell">
      <w:tblPr/>
      <w:tcPr>
        <w:tcBorders>
          <w:bottom w:val="single" w:sz="4" w:space="0" w:color="CFEAF1" w:themeColor="accent3" w:themeTint="99"/>
        </w:tcBorders>
      </w:tcPr>
    </w:tblStylePr>
    <w:tblStylePr w:type="nwCell">
      <w:tblPr/>
      <w:tcPr>
        <w:tcBorders>
          <w:bottom w:val="single" w:sz="4" w:space="0" w:color="CFEAF1" w:themeColor="accent3" w:themeTint="99"/>
        </w:tcBorders>
      </w:tcPr>
    </w:tblStylePr>
    <w:tblStylePr w:type="seCell">
      <w:tblPr/>
      <w:tcPr>
        <w:tcBorders>
          <w:top w:val="single" w:sz="4" w:space="0" w:color="CFEAF1" w:themeColor="accent3" w:themeTint="99"/>
        </w:tcBorders>
      </w:tcPr>
    </w:tblStylePr>
    <w:tblStylePr w:type="swCell">
      <w:tblPr/>
      <w:tcPr>
        <w:tcBorders>
          <w:top w:val="single" w:sz="4" w:space="0" w:color="CFEAF1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292C7" w:themeColor="accent4" w:themeTint="99"/>
        <w:left w:val="single" w:sz="4" w:space="0" w:color="A292C7" w:themeColor="accent4" w:themeTint="99"/>
        <w:bottom w:val="single" w:sz="4" w:space="0" w:color="A292C7" w:themeColor="accent4" w:themeTint="99"/>
        <w:right w:val="single" w:sz="4" w:space="0" w:color="A292C7" w:themeColor="accent4" w:themeTint="99"/>
        <w:insideH w:val="single" w:sz="4" w:space="0" w:color="A292C7" w:themeColor="accent4" w:themeTint="99"/>
        <w:insideV w:val="single" w:sz="4" w:space="0" w:color="A29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AEC" w:themeFill="accent4" w:themeFillTint="33"/>
      </w:tcPr>
    </w:tblStylePr>
    <w:tblStylePr w:type="band1Horz">
      <w:tblPr/>
      <w:tcPr>
        <w:shd w:val="clear" w:color="auto" w:fill="E0DAEC" w:themeFill="accent4" w:themeFillTint="33"/>
      </w:tcPr>
    </w:tblStylePr>
    <w:tblStylePr w:type="neCell">
      <w:tblPr/>
      <w:tcPr>
        <w:tcBorders>
          <w:bottom w:val="single" w:sz="4" w:space="0" w:color="A292C7" w:themeColor="accent4" w:themeTint="99"/>
        </w:tcBorders>
      </w:tcPr>
    </w:tblStylePr>
    <w:tblStylePr w:type="nwCell">
      <w:tblPr/>
      <w:tcPr>
        <w:tcBorders>
          <w:bottom w:val="single" w:sz="4" w:space="0" w:color="A292C7" w:themeColor="accent4" w:themeTint="99"/>
        </w:tcBorders>
      </w:tcPr>
    </w:tblStylePr>
    <w:tblStylePr w:type="seCell">
      <w:tblPr/>
      <w:tcPr>
        <w:tcBorders>
          <w:top w:val="single" w:sz="4" w:space="0" w:color="A292C7" w:themeColor="accent4" w:themeTint="99"/>
        </w:tcBorders>
      </w:tcPr>
    </w:tblStylePr>
    <w:tblStylePr w:type="swCell">
      <w:tblPr/>
      <w:tcPr>
        <w:tcBorders>
          <w:top w:val="single" w:sz="4" w:space="0" w:color="A292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A98E" w:themeColor="accent5" w:themeTint="99"/>
        <w:left w:val="single" w:sz="4" w:space="0" w:color="FFA98E" w:themeColor="accent5" w:themeTint="99"/>
        <w:bottom w:val="single" w:sz="4" w:space="0" w:color="FFA98E" w:themeColor="accent5" w:themeTint="99"/>
        <w:right w:val="single" w:sz="4" w:space="0" w:color="FFA98E" w:themeColor="accent5" w:themeTint="99"/>
        <w:insideH w:val="single" w:sz="4" w:space="0" w:color="FFA98E" w:themeColor="accent5" w:themeTint="99"/>
        <w:insideV w:val="single" w:sz="4" w:space="0" w:color="FFA98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2D9" w:themeFill="accent5" w:themeFillTint="33"/>
      </w:tcPr>
    </w:tblStylePr>
    <w:tblStylePr w:type="band1Horz">
      <w:tblPr/>
      <w:tcPr>
        <w:shd w:val="clear" w:color="auto" w:fill="FFE2D9" w:themeFill="accent5" w:themeFillTint="33"/>
      </w:tcPr>
    </w:tblStylePr>
    <w:tblStylePr w:type="neCell">
      <w:tblPr/>
      <w:tcPr>
        <w:tcBorders>
          <w:bottom w:val="single" w:sz="4" w:space="0" w:color="FFA98E" w:themeColor="accent5" w:themeTint="99"/>
        </w:tcBorders>
      </w:tcPr>
    </w:tblStylePr>
    <w:tblStylePr w:type="nwCell">
      <w:tblPr/>
      <w:tcPr>
        <w:tcBorders>
          <w:bottom w:val="single" w:sz="4" w:space="0" w:color="FFA98E" w:themeColor="accent5" w:themeTint="99"/>
        </w:tcBorders>
      </w:tcPr>
    </w:tblStylePr>
    <w:tblStylePr w:type="seCell">
      <w:tblPr/>
      <w:tcPr>
        <w:tcBorders>
          <w:top w:val="single" w:sz="4" w:space="0" w:color="FFA98E" w:themeColor="accent5" w:themeTint="99"/>
        </w:tcBorders>
      </w:tcPr>
    </w:tblStylePr>
    <w:tblStylePr w:type="swCell">
      <w:tblPr/>
      <w:tcPr>
        <w:tcBorders>
          <w:top w:val="single" w:sz="4" w:space="0" w:color="FFA98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FEAF1" w:themeColor="accent6" w:themeTint="99"/>
        <w:left w:val="single" w:sz="4" w:space="0" w:color="CFEAF1" w:themeColor="accent6" w:themeTint="99"/>
        <w:bottom w:val="single" w:sz="4" w:space="0" w:color="CFEAF1" w:themeColor="accent6" w:themeTint="99"/>
        <w:right w:val="single" w:sz="4" w:space="0" w:color="CFEAF1" w:themeColor="accent6" w:themeTint="99"/>
        <w:insideH w:val="single" w:sz="4" w:space="0" w:color="CFEAF1" w:themeColor="accent6" w:themeTint="99"/>
        <w:insideV w:val="single" w:sz="4" w:space="0" w:color="CFEAF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FA" w:themeFill="accent6" w:themeFillTint="33"/>
      </w:tcPr>
    </w:tblStylePr>
    <w:tblStylePr w:type="band1Horz">
      <w:tblPr/>
      <w:tcPr>
        <w:shd w:val="clear" w:color="auto" w:fill="EEF8FA" w:themeFill="accent6" w:themeFillTint="33"/>
      </w:tcPr>
    </w:tblStylePr>
    <w:tblStylePr w:type="neCell">
      <w:tblPr/>
      <w:tcPr>
        <w:tcBorders>
          <w:bottom w:val="single" w:sz="4" w:space="0" w:color="CFEAF1" w:themeColor="accent6" w:themeTint="99"/>
        </w:tcBorders>
      </w:tcPr>
    </w:tblStylePr>
    <w:tblStylePr w:type="nwCell">
      <w:tblPr/>
      <w:tcPr>
        <w:tcBorders>
          <w:bottom w:val="single" w:sz="4" w:space="0" w:color="CFEAF1" w:themeColor="accent6" w:themeTint="99"/>
        </w:tcBorders>
      </w:tcPr>
    </w:tblStylePr>
    <w:tblStylePr w:type="seCell">
      <w:tblPr/>
      <w:tcPr>
        <w:tcBorders>
          <w:top w:val="single" w:sz="4" w:space="0" w:color="CFEAF1" w:themeColor="accent6" w:themeTint="99"/>
        </w:tcBorders>
      </w:tcPr>
    </w:tblStylePr>
    <w:tblStylePr w:type="swCell">
      <w:tblPr/>
      <w:tcPr>
        <w:tcBorders>
          <w:top w:val="single" w:sz="4" w:space="0" w:color="CFEAF1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292C7" w:themeColor="accent1" w:themeTint="99"/>
        <w:left w:val="single" w:sz="4" w:space="0" w:color="A292C7" w:themeColor="accent1" w:themeTint="99"/>
        <w:bottom w:val="single" w:sz="4" w:space="0" w:color="A292C7" w:themeColor="accent1" w:themeTint="99"/>
        <w:right w:val="single" w:sz="4" w:space="0" w:color="A292C7" w:themeColor="accent1" w:themeTint="99"/>
        <w:insideH w:val="single" w:sz="4" w:space="0" w:color="A292C7" w:themeColor="accent1" w:themeTint="99"/>
        <w:insideV w:val="single" w:sz="4" w:space="0" w:color="A292C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509C" w:themeColor="accent1"/>
          <w:left w:val="single" w:sz="4" w:space="0" w:color="68509C" w:themeColor="accent1"/>
          <w:bottom w:val="single" w:sz="4" w:space="0" w:color="68509C" w:themeColor="accent1"/>
          <w:right w:val="single" w:sz="4" w:space="0" w:color="68509C" w:themeColor="accent1"/>
          <w:insideH w:val="nil"/>
          <w:insideV w:val="nil"/>
        </w:tcBorders>
        <w:shd w:val="clear" w:color="auto" w:fill="68509C" w:themeFill="accent1"/>
      </w:tcPr>
    </w:tblStylePr>
    <w:tblStylePr w:type="lastRow">
      <w:rPr>
        <w:b/>
        <w:bCs/>
      </w:rPr>
      <w:tblPr/>
      <w:tcPr>
        <w:tcBorders>
          <w:top w:val="double" w:sz="4" w:space="0" w:color="6850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1" w:themeFillTint="33"/>
      </w:tcPr>
    </w:tblStylePr>
    <w:tblStylePr w:type="band1Horz">
      <w:tblPr/>
      <w:tcPr>
        <w:shd w:val="clear" w:color="auto" w:fill="E0DAEC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A98E" w:themeColor="accent2" w:themeTint="99"/>
        <w:left w:val="single" w:sz="4" w:space="0" w:color="FFA98E" w:themeColor="accent2" w:themeTint="99"/>
        <w:bottom w:val="single" w:sz="4" w:space="0" w:color="FFA98E" w:themeColor="accent2" w:themeTint="99"/>
        <w:right w:val="single" w:sz="4" w:space="0" w:color="FFA98E" w:themeColor="accent2" w:themeTint="99"/>
        <w:insideH w:val="single" w:sz="4" w:space="0" w:color="FFA98E" w:themeColor="accent2" w:themeTint="99"/>
        <w:insideV w:val="single" w:sz="4" w:space="0" w:color="FFA98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043" w:themeColor="accent2"/>
          <w:left w:val="single" w:sz="4" w:space="0" w:color="FF7043" w:themeColor="accent2"/>
          <w:bottom w:val="single" w:sz="4" w:space="0" w:color="FF7043" w:themeColor="accent2"/>
          <w:right w:val="single" w:sz="4" w:space="0" w:color="FF7043" w:themeColor="accent2"/>
          <w:insideH w:val="nil"/>
          <w:insideV w:val="nil"/>
        </w:tcBorders>
        <w:shd w:val="clear" w:color="auto" w:fill="FF7043" w:themeFill="accent2"/>
      </w:tcPr>
    </w:tblStylePr>
    <w:tblStylePr w:type="lastRow">
      <w:rPr>
        <w:b/>
        <w:bCs/>
      </w:rPr>
      <w:tblPr/>
      <w:tcPr>
        <w:tcBorders>
          <w:top w:val="double" w:sz="4" w:space="0" w:color="FF704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2" w:themeFillTint="33"/>
      </w:tcPr>
    </w:tblStylePr>
    <w:tblStylePr w:type="band1Horz">
      <w:tblPr/>
      <w:tcPr>
        <w:shd w:val="clear" w:color="auto" w:fill="FFE2D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FEAF1" w:themeColor="accent3" w:themeTint="99"/>
        <w:left w:val="single" w:sz="4" w:space="0" w:color="CFEAF1" w:themeColor="accent3" w:themeTint="99"/>
        <w:bottom w:val="single" w:sz="4" w:space="0" w:color="CFEAF1" w:themeColor="accent3" w:themeTint="99"/>
        <w:right w:val="single" w:sz="4" w:space="0" w:color="CFEAF1" w:themeColor="accent3" w:themeTint="99"/>
        <w:insideH w:val="single" w:sz="4" w:space="0" w:color="CFEAF1" w:themeColor="accent3" w:themeTint="99"/>
        <w:insideV w:val="single" w:sz="4" w:space="0" w:color="CFEAF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DDE8" w:themeColor="accent3"/>
          <w:left w:val="single" w:sz="4" w:space="0" w:color="B0DDE8" w:themeColor="accent3"/>
          <w:bottom w:val="single" w:sz="4" w:space="0" w:color="B0DDE8" w:themeColor="accent3"/>
          <w:right w:val="single" w:sz="4" w:space="0" w:color="B0DDE8" w:themeColor="accent3"/>
          <w:insideH w:val="nil"/>
          <w:insideV w:val="nil"/>
        </w:tcBorders>
        <w:shd w:val="clear" w:color="auto" w:fill="B0DDE8" w:themeFill="accent3"/>
      </w:tcPr>
    </w:tblStylePr>
    <w:tblStylePr w:type="lastRow">
      <w:rPr>
        <w:b/>
        <w:bCs/>
      </w:rPr>
      <w:tblPr/>
      <w:tcPr>
        <w:tcBorders>
          <w:top w:val="double" w:sz="4" w:space="0" w:color="B0DDE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3" w:themeFillTint="33"/>
      </w:tcPr>
    </w:tblStylePr>
    <w:tblStylePr w:type="band1Horz">
      <w:tblPr/>
      <w:tcPr>
        <w:shd w:val="clear" w:color="auto" w:fill="EEF8FA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292C7" w:themeColor="accent4" w:themeTint="99"/>
        <w:left w:val="single" w:sz="4" w:space="0" w:color="A292C7" w:themeColor="accent4" w:themeTint="99"/>
        <w:bottom w:val="single" w:sz="4" w:space="0" w:color="A292C7" w:themeColor="accent4" w:themeTint="99"/>
        <w:right w:val="single" w:sz="4" w:space="0" w:color="A292C7" w:themeColor="accent4" w:themeTint="99"/>
        <w:insideH w:val="single" w:sz="4" w:space="0" w:color="A292C7" w:themeColor="accent4" w:themeTint="99"/>
        <w:insideV w:val="single" w:sz="4" w:space="0" w:color="A29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509C" w:themeColor="accent4"/>
          <w:left w:val="single" w:sz="4" w:space="0" w:color="68509C" w:themeColor="accent4"/>
          <w:bottom w:val="single" w:sz="4" w:space="0" w:color="68509C" w:themeColor="accent4"/>
          <w:right w:val="single" w:sz="4" w:space="0" w:color="68509C" w:themeColor="accent4"/>
          <w:insideH w:val="nil"/>
          <w:insideV w:val="nil"/>
        </w:tcBorders>
        <w:shd w:val="clear" w:color="auto" w:fill="68509C" w:themeFill="accent4"/>
      </w:tcPr>
    </w:tblStylePr>
    <w:tblStylePr w:type="lastRow">
      <w:rPr>
        <w:b/>
        <w:bCs/>
      </w:rPr>
      <w:tblPr/>
      <w:tcPr>
        <w:tcBorders>
          <w:top w:val="double" w:sz="4" w:space="0" w:color="685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4" w:themeFillTint="33"/>
      </w:tcPr>
    </w:tblStylePr>
    <w:tblStylePr w:type="band1Horz">
      <w:tblPr/>
      <w:tcPr>
        <w:shd w:val="clear" w:color="auto" w:fill="E0DAEC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A98E" w:themeColor="accent5" w:themeTint="99"/>
        <w:left w:val="single" w:sz="4" w:space="0" w:color="FFA98E" w:themeColor="accent5" w:themeTint="99"/>
        <w:bottom w:val="single" w:sz="4" w:space="0" w:color="FFA98E" w:themeColor="accent5" w:themeTint="99"/>
        <w:right w:val="single" w:sz="4" w:space="0" w:color="FFA98E" w:themeColor="accent5" w:themeTint="99"/>
        <w:insideH w:val="single" w:sz="4" w:space="0" w:color="FFA98E" w:themeColor="accent5" w:themeTint="99"/>
        <w:insideV w:val="single" w:sz="4" w:space="0" w:color="FFA98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043" w:themeColor="accent5"/>
          <w:left w:val="single" w:sz="4" w:space="0" w:color="FF7043" w:themeColor="accent5"/>
          <w:bottom w:val="single" w:sz="4" w:space="0" w:color="FF7043" w:themeColor="accent5"/>
          <w:right w:val="single" w:sz="4" w:space="0" w:color="FF7043" w:themeColor="accent5"/>
          <w:insideH w:val="nil"/>
          <w:insideV w:val="nil"/>
        </w:tcBorders>
        <w:shd w:val="clear" w:color="auto" w:fill="FF7043" w:themeFill="accent5"/>
      </w:tcPr>
    </w:tblStylePr>
    <w:tblStylePr w:type="lastRow">
      <w:rPr>
        <w:b/>
        <w:bCs/>
      </w:rPr>
      <w:tblPr/>
      <w:tcPr>
        <w:tcBorders>
          <w:top w:val="double" w:sz="4" w:space="0" w:color="FF704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5" w:themeFillTint="33"/>
      </w:tcPr>
    </w:tblStylePr>
    <w:tblStylePr w:type="band1Horz">
      <w:tblPr/>
      <w:tcPr>
        <w:shd w:val="clear" w:color="auto" w:fill="FFE2D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FEAF1" w:themeColor="accent6" w:themeTint="99"/>
        <w:left w:val="single" w:sz="4" w:space="0" w:color="CFEAF1" w:themeColor="accent6" w:themeTint="99"/>
        <w:bottom w:val="single" w:sz="4" w:space="0" w:color="CFEAF1" w:themeColor="accent6" w:themeTint="99"/>
        <w:right w:val="single" w:sz="4" w:space="0" w:color="CFEAF1" w:themeColor="accent6" w:themeTint="99"/>
        <w:insideH w:val="single" w:sz="4" w:space="0" w:color="CFEAF1" w:themeColor="accent6" w:themeTint="99"/>
        <w:insideV w:val="single" w:sz="4" w:space="0" w:color="CFEAF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DDE8" w:themeColor="accent6"/>
          <w:left w:val="single" w:sz="4" w:space="0" w:color="B0DDE8" w:themeColor="accent6"/>
          <w:bottom w:val="single" w:sz="4" w:space="0" w:color="B0DDE8" w:themeColor="accent6"/>
          <w:right w:val="single" w:sz="4" w:space="0" w:color="B0DDE8" w:themeColor="accent6"/>
          <w:insideH w:val="nil"/>
          <w:insideV w:val="nil"/>
        </w:tcBorders>
        <w:shd w:val="clear" w:color="auto" w:fill="B0DDE8" w:themeFill="accent6"/>
      </w:tcPr>
    </w:tblStylePr>
    <w:tblStylePr w:type="lastRow">
      <w:rPr>
        <w:b/>
        <w:bCs/>
      </w:rPr>
      <w:tblPr/>
      <w:tcPr>
        <w:tcBorders>
          <w:top w:val="double" w:sz="4" w:space="0" w:color="B0DD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6" w:themeFillTint="33"/>
      </w:tcPr>
    </w:tblStylePr>
    <w:tblStylePr w:type="band1Horz">
      <w:tblPr/>
      <w:tcPr>
        <w:shd w:val="clear" w:color="auto" w:fill="EEF8FA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DA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509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509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509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509C" w:themeFill="accent1"/>
      </w:tcPr>
    </w:tblStylePr>
    <w:tblStylePr w:type="band1Vert">
      <w:tblPr/>
      <w:tcPr>
        <w:shd w:val="clear" w:color="auto" w:fill="C1B6D9" w:themeFill="accent1" w:themeFillTint="66"/>
      </w:tcPr>
    </w:tblStylePr>
    <w:tblStylePr w:type="band1Horz">
      <w:tblPr/>
      <w:tcPr>
        <w:shd w:val="clear" w:color="auto" w:fill="C1B6D9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D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04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04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04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043" w:themeFill="accent2"/>
      </w:tcPr>
    </w:tblStylePr>
    <w:tblStylePr w:type="band1Vert">
      <w:tblPr/>
      <w:tcPr>
        <w:shd w:val="clear" w:color="auto" w:fill="FFC5B3" w:themeFill="accent2" w:themeFillTint="66"/>
      </w:tcPr>
    </w:tblStylePr>
    <w:tblStylePr w:type="band1Horz">
      <w:tblPr/>
      <w:tcPr>
        <w:shd w:val="clear" w:color="auto" w:fill="FFC5B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DDE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DDE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0DDE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0DDE8" w:themeFill="accent3"/>
      </w:tcPr>
    </w:tblStylePr>
    <w:tblStylePr w:type="band1Vert">
      <w:tblPr/>
      <w:tcPr>
        <w:shd w:val="clear" w:color="auto" w:fill="DFF1F5" w:themeFill="accent3" w:themeFillTint="66"/>
      </w:tcPr>
    </w:tblStylePr>
    <w:tblStylePr w:type="band1Horz">
      <w:tblPr/>
      <w:tcPr>
        <w:shd w:val="clear" w:color="auto" w:fill="DFF1F5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DA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509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509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509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509C" w:themeFill="accent4"/>
      </w:tcPr>
    </w:tblStylePr>
    <w:tblStylePr w:type="band1Vert">
      <w:tblPr/>
      <w:tcPr>
        <w:shd w:val="clear" w:color="auto" w:fill="C1B6D9" w:themeFill="accent4" w:themeFillTint="66"/>
      </w:tcPr>
    </w:tblStylePr>
    <w:tblStylePr w:type="band1Horz">
      <w:tblPr/>
      <w:tcPr>
        <w:shd w:val="clear" w:color="auto" w:fill="C1B6D9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04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04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04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043" w:themeFill="accent5"/>
      </w:tcPr>
    </w:tblStylePr>
    <w:tblStylePr w:type="band1Vert">
      <w:tblPr/>
      <w:tcPr>
        <w:shd w:val="clear" w:color="auto" w:fill="FFC5B3" w:themeFill="accent5" w:themeFillTint="66"/>
      </w:tcPr>
    </w:tblStylePr>
    <w:tblStylePr w:type="band1Horz">
      <w:tblPr/>
      <w:tcPr>
        <w:shd w:val="clear" w:color="auto" w:fill="FFC5B3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F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DDE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DDE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0DD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0DDE8" w:themeFill="accent6"/>
      </w:tcPr>
    </w:tblStylePr>
    <w:tblStylePr w:type="band1Vert">
      <w:tblPr/>
      <w:tcPr>
        <w:shd w:val="clear" w:color="auto" w:fill="DFF1F5" w:themeFill="accent6" w:themeFillTint="66"/>
      </w:tcPr>
    </w:tblStylePr>
    <w:tblStylePr w:type="band1Horz">
      <w:tblPr/>
      <w:tcPr>
        <w:shd w:val="clear" w:color="auto" w:fill="DFF1F5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D3C74" w:themeColor="accent1" w:themeShade="BF"/>
    </w:rPr>
    <w:tblPr>
      <w:tblStyleRowBandSize w:val="1"/>
      <w:tblStyleColBandSize w:val="1"/>
      <w:tblBorders>
        <w:top w:val="single" w:sz="4" w:space="0" w:color="A292C7" w:themeColor="accent1" w:themeTint="99"/>
        <w:left w:val="single" w:sz="4" w:space="0" w:color="A292C7" w:themeColor="accent1" w:themeTint="99"/>
        <w:bottom w:val="single" w:sz="4" w:space="0" w:color="A292C7" w:themeColor="accent1" w:themeTint="99"/>
        <w:right w:val="single" w:sz="4" w:space="0" w:color="A292C7" w:themeColor="accent1" w:themeTint="99"/>
        <w:insideH w:val="single" w:sz="4" w:space="0" w:color="A292C7" w:themeColor="accent1" w:themeTint="99"/>
        <w:insideV w:val="single" w:sz="4" w:space="0" w:color="A292C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292C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92C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1" w:themeFillTint="33"/>
      </w:tcPr>
    </w:tblStylePr>
    <w:tblStylePr w:type="band1Horz">
      <w:tblPr/>
      <w:tcPr>
        <w:shd w:val="clear" w:color="auto" w:fill="E0DAEC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F13900" w:themeColor="accent2" w:themeShade="BF"/>
    </w:rPr>
    <w:tblPr>
      <w:tblStyleRowBandSize w:val="1"/>
      <w:tblStyleColBandSize w:val="1"/>
      <w:tblBorders>
        <w:top w:val="single" w:sz="4" w:space="0" w:color="FFA98E" w:themeColor="accent2" w:themeTint="99"/>
        <w:left w:val="single" w:sz="4" w:space="0" w:color="FFA98E" w:themeColor="accent2" w:themeTint="99"/>
        <w:bottom w:val="single" w:sz="4" w:space="0" w:color="FFA98E" w:themeColor="accent2" w:themeTint="99"/>
        <w:right w:val="single" w:sz="4" w:space="0" w:color="FFA98E" w:themeColor="accent2" w:themeTint="99"/>
        <w:insideH w:val="single" w:sz="4" w:space="0" w:color="FFA98E" w:themeColor="accent2" w:themeTint="99"/>
        <w:insideV w:val="single" w:sz="4" w:space="0" w:color="FFA98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98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98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2" w:themeFillTint="33"/>
      </w:tcPr>
    </w:tblStylePr>
    <w:tblStylePr w:type="band1Horz">
      <w:tblPr/>
      <w:tcPr>
        <w:shd w:val="clear" w:color="auto" w:fill="FFE2D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60BAD1" w:themeColor="accent3" w:themeShade="BF"/>
    </w:rPr>
    <w:tblPr>
      <w:tblStyleRowBandSize w:val="1"/>
      <w:tblStyleColBandSize w:val="1"/>
      <w:tblBorders>
        <w:top w:val="single" w:sz="4" w:space="0" w:color="CFEAF1" w:themeColor="accent3" w:themeTint="99"/>
        <w:left w:val="single" w:sz="4" w:space="0" w:color="CFEAF1" w:themeColor="accent3" w:themeTint="99"/>
        <w:bottom w:val="single" w:sz="4" w:space="0" w:color="CFEAF1" w:themeColor="accent3" w:themeTint="99"/>
        <w:right w:val="single" w:sz="4" w:space="0" w:color="CFEAF1" w:themeColor="accent3" w:themeTint="99"/>
        <w:insideH w:val="single" w:sz="4" w:space="0" w:color="CFEAF1" w:themeColor="accent3" w:themeTint="99"/>
        <w:insideV w:val="single" w:sz="4" w:space="0" w:color="CFEAF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FEA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EA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3" w:themeFillTint="33"/>
      </w:tcPr>
    </w:tblStylePr>
    <w:tblStylePr w:type="band1Horz">
      <w:tblPr/>
      <w:tcPr>
        <w:shd w:val="clear" w:color="auto" w:fill="EEF8FA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4D3C74" w:themeColor="accent4" w:themeShade="BF"/>
    </w:rPr>
    <w:tblPr>
      <w:tblStyleRowBandSize w:val="1"/>
      <w:tblStyleColBandSize w:val="1"/>
      <w:tblBorders>
        <w:top w:val="single" w:sz="4" w:space="0" w:color="A292C7" w:themeColor="accent4" w:themeTint="99"/>
        <w:left w:val="single" w:sz="4" w:space="0" w:color="A292C7" w:themeColor="accent4" w:themeTint="99"/>
        <w:bottom w:val="single" w:sz="4" w:space="0" w:color="A292C7" w:themeColor="accent4" w:themeTint="99"/>
        <w:right w:val="single" w:sz="4" w:space="0" w:color="A292C7" w:themeColor="accent4" w:themeTint="99"/>
        <w:insideH w:val="single" w:sz="4" w:space="0" w:color="A292C7" w:themeColor="accent4" w:themeTint="99"/>
        <w:insideV w:val="single" w:sz="4" w:space="0" w:color="A292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29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9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AEC" w:themeFill="accent4" w:themeFillTint="33"/>
      </w:tcPr>
    </w:tblStylePr>
    <w:tblStylePr w:type="band1Horz">
      <w:tblPr/>
      <w:tcPr>
        <w:shd w:val="clear" w:color="auto" w:fill="E0DA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13900" w:themeColor="accent5" w:themeShade="BF"/>
    </w:rPr>
    <w:tblPr>
      <w:tblStyleRowBandSize w:val="1"/>
      <w:tblStyleColBandSize w:val="1"/>
      <w:tblBorders>
        <w:top w:val="single" w:sz="4" w:space="0" w:color="FFA98E" w:themeColor="accent5" w:themeTint="99"/>
        <w:left w:val="single" w:sz="4" w:space="0" w:color="FFA98E" w:themeColor="accent5" w:themeTint="99"/>
        <w:bottom w:val="single" w:sz="4" w:space="0" w:color="FFA98E" w:themeColor="accent5" w:themeTint="99"/>
        <w:right w:val="single" w:sz="4" w:space="0" w:color="FFA98E" w:themeColor="accent5" w:themeTint="99"/>
        <w:insideH w:val="single" w:sz="4" w:space="0" w:color="FFA98E" w:themeColor="accent5" w:themeTint="99"/>
        <w:insideV w:val="single" w:sz="4" w:space="0" w:color="FFA98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98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98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D9" w:themeFill="accent5" w:themeFillTint="33"/>
      </w:tcPr>
    </w:tblStylePr>
    <w:tblStylePr w:type="band1Horz">
      <w:tblPr/>
      <w:tcPr>
        <w:shd w:val="clear" w:color="auto" w:fill="FFE2D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60BAD1" w:themeColor="accent6" w:themeShade="BF"/>
    </w:rPr>
    <w:tblPr>
      <w:tblStyleRowBandSize w:val="1"/>
      <w:tblStyleColBandSize w:val="1"/>
      <w:tblBorders>
        <w:top w:val="single" w:sz="4" w:space="0" w:color="CFEAF1" w:themeColor="accent6" w:themeTint="99"/>
        <w:left w:val="single" w:sz="4" w:space="0" w:color="CFEAF1" w:themeColor="accent6" w:themeTint="99"/>
        <w:bottom w:val="single" w:sz="4" w:space="0" w:color="CFEAF1" w:themeColor="accent6" w:themeTint="99"/>
        <w:right w:val="single" w:sz="4" w:space="0" w:color="CFEAF1" w:themeColor="accent6" w:themeTint="99"/>
        <w:insideH w:val="single" w:sz="4" w:space="0" w:color="CFEAF1" w:themeColor="accent6" w:themeTint="99"/>
        <w:insideV w:val="single" w:sz="4" w:space="0" w:color="CFEAF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FEA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EA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FA" w:themeFill="accent6" w:themeFillTint="33"/>
      </w:tcPr>
    </w:tblStylePr>
    <w:tblStylePr w:type="band1Horz">
      <w:tblPr/>
      <w:tcPr>
        <w:shd w:val="clear" w:color="auto" w:fill="EEF8FA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D3C74" w:themeColor="accent1" w:themeShade="BF"/>
    </w:rPr>
    <w:tblPr>
      <w:tblStyleRowBandSize w:val="1"/>
      <w:tblStyleColBandSize w:val="1"/>
      <w:tblBorders>
        <w:top w:val="single" w:sz="4" w:space="0" w:color="A292C7" w:themeColor="accent1" w:themeTint="99"/>
        <w:left w:val="single" w:sz="4" w:space="0" w:color="A292C7" w:themeColor="accent1" w:themeTint="99"/>
        <w:bottom w:val="single" w:sz="4" w:space="0" w:color="A292C7" w:themeColor="accent1" w:themeTint="99"/>
        <w:right w:val="single" w:sz="4" w:space="0" w:color="A292C7" w:themeColor="accent1" w:themeTint="99"/>
        <w:insideH w:val="single" w:sz="4" w:space="0" w:color="A292C7" w:themeColor="accent1" w:themeTint="99"/>
        <w:insideV w:val="single" w:sz="4" w:space="0" w:color="A292C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AEC" w:themeFill="accent1" w:themeFillTint="33"/>
      </w:tcPr>
    </w:tblStylePr>
    <w:tblStylePr w:type="band1Horz">
      <w:tblPr/>
      <w:tcPr>
        <w:shd w:val="clear" w:color="auto" w:fill="E0DAEC" w:themeFill="accent1" w:themeFillTint="33"/>
      </w:tcPr>
    </w:tblStylePr>
    <w:tblStylePr w:type="neCell">
      <w:tblPr/>
      <w:tcPr>
        <w:tcBorders>
          <w:bottom w:val="single" w:sz="4" w:space="0" w:color="A292C7" w:themeColor="accent1" w:themeTint="99"/>
        </w:tcBorders>
      </w:tcPr>
    </w:tblStylePr>
    <w:tblStylePr w:type="nwCell">
      <w:tblPr/>
      <w:tcPr>
        <w:tcBorders>
          <w:bottom w:val="single" w:sz="4" w:space="0" w:color="A292C7" w:themeColor="accent1" w:themeTint="99"/>
        </w:tcBorders>
      </w:tcPr>
    </w:tblStylePr>
    <w:tblStylePr w:type="seCell">
      <w:tblPr/>
      <w:tcPr>
        <w:tcBorders>
          <w:top w:val="single" w:sz="4" w:space="0" w:color="A292C7" w:themeColor="accent1" w:themeTint="99"/>
        </w:tcBorders>
      </w:tcPr>
    </w:tblStylePr>
    <w:tblStylePr w:type="swCell">
      <w:tblPr/>
      <w:tcPr>
        <w:tcBorders>
          <w:top w:val="single" w:sz="4" w:space="0" w:color="A292C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F13900" w:themeColor="accent2" w:themeShade="BF"/>
    </w:rPr>
    <w:tblPr>
      <w:tblStyleRowBandSize w:val="1"/>
      <w:tblStyleColBandSize w:val="1"/>
      <w:tblBorders>
        <w:top w:val="single" w:sz="4" w:space="0" w:color="FFA98E" w:themeColor="accent2" w:themeTint="99"/>
        <w:left w:val="single" w:sz="4" w:space="0" w:color="FFA98E" w:themeColor="accent2" w:themeTint="99"/>
        <w:bottom w:val="single" w:sz="4" w:space="0" w:color="FFA98E" w:themeColor="accent2" w:themeTint="99"/>
        <w:right w:val="single" w:sz="4" w:space="0" w:color="FFA98E" w:themeColor="accent2" w:themeTint="99"/>
        <w:insideH w:val="single" w:sz="4" w:space="0" w:color="FFA98E" w:themeColor="accent2" w:themeTint="99"/>
        <w:insideV w:val="single" w:sz="4" w:space="0" w:color="FFA98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2D9" w:themeFill="accent2" w:themeFillTint="33"/>
      </w:tcPr>
    </w:tblStylePr>
    <w:tblStylePr w:type="band1Horz">
      <w:tblPr/>
      <w:tcPr>
        <w:shd w:val="clear" w:color="auto" w:fill="FFE2D9" w:themeFill="accent2" w:themeFillTint="33"/>
      </w:tcPr>
    </w:tblStylePr>
    <w:tblStylePr w:type="neCell">
      <w:tblPr/>
      <w:tcPr>
        <w:tcBorders>
          <w:bottom w:val="single" w:sz="4" w:space="0" w:color="FFA98E" w:themeColor="accent2" w:themeTint="99"/>
        </w:tcBorders>
      </w:tcPr>
    </w:tblStylePr>
    <w:tblStylePr w:type="nwCell">
      <w:tblPr/>
      <w:tcPr>
        <w:tcBorders>
          <w:bottom w:val="single" w:sz="4" w:space="0" w:color="FFA98E" w:themeColor="accent2" w:themeTint="99"/>
        </w:tcBorders>
      </w:tcPr>
    </w:tblStylePr>
    <w:tblStylePr w:type="seCell">
      <w:tblPr/>
      <w:tcPr>
        <w:tcBorders>
          <w:top w:val="single" w:sz="4" w:space="0" w:color="FFA98E" w:themeColor="accent2" w:themeTint="99"/>
        </w:tcBorders>
      </w:tcPr>
    </w:tblStylePr>
    <w:tblStylePr w:type="swCell">
      <w:tblPr/>
      <w:tcPr>
        <w:tcBorders>
          <w:top w:val="single" w:sz="4" w:space="0" w:color="FFA98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60BAD1" w:themeColor="accent3" w:themeShade="BF"/>
    </w:rPr>
    <w:tblPr>
      <w:tblStyleRowBandSize w:val="1"/>
      <w:tblStyleColBandSize w:val="1"/>
      <w:tblBorders>
        <w:top w:val="single" w:sz="4" w:space="0" w:color="CFEAF1" w:themeColor="accent3" w:themeTint="99"/>
        <w:left w:val="single" w:sz="4" w:space="0" w:color="CFEAF1" w:themeColor="accent3" w:themeTint="99"/>
        <w:bottom w:val="single" w:sz="4" w:space="0" w:color="CFEAF1" w:themeColor="accent3" w:themeTint="99"/>
        <w:right w:val="single" w:sz="4" w:space="0" w:color="CFEAF1" w:themeColor="accent3" w:themeTint="99"/>
        <w:insideH w:val="single" w:sz="4" w:space="0" w:color="CFEAF1" w:themeColor="accent3" w:themeTint="99"/>
        <w:insideV w:val="single" w:sz="4" w:space="0" w:color="CFEAF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FA" w:themeFill="accent3" w:themeFillTint="33"/>
      </w:tcPr>
    </w:tblStylePr>
    <w:tblStylePr w:type="band1Horz">
      <w:tblPr/>
      <w:tcPr>
        <w:shd w:val="clear" w:color="auto" w:fill="EEF8FA" w:themeFill="accent3" w:themeFillTint="33"/>
      </w:tcPr>
    </w:tblStylePr>
    <w:tblStylePr w:type="neCell">
      <w:tblPr/>
      <w:tcPr>
        <w:tcBorders>
          <w:bottom w:val="single" w:sz="4" w:space="0" w:color="CFEAF1" w:themeColor="accent3" w:themeTint="99"/>
        </w:tcBorders>
      </w:tcPr>
    </w:tblStylePr>
    <w:tblStylePr w:type="nwCell">
      <w:tblPr/>
      <w:tcPr>
        <w:tcBorders>
          <w:bottom w:val="single" w:sz="4" w:space="0" w:color="CFEAF1" w:themeColor="accent3" w:themeTint="99"/>
        </w:tcBorders>
      </w:tcPr>
    </w:tblStylePr>
    <w:tblStylePr w:type="seCell">
      <w:tblPr/>
      <w:tcPr>
        <w:tcBorders>
          <w:top w:val="single" w:sz="4" w:space="0" w:color="CFEAF1" w:themeColor="accent3" w:themeTint="99"/>
        </w:tcBorders>
      </w:tcPr>
    </w:tblStylePr>
    <w:tblStylePr w:type="swCell">
      <w:tblPr/>
      <w:tcPr>
        <w:tcBorders>
          <w:top w:val="single" w:sz="4" w:space="0" w:color="CFEAF1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4D3C74" w:themeColor="accent4" w:themeShade="BF"/>
    </w:rPr>
    <w:tblPr>
      <w:tblStyleRowBandSize w:val="1"/>
      <w:tblStyleColBandSize w:val="1"/>
      <w:tblBorders>
        <w:top w:val="single" w:sz="4" w:space="0" w:color="A292C7" w:themeColor="accent4" w:themeTint="99"/>
        <w:left w:val="single" w:sz="4" w:space="0" w:color="A292C7" w:themeColor="accent4" w:themeTint="99"/>
        <w:bottom w:val="single" w:sz="4" w:space="0" w:color="A292C7" w:themeColor="accent4" w:themeTint="99"/>
        <w:right w:val="single" w:sz="4" w:space="0" w:color="A292C7" w:themeColor="accent4" w:themeTint="99"/>
        <w:insideH w:val="single" w:sz="4" w:space="0" w:color="A292C7" w:themeColor="accent4" w:themeTint="99"/>
        <w:insideV w:val="single" w:sz="4" w:space="0" w:color="A29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AEC" w:themeFill="accent4" w:themeFillTint="33"/>
      </w:tcPr>
    </w:tblStylePr>
    <w:tblStylePr w:type="band1Horz">
      <w:tblPr/>
      <w:tcPr>
        <w:shd w:val="clear" w:color="auto" w:fill="E0DAEC" w:themeFill="accent4" w:themeFillTint="33"/>
      </w:tcPr>
    </w:tblStylePr>
    <w:tblStylePr w:type="neCell">
      <w:tblPr/>
      <w:tcPr>
        <w:tcBorders>
          <w:bottom w:val="single" w:sz="4" w:space="0" w:color="A292C7" w:themeColor="accent4" w:themeTint="99"/>
        </w:tcBorders>
      </w:tcPr>
    </w:tblStylePr>
    <w:tblStylePr w:type="nwCell">
      <w:tblPr/>
      <w:tcPr>
        <w:tcBorders>
          <w:bottom w:val="single" w:sz="4" w:space="0" w:color="A292C7" w:themeColor="accent4" w:themeTint="99"/>
        </w:tcBorders>
      </w:tcPr>
    </w:tblStylePr>
    <w:tblStylePr w:type="seCell">
      <w:tblPr/>
      <w:tcPr>
        <w:tcBorders>
          <w:top w:val="single" w:sz="4" w:space="0" w:color="A292C7" w:themeColor="accent4" w:themeTint="99"/>
        </w:tcBorders>
      </w:tcPr>
    </w:tblStylePr>
    <w:tblStylePr w:type="swCell">
      <w:tblPr/>
      <w:tcPr>
        <w:tcBorders>
          <w:top w:val="single" w:sz="4" w:space="0" w:color="A292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13900" w:themeColor="accent5" w:themeShade="BF"/>
    </w:rPr>
    <w:tblPr>
      <w:tblStyleRowBandSize w:val="1"/>
      <w:tblStyleColBandSize w:val="1"/>
      <w:tblBorders>
        <w:top w:val="single" w:sz="4" w:space="0" w:color="FFA98E" w:themeColor="accent5" w:themeTint="99"/>
        <w:left w:val="single" w:sz="4" w:space="0" w:color="FFA98E" w:themeColor="accent5" w:themeTint="99"/>
        <w:bottom w:val="single" w:sz="4" w:space="0" w:color="FFA98E" w:themeColor="accent5" w:themeTint="99"/>
        <w:right w:val="single" w:sz="4" w:space="0" w:color="FFA98E" w:themeColor="accent5" w:themeTint="99"/>
        <w:insideH w:val="single" w:sz="4" w:space="0" w:color="FFA98E" w:themeColor="accent5" w:themeTint="99"/>
        <w:insideV w:val="single" w:sz="4" w:space="0" w:color="FFA98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2D9" w:themeFill="accent5" w:themeFillTint="33"/>
      </w:tcPr>
    </w:tblStylePr>
    <w:tblStylePr w:type="band1Horz">
      <w:tblPr/>
      <w:tcPr>
        <w:shd w:val="clear" w:color="auto" w:fill="FFE2D9" w:themeFill="accent5" w:themeFillTint="33"/>
      </w:tcPr>
    </w:tblStylePr>
    <w:tblStylePr w:type="neCell">
      <w:tblPr/>
      <w:tcPr>
        <w:tcBorders>
          <w:bottom w:val="single" w:sz="4" w:space="0" w:color="FFA98E" w:themeColor="accent5" w:themeTint="99"/>
        </w:tcBorders>
      </w:tcPr>
    </w:tblStylePr>
    <w:tblStylePr w:type="nwCell">
      <w:tblPr/>
      <w:tcPr>
        <w:tcBorders>
          <w:bottom w:val="single" w:sz="4" w:space="0" w:color="FFA98E" w:themeColor="accent5" w:themeTint="99"/>
        </w:tcBorders>
      </w:tcPr>
    </w:tblStylePr>
    <w:tblStylePr w:type="seCell">
      <w:tblPr/>
      <w:tcPr>
        <w:tcBorders>
          <w:top w:val="single" w:sz="4" w:space="0" w:color="FFA98E" w:themeColor="accent5" w:themeTint="99"/>
        </w:tcBorders>
      </w:tcPr>
    </w:tblStylePr>
    <w:tblStylePr w:type="swCell">
      <w:tblPr/>
      <w:tcPr>
        <w:tcBorders>
          <w:top w:val="single" w:sz="4" w:space="0" w:color="FFA98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60BAD1" w:themeColor="accent6" w:themeShade="BF"/>
    </w:rPr>
    <w:tblPr>
      <w:tblStyleRowBandSize w:val="1"/>
      <w:tblStyleColBandSize w:val="1"/>
      <w:tblBorders>
        <w:top w:val="single" w:sz="4" w:space="0" w:color="CFEAF1" w:themeColor="accent6" w:themeTint="99"/>
        <w:left w:val="single" w:sz="4" w:space="0" w:color="CFEAF1" w:themeColor="accent6" w:themeTint="99"/>
        <w:bottom w:val="single" w:sz="4" w:space="0" w:color="CFEAF1" w:themeColor="accent6" w:themeTint="99"/>
        <w:right w:val="single" w:sz="4" w:space="0" w:color="CFEAF1" w:themeColor="accent6" w:themeTint="99"/>
        <w:insideH w:val="single" w:sz="4" w:space="0" w:color="CFEAF1" w:themeColor="accent6" w:themeTint="99"/>
        <w:insideV w:val="single" w:sz="4" w:space="0" w:color="CFEAF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FA" w:themeFill="accent6" w:themeFillTint="33"/>
      </w:tcPr>
    </w:tblStylePr>
    <w:tblStylePr w:type="band1Horz">
      <w:tblPr/>
      <w:tcPr>
        <w:shd w:val="clear" w:color="auto" w:fill="EEF8FA" w:themeFill="accent6" w:themeFillTint="33"/>
      </w:tcPr>
    </w:tblStylePr>
    <w:tblStylePr w:type="neCell">
      <w:tblPr/>
      <w:tcPr>
        <w:tcBorders>
          <w:bottom w:val="single" w:sz="4" w:space="0" w:color="CFEAF1" w:themeColor="accent6" w:themeTint="99"/>
        </w:tcBorders>
      </w:tcPr>
    </w:tblStylePr>
    <w:tblStylePr w:type="nwCell">
      <w:tblPr/>
      <w:tcPr>
        <w:tcBorders>
          <w:bottom w:val="single" w:sz="4" w:space="0" w:color="CFEAF1" w:themeColor="accent6" w:themeTint="99"/>
        </w:tcBorders>
      </w:tcPr>
    </w:tblStylePr>
    <w:tblStylePr w:type="seCell">
      <w:tblPr/>
      <w:tcPr>
        <w:tcBorders>
          <w:top w:val="single" w:sz="4" w:space="0" w:color="CFEAF1" w:themeColor="accent6" w:themeTint="99"/>
        </w:tcBorders>
      </w:tcPr>
    </w:tblStylePr>
    <w:tblStylePr w:type="swCell">
      <w:tblPr/>
      <w:tcPr>
        <w:tcBorders>
          <w:top w:val="single" w:sz="4" w:space="0" w:color="CFEAF1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HealthBase">
    <w:name w:val="Agendapunt (lijst) Health Base"/>
    <w:uiPriority w:val="99"/>
    <w:semiHidden/>
    <w:rsid w:val="002E0FAE"/>
    <w:pPr>
      <w:numPr>
        <w:numId w:val="21"/>
      </w:numPr>
    </w:pPr>
  </w:style>
  <w:style w:type="paragraph" w:customStyle="1" w:styleId="Kop1zondernummernietintocHealthBase">
    <w:name w:val="Kop 1 zonder nummer (niet in toc) Health Base"/>
    <w:basedOn w:val="ZsysbasisHealthBase"/>
    <w:next w:val="BasistekstHealthBase"/>
    <w:uiPriority w:val="95"/>
    <w:rsid w:val="009256DE"/>
    <w:pPr>
      <w:keepNext/>
      <w:keepLines/>
      <w:spacing w:before="480" w:after="240" w:line="350" w:lineRule="atLeast"/>
      <w:outlineLvl w:val="0"/>
    </w:pPr>
    <w:rPr>
      <w:rFonts w:ascii="Aventa Light" w:hAnsi="Aventa Light"/>
      <w:color w:val="68509C" w:themeColor="accent1"/>
      <w:sz w:val="28"/>
      <w:szCs w:val="32"/>
    </w:rPr>
  </w:style>
  <w:style w:type="character" w:customStyle="1" w:styleId="BasistekstcursiefHealthBaseChar">
    <w:name w:val="Basistekst cursief Health Base Char"/>
    <w:basedOn w:val="ZsysbasisHealthBaseChar"/>
    <w:link w:val="BasistekstcursiefHealthBase"/>
    <w:uiPriority w:val="1"/>
    <w:rsid w:val="009256DE"/>
    <w:rPr>
      <w:i/>
      <w:iCs/>
    </w:rPr>
  </w:style>
  <w:style w:type="character" w:customStyle="1" w:styleId="BasistekstvetHealthBaseChar">
    <w:name w:val="Basistekst vet Health Base Char"/>
    <w:basedOn w:val="ZsysbasisHealthBaseChar"/>
    <w:link w:val="BasistekstvetHealthBase"/>
    <w:uiPriority w:val="2"/>
    <w:rsid w:val="009256DE"/>
    <w:rPr>
      <w:rFonts w:ascii="Montserrat SemiBold" w:hAnsi="Montserrat SemiBold"/>
      <w:bCs/>
    </w:rPr>
  </w:style>
  <w:style w:type="table" w:customStyle="1" w:styleId="TabelstijlmetopmaakHealthBase">
    <w:name w:val="Tabelstijl met opmaak Health Base"/>
    <w:basedOn w:val="Standaardtabel"/>
    <w:uiPriority w:val="99"/>
    <w:rsid w:val="002C1FB0"/>
    <w:tblPr>
      <w:tblBorders>
        <w:insideH w:val="single" w:sz="4" w:space="0" w:color="68509C" w:themeColor="accent1"/>
        <w:insideV w:val="single" w:sz="4" w:space="0" w:color="68509C" w:themeColor="accent1"/>
      </w:tblBorders>
      <w:tblCellMar>
        <w:top w:w="60" w:type="dxa"/>
        <w:bottom w:w="60" w:type="dxa"/>
      </w:tblCellMar>
    </w:tblPr>
    <w:tblStylePr w:type="firstRow">
      <w:rPr>
        <w:rFonts w:ascii="Montserrat SemiBold" w:hAnsi="Montserrat SemiBold"/>
      </w:rPr>
      <w:tblPr/>
      <w:tcPr>
        <w:shd w:val="clear" w:color="auto" w:fill="B0DDE8" w:themeFill="accent3"/>
      </w:tcPr>
    </w:tblStylePr>
    <w:tblStylePr w:type="lastRow">
      <w:rPr>
        <w:rFonts w:ascii="Montserrat SemiBold" w:hAnsi="Montserrat SemiBold"/>
      </w:rPr>
    </w:tblStylePr>
    <w:tblStylePr w:type="firstCol">
      <w:rPr>
        <w:rFonts w:ascii="Montserrat SemiBold" w:hAnsi="Montserrat SemiBold"/>
      </w:rPr>
    </w:tblStylePr>
  </w:style>
  <w:style w:type="character" w:customStyle="1" w:styleId="AccentoranjetekenopmaakHealthBase">
    <w:name w:val="Accent oranje tekenopmaak Health Base"/>
    <w:basedOn w:val="AccentpaarstekenopmaakHealthBase"/>
    <w:uiPriority w:val="13"/>
    <w:qFormat/>
    <w:rsid w:val="00041597"/>
    <w:rPr>
      <w:color w:val="FF7043" w:themeColor="accent2"/>
    </w:rPr>
  </w:style>
  <w:style w:type="character" w:customStyle="1" w:styleId="AccentpaarstekenopmaakHealthBase">
    <w:name w:val="Accent paars tekenopmaak Health Base"/>
    <w:basedOn w:val="Standaardalinea-lettertype"/>
    <w:uiPriority w:val="13"/>
    <w:qFormat/>
    <w:rsid w:val="00041597"/>
    <w:rPr>
      <w:color w:val="68509C" w:themeColor="accent1"/>
    </w:rPr>
  </w:style>
  <w:style w:type="character" w:customStyle="1" w:styleId="zsysVeldMarkering">
    <w:name w:val="zsysVeldMarkering"/>
    <w:basedOn w:val="Standaardalinea-lettertype"/>
    <w:semiHidden/>
    <w:rsid w:val="00AD6B89"/>
    <w:rPr>
      <w:color w:val="000000"/>
      <w:bdr w:val="none" w:sz="0" w:space="0" w:color="auto"/>
      <w:shd w:val="clear" w:color="auto" w:fill="FFFF00"/>
    </w:rPr>
  </w:style>
  <w:style w:type="paragraph" w:customStyle="1" w:styleId="VoettekstwitHealthBase">
    <w:name w:val="Voettekst wit Health Base"/>
    <w:basedOn w:val="ZsysbasisdocumentgegevensHealthBase"/>
    <w:next w:val="VoettekstHealthBase"/>
    <w:uiPriority w:val="95"/>
    <w:rsid w:val="009256DE"/>
    <w:pPr>
      <w:jc w:val="right"/>
    </w:pPr>
    <w:rPr>
      <w:rFonts w:ascii="Montserrat Medium" w:hAnsi="Montserrat Medium"/>
      <w:color w:val="000000"/>
      <w:sz w:val="18"/>
    </w:rPr>
  </w:style>
  <w:style w:type="paragraph" w:customStyle="1" w:styleId="DocumentgegevensgrootHealthBase">
    <w:name w:val="Documentgegevens groot Health Base"/>
    <w:basedOn w:val="ZsysbasisdocumentgegevensHealthBase"/>
    <w:uiPriority w:val="96"/>
    <w:rsid w:val="009256DE"/>
    <w:pPr>
      <w:spacing w:before="240"/>
    </w:pPr>
    <w:rPr>
      <w:rFonts w:ascii="Montserrat SemiBold" w:hAnsi="Montserrat SemiBol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lgemeen\kantoorautomatisering\sjablonen\Health%20Base\Leeg%20document%20met%20huisstijl%20Health%20Base.dotx" TargetMode="External"/></Relationships>
</file>

<file path=word/theme/theme1.xml><?xml version="1.0" encoding="utf-8"?>
<a:theme xmlns:a="http://schemas.openxmlformats.org/drawingml/2006/main" name="Kantoorthema">
  <a:themeElements>
    <a:clrScheme name="Kleuren Health Base - PP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8509C"/>
      </a:accent1>
      <a:accent2>
        <a:srgbClr val="FF7043"/>
      </a:accent2>
      <a:accent3>
        <a:srgbClr val="B0DDE8"/>
      </a:accent3>
      <a:accent4>
        <a:srgbClr val="68509C"/>
      </a:accent4>
      <a:accent5>
        <a:srgbClr val="FF7043"/>
      </a:accent5>
      <a:accent6>
        <a:srgbClr val="B0DDE8"/>
      </a:accent6>
      <a:hlink>
        <a:srgbClr val="000000"/>
      </a:hlink>
      <a:folHlink>
        <a:srgbClr val="FFFFFF"/>
      </a:folHlink>
    </a:clrScheme>
    <a:fontScheme name="Lettertypen Health Base">
      <a:majorFont>
        <a:latin typeface="Aventa Light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ED6AE-0DCC-456C-8F40-06999F8D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met huisstijl Health Base</Template>
  <TotalTime>1</TotalTime>
  <Pages>8</Pages>
  <Words>1247</Words>
  <Characters>6258</Characters>
  <Application>Microsoft Office Word</Application>
  <DocSecurity>4</DocSecurity>
  <PresentationFormat/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Health Base</Company>
  <LinksUpToDate>false</LinksUpToDate>
  <CharactersWithSpaces>7491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Borgsteede</dc:creator>
  <cp:keywords/>
  <dc:description>sjabloonversie 1.3 - 11 april 2025_x000d_
sjablonen: www.JoulesUnlimited.com</dc:description>
  <cp:lastModifiedBy>Sander Borgsteede</cp:lastModifiedBy>
  <cp:revision>2</cp:revision>
  <dcterms:created xsi:type="dcterms:W3CDTF">2025-08-30T08:57:00Z</dcterms:created>
  <dcterms:modified xsi:type="dcterms:W3CDTF">2025-08-30T08:57:00Z</dcterms:modified>
  <cp:category/>
  <cp:contentStatus/>
  <dc:language/>
  <cp:version/>
</cp:coreProperties>
</file>