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650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</w:pPr>
      <w:r>
        <w:rPr>
          <w:rStyle w:val="6"/>
          <w:rFonts w:hint="eastAsia" w:ascii="Times New Roman" w:hAnsi="Times New Roman" w:eastAsia="宋体" w:cs="Times New Roman"/>
          <w:b/>
          <w:bCs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Supplementary 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 xml:space="preserve">Table </w:t>
      </w:r>
      <w:r>
        <w:rPr>
          <w:rStyle w:val="6"/>
          <w:rFonts w:hint="eastAsia" w:ascii="Times New Roman" w:hAnsi="Times New Roman" w:eastAsia="宋体" w:cs="Times New Roman"/>
          <w:b/>
          <w:bCs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4</w:t>
      </w:r>
      <w:r>
        <w:rPr>
          <w:rStyle w:val="6"/>
          <w:rFonts w:hint="default" w:ascii="Times New Roman" w:hAnsi="Times New Roman" w:eastAsia="宋体" w:cs="Times New Roman"/>
          <w:b w:val="0"/>
          <w:bCs w:val="0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eastAsia="Segoe UI" w:cs="Times New Roman"/>
          <w:b w:val="0"/>
          <w:bCs w:val="0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>C</w:t>
      </w:r>
      <w:r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</w:rPr>
        <w:t>omparison of baseline data between the low- and high-adherence groups</w:t>
      </w:r>
    </w:p>
    <w:tbl>
      <w:tblPr>
        <w:tblStyle w:val="3"/>
        <w:tblW w:w="9943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2664"/>
        <w:gridCol w:w="1625"/>
        <w:gridCol w:w="1625"/>
        <w:gridCol w:w="1600"/>
        <w:gridCol w:w="933"/>
      </w:tblGrid>
      <w:tr w14:paraId="48AFD7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tblHeader/>
          <w:jc w:val="center"/>
        </w:trPr>
        <w:tc>
          <w:tcPr>
            <w:tcW w:w="4160" w:type="dxa"/>
            <w:gridSpan w:val="2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3E37F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Characteristics</w:t>
            </w:r>
          </w:p>
        </w:tc>
        <w:tc>
          <w:tcPr>
            <w:tcW w:w="162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30BA3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All participants</w:t>
            </w:r>
          </w:p>
          <w:p w14:paraId="043B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N=2773</w:t>
            </w:r>
          </w:p>
        </w:tc>
        <w:tc>
          <w:tcPr>
            <w:tcW w:w="1625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42D84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Low adherence</w:t>
            </w:r>
          </w:p>
          <w:p w14:paraId="2CB20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N=1476</w:t>
            </w:r>
          </w:p>
        </w:tc>
        <w:tc>
          <w:tcPr>
            <w:tcW w:w="1600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noWrap/>
            <w:vAlign w:val="center"/>
          </w:tcPr>
          <w:p w14:paraId="24A74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High adherence</w:t>
            </w:r>
          </w:p>
          <w:p w14:paraId="53C3B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N=1297</w:t>
            </w:r>
          </w:p>
        </w:tc>
        <w:tc>
          <w:tcPr>
            <w:tcW w:w="933" w:type="dxa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BD0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value </w:t>
            </w:r>
            <w:r>
              <w:rPr>
                <w:rStyle w:val="6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vertAlign w:val="superscript"/>
                <w:lang w:val="en-US" w:eastAsia="zh-CN"/>
              </w:rPr>
              <w:t>a</w:t>
            </w:r>
          </w:p>
        </w:tc>
      </w:tr>
      <w:tr w14:paraId="7FEE454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943" w:type="dxa"/>
            <w:gridSpan w:val="6"/>
            <w:tcBorders>
              <w:top w:val="single" w:color="000000" w:sz="4" w:space="0"/>
              <w:bottom w:val="nil"/>
            </w:tcBorders>
            <w:shd w:val="clear" w:color="auto" w:fill="FFFFFF"/>
            <w:noWrap/>
            <w:vAlign w:val="center"/>
          </w:tcPr>
          <w:p w14:paraId="76A64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Demographic characteristics</w:t>
            </w:r>
          </w:p>
        </w:tc>
      </w:tr>
      <w:tr w14:paraId="0338E5D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05D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Age, median (IQR), y</w:t>
            </w:r>
          </w:p>
        </w:tc>
        <w:tc>
          <w:tcPr>
            <w:tcW w:w="1625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B04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61.0 (55.0,69.0)</w:t>
            </w:r>
          </w:p>
        </w:tc>
        <w:tc>
          <w:tcPr>
            <w:tcW w:w="1625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CA6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61.0 (54.0,69.0)</w:t>
            </w:r>
          </w:p>
        </w:tc>
        <w:tc>
          <w:tcPr>
            <w:tcW w:w="1600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91D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62.0 (56.0,68.0)</w:t>
            </w:r>
          </w:p>
        </w:tc>
        <w:tc>
          <w:tcPr>
            <w:tcW w:w="933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F2D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0.052</w:t>
            </w:r>
          </w:p>
        </w:tc>
      </w:tr>
      <w:tr w14:paraId="628D5E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752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Age level (%), y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04D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900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C50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180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0.023</w:t>
            </w:r>
          </w:p>
        </w:tc>
      </w:tr>
      <w:tr w14:paraId="0DCBD3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00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E11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45-59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A6F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1206 (43.5)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8A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672 (45.5)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A7C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534 (41.2)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FB5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847AD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5D6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3C4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≥60</w:t>
            </w:r>
          </w:p>
        </w:tc>
        <w:tc>
          <w:tcPr>
            <w:tcW w:w="1625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49F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1567 (56.5)</w:t>
            </w:r>
          </w:p>
        </w:tc>
        <w:tc>
          <w:tcPr>
            <w:tcW w:w="1625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8A7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804 (54.5)</w:t>
            </w:r>
          </w:p>
        </w:tc>
        <w:tc>
          <w:tcPr>
            <w:tcW w:w="1600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3A9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763 (58.8)</w:t>
            </w:r>
          </w:p>
        </w:tc>
        <w:tc>
          <w:tcPr>
            <w:tcW w:w="933" w:type="dxa"/>
            <w:tcBorders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040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1B52A1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A6C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Gender (%)</w:t>
            </w: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AA0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BD2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82D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5C6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B800C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CF3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95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2A1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1284 (46.3)</w:t>
            </w: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CD5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753 (51.0)</w:t>
            </w:r>
          </w:p>
        </w:tc>
        <w:tc>
          <w:tcPr>
            <w:tcW w:w="1600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33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531 (40.9)</w:t>
            </w:r>
          </w:p>
        </w:tc>
        <w:tc>
          <w:tcPr>
            <w:tcW w:w="93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3E2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6F2B164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921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7DD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B14E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1489 (53.7)</w:t>
            </w:r>
          </w:p>
        </w:tc>
        <w:tc>
          <w:tcPr>
            <w:tcW w:w="1625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95F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723 (49.0)</w:t>
            </w:r>
          </w:p>
        </w:tc>
        <w:tc>
          <w:tcPr>
            <w:tcW w:w="1600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16B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766 (59.1)</w:t>
            </w:r>
          </w:p>
        </w:tc>
        <w:tc>
          <w:tcPr>
            <w:tcW w:w="933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DCF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71D68A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419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1625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9E3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311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84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op w:val="nil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F87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0.093</w:t>
            </w:r>
          </w:p>
        </w:tc>
      </w:tr>
      <w:tr w14:paraId="48B7D1B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B41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98A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Single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30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444 (16.0)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6EB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253 (17.1)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7F4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191 (14.7)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473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7ED3A3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A52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CE9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Married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A56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2329 (84.0)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1A2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1223 (82.9)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299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1106 (85.3)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B28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3BAC8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B65D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Education level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E7E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E38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178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C3C6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0.909</w:t>
            </w:r>
          </w:p>
        </w:tc>
      </w:tr>
      <w:tr w14:paraId="5840F6C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F78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69F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Lower than secondary school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708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2481 (89.5)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6CE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1322 (89.6)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5C3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1159 (89.4)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611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1B4029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510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509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Secondary school or above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FBE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 (10.5)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7C1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154 (10.4)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DA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138 (10.6)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FFC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6B78C2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9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1CD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URWPalladioL-Roma" w:cs="Times New Roman"/>
                <w:b/>
                <w:bCs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Physical and psychological capability</w:t>
            </w:r>
          </w:p>
        </w:tc>
      </w:tr>
      <w:tr w14:paraId="6C82A21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085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chronic conditions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23C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B33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926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470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7A6A8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335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3E1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930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534 (19.3)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714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522 (35.4)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27F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 (0.9)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A53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3FDA8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1AA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ED0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100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779 (28.1)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CA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469 (31.8)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AD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310 (23.9)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A7C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91DA9E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0F8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CA0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≥2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99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1460 (52.7)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C4D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485 (32.9)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EBA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975 (75.2)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996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4D6F5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171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CMM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B57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BD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486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C1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8C5FC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B52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214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67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(77.4)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1AD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1384 (93.8)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078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762 (58.8) 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1CA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80888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E183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BD5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EBF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(22.6)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CEB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 (6.2)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75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535 (41.2) 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A49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EC7F0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E31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ADL disability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52F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546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E03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CDD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4786E6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516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CE5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2EA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(80.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991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(83.7)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8C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(76.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96E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85B6B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EB12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9BF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34B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(19.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742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(16.3)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E9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(23.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740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0B00C6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C98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IADL disability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D1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07D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992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2E1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B9C536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CCB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8FA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64B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(74.8)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7F2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1163 (78.8)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8E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(70.2)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749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87447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2C3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719D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C43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(25.2)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074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313 (21.2)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C1F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(29.8)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83D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20D71B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799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BMI category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67B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0A3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6E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BC8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84BF0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84F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B6E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Underweight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D98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 (4.9)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ACD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106 (7.2)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4A8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 (2.3)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93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2467B26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F0D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917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Normal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7C9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1197 (43.2)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C9E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771 (52.2)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302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426 (32.8)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7A1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34155DA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787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B7A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Overweight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71D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954 (34.4)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D1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433 (29.3)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FAC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521 (40.2)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801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7A3BA37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D4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1FC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Obesity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BA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486 (17.5)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097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166 (11.2)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601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320 (24.7)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CA7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</w:p>
        </w:tc>
      </w:tr>
      <w:tr w14:paraId="3001DC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21B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Systolic blood pressure, median (IQR), mmHg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A1D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145.0 (135.0,155.5)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594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146.0 (140.0,155.0)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B4B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(130.0,157.0)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32B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C37D5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F99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Diastolic blood pressure, median (IQR), mmHg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418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83.0 (74.5,90.5)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EDC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84.0 (76.5,91.0)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E78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81.5 (72.5,89.0)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3B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F4752A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895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Intelligence score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7E5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35B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45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C91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299</w:t>
            </w:r>
          </w:p>
        </w:tc>
      </w:tr>
      <w:tr w14:paraId="050B44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F82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540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7D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2398 (86.5)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8F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1290 (87.4)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550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1108 (85.4)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D7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840055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54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721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1-2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007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176 (6.3)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05F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 (6.0)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F3E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 ( 6.7)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C92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56411B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2E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A9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≥3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83A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199 (7.2)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A6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 (6.6)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B5B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102 (7.9)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4B9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9B54D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060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Depression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A3C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C39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3A1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92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6E26CE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196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B4F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99E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1754 (63.3)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02B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1010 (68.4)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3BFD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744 (57.4)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BD8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D91EA6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B59A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3A0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A80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1019 (36.7)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622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466 (31.6)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F88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553 (42.6)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B8E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9BF7F7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9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482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URWPalladioL-Roma" w:cs="Times New Roman"/>
                <w:b/>
                <w:bCs w:val="0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M</w:t>
            </w:r>
            <w:r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otivation</w:t>
            </w:r>
          </w:p>
        </w:tc>
      </w:tr>
      <w:tr w14:paraId="2045B71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E1C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Smoking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FCF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E2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861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DCF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9C089D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394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5D8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CB5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1689 (60.9)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16C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838 (56.8)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DFEE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851 (65.6)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D3B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95B14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EF1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1F9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EBF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1084 (39.1)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FFD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638 (43.2)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59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446 (34.4)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FBD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ACE79C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A56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Drinking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EA7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CFCA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695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1A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4F06A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294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D45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1E8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1740 (62.7)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2B7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881 (59.7)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C4A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859 (66.2)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AC0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4148F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3A7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877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F21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1033 (37.3)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B70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595 (40.3)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C40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438 (33.8)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EDAE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2F13A23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3D1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Sleep duration (%), h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B9F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E1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61B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588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</w:p>
        </w:tc>
      </w:tr>
      <w:tr w14:paraId="35A4978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4B6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813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&lt;6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37A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847 (30.5)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822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436 (29.5)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57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411 (31.7)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C1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5F1033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C6E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96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6-8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696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1112 (40.1)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F64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589 (39.9)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8AD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523 (40.3)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17A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10DE6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EBE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A6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&gt;8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087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814 (29.4)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EF8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451 (30.6)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CFE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363 (28.0)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3C0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773293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E34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Life satisfaction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6C8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767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D8A4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1E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</w:p>
        </w:tc>
      </w:tr>
      <w:tr w14:paraId="341415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AA8B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290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at all satisfied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8AD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 (2.1)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D48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 (2.0)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F6F0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 (2.2)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FE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0C256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200B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8BC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very satisfied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301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292 (10.5)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460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 (10.5)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0AF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(10.6)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A54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D3EFB7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8EC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716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Somewhat satisfied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381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1807 (65.2)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857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972 (65.9)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96A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(64.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3B0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64F872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40B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8D1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Very satisfied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BE2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565 (20.4)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5CBF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295 (20.0)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E36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289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34699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DF6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92A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Completely satisfied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6F5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 (1.8)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163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 (1.7)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A5E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 (2.0)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2FD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B5E800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5CF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Self expectation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AAB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078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CF2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908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3D255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60E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8AB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Almost impossible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BD6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248 ( 8.9)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582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 (7.0)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5ED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144 (11.1)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E7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78AEE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58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E50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very likely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69B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584 (21.1)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B63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243 (16.5)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061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341 (26.3)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279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F1441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49C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4B0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Maybe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5B0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1089 (39.3)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C4D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629 (42.6)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74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460 (35.5)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9B2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64FF8E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23C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426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Very likely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88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422 (15.2)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066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253 (17.1)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D57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169 (13.0)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0CE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DD7E2D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6D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E0FBDE">
            <w:pPr>
              <w:widowControl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Almost certain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FE6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430 (15.5)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A140BE">
            <w:pPr>
              <w:widowControl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247 (16.7)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6D85EE">
            <w:pPr>
              <w:widowControl/>
              <w:spacing w:line="360" w:lineRule="auto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183 (14.1)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921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CC81B9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994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82B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Social and </w:t>
            </w:r>
            <w:r>
              <w:rPr>
                <w:rStyle w:val="5"/>
                <w:rFonts w:hint="default" w:ascii="Times New Roman" w:hAnsi="Times New Roman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lang w:val="en-US" w:eastAsia="zh-CN"/>
              </w:rPr>
              <w:t>e</w:t>
            </w:r>
            <w:r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nvironmental</w:t>
            </w:r>
            <w:r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  <w:lang w:val="en-US" w:eastAsia="zh-CN"/>
              </w:rPr>
              <w:t xml:space="preserve"> o</w:t>
            </w:r>
            <w:r>
              <w:rPr>
                <w:rStyle w:val="5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highlight w:val="none"/>
                <w:shd w:val="clear" w:fill="FFFFFF"/>
              </w:rPr>
              <w:t>pportunity</w:t>
            </w:r>
          </w:p>
        </w:tc>
      </w:tr>
      <w:tr w14:paraId="1FE32D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86E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Residence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7D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CEB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38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F0D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A6BAE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44E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0E1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Rural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72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1640 (59.1)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818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937 (63.5)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8DF9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703 (54.2)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B07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43F32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A4B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311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Urban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83C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1133 (40.9)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0DA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539 (36.5)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A16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594 (45.8)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415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2B6924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50D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Regional category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968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79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96A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A7A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</w:t>
            </w:r>
          </w:p>
        </w:tc>
      </w:tr>
      <w:tr w14:paraId="614E8B5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CA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D5A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East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6AB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970 (35.0)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C29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508 (34.4)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54FD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462 (35.6)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C0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4B11FF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877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4E9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Midland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E93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935 (33.7)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5E7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484 (32.8)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4E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451 (34.8)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2EA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37EC8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954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C68A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West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BE0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621 (22.4)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C84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359 (24.3)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AD0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262 (20.2)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956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DB09B3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BFB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F9C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Northeast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230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247 (8.9)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3CB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 (8.5)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B22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 (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9.4)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66D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EA2B88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C4C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Household expenditure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3FB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107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B71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33E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7819F7D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855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4B3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 (lowest)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598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668 (24.1)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16D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393 (26.6)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800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275 (21.2)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09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C6FF14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813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520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CA4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601 (21.7)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75E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325 (22.0)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5B1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276 (21.3)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E15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2F053E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4D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51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53F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608 (21.9)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99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326 (22.1)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DD1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282 (21.7)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6B9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3D7710C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7CF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76D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 (highest)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FA9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896 (32.3)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3B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432 (29.3)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96E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464 (35.8)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4B1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D060A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FED1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Health insurance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DF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96E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C97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2AC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2E0896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FD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F3E6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0F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179 (6.5)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B86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118 (8.0)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85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 (4.7)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62E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63FFCEA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C75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FDD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AE7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2594 (93.5)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D4D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1358 (92.0)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E25A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1236 (95.3)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BF4C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A577A9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843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Employment status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98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24D1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FD8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522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EC596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FB7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AF4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Not working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26B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(44.4)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27F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552 (37.4)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B1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679 (52.4) 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914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9E058D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8DED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A5F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Working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71B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(55.6)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BBA9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924 (62.6)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66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618 (47.6)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823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DA6C6B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642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Social score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5CF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9AD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F23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134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04</w:t>
            </w:r>
          </w:p>
        </w:tc>
      </w:tr>
      <w:tr w14:paraId="13FE13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F87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FBD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20C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1864 (67.2)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9A7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1017 (68.9)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B7B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847 (65.3)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14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7042E8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426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CED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1-2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EF2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180 (6.5)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33DD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 (6.4)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3BE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 ( 6.6)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1D5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43606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D4D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75F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≥3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CF0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729 (26.3) 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5B5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364 (24.7)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6F1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365 (28.1)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5F2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3B08E6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EC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Number of living children, median (IQR)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09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 (2.0,4.0)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5CE6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 (2.0,4.0)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1FF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 (2.0,4.0)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760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0.934</w:t>
            </w:r>
          </w:p>
        </w:tc>
      </w:tr>
      <w:tr w14:paraId="248E307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32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Living alone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228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DD8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39C8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265B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0.115</w:t>
            </w:r>
          </w:p>
        </w:tc>
      </w:tr>
      <w:tr w14:paraId="229EE5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246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94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F7E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2558 (92.2)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041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1350 (91.5)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2C4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1208 (93.1)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A3F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577FE81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E40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E7B4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E1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215 (7.8)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2AC9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126 (8.5)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4BC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 (6.9)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483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642D7A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55F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Bidirectional financial support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C68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AD2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AE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2B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506</w:t>
            </w:r>
          </w:p>
        </w:tc>
      </w:tr>
      <w:tr w14:paraId="482469C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0C8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7C0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Under-benefited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D1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241 (8.7)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375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128 (8.7)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89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113 (8.7)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19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D5A0A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A20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F77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No flow of exchange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7511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1450 (52.3)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59E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(53.5)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93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660 (50.9)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83A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E2A42B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57A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2F1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Reciprocal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173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265 (9.6)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CEE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(9.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DEE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 (9.6)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090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463A1A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B2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49E7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Over-benefited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27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817 (29.5)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5E2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(28.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B14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399 (30.8)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7F8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02F22C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4160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E5C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Bidirectional emotional communication (%)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4A9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D2C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7BDC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686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3BC62D3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61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FAA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Inadequate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D85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455 (16.4)</w:t>
            </w:r>
          </w:p>
        </w:tc>
        <w:tc>
          <w:tcPr>
            <w:tcW w:w="162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2EE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254 (17.2)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DB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 (15.5)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493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7F8CF88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496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873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664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19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Adequate</w:t>
            </w:r>
          </w:p>
        </w:tc>
        <w:tc>
          <w:tcPr>
            <w:tcW w:w="1625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00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2318 (83.6)</w:t>
            </w:r>
          </w:p>
        </w:tc>
        <w:tc>
          <w:tcPr>
            <w:tcW w:w="1625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DE1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1222 (82.8)</w:t>
            </w:r>
          </w:p>
        </w:tc>
        <w:tc>
          <w:tcPr>
            <w:tcW w:w="1600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F6F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1096 (84.5)</w:t>
            </w:r>
          </w:p>
        </w:tc>
        <w:tc>
          <w:tcPr>
            <w:tcW w:w="933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E0F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55470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ADL, activities of daily living; BMI, body mass index; CMM, cardiometabolic multimorbidity; h, hour; IADL, instrumental activity of daily living; IQR Interquartile range; y, year</w:t>
      </w:r>
    </w:p>
    <w:p w14:paraId="364C3D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rPr>
          <w:rFonts w:hint="default" w:ascii="Times New Roman" w:hAnsi="Times New Roman" w:eastAsia="CharisSIL" w:cs="Times New Roman"/>
          <w:color w:val="auto"/>
          <w:kern w:val="0"/>
          <w:sz w:val="20"/>
          <w:szCs w:val="20"/>
          <w:lang w:val="en-US" w:eastAsia="zh-CN" w:bidi="ar"/>
        </w:rPr>
      </w:pPr>
      <w:r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vertAlign w:val="superscript"/>
          <w:lang w:val="en-US" w:eastAsia="zh-CN"/>
        </w:rPr>
        <w:t>a</w:t>
      </w:r>
      <w:r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eastAsia="Segoe UI" w:cs="Times New Roman"/>
          <w:i/>
          <w:iCs w:val="0"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>P</w:t>
      </w:r>
      <w:r>
        <w:rPr>
          <w:rStyle w:val="6"/>
          <w:rFonts w:hint="default" w:ascii="Times New Roman" w:hAnsi="Times New Roman" w:eastAsia="Segoe UI" w:cs="Times New Roman"/>
          <w:i w:val="0"/>
          <w:iCs/>
          <w:caps w:val="0"/>
          <w:color w:val="auto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value reported for differences between groups using Mann-Whitney U test, or chi-squared test</w:t>
      </w:r>
    </w:p>
    <w:p w14:paraId="2FBFC6F6"/>
    <w:sectPr>
      <w:footerReference r:id="rId3" w:type="default"/>
      <w:pgSz w:w="11906" w:h="16838"/>
      <w:pgMar w:top="1440" w:right="1800" w:bottom="1440" w:left="1800" w:header="851" w:footer="992" w:gutter="0"/>
      <w:lnNumType w:countBy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C97E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8B524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35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8B524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35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D1633"/>
    <w:rsid w:val="0CED1633"/>
    <w:rsid w:val="3B880E76"/>
    <w:rsid w:val="585745DE"/>
    <w:rsid w:val="5E527B1A"/>
    <w:rsid w:val="5FB2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</w:rPr>
  </w:style>
  <w:style w:type="character" w:styleId="6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734</Words>
  <Characters>3688</Characters>
  <Lines>0</Lines>
  <Paragraphs>0</Paragraphs>
  <TotalTime>0</TotalTime>
  <ScaleCrop>false</ScaleCrop>
  <LinksUpToDate>false</LinksUpToDate>
  <CharactersWithSpaces>4083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2025-12-12T13:52:00Z</dcterms:created>
  <dc:creator>Zhang Hanxu</dc:creator>
  <cp:lastModifiedBy>Zhang Hanxu</cp:lastModifiedBy>
  <dcterms:modified xsi:type="dcterms:W3CDTF">2025-12-21T15:40:00Z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7F2D78F2A2A24A1F925BC76F92DDFFBC_11</vt:lpwstr>
  </property>
  <property fmtid="{D5CDD505-2E9C-101B-9397-08002B2CF9AE}" pid="4" name="KSOTemplateDocerSaveRecord">
    <vt:lpwstr>eyJoZGlkIjoiMzEwNTM5NzYwMDRjMzkwZTVkZjY2ODkwMGIxNGU0OTUiLCJ1c2VySWQiOiIyNTUxNjM0MzAifQ==</vt:lpwstr>
  </property>
</Properties>
</file>