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BB71" w14:textId="2B8AABE6" w:rsidR="008E3AB9" w:rsidRPr="009A4556" w:rsidRDefault="008E3AB9" w:rsidP="008E3AB9">
      <w:pPr>
        <w:pStyle w:val="Kop1"/>
        <w:jc w:val="center"/>
        <w:rPr>
          <w:b/>
          <w:bCs/>
          <w:sz w:val="32"/>
          <w:szCs w:val="32"/>
          <w:lang w:val="en-US"/>
        </w:rPr>
      </w:pPr>
      <w:r>
        <w:rPr>
          <w:b/>
          <w:bCs/>
          <w:sz w:val="32"/>
          <w:szCs w:val="32"/>
          <w:lang w:val="en-US"/>
        </w:rPr>
        <w:t>I</w:t>
      </w:r>
      <w:r w:rsidRPr="009A4556">
        <w:rPr>
          <w:b/>
          <w:bCs/>
          <w:sz w:val="32"/>
          <w:szCs w:val="32"/>
          <w:lang w:val="en-US"/>
        </w:rPr>
        <w:t>nterview guide qualitative process evaluation</w:t>
      </w:r>
      <w:r>
        <w:rPr>
          <w:b/>
          <w:bCs/>
          <w:sz w:val="32"/>
          <w:szCs w:val="32"/>
          <w:lang w:val="en-US"/>
        </w:rPr>
        <w:t xml:space="preserve"> </w:t>
      </w:r>
      <w:r w:rsidRPr="009A4556">
        <w:rPr>
          <w:b/>
          <w:bCs/>
          <w:sz w:val="32"/>
          <w:szCs w:val="32"/>
          <w:lang w:val="en-US"/>
        </w:rPr>
        <w:t>BENEFICIAL trial</w:t>
      </w:r>
    </w:p>
    <w:p w14:paraId="79FE9B30" w14:textId="77777777" w:rsidR="008E3AB9" w:rsidRDefault="008E3AB9" w:rsidP="008E3AB9">
      <w:pPr>
        <w:rPr>
          <w:lang w:val="en-US"/>
        </w:rPr>
      </w:pPr>
      <w:r w:rsidRPr="00BD3D1A">
        <w:rPr>
          <w:noProof/>
          <w:lang w:val="en-US"/>
        </w:rPr>
        <mc:AlternateContent>
          <mc:Choice Requires="wps">
            <w:drawing>
              <wp:anchor distT="45720" distB="45720" distL="114300" distR="114300" simplePos="0" relativeHeight="251659264" behindDoc="0" locked="0" layoutInCell="1" allowOverlap="1" wp14:anchorId="5859D6D7" wp14:editId="0993D545">
                <wp:simplePos x="0" y="0"/>
                <wp:positionH relativeFrom="margin">
                  <wp:posOffset>1230086</wp:posOffset>
                </wp:positionH>
                <wp:positionV relativeFrom="paragraph">
                  <wp:posOffset>271960</wp:posOffset>
                </wp:positionV>
                <wp:extent cx="3483428" cy="549729"/>
                <wp:effectExtent l="0" t="0" r="22225" b="222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3428" cy="549729"/>
                        </a:xfrm>
                        <a:prstGeom prst="rect">
                          <a:avLst/>
                        </a:prstGeom>
                        <a:solidFill>
                          <a:srgbClr val="FFFFFF"/>
                        </a:solidFill>
                        <a:ln w="9525">
                          <a:solidFill>
                            <a:srgbClr val="000000"/>
                          </a:solidFill>
                          <a:miter lim="800000"/>
                          <a:headEnd/>
                          <a:tailEnd/>
                        </a:ln>
                      </wps:spPr>
                      <wps:txbx>
                        <w:txbxContent>
                          <w:p w14:paraId="183EB13C" w14:textId="77777777" w:rsidR="008E3AB9" w:rsidRPr="009A4556" w:rsidRDefault="008E3AB9" w:rsidP="008E3AB9">
                            <w:pPr>
                              <w:spacing w:after="0"/>
                              <w:jc w:val="center"/>
                              <w:rPr>
                                <w:b/>
                                <w:bCs/>
                                <w:lang w:val="en-US"/>
                              </w:rPr>
                            </w:pPr>
                            <w:r>
                              <w:rPr>
                                <w:b/>
                                <w:bCs/>
                                <w:lang w:val="en-US"/>
                              </w:rPr>
                              <w:t xml:space="preserve">General </w:t>
                            </w:r>
                            <w:proofErr w:type="spellStart"/>
                            <w:r>
                              <w:rPr>
                                <w:b/>
                                <w:bCs/>
                                <w:lang w:val="en-US"/>
                              </w:rPr>
                              <w:t>interviewguide</w:t>
                            </w:r>
                            <w:proofErr w:type="spellEnd"/>
                            <w:r>
                              <w:rPr>
                                <w:b/>
                                <w:bCs/>
                                <w:lang w:val="en-US"/>
                              </w:rPr>
                              <w:t xml:space="preserve"> for individual and </w:t>
                            </w:r>
                            <w:proofErr w:type="spellStart"/>
                            <w:r>
                              <w:rPr>
                                <w:b/>
                                <w:bCs/>
                                <w:lang w:val="en-US"/>
                              </w:rPr>
                              <w:t>focusgroup</w:t>
                            </w:r>
                            <w:proofErr w:type="spellEnd"/>
                            <w:r>
                              <w:rPr>
                                <w:b/>
                                <w:bCs/>
                                <w:lang w:val="en-US"/>
                              </w:rPr>
                              <w:t xml:space="preserve"> interviews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59D6D7" id="_x0000_t202" coordsize="21600,21600" o:spt="202" path="m,l,21600r21600,l21600,xe">
                <v:stroke joinstyle="miter"/>
                <v:path gradientshapeok="t" o:connecttype="rect"/>
              </v:shapetype>
              <v:shape id="Tekstvak 2" o:spid="_x0000_s1026" type="#_x0000_t202" style="position:absolute;margin-left:96.85pt;margin-top:21.4pt;width:274.3pt;height:4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">
                <v:textbox>
                  <w:txbxContent>
                    <w:p w14:paraId="183EB13C" w14:textId="77777777" w:rsidR="008E3AB9" w:rsidRPr="009A4556" w:rsidRDefault="008E3AB9" w:rsidP="008E3AB9">
                      <w:pPr>
                        <w:spacing w:after="0"/>
                        <w:jc w:val="center"/>
                        <w:rPr>
                          <w:b/>
                          <w:bCs/>
                          <w:lang w:val="en-US"/>
                        </w:rPr>
                      </w:pPr>
                      <w:r>
                        <w:rPr>
                          <w:b/>
                          <w:bCs/>
                          <w:lang w:val="en-US"/>
                        </w:rPr>
                        <w:t xml:space="preserve">General </w:t>
                      </w:r>
                      <w:proofErr w:type="spellStart"/>
                      <w:r>
                        <w:rPr>
                          <w:b/>
                          <w:bCs/>
                          <w:lang w:val="en-US"/>
                        </w:rPr>
                        <w:t>interviewguide</w:t>
                      </w:r>
                      <w:proofErr w:type="spellEnd"/>
                      <w:r>
                        <w:rPr>
                          <w:b/>
                          <w:bCs/>
                          <w:lang w:val="en-US"/>
                        </w:rPr>
                        <w:t xml:space="preserve"> for individual and </w:t>
                      </w:r>
                      <w:proofErr w:type="spellStart"/>
                      <w:r>
                        <w:rPr>
                          <w:b/>
                          <w:bCs/>
                          <w:lang w:val="en-US"/>
                        </w:rPr>
                        <w:t>focusgroup</w:t>
                      </w:r>
                      <w:proofErr w:type="spellEnd"/>
                      <w:r>
                        <w:rPr>
                          <w:b/>
                          <w:bCs/>
                          <w:lang w:val="en-US"/>
                        </w:rPr>
                        <w:t xml:space="preserve"> interviews</w:t>
                      </w:r>
                    </w:p>
                  </w:txbxContent>
                </v:textbox>
                <w10:wrap anchorx="margin"/>
              </v:shape>
            </w:pict>
          </mc:Fallback>
        </mc:AlternateContent>
      </w:r>
    </w:p>
    <w:p w14:paraId="37948908" w14:textId="77777777" w:rsidR="008E3AB9" w:rsidRDefault="008E3AB9" w:rsidP="008E3AB9">
      <w:pPr>
        <w:rPr>
          <w:lang w:val="en-US"/>
        </w:rPr>
      </w:pPr>
    </w:p>
    <w:p w14:paraId="750A83D3" w14:textId="77777777" w:rsidR="008E3AB9" w:rsidRPr="008E3AB9" w:rsidRDefault="008E3AB9" w:rsidP="008E3AB9">
      <w:pPr>
        <w:rPr>
          <w:b/>
          <w:bCs/>
          <w:sz w:val="20"/>
          <w:szCs w:val="20"/>
          <w:highlight w:val="red"/>
          <w:lang w:val="en-US"/>
        </w:rPr>
      </w:pPr>
    </w:p>
    <w:p w14:paraId="7ED1C419" w14:textId="77777777" w:rsidR="008E3AB9" w:rsidRPr="008E3AB9" w:rsidRDefault="008E3AB9" w:rsidP="008E3AB9">
      <w:pPr>
        <w:rPr>
          <w:b/>
          <w:bCs/>
          <w:sz w:val="20"/>
          <w:szCs w:val="20"/>
          <w:highlight w:val="red"/>
          <w:lang w:val="en-US"/>
        </w:rPr>
      </w:pPr>
    </w:p>
    <w:p w14:paraId="3EDD340D" w14:textId="77777777" w:rsidR="00D267B9" w:rsidRPr="00D267B9" w:rsidRDefault="00D267B9" w:rsidP="00D267B9">
      <w:pPr>
        <w:spacing w:line="276" w:lineRule="auto"/>
        <w:jc w:val="both"/>
        <w:rPr>
          <w:b/>
          <w:bCs/>
          <w:lang w:val="en-US"/>
        </w:rPr>
      </w:pPr>
      <w:r w:rsidRPr="00D267B9">
        <w:rPr>
          <w:b/>
          <w:bCs/>
          <w:lang w:val="en-US"/>
        </w:rPr>
        <w:t>Interview Guide</w:t>
      </w:r>
    </w:p>
    <w:p w14:paraId="4722A818" w14:textId="77777777" w:rsidR="00D267B9" w:rsidRPr="00D267B9" w:rsidRDefault="00D267B9" w:rsidP="00D267B9">
      <w:pPr>
        <w:spacing w:line="276" w:lineRule="auto"/>
        <w:jc w:val="both"/>
        <w:rPr>
          <w:lang w:val="en-US"/>
        </w:rPr>
      </w:pPr>
      <w:r w:rsidRPr="00D267B9">
        <w:rPr>
          <w:lang w:val="en-US"/>
        </w:rPr>
        <w:t>The interview guide reflects the focus of the questions. The order and manner in which questions are asked depend on the flow of the conversation. The questionnaire may be adjusted during the interviews to allow for more appropriate and targeted questions. The nature and themes of the questions remain consistent with the original guide throughout the study.</w:t>
      </w:r>
    </w:p>
    <w:p w14:paraId="1797849A" w14:textId="34356578" w:rsidR="00D267B9" w:rsidRPr="00D267B9" w:rsidRDefault="00D267B9" w:rsidP="00D267B9">
      <w:pPr>
        <w:spacing w:line="276" w:lineRule="auto"/>
        <w:rPr>
          <w:lang w:val="en-US"/>
        </w:rPr>
      </w:pPr>
      <w:r w:rsidRPr="00D267B9">
        <w:rPr>
          <w:b/>
          <w:bCs/>
          <w:lang w:val="en-US"/>
        </w:rPr>
        <w:t>Estimated</w:t>
      </w:r>
      <w:r>
        <w:rPr>
          <w:b/>
          <w:bCs/>
          <w:lang w:val="en-US"/>
        </w:rPr>
        <w:t xml:space="preserve"> </w:t>
      </w:r>
      <w:r w:rsidRPr="00D267B9">
        <w:rPr>
          <w:b/>
          <w:bCs/>
          <w:lang w:val="en-US"/>
        </w:rPr>
        <w:t>Duration:</w:t>
      </w:r>
      <w:r w:rsidRPr="00D267B9">
        <w:rPr>
          <w:b/>
          <w:bCs/>
          <w:lang w:val="en-US"/>
        </w:rPr>
        <w:br/>
      </w:r>
      <w:r w:rsidRPr="00D267B9">
        <w:rPr>
          <w:lang w:val="en-US"/>
        </w:rPr>
        <w:t>30–45 minutes per individual interview / 45–60 minutes per focus group</w:t>
      </w:r>
    </w:p>
    <w:p w14:paraId="2AC6C04B" w14:textId="77777777" w:rsidR="00D267B9" w:rsidRPr="00D267B9" w:rsidRDefault="00D267B9" w:rsidP="00D267B9">
      <w:pPr>
        <w:spacing w:line="276" w:lineRule="auto"/>
        <w:jc w:val="both"/>
        <w:rPr>
          <w:lang w:val="en-US"/>
        </w:rPr>
      </w:pPr>
      <w:r w:rsidRPr="00D267B9">
        <w:rPr>
          <w:b/>
          <w:bCs/>
          <w:lang w:val="en-US"/>
        </w:rPr>
        <w:t>Format:</w:t>
      </w:r>
      <w:r w:rsidRPr="00D267B9">
        <w:rPr>
          <w:b/>
          <w:bCs/>
          <w:lang w:val="en-US"/>
        </w:rPr>
        <w:br/>
      </w:r>
      <w:r w:rsidRPr="00D267B9">
        <w:rPr>
          <w:lang w:val="en-US"/>
        </w:rPr>
        <w:t>Online semi-structured interview or focus groups</w:t>
      </w:r>
    </w:p>
    <w:p w14:paraId="3919F0A5" w14:textId="77777777" w:rsidR="00765AC1" w:rsidRPr="00765AC1" w:rsidRDefault="00765AC1" w:rsidP="00765AC1">
      <w:pPr>
        <w:spacing w:line="276" w:lineRule="auto"/>
        <w:jc w:val="both"/>
        <w:rPr>
          <w:b/>
          <w:bCs/>
        </w:rPr>
      </w:pPr>
      <w:r w:rsidRPr="00765AC1">
        <w:rPr>
          <w:b/>
          <w:bCs/>
        </w:rPr>
        <w:t xml:space="preserve">General </w:t>
      </w:r>
      <w:proofErr w:type="spellStart"/>
      <w:r w:rsidRPr="00765AC1">
        <w:rPr>
          <w:b/>
          <w:bCs/>
        </w:rPr>
        <w:t>Questions</w:t>
      </w:r>
      <w:proofErr w:type="spellEnd"/>
    </w:p>
    <w:p w14:paraId="3331AEA7" w14:textId="77777777" w:rsidR="00765AC1" w:rsidRPr="00765AC1" w:rsidRDefault="00765AC1" w:rsidP="00765AC1">
      <w:pPr>
        <w:numPr>
          <w:ilvl w:val="0"/>
          <w:numId w:val="12"/>
        </w:numPr>
        <w:spacing w:line="276" w:lineRule="auto"/>
        <w:jc w:val="both"/>
      </w:pPr>
      <w:r w:rsidRPr="00765AC1">
        <w:t>Age</w:t>
      </w:r>
    </w:p>
    <w:p w14:paraId="140605CD" w14:textId="77777777" w:rsidR="00765AC1" w:rsidRPr="00765AC1" w:rsidRDefault="00765AC1" w:rsidP="00765AC1">
      <w:pPr>
        <w:numPr>
          <w:ilvl w:val="0"/>
          <w:numId w:val="12"/>
        </w:numPr>
        <w:spacing w:line="276" w:lineRule="auto"/>
        <w:jc w:val="both"/>
      </w:pPr>
      <w:r w:rsidRPr="00765AC1">
        <w:t>Gender</w:t>
      </w:r>
    </w:p>
    <w:p w14:paraId="461947BD" w14:textId="77777777" w:rsidR="00765AC1" w:rsidRPr="00765AC1" w:rsidRDefault="00765AC1" w:rsidP="00765AC1">
      <w:pPr>
        <w:numPr>
          <w:ilvl w:val="0"/>
          <w:numId w:val="12"/>
        </w:numPr>
        <w:spacing w:line="276" w:lineRule="auto"/>
        <w:jc w:val="both"/>
      </w:pPr>
      <w:proofErr w:type="spellStart"/>
      <w:r w:rsidRPr="00765AC1">
        <w:t>Profession</w:t>
      </w:r>
      <w:proofErr w:type="spellEnd"/>
    </w:p>
    <w:p w14:paraId="52E1F553" w14:textId="77777777" w:rsidR="00765AC1" w:rsidRPr="00765AC1" w:rsidRDefault="00765AC1" w:rsidP="00765AC1">
      <w:pPr>
        <w:numPr>
          <w:ilvl w:val="0"/>
          <w:numId w:val="12"/>
        </w:numPr>
        <w:spacing w:line="276" w:lineRule="auto"/>
        <w:jc w:val="both"/>
      </w:pPr>
      <w:proofErr w:type="spellStart"/>
      <w:r w:rsidRPr="00765AC1">
        <w:t>Work</w:t>
      </w:r>
      <w:proofErr w:type="spellEnd"/>
      <w:r w:rsidRPr="00765AC1">
        <w:t xml:space="preserve"> </w:t>
      </w:r>
      <w:proofErr w:type="spellStart"/>
      <w:r w:rsidRPr="00765AC1">
        <w:t>experience</w:t>
      </w:r>
      <w:proofErr w:type="spellEnd"/>
      <w:r w:rsidRPr="00765AC1">
        <w:t xml:space="preserve"> </w:t>
      </w:r>
      <w:proofErr w:type="spellStart"/>
      <w:r w:rsidRPr="00765AC1">
        <w:t>within</w:t>
      </w:r>
      <w:proofErr w:type="spellEnd"/>
      <w:r w:rsidRPr="00765AC1">
        <w:t xml:space="preserve"> </w:t>
      </w:r>
      <w:proofErr w:type="spellStart"/>
      <w:r w:rsidRPr="00765AC1">
        <w:t>the</w:t>
      </w:r>
      <w:proofErr w:type="spellEnd"/>
      <w:r w:rsidRPr="00765AC1">
        <w:t xml:space="preserve"> </w:t>
      </w:r>
      <w:proofErr w:type="spellStart"/>
      <w:r w:rsidRPr="00765AC1">
        <w:t>hospital</w:t>
      </w:r>
      <w:proofErr w:type="spellEnd"/>
    </w:p>
    <w:p w14:paraId="67D039FD" w14:textId="77777777" w:rsidR="00D267B9" w:rsidRPr="00D267B9" w:rsidRDefault="00D267B9" w:rsidP="008E3AB9">
      <w:pPr>
        <w:spacing w:line="276" w:lineRule="auto"/>
        <w:jc w:val="both"/>
        <w:rPr>
          <w:b/>
          <w:bCs/>
          <w:lang w:val="en-US"/>
        </w:rPr>
      </w:pPr>
    </w:p>
    <w:p w14:paraId="76BBA577" w14:textId="77777777" w:rsidR="00765AC1" w:rsidRPr="00765AC1" w:rsidRDefault="00765AC1" w:rsidP="00765AC1">
      <w:pPr>
        <w:spacing w:line="276" w:lineRule="auto"/>
        <w:jc w:val="both"/>
        <w:rPr>
          <w:b/>
          <w:bCs/>
        </w:rPr>
      </w:pPr>
      <w:r w:rsidRPr="00765AC1">
        <w:rPr>
          <w:b/>
          <w:bCs/>
        </w:rPr>
        <w:t xml:space="preserve">General </w:t>
      </w:r>
      <w:proofErr w:type="spellStart"/>
      <w:r w:rsidRPr="00765AC1">
        <w:rPr>
          <w:b/>
          <w:bCs/>
        </w:rPr>
        <w:t>Experiences</w:t>
      </w:r>
      <w:proofErr w:type="spellEnd"/>
    </w:p>
    <w:p w14:paraId="17C7BA26" w14:textId="77777777" w:rsidR="00765AC1" w:rsidRPr="00765AC1" w:rsidRDefault="00765AC1" w:rsidP="00765AC1">
      <w:pPr>
        <w:numPr>
          <w:ilvl w:val="0"/>
          <w:numId w:val="13"/>
        </w:numPr>
        <w:spacing w:line="276" w:lineRule="auto"/>
        <w:jc w:val="both"/>
        <w:rPr>
          <w:lang w:val="en-US"/>
        </w:rPr>
      </w:pPr>
      <w:r w:rsidRPr="00765AC1">
        <w:rPr>
          <w:lang w:val="en-US"/>
        </w:rPr>
        <w:t>What has been your involvement in (or contact with) the BENEFICIAL study?</w:t>
      </w:r>
    </w:p>
    <w:p w14:paraId="643CF747" w14:textId="77777777" w:rsidR="00765AC1" w:rsidRPr="00765AC1" w:rsidRDefault="00765AC1" w:rsidP="00765AC1">
      <w:pPr>
        <w:numPr>
          <w:ilvl w:val="0"/>
          <w:numId w:val="13"/>
        </w:numPr>
        <w:spacing w:line="276" w:lineRule="auto"/>
        <w:jc w:val="both"/>
        <w:rPr>
          <w:lang w:val="en-US"/>
        </w:rPr>
      </w:pPr>
      <w:r w:rsidRPr="00765AC1">
        <w:rPr>
          <w:lang w:val="en-US"/>
        </w:rPr>
        <w:t>Looking back, what has been your overall experience with dosing vancomycin using dosing software?</w:t>
      </w:r>
    </w:p>
    <w:p w14:paraId="11E756D5" w14:textId="77777777" w:rsidR="00765AC1" w:rsidRPr="00765AC1" w:rsidRDefault="00765AC1" w:rsidP="00765AC1">
      <w:pPr>
        <w:numPr>
          <w:ilvl w:val="1"/>
          <w:numId w:val="13"/>
        </w:numPr>
        <w:spacing w:line="276" w:lineRule="auto"/>
        <w:jc w:val="both"/>
      </w:pPr>
      <w:proofErr w:type="spellStart"/>
      <w:r w:rsidRPr="00765AC1">
        <w:t>What</w:t>
      </w:r>
      <w:proofErr w:type="spellEnd"/>
      <w:r w:rsidRPr="00765AC1">
        <w:t xml:space="preserve"> </w:t>
      </w:r>
      <w:proofErr w:type="spellStart"/>
      <w:r w:rsidRPr="00765AC1">
        <w:t>were</w:t>
      </w:r>
      <w:proofErr w:type="spellEnd"/>
      <w:r w:rsidRPr="00765AC1">
        <w:t xml:space="preserve"> </w:t>
      </w:r>
      <w:proofErr w:type="spellStart"/>
      <w:r w:rsidRPr="00765AC1">
        <w:t>positive</w:t>
      </w:r>
      <w:proofErr w:type="spellEnd"/>
      <w:r w:rsidRPr="00765AC1">
        <w:t xml:space="preserve"> </w:t>
      </w:r>
      <w:proofErr w:type="spellStart"/>
      <w:r w:rsidRPr="00765AC1">
        <w:t>experiences</w:t>
      </w:r>
      <w:proofErr w:type="spellEnd"/>
      <w:r w:rsidRPr="00765AC1">
        <w:t>?</w:t>
      </w:r>
    </w:p>
    <w:p w14:paraId="72FADC67" w14:textId="77777777" w:rsidR="00765AC1" w:rsidRPr="00765AC1" w:rsidRDefault="00765AC1" w:rsidP="00765AC1">
      <w:pPr>
        <w:numPr>
          <w:ilvl w:val="1"/>
          <w:numId w:val="13"/>
        </w:numPr>
        <w:spacing w:line="276" w:lineRule="auto"/>
        <w:jc w:val="both"/>
      </w:pPr>
      <w:proofErr w:type="spellStart"/>
      <w:r w:rsidRPr="00765AC1">
        <w:t>What</w:t>
      </w:r>
      <w:proofErr w:type="spellEnd"/>
      <w:r w:rsidRPr="00765AC1">
        <w:t xml:space="preserve"> </w:t>
      </w:r>
      <w:proofErr w:type="spellStart"/>
      <w:r w:rsidRPr="00765AC1">
        <w:t>were</w:t>
      </w:r>
      <w:proofErr w:type="spellEnd"/>
      <w:r w:rsidRPr="00765AC1">
        <w:t xml:space="preserve"> </w:t>
      </w:r>
      <w:proofErr w:type="spellStart"/>
      <w:r w:rsidRPr="00765AC1">
        <w:t>negative</w:t>
      </w:r>
      <w:proofErr w:type="spellEnd"/>
      <w:r w:rsidRPr="00765AC1">
        <w:t xml:space="preserve"> </w:t>
      </w:r>
      <w:proofErr w:type="spellStart"/>
      <w:r w:rsidRPr="00765AC1">
        <w:t>experiences</w:t>
      </w:r>
      <w:proofErr w:type="spellEnd"/>
      <w:r w:rsidRPr="00765AC1">
        <w:t>?</w:t>
      </w:r>
    </w:p>
    <w:p w14:paraId="527073C1" w14:textId="77777777" w:rsidR="00341FA8" w:rsidRPr="00341FA8" w:rsidRDefault="00341FA8" w:rsidP="00341FA8">
      <w:pPr>
        <w:spacing w:line="276" w:lineRule="auto"/>
        <w:jc w:val="both"/>
        <w:rPr>
          <w:b/>
          <w:bCs/>
        </w:rPr>
      </w:pPr>
      <w:proofErr w:type="spellStart"/>
      <w:r w:rsidRPr="00341FA8">
        <w:rPr>
          <w:b/>
          <w:bCs/>
        </w:rPr>
        <w:t>Implementation</w:t>
      </w:r>
      <w:proofErr w:type="spellEnd"/>
      <w:r w:rsidRPr="00341FA8">
        <w:rPr>
          <w:b/>
          <w:bCs/>
        </w:rPr>
        <w:t xml:space="preserve"> </w:t>
      </w:r>
      <w:proofErr w:type="spellStart"/>
      <w:r w:rsidRPr="00341FA8">
        <w:rPr>
          <w:b/>
          <w:bCs/>
        </w:rPr>
        <w:t>Process</w:t>
      </w:r>
      <w:proofErr w:type="spellEnd"/>
      <w:r w:rsidRPr="00341FA8">
        <w:rPr>
          <w:b/>
          <w:bCs/>
        </w:rPr>
        <w:t xml:space="preserve"> </w:t>
      </w:r>
      <w:proofErr w:type="spellStart"/>
      <w:r w:rsidRPr="00341FA8">
        <w:rPr>
          <w:b/>
          <w:bCs/>
        </w:rPr>
        <w:t>and</w:t>
      </w:r>
      <w:proofErr w:type="spellEnd"/>
      <w:r w:rsidRPr="00341FA8">
        <w:rPr>
          <w:b/>
          <w:bCs/>
        </w:rPr>
        <w:t xml:space="preserve"> </w:t>
      </w:r>
      <w:proofErr w:type="spellStart"/>
      <w:r w:rsidRPr="00341FA8">
        <w:rPr>
          <w:b/>
          <w:bCs/>
        </w:rPr>
        <w:t>Contextual</w:t>
      </w:r>
      <w:proofErr w:type="spellEnd"/>
      <w:r w:rsidRPr="00341FA8">
        <w:rPr>
          <w:b/>
          <w:bCs/>
        </w:rPr>
        <w:t xml:space="preserve"> Factors</w:t>
      </w:r>
    </w:p>
    <w:p w14:paraId="3F159B6A" w14:textId="77777777" w:rsidR="00341FA8" w:rsidRPr="00341FA8" w:rsidRDefault="00341FA8" w:rsidP="00341FA8">
      <w:pPr>
        <w:numPr>
          <w:ilvl w:val="0"/>
          <w:numId w:val="14"/>
        </w:numPr>
        <w:spacing w:line="276" w:lineRule="auto"/>
        <w:jc w:val="both"/>
        <w:rPr>
          <w:lang w:val="en-US"/>
        </w:rPr>
      </w:pPr>
      <w:r w:rsidRPr="00341FA8">
        <w:rPr>
          <w:lang w:val="en-US"/>
        </w:rPr>
        <w:t>How did you experience the implementation process of dosing vancomycin using dosing software?</w:t>
      </w:r>
    </w:p>
    <w:p w14:paraId="3AF8055A" w14:textId="77777777" w:rsidR="00341FA8" w:rsidRPr="00341FA8" w:rsidRDefault="00341FA8" w:rsidP="00341FA8">
      <w:pPr>
        <w:numPr>
          <w:ilvl w:val="0"/>
          <w:numId w:val="14"/>
        </w:numPr>
        <w:spacing w:line="276" w:lineRule="auto"/>
        <w:jc w:val="both"/>
        <w:rPr>
          <w:lang w:val="en-US"/>
        </w:rPr>
      </w:pPr>
      <w:r w:rsidRPr="00341FA8">
        <w:rPr>
          <w:lang w:val="en-US"/>
        </w:rPr>
        <w:lastRenderedPageBreak/>
        <w:t>To what extent were you involved in the implementation process of the dosing software in your department?</w:t>
      </w:r>
    </w:p>
    <w:p w14:paraId="57F23159" w14:textId="77777777" w:rsidR="00341FA8" w:rsidRPr="00341FA8" w:rsidRDefault="00341FA8" w:rsidP="00341FA8">
      <w:pPr>
        <w:numPr>
          <w:ilvl w:val="0"/>
          <w:numId w:val="14"/>
        </w:numPr>
        <w:spacing w:line="276" w:lineRule="auto"/>
        <w:jc w:val="both"/>
        <w:rPr>
          <w:lang w:val="en-US"/>
        </w:rPr>
      </w:pPr>
      <w:r w:rsidRPr="00341FA8">
        <w:rPr>
          <w:lang w:val="en-US"/>
        </w:rPr>
        <w:t>Who was involved in the implementation process of the dosing software?</w:t>
      </w:r>
    </w:p>
    <w:p w14:paraId="015C1381" w14:textId="77777777" w:rsidR="00341FA8" w:rsidRPr="00341FA8" w:rsidRDefault="00341FA8" w:rsidP="00341FA8">
      <w:pPr>
        <w:numPr>
          <w:ilvl w:val="1"/>
          <w:numId w:val="14"/>
        </w:numPr>
        <w:spacing w:line="276" w:lineRule="auto"/>
        <w:jc w:val="both"/>
        <w:rPr>
          <w:lang w:val="en-US"/>
        </w:rPr>
      </w:pPr>
      <w:r w:rsidRPr="00341FA8">
        <w:rPr>
          <w:lang w:val="en-US"/>
        </w:rPr>
        <w:t>Are there stakeholders who should also be involved in the future?</w:t>
      </w:r>
    </w:p>
    <w:p w14:paraId="4464EC1E" w14:textId="77777777" w:rsidR="00341FA8" w:rsidRPr="00341FA8" w:rsidRDefault="00341FA8" w:rsidP="00341FA8">
      <w:pPr>
        <w:numPr>
          <w:ilvl w:val="0"/>
          <w:numId w:val="14"/>
        </w:numPr>
        <w:spacing w:line="276" w:lineRule="auto"/>
        <w:jc w:val="both"/>
        <w:rPr>
          <w:lang w:val="en-US"/>
        </w:rPr>
      </w:pPr>
      <w:r w:rsidRPr="00341FA8">
        <w:rPr>
          <w:lang w:val="en-US"/>
        </w:rPr>
        <w:t>What facilitated the use of the software?</w:t>
      </w:r>
    </w:p>
    <w:p w14:paraId="6EC313D6" w14:textId="77777777" w:rsidR="00341FA8" w:rsidRPr="00341FA8" w:rsidRDefault="00341FA8" w:rsidP="00341FA8">
      <w:pPr>
        <w:numPr>
          <w:ilvl w:val="0"/>
          <w:numId w:val="14"/>
        </w:numPr>
        <w:spacing w:line="276" w:lineRule="auto"/>
        <w:jc w:val="both"/>
        <w:rPr>
          <w:lang w:val="en-US"/>
        </w:rPr>
      </w:pPr>
      <w:r w:rsidRPr="00341FA8">
        <w:rPr>
          <w:lang w:val="en-US"/>
        </w:rPr>
        <w:t>What hindered the use of the software?</w:t>
      </w:r>
    </w:p>
    <w:p w14:paraId="4CDCF559" w14:textId="77777777" w:rsidR="00341FA8" w:rsidRPr="00341FA8" w:rsidRDefault="00341FA8" w:rsidP="00341FA8">
      <w:pPr>
        <w:numPr>
          <w:ilvl w:val="1"/>
          <w:numId w:val="14"/>
        </w:numPr>
        <w:spacing w:line="276" w:lineRule="auto"/>
        <w:jc w:val="both"/>
        <w:rPr>
          <w:lang w:val="en-US"/>
        </w:rPr>
      </w:pPr>
      <w:r w:rsidRPr="00341FA8">
        <w:rPr>
          <w:lang w:val="en-US"/>
        </w:rPr>
        <w:t>Some barriers have been described in the literature. To what extent did you experience these?</w:t>
      </w:r>
    </w:p>
    <w:p w14:paraId="53BD33DE" w14:textId="77777777" w:rsidR="00341FA8" w:rsidRPr="00341FA8" w:rsidRDefault="00341FA8" w:rsidP="00341FA8">
      <w:pPr>
        <w:numPr>
          <w:ilvl w:val="0"/>
          <w:numId w:val="14"/>
        </w:numPr>
        <w:spacing w:line="276" w:lineRule="auto"/>
        <w:jc w:val="both"/>
        <w:rPr>
          <w:lang w:val="en-US"/>
        </w:rPr>
      </w:pPr>
      <w:r w:rsidRPr="00341FA8">
        <w:rPr>
          <w:lang w:val="en-US"/>
        </w:rPr>
        <w:t>Were any changes made to the workflow for using the software in your center during implementation? If so, can you explain what changes were made and why?</w:t>
      </w:r>
    </w:p>
    <w:p w14:paraId="1C7BB201" w14:textId="77777777" w:rsidR="00341FA8" w:rsidRPr="00341FA8" w:rsidRDefault="00341FA8" w:rsidP="00341FA8">
      <w:pPr>
        <w:numPr>
          <w:ilvl w:val="1"/>
          <w:numId w:val="14"/>
        </w:numPr>
        <w:spacing w:line="276" w:lineRule="auto"/>
        <w:jc w:val="both"/>
      </w:pPr>
      <w:r w:rsidRPr="00341FA8">
        <w:rPr>
          <w:lang w:val="en-US"/>
        </w:rPr>
        <w:t xml:space="preserve">Do you think adjustments to the workflow are needed to implement the software routinely in daily practice? </w:t>
      </w:r>
      <w:proofErr w:type="spellStart"/>
      <w:r w:rsidRPr="00341FA8">
        <w:t>What</w:t>
      </w:r>
      <w:proofErr w:type="spellEnd"/>
      <w:r w:rsidRPr="00341FA8">
        <w:t xml:space="preserve"> is </w:t>
      </w:r>
      <w:proofErr w:type="spellStart"/>
      <w:r w:rsidRPr="00341FA8">
        <w:t>needed</w:t>
      </w:r>
      <w:proofErr w:type="spellEnd"/>
      <w:r w:rsidRPr="00341FA8">
        <w:t>?</w:t>
      </w:r>
    </w:p>
    <w:p w14:paraId="5068887C" w14:textId="77777777" w:rsidR="00341FA8" w:rsidRPr="00341FA8" w:rsidRDefault="00341FA8" w:rsidP="00341FA8">
      <w:pPr>
        <w:numPr>
          <w:ilvl w:val="1"/>
          <w:numId w:val="14"/>
        </w:numPr>
        <w:spacing w:line="276" w:lineRule="auto"/>
        <w:jc w:val="both"/>
        <w:rPr>
          <w:lang w:val="en-US"/>
        </w:rPr>
      </w:pPr>
      <w:r w:rsidRPr="00341FA8">
        <w:rPr>
          <w:lang w:val="en-US"/>
        </w:rPr>
        <w:t>What does the ideal workflow look like to you? Who should take on which role?</w:t>
      </w:r>
    </w:p>
    <w:p w14:paraId="626ED72C" w14:textId="77777777" w:rsidR="00341FA8" w:rsidRPr="00341FA8" w:rsidRDefault="00341FA8" w:rsidP="00341FA8">
      <w:pPr>
        <w:spacing w:line="276" w:lineRule="auto"/>
        <w:jc w:val="both"/>
        <w:rPr>
          <w:b/>
          <w:bCs/>
        </w:rPr>
      </w:pPr>
      <w:proofErr w:type="spellStart"/>
      <w:r w:rsidRPr="00341FA8">
        <w:rPr>
          <w:b/>
          <w:bCs/>
        </w:rPr>
        <w:t>Mechanisms</w:t>
      </w:r>
      <w:proofErr w:type="spellEnd"/>
      <w:r w:rsidRPr="00341FA8">
        <w:rPr>
          <w:b/>
          <w:bCs/>
        </w:rPr>
        <w:t xml:space="preserve"> of Impact</w:t>
      </w:r>
    </w:p>
    <w:p w14:paraId="51419584" w14:textId="77777777" w:rsidR="00341FA8" w:rsidRPr="00341FA8" w:rsidRDefault="00341FA8" w:rsidP="00341FA8">
      <w:pPr>
        <w:numPr>
          <w:ilvl w:val="0"/>
          <w:numId w:val="15"/>
        </w:numPr>
        <w:spacing w:line="276" w:lineRule="auto"/>
        <w:jc w:val="both"/>
        <w:rPr>
          <w:lang w:val="en-US"/>
        </w:rPr>
      </w:pPr>
      <w:r w:rsidRPr="00341FA8">
        <w:rPr>
          <w:lang w:val="en-US"/>
        </w:rPr>
        <w:t>How easy was it to apply vancomycin dosing software in your daily work?</w:t>
      </w:r>
    </w:p>
    <w:p w14:paraId="5C11BD52" w14:textId="77777777" w:rsidR="00341FA8" w:rsidRPr="00341FA8" w:rsidRDefault="00341FA8" w:rsidP="00341FA8">
      <w:pPr>
        <w:numPr>
          <w:ilvl w:val="0"/>
          <w:numId w:val="15"/>
        </w:numPr>
        <w:spacing w:line="276" w:lineRule="auto"/>
        <w:jc w:val="both"/>
        <w:rPr>
          <w:lang w:val="en-US"/>
        </w:rPr>
      </w:pPr>
      <w:r w:rsidRPr="00341FA8">
        <w:rPr>
          <w:lang w:val="en-US"/>
        </w:rPr>
        <w:t>To what extent do you feel competent in fulfilling your role in using the software / in the workflow around model-informed precision dosing?</w:t>
      </w:r>
    </w:p>
    <w:p w14:paraId="2F98E0DC" w14:textId="77777777" w:rsidR="00341FA8" w:rsidRPr="00341FA8" w:rsidRDefault="00341FA8" w:rsidP="00341FA8">
      <w:pPr>
        <w:numPr>
          <w:ilvl w:val="1"/>
          <w:numId w:val="15"/>
        </w:numPr>
        <w:spacing w:line="276" w:lineRule="auto"/>
        <w:jc w:val="both"/>
        <w:rPr>
          <w:lang w:val="en-US"/>
        </w:rPr>
      </w:pPr>
      <w:r w:rsidRPr="00341FA8">
        <w:rPr>
          <w:lang w:val="en-US"/>
        </w:rPr>
        <w:t>What do you need to be able to do this?</w:t>
      </w:r>
    </w:p>
    <w:p w14:paraId="16F72B3F" w14:textId="77777777" w:rsidR="00341FA8" w:rsidRPr="00341FA8" w:rsidRDefault="00341FA8" w:rsidP="00341FA8">
      <w:pPr>
        <w:numPr>
          <w:ilvl w:val="1"/>
          <w:numId w:val="15"/>
        </w:numPr>
        <w:spacing w:line="276" w:lineRule="auto"/>
        <w:jc w:val="both"/>
        <w:rPr>
          <w:lang w:val="en-US"/>
        </w:rPr>
      </w:pPr>
      <w:r w:rsidRPr="00341FA8">
        <w:rPr>
          <w:lang w:val="en-US"/>
        </w:rPr>
        <w:t>What do you think is generally needed in your hospital to promote model-informed precision dosing?</w:t>
      </w:r>
    </w:p>
    <w:p w14:paraId="2342C2C4" w14:textId="77777777" w:rsidR="00341FA8" w:rsidRPr="00341FA8" w:rsidRDefault="00341FA8" w:rsidP="00341FA8">
      <w:pPr>
        <w:numPr>
          <w:ilvl w:val="0"/>
          <w:numId w:val="15"/>
        </w:numPr>
        <w:spacing w:line="276" w:lineRule="auto"/>
        <w:jc w:val="both"/>
        <w:rPr>
          <w:lang w:val="en-US"/>
        </w:rPr>
      </w:pPr>
      <w:r w:rsidRPr="00341FA8">
        <w:rPr>
          <w:lang w:val="en-US"/>
        </w:rPr>
        <w:t>Has using the software in any way changed your thinking or feelings about using dosing software for vancomycin in children? If so, to what extent? In what ways? Can you give examples?</w:t>
      </w:r>
    </w:p>
    <w:p w14:paraId="5336997E" w14:textId="77777777" w:rsidR="00341FA8" w:rsidRPr="00341FA8" w:rsidRDefault="00341FA8" w:rsidP="00341FA8">
      <w:pPr>
        <w:numPr>
          <w:ilvl w:val="1"/>
          <w:numId w:val="15"/>
        </w:numPr>
        <w:spacing w:line="276" w:lineRule="auto"/>
        <w:jc w:val="both"/>
      </w:pPr>
      <w:r w:rsidRPr="00341FA8">
        <w:rPr>
          <w:lang w:val="en-US"/>
        </w:rPr>
        <w:t xml:space="preserve">Do you think the use of the dosing software in the context of this study has changed how other healthcare professionals think or feel about using MIPD for vancomycin in this population? </w:t>
      </w:r>
      <w:r w:rsidRPr="00341FA8">
        <w:t xml:space="preserve">In </w:t>
      </w:r>
      <w:proofErr w:type="spellStart"/>
      <w:r w:rsidRPr="00341FA8">
        <w:t>what</w:t>
      </w:r>
      <w:proofErr w:type="spellEnd"/>
      <w:r w:rsidRPr="00341FA8">
        <w:t xml:space="preserve"> </w:t>
      </w:r>
      <w:proofErr w:type="spellStart"/>
      <w:r w:rsidRPr="00341FA8">
        <w:t>ways</w:t>
      </w:r>
      <w:proofErr w:type="spellEnd"/>
      <w:r w:rsidRPr="00341FA8">
        <w:t xml:space="preserve">? </w:t>
      </w:r>
      <w:proofErr w:type="spellStart"/>
      <w:r w:rsidRPr="00341FA8">
        <w:t>Can</w:t>
      </w:r>
      <w:proofErr w:type="spellEnd"/>
      <w:r w:rsidRPr="00341FA8">
        <w:t xml:space="preserve"> </w:t>
      </w:r>
      <w:proofErr w:type="spellStart"/>
      <w:r w:rsidRPr="00341FA8">
        <w:t>you</w:t>
      </w:r>
      <w:proofErr w:type="spellEnd"/>
      <w:r w:rsidRPr="00341FA8">
        <w:t xml:space="preserve"> </w:t>
      </w:r>
      <w:proofErr w:type="spellStart"/>
      <w:r w:rsidRPr="00341FA8">
        <w:t>give</w:t>
      </w:r>
      <w:proofErr w:type="spellEnd"/>
      <w:r w:rsidRPr="00341FA8">
        <w:t xml:space="preserve"> </w:t>
      </w:r>
      <w:proofErr w:type="spellStart"/>
      <w:r w:rsidRPr="00341FA8">
        <w:t>examples</w:t>
      </w:r>
      <w:proofErr w:type="spellEnd"/>
      <w:r w:rsidRPr="00341FA8">
        <w:t>?</w:t>
      </w:r>
    </w:p>
    <w:p w14:paraId="70AB4AC4" w14:textId="77777777" w:rsidR="00341FA8" w:rsidRPr="00341FA8" w:rsidRDefault="00341FA8" w:rsidP="00341FA8">
      <w:pPr>
        <w:numPr>
          <w:ilvl w:val="0"/>
          <w:numId w:val="15"/>
        </w:numPr>
        <w:spacing w:line="276" w:lineRule="auto"/>
        <w:jc w:val="both"/>
      </w:pPr>
      <w:r w:rsidRPr="00341FA8">
        <w:rPr>
          <w:lang w:val="en-US"/>
        </w:rPr>
        <w:t xml:space="preserve">There are many ideas about how best to implement dosing software in clinical practice. This may depend on the center in which it is used and which healthcare professionals perform the dosing calculations. One idea is that clinical pharmacists with specific expertise in this domain are best suited to perform the dosing calculations using the software. </w:t>
      </w:r>
      <w:proofErr w:type="spellStart"/>
      <w:r w:rsidRPr="00341FA8">
        <w:t>What</w:t>
      </w:r>
      <w:proofErr w:type="spellEnd"/>
      <w:r w:rsidRPr="00341FA8">
        <w:t xml:space="preserve"> is </w:t>
      </w:r>
      <w:proofErr w:type="spellStart"/>
      <w:r w:rsidRPr="00341FA8">
        <w:t>your</w:t>
      </w:r>
      <w:proofErr w:type="spellEnd"/>
      <w:r w:rsidRPr="00341FA8">
        <w:t xml:space="preserve"> opinion on </w:t>
      </w:r>
      <w:proofErr w:type="spellStart"/>
      <w:r w:rsidRPr="00341FA8">
        <w:t>this</w:t>
      </w:r>
      <w:proofErr w:type="spellEnd"/>
      <w:r w:rsidRPr="00341FA8">
        <w:t>?</w:t>
      </w:r>
    </w:p>
    <w:p w14:paraId="766032CB" w14:textId="77777777" w:rsidR="00341FA8" w:rsidRPr="00341FA8" w:rsidRDefault="00341FA8" w:rsidP="00341FA8">
      <w:pPr>
        <w:numPr>
          <w:ilvl w:val="0"/>
          <w:numId w:val="15"/>
        </w:numPr>
        <w:spacing w:line="276" w:lineRule="auto"/>
        <w:jc w:val="both"/>
        <w:rPr>
          <w:lang w:val="en-US"/>
        </w:rPr>
      </w:pPr>
      <w:r w:rsidRPr="00341FA8">
        <w:rPr>
          <w:lang w:val="en-US"/>
        </w:rPr>
        <w:t xml:space="preserve">Initial results show that the software more frequently achieves target concentrations compared to the current standard of care. [to be supplemented with additional results] Differences in avoiding acute kidney injury could not be demonstrated statistically. Based on these results, to </w:t>
      </w:r>
      <w:r w:rsidRPr="00341FA8">
        <w:rPr>
          <w:lang w:val="en-US"/>
        </w:rPr>
        <w:lastRenderedPageBreak/>
        <w:t>what extent do you think we can implement the dosing software routinely? To what extent do you think additional research is needed?</w:t>
      </w:r>
    </w:p>
    <w:p w14:paraId="63897DAB" w14:textId="77777777" w:rsidR="00341FA8" w:rsidRPr="00341FA8" w:rsidRDefault="00341FA8" w:rsidP="00341FA8">
      <w:pPr>
        <w:numPr>
          <w:ilvl w:val="1"/>
          <w:numId w:val="15"/>
        </w:numPr>
        <w:spacing w:line="276" w:lineRule="auto"/>
        <w:jc w:val="both"/>
        <w:rPr>
          <w:lang w:val="en-US"/>
        </w:rPr>
      </w:pPr>
      <w:r w:rsidRPr="00341FA8">
        <w:rPr>
          <w:lang w:val="en-US"/>
        </w:rPr>
        <w:t>If so, what additional research do you think is needed?</w:t>
      </w:r>
    </w:p>
    <w:p w14:paraId="2CA706ED" w14:textId="77777777" w:rsidR="00341FA8" w:rsidRPr="00341FA8" w:rsidRDefault="00341FA8" w:rsidP="00341FA8">
      <w:pPr>
        <w:numPr>
          <w:ilvl w:val="1"/>
          <w:numId w:val="15"/>
        </w:numPr>
        <w:spacing w:line="276" w:lineRule="auto"/>
        <w:jc w:val="both"/>
      </w:pPr>
      <w:r w:rsidRPr="00341FA8">
        <w:rPr>
          <w:lang w:val="en-US"/>
        </w:rPr>
        <w:t xml:space="preserve">If not, within what timeframe do you think this software will be routinely used in your hospital for vancomycin dosing? </w:t>
      </w:r>
      <w:proofErr w:type="spellStart"/>
      <w:r w:rsidRPr="00341FA8">
        <w:t>What</w:t>
      </w:r>
      <w:proofErr w:type="spellEnd"/>
      <w:r w:rsidRPr="00341FA8">
        <w:t xml:space="preserve"> factors do </w:t>
      </w:r>
      <w:proofErr w:type="spellStart"/>
      <w:r w:rsidRPr="00341FA8">
        <w:t>you</w:t>
      </w:r>
      <w:proofErr w:type="spellEnd"/>
      <w:r w:rsidRPr="00341FA8">
        <w:t xml:space="preserve"> </w:t>
      </w:r>
      <w:proofErr w:type="spellStart"/>
      <w:r w:rsidRPr="00341FA8">
        <w:t>think</w:t>
      </w:r>
      <w:proofErr w:type="spellEnd"/>
      <w:r w:rsidRPr="00341FA8">
        <w:t xml:space="preserve"> </w:t>
      </w:r>
      <w:proofErr w:type="spellStart"/>
      <w:r w:rsidRPr="00341FA8">
        <w:t>this</w:t>
      </w:r>
      <w:proofErr w:type="spellEnd"/>
      <w:r w:rsidRPr="00341FA8">
        <w:t xml:space="preserve"> </w:t>
      </w:r>
      <w:proofErr w:type="spellStart"/>
      <w:r w:rsidRPr="00341FA8">
        <w:t>depends</w:t>
      </w:r>
      <w:proofErr w:type="spellEnd"/>
      <w:r w:rsidRPr="00341FA8">
        <w:t xml:space="preserve"> on?</w:t>
      </w:r>
    </w:p>
    <w:p w14:paraId="4AD8DB81" w14:textId="77777777" w:rsidR="00D267B9" w:rsidRDefault="00D267B9" w:rsidP="008E3AB9">
      <w:pPr>
        <w:spacing w:line="276" w:lineRule="auto"/>
        <w:jc w:val="both"/>
        <w:rPr>
          <w:b/>
          <w:bCs/>
          <w:lang w:val="en-US"/>
        </w:rPr>
      </w:pPr>
    </w:p>
    <w:sectPr w:rsidR="00D267B9" w:rsidSect="007D03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D1006" w14:textId="77777777" w:rsidR="009C4AA1" w:rsidRDefault="009C4AA1" w:rsidP="008E3AB9">
      <w:pPr>
        <w:spacing w:after="0" w:line="240" w:lineRule="auto"/>
      </w:pPr>
      <w:r>
        <w:separator/>
      </w:r>
    </w:p>
  </w:endnote>
  <w:endnote w:type="continuationSeparator" w:id="0">
    <w:p w14:paraId="7DA023DF" w14:textId="77777777" w:rsidR="009C4AA1" w:rsidRDefault="009C4AA1" w:rsidP="008E3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F289" w14:textId="77777777" w:rsidR="009C4AA1" w:rsidRDefault="009C4AA1" w:rsidP="008E3AB9">
      <w:pPr>
        <w:spacing w:after="0" w:line="240" w:lineRule="auto"/>
      </w:pPr>
      <w:r>
        <w:separator/>
      </w:r>
    </w:p>
  </w:footnote>
  <w:footnote w:type="continuationSeparator" w:id="0">
    <w:p w14:paraId="463D3651" w14:textId="77777777" w:rsidR="009C4AA1" w:rsidRDefault="009C4AA1" w:rsidP="008E3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B10A" w14:textId="586BE6F8" w:rsidR="008E3AB9" w:rsidRDefault="008023F9">
    <w:pPr>
      <w:pStyle w:val="Koptekst"/>
    </w:pPr>
    <w:r>
      <w:rPr>
        <w:noProof/>
      </w:rPr>
      <w:drawing>
        <wp:anchor distT="0" distB="0" distL="114300" distR="114300" simplePos="0" relativeHeight="251662336" behindDoc="1" locked="0" layoutInCell="1" allowOverlap="1" wp14:anchorId="07CF22EE" wp14:editId="5C00E776">
          <wp:simplePos x="0" y="0"/>
          <wp:positionH relativeFrom="column">
            <wp:posOffset>1643743</wp:posOffset>
          </wp:positionH>
          <wp:positionV relativeFrom="paragraph">
            <wp:posOffset>-174172</wp:posOffset>
          </wp:positionV>
          <wp:extent cx="2269490" cy="433070"/>
          <wp:effectExtent l="0" t="0" r="0" b="5080"/>
          <wp:wrapNone/>
          <wp:docPr id="978296603" name="Afbeelding 2"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96603" name="Afbeelding 2"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269490" cy="433070"/>
                  </a:xfrm>
                  <a:prstGeom prst="rect">
                    <a:avLst/>
                  </a:prstGeom>
                </pic:spPr>
              </pic:pic>
            </a:graphicData>
          </a:graphic>
          <wp14:sizeRelH relativeFrom="page">
            <wp14:pctWidth>0</wp14:pctWidth>
          </wp14:sizeRelH>
          <wp14:sizeRelV relativeFrom="page">
            <wp14:pctHeight>0</wp14:pctHeight>
          </wp14:sizeRelV>
        </wp:anchor>
      </w:drawing>
    </w:r>
    <w:r w:rsidR="008E3AB9">
      <w:rPr>
        <w:noProof/>
        <w:lang w:val="en-US"/>
      </w:rPr>
      <w:drawing>
        <wp:anchor distT="0" distB="0" distL="114300" distR="114300" simplePos="0" relativeHeight="251661312" behindDoc="0" locked="0" layoutInCell="1" allowOverlap="1" wp14:anchorId="47972084" wp14:editId="071F3B36">
          <wp:simplePos x="0" y="0"/>
          <wp:positionH relativeFrom="column">
            <wp:posOffset>4432300</wp:posOffset>
          </wp:positionH>
          <wp:positionV relativeFrom="paragraph">
            <wp:posOffset>-349250</wp:posOffset>
          </wp:positionV>
          <wp:extent cx="1149350" cy="741045"/>
          <wp:effectExtent l="0" t="0" r="0" b="1905"/>
          <wp:wrapSquare wrapText="bothSides"/>
          <wp:docPr id="7" name="Picture 7"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fbeelding met tekst, Lettertype, schermopname,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49350" cy="741045"/>
                  </a:xfrm>
                  <a:prstGeom prst="rect">
                    <a:avLst/>
                  </a:prstGeom>
                  <a:noFill/>
                </pic:spPr>
              </pic:pic>
            </a:graphicData>
          </a:graphic>
          <wp14:sizeRelH relativeFrom="margin">
            <wp14:pctWidth>0</wp14:pctWidth>
          </wp14:sizeRelH>
          <wp14:sizeRelV relativeFrom="margin">
            <wp14:pctHeight>0</wp14:pctHeight>
          </wp14:sizeRelV>
        </wp:anchor>
      </w:drawing>
    </w:r>
    <w:r w:rsidR="008E3AB9">
      <w:rPr>
        <w:noProof/>
      </w:rPr>
      <w:drawing>
        <wp:anchor distT="0" distB="0" distL="114300" distR="114300" simplePos="0" relativeHeight="251659264" behindDoc="1" locked="0" layoutInCell="1" allowOverlap="1" wp14:anchorId="4315CACB" wp14:editId="7396ED20">
          <wp:simplePos x="0" y="0"/>
          <wp:positionH relativeFrom="column">
            <wp:posOffset>-139700</wp:posOffset>
          </wp:positionH>
          <wp:positionV relativeFrom="paragraph">
            <wp:posOffset>-273050</wp:posOffset>
          </wp:positionV>
          <wp:extent cx="1310925" cy="572715"/>
          <wp:effectExtent l="0" t="0" r="3810" b="0"/>
          <wp:wrapNone/>
          <wp:docPr id="1800249185" name="Afbeelding 2" descr="Afbeelding met Lettertype, logo,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49185" name="Afbeelding 2" descr="Afbeelding met Lettertype, logo, ontwerp, Graphics&#10;&#10;Automatisch gegenereerde beschrijving"/>
                  <pic:cNvPicPr/>
                </pic:nvPicPr>
                <pic:blipFill rotWithShape="1">
                  <a:blip r:embed="rId3">
                    <a:extLst>
                      <a:ext uri="{28A0092B-C50C-407E-A947-70E740481C1C}">
                        <a14:useLocalDpi xmlns:a14="http://schemas.microsoft.com/office/drawing/2010/main" val="0"/>
                      </a:ext>
                    </a:extLst>
                  </a:blip>
                  <a:srcRect t="31492" b="24823"/>
                  <a:stretch/>
                </pic:blipFill>
                <pic:spPr bwMode="auto">
                  <a:xfrm>
                    <a:off x="0" y="0"/>
                    <a:ext cx="1322677" cy="5778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82ADE"/>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223A2"/>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E090D"/>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C13F1"/>
    <w:multiLevelType w:val="multilevel"/>
    <w:tmpl w:val="7C0A0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9236C4"/>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950FCD"/>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EE2868"/>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BE0179"/>
    <w:multiLevelType w:val="multilevel"/>
    <w:tmpl w:val="3988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124332"/>
    <w:multiLevelType w:val="multilevel"/>
    <w:tmpl w:val="2736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EB41E5"/>
    <w:multiLevelType w:val="multilevel"/>
    <w:tmpl w:val="4238A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F74E0F"/>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94805"/>
    <w:multiLevelType w:val="multilevel"/>
    <w:tmpl w:val="72E4F7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9D4CE5"/>
    <w:multiLevelType w:val="multilevel"/>
    <w:tmpl w:val="D360C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4D4E51"/>
    <w:multiLevelType w:val="multilevel"/>
    <w:tmpl w:val="862A8F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F9C62BF"/>
    <w:multiLevelType w:val="multilevel"/>
    <w:tmpl w:val="07662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9415582">
    <w:abstractNumId w:val="8"/>
  </w:num>
  <w:num w:numId="2" w16cid:durableId="1208764428">
    <w:abstractNumId w:val="14"/>
  </w:num>
  <w:num w:numId="3" w16cid:durableId="739669301">
    <w:abstractNumId w:val="3"/>
  </w:num>
  <w:num w:numId="4" w16cid:durableId="1002389437">
    <w:abstractNumId w:val="10"/>
  </w:num>
  <w:num w:numId="5" w16cid:durableId="1358583063">
    <w:abstractNumId w:val="6"/>
  </w:num>
  <w:num w:numId="6" w16cid:durableId="1208107186">
    <w:abstractNumId w:val="0"/>
  </w:num>
  <w:num w:numId="7" w16cid:durableId="760685570">
    <w:abstractNumId w:val="4"/>
  </w:num>
  <w:num w:numId="8" w16cid:durableId="1828521871">
    <w:abstractNumId w:val="2"/>
  </w:num>
  <w:num w:numId="9" w16cid:durableId="1421171908">
    <w:abstractNumId w:val="5"/>
  </w:num>
  <w:num w:numId="10" w16cid:durableId="959995772">
    <w:abstractNumId w:val="1"/>
  </w:num>
  <w:num w:numId="11" w16cid:durableId="730352725">
    <w:abstractNumId w:val="12"/>
  </w:num>
  <w:num w:numId="12" w16cid:durableId="825509332">
    <w:abstractNumId w:val="7"/>
  </w:num>
  <w:num w:numId="13" w16cid:durableId="833029301">
    <w:abstractNumId w:val="11"/>
  </w:num>
  <w:num w:numId="14" w16cid:durableId="1845438556">
    <w:abstractNumId w:val="9"/>
  </w:num>
  <w:num w:numId="15" w16cid:durableId="21153927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AB9"/>
    <w:rsid w:val="00141A67"/>
    <w:rsid w:val="00341FA8"/>
    <w:rsid w:val="004304C2"/>
    <w:rsid w:val="00650BB2"/>
    <w:rsid w:val="00665AD0"/>
    <w:rsid w:val="00765AC1"/>
    <w:rsid w:val="007D03E2"/>
    <w:rsid w:val="007E3C00"/>
    <w:rsid w:val="008023F9"/>
    <w:rsid w:val="00873416"/>
    <w:rsid w:val="008E3AB9"/>
    <w:rsid w:val="009C4AA1"/>
    <w:rsid w:val="00A72AF4"/>
    <w:rsid w:val="00CA133A"/>
    <w:rsid w:val="00CF3441"/>
    <w:rsid w:val="00D13E00"/>
    <w:rsid w:val="00D267B9"/>
    <w:rsid w:val="00E47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7EF3A"/>
  <w15:chartTrackingRefBased/>
  <w15:docId w15:val="{FE905924-2B1E-45F5-9C25-FFC50EADB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3AB9"/>
  </w:style>
  <w:style w:type="paragraph" w:styleId="Kop1">
    <w:name w:val="heading 1"/>
    <w:basedOn w:val="Standaard"/>
    <w:next w:val="Standaard"/>
    <w:link w:val="Kop1Char"/>
    <w:uiPriority w:val="9"/>
    <w:qFormat/>
    <w:rsid w:val="008E3A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E3A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E3AB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E3AB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E3AB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E3A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3A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3A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3A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3AB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E3AB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E3AB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E3AB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E3AB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E3A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3A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3A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3AB9"/>
    <w:rPr>
      <w:rFonts w:eastAsiaTheme="majorEastAsia" w:cstheme="majorBidi"/>
      <w:color w:val="272727" w:themeColor="text1" w:themeTint="D8"/>
    </w:rPr>
  </w:style>
  <w:style w:type="paragraph" w:styleId="Titel">
    <w:name w:val="Title"/>
    <w:basedOn w:val="Standaard"/>
    <w:next w:val="Standaard"/>
    <w:link w:val="TitelChar"/>
    <w:uiPriority w:val="10"/>
    <w:qFormat/>
    <w:rsid w:val="008E3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3A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3A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3A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3A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3AB9"/>
    <w:rPr>
      <w:i/>
      <w:iCs/>
      <w:color w:val="404040" w:themeColor="text1" w:themeTint="BF"/>
    </w:rPr>
  </w:style>
  <w:style w:type="paragraph" w:styleId="Lijstalinea">
    <w:name w:val="List Paragraph"/>
    <w:basedOn w:val="Standaard"/>
    <w:uiPriority w:val="34"/>
    <w:qFormat/>
    <w:rsid w:val="008E3AB9"/>
    <w:pPr>
      <w:ind w:left="720"/>
      <w:contextualSpacing/>
    </w:pPr>
  </w:style>
  <w:style w:type="character" w:styleId="Intensievebenadrukking">
    <w:name w:val="Intense Emphasis"/>
    <w:basedOn w:val="Standaardalinea-lettertype"/>
    <w:uiPriority w:val="21"/>
    <w:qFormat/>
    <w:rsid w:val="008E3AB9"/>
    <w:rPr>
      <w:i/>
      <w:iCs/>
      <w:color w:val="2F5496" w:themeColor="accent1" w:themeShade="BF"/>
    </w:rPr>
  </w:style>
  <w:style w:type="paragraph" w:styleId="Duidelijkcitaat">
    <w:name w:val="Intense Quote"/>
    <w:basedOn w:val="Standaard"/>
    <w:next w:val="Standaard"/>
    <w:link w:val="DuidelijkcitaatChar"/>
    <w:uiPriority w:val="30"/>
    <w:qFormat/>
    <w:rsid w:val="008E3A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E3AB9"/>
    <w:rPr>
      <w:i/>
      <w:iCs/>
      <w:color w:val="2F5496" w:themeColor="accent1" w:themeShade="BF"/>
    </w:rPr>
  </w:style>
  <w:style w:type="character" w:styleId="Intensieveverwijzing">
    <w:name w:val="Intense Reference"/>
    <w:basedOn w:val="Standaardalinea-lettertype"/>
    <w:uiPriority w:val="32"/>
    <w:qFormat/>
    <w:rsid w:val="008E3AB9"/>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8E3AB9"/>
    <w:rPr>
      <w:sz w:val="16"/>
      <w:szCs w:val="16"/>
    </w:rPr>
  </w:style>
  <w:style w:type="paragraph" w:styleId="Tekstopmerking">
    <w:name w:val="annotation text"/>
    <w:basedOn w:val="Standaard"/>
    <w:link w:val="TekstopmerkingChar"/>
    <w:uiPriority w:val="99"/>
    <w:unhideWhenUsed/>
    <w:rsid w:val="008E3AB9"/>
    <w:pPr>
      <w:spacing w:line="240" w:lineRule="auto"/>
    </w:pPr>
    <w:rPr>
      <w:sz w:val="20"/>
      <w:szCs w:val="20"/>
    </w:rPr>
  </w:style>
  <w:style w:type="character" w:customStyle="1" w:styleId="TekstopmerkingChar">
    <w:name w:val="Tekst opmerking Char"/>
    <w:basedOn w:val="Standaardalinea-lettertype"/>
    <w:link w:val="Tekstopmerking"/>
    <w:uiPriority w:val="99"/>
    <w:rsid w:val="008E3AB9"/>
    <w:rPr>
      <w:sz w:val="20"/>
      <w:szCs w:val="20"/>
    </w:rPr>
  </w:style>
  <w:style w:type="paragraph" w:styleId="Koptekst">
    <w:name w:val="header"/>
    <w:basedOn w:val="Standaard"/>
    <w:link w:val="KoptekstChar"/>
    <w:uiPriority w:val="99"/>
    <w:unhideWhenUsed/>
    <w:rsid w:val="008E3AB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8E3AB9"/>
  </w:style>
  <w:style w:type="paragraph" w:styleId="Voettekst">
    <w:name w:val="footer"/>
    <w:basedOn w:val="Standaard"/>
    <w:link w:val="VoettekstChar"/>
    <w:uiPriority w:val="99"/>
    <w:unhideWhenUsed/>
    <w:rsid w:val="008E3AB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8E3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29167">
      <w:bodyDiv w:val="1"/>
      <w:marLeft w:val="0"/>
      <w:marRight w:val="0"/>
      <w:marTop w:val="0"/>
      <w:marBottom w:val="0"/>
      <w:divBdr>
        <w:top w:val="none" w:sz="0" w:space="0" w:color="auto"/>
        <w:left w:val="none" w:sz="0" w:space="0" w:color="auto"/>
        <w:bottom w:val="none" w:sz="0" w:space="0" w:color="auto"/>
        <w:right w:val="none" w:sz="0" w:space="0" w:color="auto"/>
      </w:divBdr>
    </w:div>
    <w:div w:id="421226136">
      <w:bodyDiv w:val="1"/>
      <w:marLeft w:val="0"/>
      <w:marRight w:val="0"/>
      <w:marTop w:val="0"/>
      <w:marBottom w:val="0"/>
      <w:divBdr>
        <w:top w:val="none" w:sz="0" w:space="0" w:color="auto"/>
        <w:left w:val="none" w:sz="0" w:space="0" w:color="auto"/>
        <w:bottom w:val="none" w:sz="0" w:space="0" w:color="auto"/>
        <w:right w:val="none" w:sz="0" w:space="0" w:color="auto"/>
      </w:divBdr>
    </w:div>
    <w:div w:id="460538703">
      <w:bodyDiv w:val="1"/>
      <w:marLeft w:val="0"/>
      <w:marRight w:val="0"/>
      <w:marTop w:val="0"/>
      <w:marBottom w:val="0"/>
      <w:divBdr>
        <w:top w:val="none" w:sz="0" w:space="0" w:color="auto"/>
        <w:left w:val="none" w:sz="0" w:space="0" w:color="auto"/>
        <w:bottom w:val="none" w:sz="0" w:space="0" w:color="auto"/>
        <w:right w:val="none" w:sz="0" w:space="0" w:color="auto"/>
      </w:divBdr>
    </w:div>
    <w:div w:id="465272135">
      <w:bodyDiv w:val="1"/>
      <w:marLeft w:val="0"/>
      <w:marRight w:val="0"/>
      <w:marTop w:val="0"/>
      <w:marBottom w:val="0"/>
      <w:divBdr>
        <w:top w:val="none" w:sz="0" w:space="0" w:color="auto"/>
        <w:left w:val="none" w:sz="0" w:space="0" w:color="auto"/>
        <w:bottom w:val="none" w:sz="0" w:space="0" w:color="auto"/>
        <w:right w:val="none" w:sz="0" w:space="0" w:color="auto"/>
      </w:divBdr>
    </w:div>
    <w:div w:id="543063595">
      <w:bodyDiv w:val="1"/>
      <w:marLeft w:val="0"/>
      <w:marRight w:val="0"/>
      <w:marTop w:val="0"/>
      <w:marBottom w:val="0"/>
      <w:divBdr>
        <w:top w:val="none" w:sz="0" w:space="0" w:color="auto"/>
        <w:left w:val="none" w:sz="0" w:space="0" w:color="auto"/>
        <w:bottom w:val="none" w:sz="0" w:space="0" w:color="auto"/>
        <w:right w:val="none" w:sz="0" w:space="0" w:color="auto"/>
      </w:divBdr>
    </w:div>
    <w:div w:id="775754735">
      <w:bodyDiv w:val="1"/>
      <w:marLeft w:val="0"/>
      <w:marRight w:val="0"/>
      <w:marTop w:val="0"/>
      <w:marBottom w:val="0"/>
      <w:divBdr>
        <w:top w:val="none" w:sz="0" w:space="0" w:color="auto"/>
        <w:left w:val="none" w:sz="0" w:space="0" w:color="auto"/>
        <w:bottom w:val="none" w:sz="0" w:space="0" w:color="auto"/>
        <w:right w:val="none" w:sz="0" w:space="0" w:color="auto"/>
      </w:divBdr>
    </w:div>
    <w:div w:id="1430849918">
      <w:bodyDiv w:val="1"/>
      <w:marLeft w:val="0"/>
      <w:marRight w:val="0"/>
      <w:marTop w:val="0"/>
      <w:marBottom w:val="0"/>
      <w:divBdr>
        <w:top w:val="none" w:sz="0" w:space="0" w:color="auto"/>
        <w:left w:val="none" w:sz="0" w:space="0" w:color="auto"/>
        <w:bottom w:val="none" w:sz="0" w:space="0" w:color="auto"/>
        <w:right w:val="none" w:sz="0" w:space="0" w:color="auto"/>
      </w:divBdr>
    </w:div>
    <w:div w:id="1582564830">
      <w:bodyDiv w:val="1"/>
      <w:marLeft w:val="0"/>
      <w:marRight w:val="0"/>
      <w:marTop w:val="0"/>
      <w:marBottom w:val="0"/>
      <w:divBdr>
        <w:top w:val="none" w:sz="0" w:space="0" w:color="auto"/>
        <w:left w:val="none" w:sz="0" w:space="0" w:color="auto"/>
        <w:bottom w:val="none" w:sz="0" w:space="0" w:color="auto"/>
        <w:right w:val="none" w:sz="0" w:space="0" w:color="auto"/>
      </w:divBdr>
    </w:div>
    <w:div w:id="1606644750">
      <w:bodyDiv w:val="1"/>
      <w:marLeft w:val="0"/>
      <w:marRight w:val="0"/>
      <w:marTop w:val="0"/>
      <w:marBottom w:val="0"/>
      <w:divBdr>
        <w:top w:val="none" w:sz="0" w:space="0" w:color="auto"/>
        <w:left w:val="none" w:sz="0" w:space="0" w:color="auto"/>
        <w:bottom w:val="none" w:sz="0" w:space="0" w:color="auto"/>
        <w:right w:val="none" w:sz="0" w:space="0" w:color="auto"/>
      </w:divBdr>
    </w:div>
    <w:div w:id="178476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559</Words>
  <Characters>3080</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Lise-Marie Kinnaer</dc:creator>
  <cp:keywords/>
  <dc:description/>
  <cp:lastModifiedBy>Lise-Marie Kinnaer</cp:lastModifiedBy>
  <cp:revision>8</cp:revision>
  <dcterms:created xsi:type="dcterms:W3CDTF">2025-07-07T07:53:00Z</dcterms:created>
  <dcterms:modified xsi:type="dcterms:W3CDTF">2025-07-07T07:57:00Z</dcterms:modified>
</cp:coreProperties>
</file>