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52B5E" w14:textId="77777777" w:rsidR="0041487B" w:rsidRPr="004934EE" w:rsidRDefault="0041487B" w:rsidP="0041487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934EE">
        <w:rPr>
          <w:rFonts w:ascii="Times New Roman" w:hAnsi="Times New Roman" w:cs="Times New Roman"/>
          <w:b/>
          <w:bCs/>
          <w:sz w:val="20"/>
          <w:szCs w:val="20"/>
        </w:rPr>
        <w:t>Supplementary Table 1: Participant Readiness and Enablement index for Health technology (READHY) scores</w:t>
      </w:r>
    </w:p>
    <w:p w14:paraId="748DA4A6" w14:textId="77777777" w:rsidR="0041487B" w:rsidRDefault="0041487B" w:rsidP="0041487B">
      <w:pPr>
        <w:rPr>
          <w:rFonts w:ascii="Times New Roman" w:hAnsi="Times New Roman" w:cs="Times New Roman"/>
          <w:sz w:val="20"/>
          <w:szCs w:val="20"/>
        </w:rPr>
      </w:pPr>
      <w:r w:rsidRPr="004934EE">
        <w:rPr>
          <w:rFonts w:ascii="Times New Roman" w:hAnsi="Times New Roman" w:cs="Times New Roman"/>
          <w:sz w:val="20"/>
          <w:szCs w:val="20"/>
        </w:rPr>
        <w:t>READHY utilises a selection of 13 dimensions comprising 65 items from three validated and psychometrically proven instruments; the eHealth literacy Questionnaire (</w:t>
      </w:r>
      <w:proofErr w:type="spellStart"/>
      <w:r w:rsidRPr="004934EE">
        <w:rPr>
          <w:rFonts w:ascii="Times New Roman" w:hAnsi="Times New Roman" w:cs="Times New Roman"/>
          <w:sz w:val="20"/>
          <w:szCs w:val="20"/>
        </w:rPr>
        <w:t>eHLQ</w:t>
      </w:r>
      <w:proofErr w:type="spellEnd"/>
      <w:r w:rsidRPr="004934EE">
        <w:rPr>
          <w:rFonts w:ascii="Times New Roman" w:hAnsi="Times New Roman" w:cs="Times New Roman"/>
          <w:sz w:val="20"/>
          <w:szCs w:val="20"/>
        </w:rPr>
        <w:t>), the Health Education Impact Questionnaire (</w:t>
      </w:r>
      <w:proofErr w:type="spellStart"/>
      <w:r w:rsidRPr="004934EE">
        <w:rPr>
          <w:rFonts w:ascii="Times New Roman" w:hAnsi="Times New Roman" w:cs="Times New Roman"/>
          <w:sz w:val="20"/>
          <w:szCs w:val="20"/>
        </w:rPr>
        <w:t>heiQ</w:t>
      </w:r>
      <w:proofErr w:type="spellEnd"/>
      <w:r w:rsidRPr="004934EE">
        <w:rPr>
          <w:rFonts w:ascii="Times New Roman" w:hAnsi="Times New Roman" w:cs="Times New Roman"/>
          <w:sz w:val="20"/>
          <w:szCs w:val="20"/>
        </w:rPr>
        <w:t>) and the Health Literacy Questionnaire (HLQ</w:t>
      </w:r>
      <w:proofErr w:type="gramStart"/>
      <w:r w:rsidRPr="004934EE">
        <w:rPr>
          <w:rFonts w:ascii="Times New Roman" w:hAnsi="Times New Roman" w:cs="Times New Roman"/>
          <w:sz w:val="20"/>
          <w:szCs w:val="20"/>
        </w:rPr>
        <w:t>).(</w:t>
      </w:r>
      <w:proofErr w:type="gramEnd"/>
      <w:r w:rsidRPr="004934EE">
        <w:rPr>
          <w:rFonts w:ascii="Times New Roman" w:hAnsi="Times New Roman" w:cs="Times New Roman"/>
          <w:sz w:val="20"/>
          <w:szCs w:val="20"/>
        </w:rPr>
        <w:t>1-3)</w:t>
      </w:r>
    </w:p>
    <w:p w14:paraId="1BD8E11F" w14:textId="77777777" w:rsidR="00C934A9" w:rsidRDefault="00C934A9" w:rsidP="00C934A9">
      <w:pPr>
        <w:rPr>
          <w:rFonts w:ascii="Times New Roman" w:hAnsi="Times New Roman" w:cs="Times New Roman"/>
          <w:sz w:val="20"/>
          <w:szCs w:val="20"/>
        </w:rPr>
      </w:pPr>
      <w:r w:rsidRPr="00AA4B4C">
        <w:rPr>
          <w:rFonts w:ascii="Times New Roman" w:hAnsi="Times New Roman" w:cs="Times New Roman"/>
          <w:sz w:val="20"/>
          <w:szCs w:val="20"/>
        </w:rPr>
        <w:t>The READHY instrument can be used as an instrument to assess the experience of support, elements of self-management, and levels of digital health literacy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E6C5B07" w14:textId="2CF60883" w:rsidR="00C934A9" w:rsidRPr="004934EE" w:rsidRDefault="00C934A9" w:rsidP="0041487B">
      <w:pPr>
        <w:rPr>
          <w:rFonts w:ascii="Times New Roman" w:hAnsi="Times New Roman" w:cs="Times New Roman"/>
          <w:sz w:val="20"/>
          <w:szCs w:val="20"/>
        </w:rPr>
      </w:pPr>
      <w:r w:rsidRPr="004934EE">
        <w:rPr>
          <w:rFonts w:ascii="Times New Roman" w:hAnsi="Times New Roman" w:cs="Times New Roman"/>
          <w:sz w:val="20"/>
          <w:szCs w:val="20"/>
        </w:rPr>
        <w:t xml:space="preserve">While the READHY instrument does not have specified cut-offs to indicate low or high eHealth literacy, </w:t>
      </w:r>
      <w:r>
        <w:rPr>
          <w:rFonts w:ascii="Times New Roman" w:hAnsi="Times New Roman" w:cs="Times New Roman"/>
          <w:sz w:val="20"/>
          <w:szCs w:val="20"/>
        </w:rPr>
        <w:t xml:space="preserve">a </w:t>
      </w:r>
      <w:r w:rsidRPr="00AA4B4C">
        <w:rPr>
          <w:rFonts w:ascii="Times New Roman" w:hAnsi="Times New Roman" w:cs="Times New Roman"/>
          <w:sz w:val="20"/>
          <w:szCs w:val="20"/>
        </w:rPr>
        <w:t>score of ≥2.7 (out of a maximum of 4) reflects a sufficient level</w:t>
      </w:r>
      <w:r>
        <w:rPr>
          <w:rFonts w:ascii="Times New Roman" w:hAnsi="Times New Roman" w:cs="Times New Roman"/>
          <w:sz w:val="20"/>
          <w:szCs w:val="20"/>
        </w:rPr>
        <w:t xml:space="preserve"> of eHealth literacy</w:t>
      </w:r>
      <w:r w:rsidRPr="00AA4B4C">
        <w:rPr>
          <w:rFonts w:ascii="Times New Roman" w:hAnsi="Times New Roman" w:cs="Times New Roman"/>
          <w:sz w:val="20"/>
          <w:szCs w:val="20"/>
        </w:rPr>
        <w:t xml:space="preserve">, as this </w:t>
      </w:r>
      <w:r>
        <w:rPr>
          <w:rFonts w:ascii="Times New Roman" w:hAnsi="Times New Roman" w:cs="Times New Roman"/>
          <w:sz w:val="20"/>
          <w:szCs w:val="20"/>
        </w:rPr>
        <w:t>reflects a tendency to</w:t>
      </w:r>
      <w:r w:rsidRPr="00AA4B4C">
        <w:rPr>
          <w:rFonts w:ascii="Times New Roman" w:hAnsi="Times New Roman" w:cs="Times New Roman"/>
          <w:sz w:val="20"/>
          <w:szCs w:val="20"/>
        </w:rPr>
        <w:t xml:space="preserve"> “agree” or “strongly agree” to all the items in the scale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A4B4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Conversely, scores of 2 or below may indicate</w:t>
      </w:r>
      <w:r w:rsidRPr="000A79D7">
        <w:rPr>
          <w:rFonts w:ascii="Times New Roman" w:hAnsi="Times New Roman" w:cs="Times New Roman"/>
          <w:sz w:val="20"/>
          <w:szCs w:val="20"/>
        </w:rPr>
        <w:t xml:space="preserve"> difficulties managing digital health services </w:t>
      </w:r>
      <w:r>
        <w:rPr>
          <w:rFonts w:ascii="Times New Roman" w:hAnsi="Times New Roman" w:cs="Times New Roman"/>
          <w:sz w:val="20"/>
          <w:szCs w:val="20"/>
        </w:rPr>
        <w:t xml:space="preserve">as respondents mostly </w:t>
      </w:r>
      <w:r w:rsidRPr="000A79D7">
        <w:rPr>
          <w:rFonts w:ascii="Times New Roman" w:hAnsi="Times New Roman" w:cs="Times New Roman"/>
          <w:sz w:val="20"/>
          <w:szCs w:val="20"/>
        </w:rPr>
        <w:t>“strongly disagree” or “disagree”</w:t>
      </w:r>
      <w:r>
        <w:rPr>
          <w:rFonts w:ascii="Times New Roman" w:hAnsi="Times New Roman" w:cs="Times New Roman"/>
          <w:sz w:val="20"/>
          <w:szCs w:val="20"/>
        </w:rPr>
        <w:t xml:space="preserve"> with the statements.</w:t>
      </w:r>
    </w:p>
    <w:tbl>
      <w:tblPr>
        <w:tblW w:w="90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4"/>
        <w:gridCol w:w="2662"/>
      </w:tblGrid>
      <w:tr w:rsidR="0041487B" w:rsidRPr="004934EE" w14:paraId="1E1B0AD3" w14:textId="77777777" w:rsidTr="00385725">
        <w:trPr>
          <w:trHeight w:val="371"/>
        </w:trPr>
        <w:tc>
          <w:tcPr>
            <w:tcW w:w="6374" w:type="dxa"/>
          </w:tcPr>
          <w:p w14:paraId="78F26837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Domain </w:t>
            </w:r>
            <w:proofErr w:type="spellStart"/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scored</w:t>
            </w:r>
            <w:r w:rsidRPr="004934EE">
              <w:rPr>
                <w:rFonts w:ascii="Times New Roman" w:eastAsia="Cambria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662" w:type="dxa"/>
          </w:tcPr>
          <w:p w14:paraId="06950630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Mean (standard deviation)</w:t>
            </w:r>
          </w:p>
        </w:tc>
      </w:tr>
      <w:tr w:rsidR="0041487B" w:rsidRPr="004934EE" w14:paraId="3E279446" w14:textId="77777777" w:rsidTr="00385725">
        <w:trPr>
          <w:trHeight w:val="371"/>
        </w:trPr>
        <w:tc>
          <w:tcPr>
            <w:tcW w:w="6374" w:type="dxa"/>
          </w:tcPr>
          <w:p w14:paraId="0E7AFAA6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</w:tcPr>
          <w:p w14:paraId="1EEE7C69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</w:tc>
      </w:tr>
      <w:tr w:rsidR="0041487B" w:rsidRPr="004934EE" w14:paraId="7AA6F06A" w14:textId="77777777" w:rsidTr="00385725">
        <w:trPr>
          <w:trHeight w:val="371"/>
        </w:trPr>
        <w:tc>
          <w:tcPr>
            <w:tcW w:w="6374" w:type="dxa"/>
          </w:tcPr>
          <w:p w14:paraId="0F7009E3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heiQ3 Emotional distress including worry, depression or </w:t>
            </w:r>
            <w:proofErr w:type="spellStart"/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anger</w:t>
            </w:r>
            <w:r w:rsidRPr="004934EE">
              <w:rPr>
                <w:rFonts w:ascii="Times New Roman" w:eastAsia="Cambria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662" w:type="dxa"/>
          </w:tcPr>
          <w:p w14:paraId="583815BE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2.41 (0.29)</w:t>
            </w:r>
          </w:p>
        </w:tc>
      </w:tr>
      <w:tr w:rsidR="0041487B" w:rsidRPr="004934EE" w14:paraId="6D653DA9" w14:textId="77777777" w:rsidTr="00385725">
        <w:trPr>
          <w:trHeight w:val="371"/>
        </w:trPr>
        <w:tc>
          <w:tcPr>
            <w:tcW w:w="6374" w:type="dxa"/>
          </w:tcPr>
          <w:p w14:paraId="7161FCE7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heiQ4 Self-monitoring and insight</w:t>
            </w:r>
          </w:p>
        </w:tc>
        <w:tc>
          <w:tcPr>
            <w:tcW w:w="2662" w:type="dxa"/>
          </w:tcPr>
          <w:p w14:paraId="5730276C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3.05 (0.25)</w:t>
            </w:r>
          </w:p>
        </w:tc>
      </w:tr>
      <w:tr w:rsidR="0041487B" w:rsidRPr="004934EE" w14:paraId="7FA731EC" w14:textId="77777777" w:rsidTr="00385725">
        <w:trPr>
          <w:trHeight w:val="371"/>
        </w:trPr>
        <w:tc>
          <w:tcPr>
            <w:tcW w:w="6374" w:type="dxa"/>
          </w:tcPr>
          <w:p w14:paraId="5FFB7E05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heiQ5 Constructive attitudes and approaches</w:t>
            </w:r>
          </w:p>
        </w:tc>
        <w:tc>
          <w:tcPr>
            <w:tcW w:w="2662" w:type="dxa"/>
          </w:tcPr>
          <w:p w14:paraId="4E1E68CC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2.96 (0.37)</w:t>
            </w:r>
          </w:p>
        </w:tc>
      </w:tr>
      <w:tr w:rsidR="0041487B" w:rsidRPr="004934EE" w14:paraId="514681BE" w14:textId="77777777" w:rsidTr="00385725">
        <w:trPr>
          <w:trHeight w:val="371"/>
        </w:trPr>
        <w:tc>
          <w:tcPr>
            <w:tcW w:w="6374" w:type="dxa"/>
          </w:tcPr>
          <w:p w14:paraId="4C332671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heiQ6 Skill and technique acquisition</w:t>
            </w:r>
          </w:p>
        </w:tc>
        <w:tc>
          <w:tcPr>
            <w:tcW w:w="2662" w:type="dxa"/>
          </w:tcPr>
          <w:p w14:paraId="615692B1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2.91 (0.15)</w:t>
            </w:r>
          </w:p>
        </w:tc>
      </w:tr>
      <w:tr w:rsidR="0041487B" w:rsidRPr="004934EE" w14:paraId="2A0C1E2D" w14:textId="77777777" w:rsidTr="00385725">
        <w:trPr>
          <w:trHeight w:val="371"/>
        </w:trPr>
        <w:tc>
          <w:tcPr>
            <w:tcW w:w="6374" w:type="dxa"/>
          </w:tcPr>
          <w:p w14:paraId="18EC3004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HLQ1 Feeling understood and supported by healthcare providers</w:t>
            </w:r>
          </w:p>
        </w:tc>
        <w:tc>
          <w:tcPr>
            <w:tcW w:w="2662" w:type="dxa"/>
          </w:tcPr>
          <w:p w14:paraId="37FAC2B3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3.00 (0.22)</w:t>
            </w:r>
          </w:p>
        </w:tc>
      </w:tr>
      <w:tr w:rsidR="0041487B" w:rsidRPr="004934EE" w14:paraId="192D166B" w14:textId="77777777" w:rsidTr="00385725">
        <w:trPr>
          <w:trHeight w:val="371"/>
        </w:trPr>
        <w:tc>
          <w:tcPr>
            <w:tcW w:w="6374" w:type="dxa"/>
          </w:tcPr>
          <w:p w14:paraId="2DEE7353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HLQ4 Social support for health</w:t>
            </w:r>
          </w:p>
        </w:tc>
        <w:tc>
          <w:tcPr>
            <w:tcW w:w="2662" w:type="dxa"/>
          </w:tcPr>
          <w:p w14:paraId="2FCAFBDD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2.95 (0.38)</w:t>
            </w:r>
          </w:p>
        </w:tc>
      </w:tr>
      <w:tr w:rsidR="0041487B" w:rsidRPr="004934EE" w14:paraId="7A862201" w14:textId="77777777" w:rsidTr="00385725">
        <w:trPr>
          <w:trHeight w:val="371"/>
        </w:trPr>
        <w:tc>
          <w:tcPr>
            <w:tcW w:w="6374" w:type="dxa"/>
          </w:tcPr>
          <w:p w14:paraId="71C1C522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eHLQ1 Using technology to process health information</w:t>
            </w:r>
          </w:p>
        </w:tc>
        <w:tc>
          <w:tcPr>
            <w:tcW w:w="2662" w:type="dxa"/>
          </w:tcPr>
          <w:p w14:paraId="31B4A762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2.79 (0.23)</w:t>
            </w:r>
          </w:p>
        </w:tc>
      </w:tr>
      <w:tr w:rsidR="0041487B" w:rsidRPr="004934EE" w14:paraId="6D9277ED" w14:textId="77777777" w:rsidTr="00385725">
        <w:trPr>
          <w:trHeight w:val="371"/>
        </w:trPr>
        <w:tc>
          <w:tcPr>
            <w:tcW w:w="6374" w:type="dxa"/>
          </w:tcPr>
          <w:p w14:paraId="06D3848A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eHLQ2 Understanding of health concepts and language</w:t>
            </w:r>
          </w:p>
        </w:tc>
        <w:tc>
          <w:tcPr>
            <w:tcW w:w="2662" w:type="dxa"/>
          </w:tcPr>
          <w:p w14:paraId="7B90657D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2.98 (0.21)</w:t>
            </w:r>
          </w:p>
        </w:tc>
      </w:tr>
      <w:tr w:rsidR="0041487B" w:rsidRPr="004934EE" w14:paraId="32513128" w14:textId="77777777" w:rsidTr="00385725">
        <w:trPr>
          <w:trHeight w:val="371"/>
        </w:trPr>
        <w:tc>
          <w:tcPr>
            <w:tcW w:w="6374" w:type="dxa"/>
          </w:tcPr>
          <w:p w14:paraId="270FA12E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eHLQ3 Ability to actively engage with digital services</w:t>
            </w:r>
          </w:p>
        </w:tc>
        <w:tc>
          <w:tcPr>
            <w:tcW w:w="2662" w:type="dxa"/>
          </w:tcPr>
          <w:p w14:paraId="1DA732B6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2.79 (0.30)</w:t>
            </w:r>
          </w:p>
        </w:tc>
      </w:tr>
      <w:tr w:rsidR="0041487B" w:rsidRPr="004934EE" w14:paraId="00CE6246" w14:textId="77777777" w:rsidTr="00385725">
        <w:trPr>
          <w:trHeight w:val="371"/>
        </w:trPr>
        <w:tc>
          <w:tcPr>
            <w:tcW w:w="6374" w:type="dxa"/>
          </w:tcPr>
          <w:p w14:paraId="6FD7987B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eHLQ4 Feel safe and in control</w:t>
            </w:r>
          </w:p>
        </w:tc>
        <w:tc>
          <w:tcPr>
            <w:tcW w:w="2662" w:type="dxa"/>
          </w:tcPr>
          <w:p w14:paraId="3D01956E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3.04 (0.22)</w:t>
            </w:r>
          </w:p>
        </w:tc>
      </w:tr>
      <w:tr w:rsidR="0041487B" w:rsidRPr="004934EE" w14:paraId="264EE98D" w14:textId="77777777" w:rsidTr="00385725">
        <w:trPr>
          <w:trHeight w:val="371"/>
        </w:trPr>
        <w:tc>
          <w:tcPr>
            <w:tcW w:w="6374" w:type="dxa"/>
          </w:tcPr>
          <w:p w14:paraId="089CCB95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eHLQ5 Motivated to engage with digital services</w:t>
            </w:r>
          </w:p>
        </w:tc>
        <w:tc>
          <w:tcPr>
            <w:tcW w:w="2662" w:type="dxa"/>
          </w:tcPr>
          <w:p w14:paraId="023AD6CB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2.94 (0.18)</w:t>
            </w:r>
          </w:p>
        </w:tc>
      </w:tr>
      <w:tr w:rsidR="0041487B" w:rsidRPr="004934EE" w14:paraId="16831768" w14:textId="77777777" w:rsidTr="00385725">
        <w:trPr>
          <w:trHeight w:val="371"/>
        </w:trPr>
        <w:tc>
          <w:tcPr>
            <w:tcW w:w="6374" w:type="dxa"/>
          </w:tcPr>
          <w:p w14:paraId="3C62801C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eHLQ6 Access to digital services that work</w:t>
            </w:r>
          </w:p>
        </w:tc>
        <w:tc>
          <w:tcPr>
            <w:tcW w:w="2662" w:type="dxa"/>
          </w:tcPr>
          <w:p w14:paraId="29D975A6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2.88 (0.32)</w:t>
            </w:r>
          </w:p>
        </w:tc>
      </w:tr>
      <w:tr w:rsidR="0041487B" w:rsidRPr="004934EE" w14:paraId="233FDA9B" w14:textId="77777777" w:rsidTr="00385725">
        <w:trPr>
          <w:trHeight w:val="371"/>
        </w:trPr>
        <w:tc>
          <w:tcPr>
            <w:tcW w:w="6374" w:type="dxa"/>
          </w:tcPr>
          <w:p w14:paraId="3E25A9CD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eHLQ7 Digital services that suit individual needs</w:t>
            </w:r>
          </w:p>
        </w:tc>
        <w:tc>
          <w:tcPr>
            <w:tcW w:w="2662" w:type="dxa"/>
          </w:tcPr>
          <w:p w14:paraId="45F00014" w14:textId="77777777" w:rsidR="0041487B" w:rsidRPr="004934EE" w:rsidRDefault="0041487B" w:rsidP="0038572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4934EE">
              <w:rPr>
                <w:rFonts w:ascii="Times New Roman" w:eastAsia="Cambria" w:hAnsi="Times New Roman" w:cs="Times New Roman"/>
                <w:sz w:val="20"/>
                <w:szCs w:val="20"/>
              </w:rPr>
              <w:t>2.86 (0.18)</w:t>
            </w:r>
          </w:p>
        </w:tc>
      </w:tr>
    </w:tbl>
    <w:p w14:paraId="63B22FE4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0"/>
          <w:szCs w:val="20"/>
        </w:rPr>
      </w:pPr>
      <w:r w:rsidRPr="004934EE">
        <w:rPr>
          <w:rFonts w:ascii="Times New Roman" w:eastAsia="Cambria" w:hAnsi="Times New Roman" w:cs="Times New Roman"/>
          <w:sz w:val="20"/>
          <w:szCs w:val="20"/>
          <w:vertAlign w:val="superscript"/>
        </w:rPr>
        <w:t>a</w:t>
      </w:r>
      <w:r w:rsidRPr="004934EE">
        <w:rPr>
          <w:rFonts w:ascii="Times New Roman" w:eastAsia="Cambria" w:hAnsi="Times New Roman" w:cs="Times New Roman"/>
          <w:sz w:val="20"/>
          <w:szCs w:val="20"/>
        </w:rPr>
        <w:t xml:space="preserve"> scores range from 1 (strongly disagree) to 4 (strongly agree). Scores below 2.5 indicate respondents on average tend to disagree with the statements within the domain.</w:t>
      </w:r>
    </w:p>
    <w:p w14:paraId="45E437E3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0"/>
          <w:szCs w:val="20"/>
        </w:rPr>
      </w:pPr>
      <w:r w:rsidRPr="004934EE">
        <w:rPr>
          <w:rFonts w:ascii="Times New Roman" w:eastAsia="Cambria" w:hAnsi="Times New Roman" w:cs="Times New Roman"/>
          <w:sz w:val="20"/>
          <w:szCs w:val="20"/>
          <w:vertAlign w:val="superscript"/>
        </w:rPr>
        <w:t>b</w:t>
      </w:r>
      <w:r w:rsidRPr="004934EE">
        <w:rPr>
          <w:rFonts w:ascii="Times New Roman" w:eastAsia="Cambria" w:hAnsi="Times New Roman" w:cs="Times New Roman"/>
          <w:sz w:val="20"/>
          <w:szCs w:val="20"/>
        </w:rPr>
        <w:t xml:space="preserve"> domain is reverse scored where a high score means a low level of distress</w:t>
      </w:r>
    </w:p>
    <w:p w14:paraId="5F40D52E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0"/>
          <w:szCs w:val="20"/>
        </w:rPr>
      </w:pPr>
      <w:r w:rsidRPr="004934EE">
        <w:rPr>
          <w:rFonts w:ascii="Times New Roman" w:eastAsia="Cambria" w:hAnsi="Times New Roman" w:cs="Times New Roman"/>
          <w:sz w:val="20"/>
          <w:szCs w:val="20"/>
        </w:rPr>
        <w:t>READHY: Readiness and Enablement index for Health technology</w:t>
      </w:r>
    </w:p>
    <w:p w14:paraId="553F3E1F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0"/>
          <w:szCs w:val="20"/>
        </w:rPr>
      </w:pPr>
      <w:proofErr w:type="spellStart"/>
      <w:r w:rsidRPr="004934EE">
        <w:rPr>
          <w:rFonts w:ascii="Times New Roman" w:eastAsia="Cambria" w:hAnsi="Times New Roman" w:cs="Times New Roman"/>
          <w:sz w:val="20"/>
          <w:szCs w:val="20"/>
        </w:rPr>
        <w:t>heiQ</w:t>
      </w:r>
      <w:proofErr w:type="spellEnd"/>
      <w:r w:rsidRPr="004934EE">
        <w:rPr>
          <w:rFonts w:ascii="Times New Roman" w:eastAsia="Cambria" w:hAnsi="Times New Roman" w:cs="Times New Roman"/>
          <w:sz w:val="20"/>
          <w:szCs w:val="20"/>
        </w:rPr>
        <w:t>: Health Education Impact Questionnaire</w:t>
      </w:r>
    </w:p>
    <w:p w14:paraId="763F0120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0"/>
          <w:szCs w:val="20"/>
        </w:rPr>
      </w:pPr>
      <w:r w:rsidRPr="004934EE">
        <w:rPr>
          <w:rFonts w:ascii="Times New Roman" w:eastAsia="Cambria" w:hAnsi="Times New Roman" w:cs="Times New Roman"/>
          <w:sz w:val="20"/>
          <w:szCs w:val="20"/>
        </w:rPr>
        <w:t>HLQ: Health Literacy Questionnaire</w:t>
      </w:r>
    </w:p>
    <w:p w14:paraId="6A1B2EF8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0"/>
          <w:szCs w:val="20"/>
        </w:rPr>
      </w:pPr>
      <w:proofErr w:type="spellStart"/>
      <w:r w:rsidRPr="004934EE">
        <w:rPr>
          <w:rFonts w:ascii="Times New Roman" w:eastAsia="Cambria" w:hAnsi="Times New Roman" w:cs="Times New Roman"/>
          <w:sz w:val="20"/>
          <w:szCs w:val="20"/>
        </w:rPr>
        <w:t>eHLQ</w:t>
      </w:r>
      <w:proofErr w:type="spellEnd"/>
      <w:r w:rsidRPr="004934EE">
        <w:rPr>
          <w:rFonts w:ascii="Times New Roman" w:eastAsia="Cambria" w:hAnsi="Times New Roman" w:cs="Times New Roman"/>
          <w:sz w:val="20"/>
          <w:szCs w:val="20"/>
        </w:rPr>
        <w:t>: the eHealth literacy Questionnaire</w:t>
      </w:r>
    </w:p>
    <w:p w14:paraId="64C0700D" w14:textId="77777777" w:rsidR="0041487B" w:rsidRDefault="0041487B" w:rsidP="0041487B">
      <w:pPr>
        <w:rPr>
          <w:rFonts w:ascii="Times New Roman" w:hAnsi="Times New Roman" w:cs="Times New Roman"/>
          <w:sz w:val="20"/>
          <w:szCs w:val="20"/>
        </w:rPr>
      </w:pPr>
      <w:bookmarkStart w:id="0" w:name="_heading=h.gjdgxs" w:colFirst="0" w:colLast="0"/>
      <w:bookmarkEnd w:id="0"/>
    </w:p>
    <w:p w14:paraId="340EC242" w14:textId="14779159" w:rsidR="0041487B" w:rsidRDefault="00C934A9" w:rsidP="0041487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 these results, </w:t>
      </w:r>
      <w:r w:rsidR="0041487B" w:rsidRPr="004934EE">
        <w:rPr>
          <w:rFonts w:ascii="Times New Roman" w:hAnsi="Times New Roman" w:cs="Times New Roman"/>
          <w:sz w:val="20"/>
          <w:szCs w:val="20"/>
        </w:rPr>
        <w:t>participants were likely to agree with statements scored across the board</w:t>
      </w:r>
      <w:r>
        <w:rPr>
          <w:rFonts w:ascii="Times New Roman" w:hAnsi="Times New Roman" w:cs="Times New Roman"/>
          <w:sz w:val="20"/>
          <w:szCs w:val="20"/>
        </w:rPr>
        <w:t xml:space="preserve"> (mean scores all above 2.7 except for Emotional distress)</w:t>
      </w:r>
      <w:r w:rsidR="0041487B" w:rsidRPr="004934EE">
        <w:rPr>
          <w:rFonts w:ascii="Times New Roman" w:hAnsi="Times New Roman" w:cs="Times New Roman"/>
          <w:sz w:val="20"/>
          <w:szCs w:val="20"/>
        </w:rPr>
        <w:t>, with higher mean scores in the self-monitoring and insight, support from healthcare providers and feeling safe and in control domains. This indicates a modest</w:t>
      </w:r>
      <w:r>
        <w:rPr>
          <w:rFonts w:ascii="Times New Roman" w:hAnsi="Times New Roman" w:cs="Times New Roman"/>
          <w:sz w:val="20"/>
          <w:szCs w:val="20"/>
        </w:rPr>
        <w:t xml:space="preserve"> or sufficient</w:t>
      </w:r>
      <w:r w:rsidR="0041487B" w:rsidRPr="004934EE">
        <w:rPr>
          <w:rFonts w:ascii="Times New Roman" w:hAnsi="Times New Roman" w:cs="Times New Roman"/>
          <w:sz w:val="20"/>
          <w:szCs w:val="20"/>
        </w:rPr>
        <w:t xml:space="preserve"> degree of </w:t>
      </w:r>
      <w:r w:rsidR="0041487B" w:rsidRPr="004934EE">
        <w:rPr>
          <w:rFonts w:ascii="Times New Roman" w:hAnsi="Times New Roman" w:cs="Times New Roman"/>
          <w:sz w:val="20"/>
          <w:szCs w:val="20"/>
        </w:rPr>
        <w:lastRenderedPageBreak/>
        <w:t>readiness for using digital health technology among the cohort, including having the support networks and capability required to manage their own health.</w:t>
      </w:r>
    </w:p>
    <w:p w14:paraId="2CE2463E" w14:textId="77777777" w:rsidR="000968B1" w:rsidRPr="004934EE" w:rsidRDefault="000968B1" w:rsidP="0041487B">
      <w:pPr>
        <w:rPr>
          <w:rFonts w:ascii="Times New Roman" w:hAnsi="Times New Roman" w:cs="Times New Roman"/>
          <w:sz w:val="20"/>
          <w:szCs w:val="20"/>
        </w:rPr>
      </w:pPr>
    </w:p>
    <w:p w14:paraId="353F3C3D" w14:textId="473D8EB9" w:rsidR="0041487B" w:rsidRPr="004934EE" w:rsidRDefault="0041487B" w:rsidP="0041487B">
      <w:pPr>
        <w:rPr>
          <w:rFonts w:ascii="Times New Roman" w:eastAsia="Cambria" w:hAnsi="Times New Roman" w:cs="Times New Roman"/>
          <w:sz w:val="24"/>
          <w:szCs w:val="24"/>
        </w:rPr>
      </w:pPr>
      <w:r w:rsidRPr="004934EE">
        <w:rPr>
          <w:rFonts w:ascii="Times New Roman" w:eastAsia="Cambria" w:hAnsi="Times New Roman" w:cs="Times New Roman"/>
          <w:sz w:val="24"/>
          <w:szCs w:val="24"/>
        </w:rPr>
        <w:t>References:</w:t>
      </w:r>
    </w:p>
    <w:p w14:paraId="55F6B6F7" w14:textId="77777777" w:rsidR="0041487B" w:rsidRPr="004934EE" w:rsidRDefault="0041487B" w:rsidP="0041487B">
      <w:pPr>
        <w:pStyle w:val="EndNoteBibliography"/>
        <w:spacing w:after="0"/>
        <w:rPr>
          <w:rFonts w:ascii="Times New Roman" w:hAnsi="Times New Roman" w:cs="Times New Roman"/>
        </w:rPr>
      </w:pPr>
      <w:r w:rsidRPr="004934EE">
        <w:rPr>
          <w:rFonts w:ascii="Times New Roman" w:hAnsi="Times New Roman" w:cs="Times New Roman"/>
        </w:rPr>
        <w:t>1. Kayser L, Karnoe A, Furstrand D, et al. A Multidimensional Tool Based on the eHealth Literacy Framework: Development and Initial Validity Testing of the eHealth Literacy Questionnaire (eHLQ). J Med Internet Res. 2018; 20: e36.</w:t>
      </w:r>
    </w:p>
    <w:p w14:paraId="74D61485" w14:textId="77777777" w:rsidR="0041487B" w:rsidRPr="004934EE" w:rsidRDefault="0041487B" w:rsidP="0041487B">
      <w:pPr>
        <w:pStyle w:val="EndNoteBibliography"/>
        <w:spacing w:after="0"/>
        <w:rPr>
          <w:rFonts w:ascii="Times New Roman" w:hAnsi="Times New Roman" w:cs="Times New Roman"/>
        </w:rPr>
      </w:pPr>
      <w:r w:rsidRPr="004934EE">
        <w:rPr>
          <w:rFonts w:ascii="Times New Roman" w:hAnsi="Times New Roman" w:cs="Times New Roman"/>
        </w:rPr>
        <w:t>2. Osborne RH, Batterham RW, Elsworth GR, et al. The grounded psychometric development and initial validation of the Health Literacy Questionnaire (HLQ). BMC Public Health. 2013; 13: 658.</w:t>
      </w:r>
    </w:p>
    <w:p w14:paraId="53DE16A5" w14:textId="77777777" w:rsidR="0041487B" w:rsidRDefault="0041487B" w:rsidP="0041487B">
      <w:pPr>
        <w:pStyle w:val="EndNoteBibliography"/>
        <w:spacing w:after="0"/>
        <w:rPr>
          <w:rFonts w:ascii="Times New Roman" w:hAnsi="Times New Roman" w:cs="Times New Roman"/>
        </w:rPr>
      </w:pPr>
      <w:r w:rsidRPr="004934EE">
        <w:rPr>
          <w:rFonts w:ascii="Times New Roman" w:hAnsi="Times New Roman" w:cs="Times New Roman"/>
        </w:rPr>
        <w:t>3. Osborne RH, Elsworth GR, Whitfield K. The Health Education Impact Questionnaire (heiQ): An outcomes and evaluation measure for patient education and self-management interventions for people with chronic conditions. Patient Educ Couns. 2007; 66: 192-201.</w:t>
      </w:r>
    </w:p>
    <w:p w14:paraId="3ECD8318" w14:textId="77777777" w:rsidR="00C934A9" w:rsidRPr="004934EE" w:rsidRDefault="00C934A9" w:rsidP="00C934A9">
      <w:pPr>
        <w:pStyle w:val="EndNoteBibliography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Bergh S, Benth J, Hogset LD et al. </w:t>
      </w:r>
      <w:r w:rsidRPr="000968B1">
        <w:rPr>
          <w:rFonts w:ascii="Times New Roman" w:hAnsi="Times New Roman" w:cs="Times New Roman"/>
        </w:rPr>
        <w:t>Assessment of Technology Readiness in Norwegian Older Adults With Long-Term Health Conditions Receiving Home Care Services: Cross-Sectional Questionnaire Study</w:t>
      </w:r>
      <w:r>
        <w:rPr>
          <w:rFonts w:ascii="Times New Roman" w:hAnsi="Times New Roman" w:cs="Times New Roman"/>
        </w:rPr>
        <w:t xml:space="preserve">. JMIR ageing. 2025; e62936. </w:t>
      </w:r>
      <w:r w:rsidRPr="000968B1">
        <w:rPr>
          <w:rFonts w:ascii="Times New Roman" w:hAnsi="Times New Roman" w:cs="Times New Roman"/>
          <w:lang w:val="en-AU"/>
        </w:rPr>
        <w:t>DOI: 10.2196/62936</w:t>
      </w:r>
    </w:p>
    <w:p w14:paraId="0A179A2D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4"/>
          <w:szCs w:val="24"/>
        </w:rPr>
      </w:pPr>
    </w:p>
    <w:p w14:paraId="468268D8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4"/>
          <w:szCs w:val="24"/>
        </w:rPr>
      </w:pPr>
    </w:p>
    <w:p w14:paraId="13FCFEAA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4"/>
          <w:szCs w:val="24"/>
        </w:rPr>
      </w:pPr>
    </w:p>
    <w:p w14:paraId="6BC26B37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4"/>
          <w:szCs w:val="24"/>
        </w:rPr>
      </w:pPr>
    </w:p>
    <w:p w14:paraId="1C98044F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4"/>
          <w:szCs w:val="24"/>
        </w:rPr>
      </w:pPr>
    </w:p>
    <w:p w14:paraId="0EEA10C3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4"/>
          <w:szCs w:val="24"/>
        </w:rPr>
      </w:pPr>
    </w:p>
    <w:p w14:paraId="4491B5F2" w14:textId="77777777" w:rsidR="0041487B" w:rsidRPr="004934EE" w:rsidRDefault="0041487B" w:rsidP="0041487B">
      <w:pPr>
        <w:rPr>
          <w:rFonts w:ascii="Times New Roman" w:eastAsia="Cambria" w:hAnsi="Times New Roman" w:cs="Times New Roman"/>
          <w:sz w:val="24"/>
          <w:szCs w:val="24"/>
        </w:rPr>
      </w:pPr>
    </w:p>
    <w:p w14:paraId="6C645BE4" w14:textId="77777777" w:rsidR="00C77A1B" w:rsidRPr="004934EE" w:rsidRDefault="00C77A1B">
      <w:pPr>
        <w:rPr>
          <w:rFonts w:ascii="Times New Roman" w:hAnsi="Times New Roman" w:cs="Times New Roman"/>
        </w:rPr>
      </w:pPr>
    </w:p>
    <w:sectPr w:rsidR="00C77A1B" w:rsidRPr="004934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7B"/>
    <w:rsid w:val="0001552E"/>
    <w:rsid w:val="00057499"/>
    <w:rsid w:val="00065B24"/>
    <w:rsid w:val="000938BD"/>
    <w:rsid w:val="0009609A"/>
    <w:rsid w:val="000968B1"/>
    <w:rsid w:val="000D1F69"/>
    <w:rsid w:val="000D703A"/>
    <w:rsid w:val="000E1F9A"/>
    <w:rsid w:val="000E3B9D"/>
    <w:rsid w:val="00102DD3"/>
    <w:rsid w:val="00104A7F"/>
    <w:rsid w:val="0010510B"/>
    <w:rsid w:val="0011143C"/>
    <w:rsid w:val="00115571"/>
    <w:rsid w:val="00142F53"/>
    <w:rsid w:val="001444BD"/>
    <w:rsid w:val="00173851"/>
    <w:rsid w:val="00174815"/>
    <w:rsid w:val="001825D6"/>
    <w:rsid w:val="00187BA3"/>
    <w:rsid w:val="001A06F1"/>
    <w:rsid w:val="001C0BA9"/>
    <w:rsid w:val="001F68D7"/>
    <w:rsid w:val="00247142"/>
    <w:rsid w:val="0025130C"/>
    <w:rsid w:val="0027161D"/>
    <w:rsid w:val="0027230E"/>
    <w:rsid w:val="0027431B"/>
    <w:rsid w:val="00282AEC"/>
    <w:rsid w:val="00282BDF"/>
    <w:rsid w:val="002919E1"/>
    <w:rsid w:val="002B7704"/>
    <w:rsid w:val="002D5D0D"/>
    <w:rsid w:val="0030657A"/>
    <w:rsid w:val="00355475"/>
    <w:rsid w:val="00365BC8"/>
    <w:rsid w:val="003901BE"/>
    <w:rsid w:val="003B5402"/>
    <w:rsid w:val="003B6CFA"/>
    <w:rsid w:val="003D0A13"/>
    <w:rsid w:val="003D4836"/>
    <w:rsid w:val="003D4BC3"/>
    <w:rsid w:val="00401381"/>
    <w:rsid w:val="0040483C"/>
    <w:rsid w:val="0041487B"/>
    <w:rsid w:val="00422A99"/>
    <w:rsid w:val="00461CEC"/>
    <w:rsid w:val="00463E79"/>
    <w:rsid w:val="004647EF"/>
    <w:rsid w:val="004902CB"/>
    <w:rsid w:val="00491002"/>
    <w:rsid w:val="004934EE"/>
    <w:rsid w:val="00496756"/>
    <w:rsid w:val="004B2BCC"/>
    <w:rsid w:val="004D08BA"/>
    <w:rsid w:val="004E5289"/>
    <w:rsid w:val="004E6E52"/>
    <w:rsid w:val="004F2531"/>
    <w:rsid w:val="00506F31"/>
    <w:rsid w:val="00517044"/>
    <w:rsid w:val="00550D53"/>
    <w:rsid w:val="00565FB5"/>
    <w:rsid w:val="00572EC2"/>
    <w:rsid w:val="005737FD"/>
    <w:rsid w:val="00584811"/>
    <w:rsid w:val="005921E1"/>
    <w:rsid w:val="005A04D9"/>
    <w:rsid w:val="005A36AE"/>
    <w:rsid w:val="005D605C"/>
    <w:rsid w:val="005E1937"/>
    <w:rsid w:val="005E1B01"/>
    <w:rsid w:val="006241E4"/>
    <w:rsid w:val="00631CF2"/>
    <w:rsid w:val="0063394B"/>
    <w:rsid w:val="00645FE3"/>
    <w:rsid w:val="00660D78"/>
    <w:rsid w:val="006706C2"/>
    <w:rsid w:val="00697F6C"/>
    <w:rsid w:val="006A14A3"/>
    <w:rsid w:val="006D33B9"/>
    <w:rsid w:val="006F58A7"/>
    <w:rsid w:val="0071476E"/>
    <w:rsid w:val="00760573"/>
    <w:rsid w:val="00797932"/>
    <w:rsid w:val="007A647D"/>
    <w:rsid w:val="007C150F"/>
    <w:rsid w:val="007D29F3"/>
    <w:rsid w:val="007E1B30"/>
    <w:rsid w:val="00802D06"/>
    <w:rsid w:val="00804666"/>
    <w:rsid w:val="0081792B"/>
    <w:rsid w:val="00825591"/>
    <w:rsid w:val="00830F7B"/>
    <w:rsid w:val="00835A6D"/>
    <w:rsid w:val="00873444"/>
    <w:rsid w:val="008969F2"/>
    <w:rsid w:val="008D44FF"/>
    <w:rsid w:val="008E40D7"/>
    <w:rsid w:val="0090798C"/>
    <w:rsid w:val="00910ACD"/>
    <w:rsid w:val="009544C8"/>
    <w:rsid w:val="00954D79"/>
    <w:rsid w:val="00960D97"/>
    <w:rsid w:val="009721A3"/>
    <w:rsid w:val="009967B3"/>
    <w:rsid w:val="009A5C80"/>
    <w:rsid w:val="009B21B1"/>
    <w:rsid w:val="009C1C50"/>
    <w:rsid w:val="009C51AB"/>
    <w:rsid w:val="009F55A4"/>
    <w:rsid w:val="00A02081"/>
    <w:rsid w:val="00A2378E"/>
    <w:rsid w:val="00A31E0C"/>
    <w:rsid w:val="00A53C6D"/>
    <w:rsid w:val="00A55681"/>
    <w:rsid w:val="00A77929"/>
    <w:rsid w:val="00A9019F"/>
    <w:rsid w:val="00AA4B4C"/>
    <w:rsid w:val="00AC31C7"/>
    <w:rsid w:val="00AF354F"/>
    <w:rsid w:val="00B04BAD"/>
    <w:rsid w:val="00B062FF"/>
    <w:rsid w:val="00B06682"/>
    <w:rsid w:val="00B25E38"/>
    <w:rsid w:val="00B419E3"/>
    <w:rsid w:val="00B47831"/>
    <w:rsid w:val="00B60FF1"/>
    <w:rsid w:val="00B8404E"/>
    <w:rsid w:val="00BA2717"/>
    <w:rsid w:val="00BF1D43"/>
    <w:rsid w:val="00BF406C"/>
    <w:rsid w:val="00C4248A"/>
    <w:rsid w:val="00C46980"/>
    <w:rsid w:val="00C5658E"/>
    <w:rsid w:val="00C67C16"/>
    <w:rsid w:val="00C77A1B"/>
    <w:rsid w:val="00C80084"/>
    <w:rsid w:val="00C91BDC"/>
    <w:rsid w:val="00C934A9"/>
    <w:rsid w:val="00CA342E"/>
    <w:rsid w:val="00CC386B"/>
    <w:rsid w:val="00CC3D7F"/>
    <w:rsid w:val="00CC60DD"/>
    <w:rsid w:val="00CF542B"/>
    <w:rsid w:val="00D018C1"/>
    <w:rsid w:val="00D078B1"/>
    <w:rsid w:val="00D251B4"/>
    <w:rsid w:val="00D30C45"/>
    <w:rsid w:val="00D35650"/>
    <w:rsid w:val="00D77003"/>
    <w:rsid w:val="00DA15A3"/>
    <w:rsid w:val="00DA7077"/>
    <w:rsid w:val="00DB070E"/>
    <w:rsid w:val="00DB12EF"/>
    <w:rsid w:val="00E140D4"/>
    <w:rsid w:val="00E17DE7"/>
    <w:rsid w:val="00E55DAA"/>
    <w:rsid w:val="00E605BA"/>
    <w:rsid w:val="00EA7532"/>
    <w:rsid w:val="00EB6E25"/>
    <w:rsid w:val="00EC10E7"/>
    <w:rsid w:val="00EF505C"/>
    <w:rsid w:val="00F034F2"/>
    <w:rsid w:val="00F179ED"/>
    <w:rsid w:val="00F769C1"/>
    <w:rsid w:val="00F85E07"/>
    <w:rsid w:val="00FB27A3"/>
    <w:rsid w:val="00FE1CAF"/>
    <w:rsid w:val="00FE3625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76BE6"/>
  <w15:chartTrackingRefBased/>
  <w15:docId w15:val="{13E7DCDD-A3C3-5444-9242-66609902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87B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87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87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87B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87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87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87B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87B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87B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87B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8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8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4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87B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4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87B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4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87B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48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87B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41487B"/>
    <w:pPr>
      <w:spacing w:line="240" w:lineRule="auto"/>
    </w:pPr>
    <w:rPr>
      <w:rFonts w:eastAsiaTheme="minorHAnsi"/>
      <w:noProof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1487B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styleId="Revision">
    <w:name w:val="Revision"/>
    <w:hidden/>
    <w:uiPriority w:val="99"/>
    <w:semiHidden/>
    <w:rsid w:val="00C934A9"/>
    <w:rPr>
      <w:rFonts w:ascii="Calibri" w:eastAsia="Calibri" w:hAnsi="Calibri" w:cs="Calibri"/>
      <w:kern w:val="0"/>
      <w:sz w:val="22"/>
      <w:szCs w:val="22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3208</Characters>
  <Application>Microsoft Office Word</Application>
  <DocSecurity>0</DocSecurity>
  <Lines>229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Sheridan Rodda</dc:creator>
  <cp:keywords/>
  <dc:description/>
  <cp:lastModifiedBy>Sheridan Rodda</cp:lastModifiedBy>
  <cp:revision>2</cp:revision>
  <dcterms:created xsi:type="dcterms:W3CDTF">2026-04-02T05:18:00Z</dcterms:created>
  <dcterms:modified xsi:type="dcterms:W3CDTF">2026-04-02T05:18:00Z</dcterms:modified>
</cp:coreProperties>
</file>