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FEF90" w14:textId="77777777" w:rsidR="00E61FA8" w:rsidRPr="00023766" w:rsidRDefault="00E61FA8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b/>
          <w:bCs/>
          <w:sz w:val="24"/>
          <w:szCs w:val="24"/>
        </w:rPr>
        <w:t>Title:</w:t>
      </w:r>
      <w:r w:rsidRPr="00023766">
        <w:rPr>
          <w:rFonts w:ascii="Times New Roman" w:hAnsi="Times New Roman" w:cs="Times New Roman"/>
          <w:sz w:val="24"/>
          <w:szCs w:val="24"/>
        </w:rPr>
        <w:t xml:space="preserve"> Attitudes of healthcare professionals towards the use of Parenteral Methotrexate in Rheumatoid Arthritis Patients: A Qualitative Study.</w:t>
      </w:r>
    </w:p>
    <w:p w14:paraId="37DC025A" w14:textId="5397DC85" w:rsidR="000F31C7" w:rsidRPr="00023766" w:rsidRDefault="00E61FA8" w:rsidP="00023766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023766">
        <w:rPr>
          <w:rFonts w:ascii="Times New Roman" w:hAnsi="Times New Roman" w:cs="Times New Roman"/>
          <w:sz w:val="24"/>
          <w:szCs w:val="24"/>
        </w:rPr>
        <w:br/>
      </w:r>
      <w:r w:rsidRPr="00023766">
        <w:rPr>
          <w:rFonts w:ascii="Times New Roman" w:eastAsia="Times New Roman" w:hAnsi="Times New Roman" w:cs="Times New Roman"/>
          <w:b/>
          <w:bCs/>
          <w:sz w:val="24"/>
          <w:szCs w:val="24"/>
        </w:rPr>
        <w:t>Authors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: Jiun Ming Tan, BPharm (Hons)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; Dr Wern Chern Chai, BPharm (Hons) PhD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; Dr Nagham Ailabouni, BPharm (Hons) PhD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; Professor Susanna Proudman, MBBS (Hons), FRACP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3,4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; Associate Professor Michael D Wiese, BPharm, M Clin Pharm, PhD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; Dr Emily Reeve, BPharm (Hons) PhD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5,6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b/>
          <w:bCs/>
          <w:sz w:val="24"/>
          <w:szCs w:val="24"/>
        </w:rPr>
        <w:t>Affiliations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University of South Australia (School of Pharmacy and Medical Sciences), Adelaide (South Australia), Australia;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nxst1b69zeq1"/>
      <w:bookmarkEnd w:id="0"/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Pharmacy Australia Centre of Excellence, Health and Behavioural Science Department, School of Pharmacy, University of Queensland, Brisbane (Queensland), Australia;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Head of the Rheumatology Unit, Royal Adelaide Hospital, Adelaide (South Australia), Australia</w:t>
      </w:r>
      <w:r w:rsidR="00CE1D24" w:rsidRPr="00023766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Discipline of Medicine, University of Adelaide, Adelaide (South Australia), Australia;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University of South Australia (Clinical and Health Sciences: Quality Use of Medicines and Pharmacy Research Centre), Adelaide (South Australia), Australia;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 Monash University (Faculty of Pharmacy and Pharmaceutical Sciences: Centre for Medicine Use and Safety), Parkville (Victoria), Australia.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b/>
          <w:bCs/>
          <w:sz w:val="24"/>
          <w:szCs w:val="24"/>
        </w:rPr>
        <w:t>Correspondence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Associate Professor Michael </w:t>
      </w:r>
      <w:r w:rsidR="00CC538A" w:rsidRPr="00023766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Wiese, BPharm, M Clin Pharm, PhD,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sz w:val="24"/>
          <w:szCs w:val="24"/>
        </w:rPr>
        <w:t xml:space="preserve">University of South Australia (School of Pharmacy and Medical Sciences), Adelaide (South Australia), Australia. 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sz w:val="24"/>
          <w:szCs w:val="24"/>
        </w:rPr>
        <w:t>Michael.Wiese@unisa.edu.au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hAnsi="Times New Roman" w:cs="Times New Roman"/>
          <w:b/>
          <w:bCs/>
          <w:sz w:val="24"/>
          <w:szCs w:val="24"/>
        </w:rPr>
        <w:br/>
        <w:t>Journal</w:t>
      </w:r>
      <w:r w:rsidRPr="00023766">
        <w:rPr>
          <w:rFonts w:ascii="Times New Roman" w:hAnsi="Times New Roman" w:cs="Times New Roman"/>
          <w:sz w:val="24"/>
          <w:szCs w:val="24"/>
        </w:rPr>
        <w:t xml:space="preserve">: </w:t>
      </w:r>
      <w:r w:rsidR="005C1170" w:rsidRPr="00F9540B">
        <w:rPr>
          <w:rFonts w:ascii="Times New Roman" w:hAnsi="Times New Roman" w:cs="Times New Roman"/>
          <w:sz w:val="24"/>
          <w:szCs w:val="24"/>
        </w:rPr>
        <w:t>International Journal of Clinical Pharmacy</w:t>
      </w:r>
      <w:r w:rsidR="005C1170" w:rsidRPr="00705776">
        <w:rPr>
          <w:rFonts w:ascii="Times New Roman" w:hAnsi="Times New Roman" w:cs="Times New Roman"/>
          <w:sz w:val="24"/>
          <w:szCs w:val="24"/>
        </w:rPr>
        <w:t>.</w:t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0237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lastRenderedPageBreak/>
        <w:br/>
      </w:r>
      <w:r w:rsidRPr="00023766">
        <w:rPr>
          <w:rFonts w:ascii="Times New Roman" w:hAnsi="Times New Roman" w:cs="Times New Roman"/>
          <w:b/>
          <w:bCs/>
          <w:sz w:val="24"/>
          <w:szCs w:val="24"/>
        </w:rPr>
        <w:t>Supplementary material:</w:t>
      </w:r>
      <w:r w:rsidR="000F31C7" w:rsidRPr="00023766">
        <w:rPr>
          <w:rFonts w:ascii="Times New Roman" w:hAnsi="Times New Roman" w:cs="Times New Roman"/>
          <w:sz w:val="24"/>
          <w:szCs w:val="24"/>
        </w:rPr>
        <w:t xml:space="preserve"> </w:t>
      </w:r>
      <w:r w:rsidR="00EB6445" w:rsidRPr="00023766">
        <w:rPr>
          <w:rFonts w:ascii="Times New Roman" w:hAnsi="Times New Roman" w:cs="Times New Roman"/>
          <w:sz w:val="24"/>
          <w:szCs w:val="24"/>
        </w:rPr>
        <w:t>Interview question guide.</w:t>
      </w:r>
    </w:p>
    <w:p w14:paraId="2A291418" w14:textId="77777777" w:rsidR="000F31C7" w:rsidRPr="00023766" w:rsidRDefault="000F31C7" w:rsidP="000237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766"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05C54D40" w14:textId="00FD41AE" w:rsidR="003C1DD5" w:rsidRPr="00023766" w:rsidRDefault="003C1DD5" w:rsidP="0002376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766">
        <w:rPr>
          <w:rFonts w:ascii="Times New Roman" w:hAnsi="Times New Roman" w:cs="Times New Roman"/>
          <w:b/>
          <w:bCs/>
          <w:sz w:val="24"/>
          <w:szCs w:val="24"/>
        </w:rPr>
        <w:lastRenderedPageBreak/>
        <w:t>Welcome</w:t>
      </w:r>
      <w:r w:rsidR="009B4677" w:rsidRPr="000237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3766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361B52" w:rsidRPr="00023766">
        <w:rPr>
          <w:rFonts w:ascii="Times New Roman" w:hAnsi="Times New Roman" w:cs="Times New Roman"/>
          <w:b/>
          <w:bCs/>
          <w:sz w:val="24"/>
          <w:szCs w:val="24"/>
        </w:rPr>
        <w:t>introduction.</w:t>
      </w:r>
    </w:p>
    <w:p w14:paraId="50987592" w14:textId="3C73F680" w:rsidR="003C1DD5" w:rsidRPr="00023766" w:rsidRDefault="003C1DD5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Thank you for </w:t>
      </w:r>
      <w:r w:rsidR="004E7F44" w:rsidRPr="00023766">
        <w:rPr>
          <w:rFonts w:ascii="Times New Roman" w:hAnsi="Times New Roman" w:cs="Times New Roman"/>
          <w:sz w:val="24"/>
          <w:szCs w:val="24"/>
        </w:rPr>
        <w:t xml:space="preserve">your willingness to be involved and </w:t>
      </w:r>
      <w:r w:rsidRPr="00023766">
        <w:rPr>
          <w:rFonts w:ascii="Times New Roman" w:hAnsi="Times New Roman" w:cs="Times New Roman"/>
          <w:sz w:val="24"/>
          <w:szCs w:val="24"/>
        </w:rPr>
        <w:t xml:space="preserve">taking the time to join us. My name is ______________ and assisting me is ____________. </w:t>
      </w:r>
    </w:p>
    <w:p w14:paraId="39B59528" w14:textId="60688EFF" w:rsidR="00D62B6A" w:rsidRPr="00023766" w:rsidRDefault="001B2642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You were provided with a Participant Information Sheet </w:t>
      </w:r>
      <w:r w:rsidR="00C0020E" w:rsidRPr="00023766">
        <w:rPr>
          <w:rFonts w:ascii="Times New Roman" w:hAnsi="Times New Roman" w:cs="Times New Roman"/>
          <w:sz w:val="24"/>
          <w:szCs w:val="24"/>
        </w:rPr>
        <w:t>about your involvement in this study.</w:t>
      </w:r>
    </w:p>
    <w:p w14:paraId="09BD3E47" w14:textId="63D6D77C" w:rsidR="002D51EE" w:rsidRPr="00023766" w:rsidRDefault="00BC2ABA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A few key points that I would like to remind you of. </w:t>
      </w:r>
      <w:r w:rsidR="008F5C5C" w:rsidRPr="00023766">
        <w:rPr>
          <w:rFonts w:ascii="Times New Roman" w:hAnsi="Times New Roman" w:cs="Times New Roman"/>
          <w:sz w:val="24"/>
          <w:szCs w:val="24"/>
        </w:rPr>
        <w:t>We don’t think that anything that is discussed today will cause you discomfort, h</w:t>
      </w:r>
      <w:r w:rsidR="002D51EE" w:rsidRPr="00023766">
        <w:rPr>
          <w:rFonts w:ascii="Times New Roman" w:hAnsi="Times New Roman" w:cs="Times New Roman"/>
          <w:sz w:val="24"/>
          <w:szCs w:val="24"/>
        </w:rPr>
        <w:t xml:space="preserve">aving said that, if you find that the questions make you </w:t>
      </w:r>
      <w:r w:rsidR="008F5C5C" w:rsidRPr="00023766">
        <w:rPr>
          <w:rFonts w:ascii="Times New Roman" w:hAnsi="Times New Roman" w:cs="Times New Roman"/>
          <w:sz w:val="24"/>
          <w:szCs w:val="24"/>
        </w:rPr>
        <w:t>uncomfortable</w:t>
      </w:r>
      <w:r w:rsidR="002D51EE" w:rsidRPr="00023766">
        <w:rPr>
          <w:rFonts w:ascii="Times New Roman" w:hAnsi="Times New Roman" w:cs="Times New Roman"/>
          <w:sz w:val="24"/>
          <w:szCs w:val="24"/>
        </w:rPr>
        <w:t xml:space="preserve">, you have the right to skip that </w:t>
      </w:r>
      <w:proofErr w:type="gramStart"/>
      <w:r w:rsidR="002D51EE" w:rsidRPr="00023766">
        <w:rPr>
          <w:rFonts w:ascii="Times New Roman" w:hAnsi="Times New Roman" w:cs="Times New Roman"/>
          <w:sz w:val="24"/>
          <w:szCs w:val="24"/>
        </w:rPr>
        <w:t>particular question</w:t>
      </w:r>
      <w:proofErr w:type="gramEnd"/>
      <w:r w:rsidR="002D51EE" w:rsidRPr="00023766">
        <w:rPr>
          <w:rFonts w:ascii="Times New Roman" w:hAnsi="Times New Roman" w:cs="Times New Roman"/>
          <w:sz w:val="24"/>
          <w:szCs w:val="24"/>
        </w:rPr>
        <w:t xml:space="preserve"> or stop participating in this </w:t>
      </w:r>
      <w:r w:rsidR="00046088" w:rsidRPr="00023766">
        <w:rPr>
          <w:rFonts w:ascii="Times New Roman" w:hAnsi="Times New Roman" w:cs="Times New Roman"/>
          <w:sz w:val="24"/>
          <w:szCs w:val="24"/>
        </w:rPr>
        <w:t>interview</w:t>
      </w:r>
      <w:r w:rsidR="009B4677" w:rsidRPr="00023766">
        <w:rPr>
          <w:rFonts w:ascii="Times New Roman" w:hAnsi="Times New Roman" w:cs="Times New Roman"/>
          <w:sz w:val="24"/>
          <w:szCs w:val="24"/>
        </w:rPr>
        <w:t>.</w:t>
      </w:r>
      <w:r w:rsidR="002D51EE" w:rsidRPr="000237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5A72C1" w14:textId="53F41D6D" w:rsidR="006910AD" w:rsidRPr="00023766" w:rsidRDefault="006910AD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The information you provide will </w:t>
      </w:r>
      <w:r w:rsidR="00336E91" w:rsidRPr="00023766">
        <w:rPr>
          <w:rFonts w:ascii="Times New Roman" w:hAnsi="Times New Roman" w:cs="Times New Roman"/>
          <w:sz w:val="24"/>
          <w:szCs w:val="24"/>
        </w:rPr>
        <w:t xml:space="preserve">only </w:t>
      </w:r>
      <w:r w:rsidRPr="00023766">
        <w:rPr>
          <w:rFonts w:ascii="Times New Roman" w:hAnsi="Times New Roman" w:cs="Times New Roman"/>
          <w:sz w:val="24"/>
          <w:szCs w:val="24"/>
        </w:rPr>
        <w:t xml:space="preserve">be used </w:t>
      </w:r>
      <w:r w:rsidR="000347B4" w:rsidRPr="00023766">
        <w:rPr>
          <w:rFonts w:ascii="Times New Roman" w:hAnsi="Times New Roman" w:cs="Times New Roman"/>
          <w:sz w:val="24"/>
          <w:szCs w:val="24"/>
        </w:rPr>
        <w:t xml:space="preserve">for this research project; </w:t>
      </w:r>
      <w:r w:rsidR="00D00DA7" w:rsidRPr="00023766">
        <w:rPr>
          <w:rFonts w:ascii="Times New Roman" w:hAnsi="Times New Roman" w:cs="Times New Roman"/>
          <w:sz w:val="24"/>
          <w:szCs w:val="24"/>
        </w:rPr>
        <w:t xml:space="preserve">when we publish or present the results of this study, </w:t>
      </w:r>
      <w:r w:rsidR="000347B4" w:rsidRPr="00023766">
        <w:rPr>
          <w:rFonts w:ascii="Times New Roman" w:hAnsi="Times New Roman" w:cs="Times New Roman"/>
          <w:sz w:val="24"/>
          <w:szCs w:val="24"/>
        </w:rPr>
        <w:t xml:space="preserve">the information will be presented in such a way </w:t>
      </w:r>
      <w:r w:rsidR="00336E91" w:rsidRPr="00023766">
        <w:rPr>
          <w:rFonts w:ascii="Times New Roman" w:hAnsi="Times New Roman" w:cs="Times New Roman"/>
          <w:sz w:val="24"/>
          <w:szCs w:val="24"/>
        </w:rPr>
        <w:t>that you cannot be identified.</w:t>
      </w:r>
    </w:p>
    <w:p w14:paraId="0EA16B33" w14:textId="7896D354" w:rsidR="007664D8" w:rsidRPr="00023766" w:rsidRDefault="00312669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>T</w:t>
      </w:r>
      <w:r w:rsidR="007664D8" w:rsidRPr="00023766">
        <w:rPr>
          <w:rFonts w:ascii="Times New Roman" w:hAnsi="Times New Roman" w:cs="Times New Roman"/>
          <w:sz w:val="24"/>
          <w:szCs w:val="24"/>
        </w:rPr>
        <w:t xml:space="preserve">he session will be audio recorded </w:t>
      </w:r>
      <w:r w:rsidR="00294E91" w:rsidRPr="00023766">
        <w:rPr>
          <w:rFonts w:ascii="Times New Roman" w:hAnsi="Times New Roman" w:cs="Times New Roman"/>
          <w:sz w:val="24"/>
          <w:szCs w:val="24"/>
        </w:rPr>
        <w:t xml:space="preserve">and transcribed </w:t>
      </w:r>
      <w:r w:rsidR="00A677FC" w:rsidRPr="00023766">
        <w:rPr>
          <w:rFonts w:ascii="Times New Roman" w:hAnsi="Times New Roman" w:cs="Times New Roman"/>
          <w:sz w:val="24"/>
          <w:szCs w:val="24"/>
        </w:rPr>
        <w:t>for us to be able to do our analysis.</w:t>
      </w:r>
    </w:p>
    <w:p w14:paraId="529D7014" w14:textId="44DE6F01" w:rsidR="00EE6BAB" w:rsidRPr="00023766" w:rsidRDefault="00EE6BAB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>No personal data will be shared with others and the information provided will be analysed anonymously and used confidentially.</w:t>
      </w:r>
    </w:p>
    <w:p w14:paraId="4AF10C30" w14:textId="085FD2DC" w:rsidR="003C1DD5" w:rsidRPr="00023766" w:rsidRDefault="00C0020E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Do you have any questions </w:t>
      </w:r>
      <w:r w:rsidR="00BC2ABA" w:rsidRPr="00023766">
        <w:rPr>
          <w:rFonts w:ascii="Times New Roman" w:hAnsi="Times New Roman" w:cs="Times New Roman"/>
          <w:sz w:val="24"/>
          <w:szCs w:val="24"/>
        </w:rPr>
        <w:t>about this study, or your involvement?</w:t>
      </w:r>
    </w:p>
    <w:p w14:paraId="1C6D6375" w14:textId="01F275D0" w:rsidR="003C1DD5" w:rsidRPr="00023766" w:rsidRDefault="003C1DD5" w:rsidP="00023766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23766">
        <w:rPr>
          <w:rFonts w:ascii="Times New Roman" w:hAnsi="Times New Roman" w:cs="Times New Roman"/>
          <w:i/>
          <w:iCs/>
          <w:sz w:val="24"/>
          <w:szCs w:val="24"/>
        </w:rPr>
        <w:t>Turn on Recorder</w:t>
      </w:r>
      <w:r w:rsidR="00175B85" w:rsidRPr="0002376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394C98E" w14:textId="5FF1B4A0" w:rsidR="008B3827" w:rsidRPr="00023766" w:rsidRDefault="008B3827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The goal of this study is </w:t>
      </w:r>
      <w:r w:rsidR="009E6B4A" w:rsidRPr="00023766">
        <w:rPr>
          <w:rFonts w:ascii="Times New Roman" w:hAnsi="Times New Roman" w:cs="Times New Roman"/>
          <w:sz w:val="24"/>
          <w:szCs w:val="24"/>
        </w:rPr>
        <w:t xml:space="preserve">to </w:t>
      </w:r>
      <w:r w:rsidR="009E1471" w:rsidRPr="00023766">
        <w:rPr>
          <w:rFonts w:ascii="Times New Roman" w:hAnsi="Times New Roman" w:cs="Times New Roman"/>
          <w:sz w:val="24"/>
          <w:szCs w:val="24"/>
        </w:rPr>
        <w:t>learn about your opinions, experiences, attitudes and beliefs</w:t>
      </w:r>
      <w:r w:rsidR="00EC1027" w:rsidRPr="000237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5976B6" w14:textId="368FA821" w:rsidR="009E1471" w:rsidRPr="00023766" w:rsidRDefault="00EC1027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>T</w:t>
      </w:r>
      <w:r w:rsidR="009E1471" w:rsidRPr="00023766">
        <w:rPr>
          <w:rFonts w:ascii="Times New Roman" w:hAnsi="Times New Roman" w:cs="Times New Roman"/>
          <w:sz w:val="24"/>
          <w:szCs w:val="24"/>
        </w:rPr>
        <w:t xml:space="preserve">here are no right or wrong answers to questions – just ideas, </w:t>
      </w:r>
      <w:r w:rsidR="008413F5" w:rsidRPr="00023766">
        <w:rPr>
          <w:rFonts w:ascii="Times New Roman" w:hAnsi="Times New Roman" w:cs="Times New Roman"/>
          <w:sz w:val="24"/>
          <w:szCs w:val="24"/>
        </w:rPr>
        <w:t>experiences,</w:t>
      </w:r>
      <w:r w:rsidR="009E1471" w:rsidRPr="00023766">
        <w:rPr>
          <w:rFonts w:ascii="Times New Roman" w:hAnsi="Times New Roman" w:cs="Times New Roman"/>
          <w:sz w:val="24"/>
          <w:szCs w:val="24"/>
        </w:rPr>
        <w:t xml:space="preserve"> and opinions, which are all valuable</w:t>
      </w:r>
      <w:r w:rsidRPr="00023766">
        <w:rPr>
          <w:rFonts w:ascii="Times New Roman" w:hAnsi="Times New Roman" w:cs="Times New Roman"/>
          <w:sz w:val="24"/>
          <w:szCs w:val="24"/>
        </w:rPr>
        <w:t>.</w:t>
      </w:r>
    </w:p>
    <w:p w14:paraId="166419F8" w14:textId="74A25356" w:rsidR="00214B97" w:rsidRPr="00023766" w:rsidRDefault="00D914AC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3766">
        <w:rPr>
          <w:rFonts w:ascii="Times New Roman" w:hAnsi="Times New Roman" w:cs="Times New Roman"/>
          <w:sz w:val="24"/>
          <w:szCs w:val="24"/>
        </w:rPr>
        <w:t xml:space="preserve">For </w:t>
      </w:r>
      <w:proofErr w:type="gramStart"/>
      <w:r w:rsidRPr="00023766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Pr="00023766">
        <w:rPr>
          <w:rFonts w:ascii="Times New Roman" w:hAnsi="Times New Roman" w:cs="Times New Roman"/>
          <w:sz w:val="24"/>
          <w:szCs w:val="24"/>
        </w:rPr>
        <w:t xml:space="preserve"> our discussion today we are talking about the use of parenteral methotrexate</w:t>
      </w:r>
      <w:r w:rsidR="008E6E2B" w:rsidRPr="00023766">
        <w:rPr>
          <w:rFonts w:ascii="Times New Roman" w:hAnsi="Times New Roman" w:cs="Times New Roman"/>
          <w:sz w:val="24"/>
          <w:szCs w:val="24"/>
        </w:rPr>
        <w:t xml:space="preserve"> (MTX)</w:t>
      </w:r>
      <w:r w:rsidRPr="00023766">
        <w:rPr>
          <w:rFonts w:ascii="Times New Roman" w:hAnsi="Times New Roman" w:cs="Times New Roman"/>
          <w:sz w:val="24"/>
          <w:szCs w:val="24"/>
        </w:rPr>
        <w:t xml:space="preserve"> - which includes IV, IM, or SC. And we are also just considering use of methotrexate to treat </w:t>
      </w:r>
      <w:r w:rsidRPr="00023766">
        <w:rPr>
          <w:rFonts w:ascii="Times New Roman" w:hAnsi="Times New Roman" w:cs="Times New Roman"/>
          <w:sz w:val="24"/>
          <w:szCs w:val="24"/>
        </w:rPr>
        <w:lastRenderedPageBreak/>
        <w:t>rheumatoid arthritis</w:t>
      </w:r>
      <w:r w:rsidR="008E6E2B" w:rsidRPr="00023766">
        <w:rPr>
          <w:rFonts w:ascii="Times New Roman" w:hAnsi="Times New Roman" w:cs="Times New Roman"/>
          <w:sz w:val="24"/>
          <w:szCs w:val="24"/>
        </w:rPr>
        <w:t xml:space="preserve"> (RA)</w:t>
      </w:r>
      <w:r w:rsidRPr="00023766">
        <w:rPr>
          <w:rFonts w:ascii="Times New Roman" w:hAnsi="Times New Roman" w:cs="Times New Roman"/>
          <w:sz w:val="24"/>
          <w:szCs w:val="24"/>
        </w:rPr>
        <w:t xml:space="preserve">. </w:t>
      </w:r>
      <w:r w:rsidR="00EC1027" w:rsidRPr="00023766">
        <w:rPr>
          <w:rFonts w:ascii="Times New Roman" w:hAnsi="Times New Roman" w:cs="Times New Roman"/>
          <w:sz w:val="24"/>
          <w:szCs w:val="24"/>
        </w:rPr>
        <w:t xml:space="preserve">We would like </w:t>
      </w:r>
      <w:r w:rsidR="00A00B2E" w:rsidRPr="00023766">
        <w:rPr>
          <w:rFonts w:ascii="Times New Roman" w:hAnsi="Times New Roman" w:cs="Times New Roman"/>
          <w:sz w:val="24"/>
          <w:szCs w:val="24"/>
        </w:rPr>
        <w:t>you to think about all the different aspects including</w:t>
      </w:r>
      <w:r w:rsidR="00EC1027" w:rsidRPr="00023766">
        <w:rPr>
          <w:rFonts w:ascii="Times New Roman" w:hAnsi="Times New Roman" w:cs="Times New Roman"/>
          <w:sz w:val="24"/>
          <w:szCs w:val="24"/>
        </w:rPr>
        <w:t xml:space="preserve"> prescribing, dispensing, counselling, </w:t>
      </w:r>
      <w:r w:rsidR="00A00B2E" w:rsidRPr="00023766">
        <w:rPr>
          <w:rFonts w:ascii="Times New Roman" w:hAnsi="Times New Roman" w:cs="Times New Roman"/>
          <w:sz w:val="24"/>
          <w:szCs w:val="24"/>
        </w:rPr>
        <w:t xml:space="preserve">monitoring </w:t>
      </w:r>
      <w:r w:rsidR="00EC1027" w:rsidRPr="00023766">
        <w:rPr>
          <w:rFonts w:ascii="Times New Roman" w:hAnsi="Times New Roman" w:cs="Times New Roman"/>
          <w:sz w:val="24"/>
          <w:szCs w:val="24"/>
        </w:rPr>
        <w:t>and administrating, of parenteral MTX in practice</w:t>
      </w:r>
      <w:r w:rsidR="004328DF" w:rsidRPr="00023766">
        <w:rPr>
          <w:rFonts w:ascii="Times New Roman" w:hAnsi="Times New Roman" w:cs="Times New Roman"/>
          <w:sz w:val="24"/>
          <w:szCs w:val="24"/>
        </w:rPr>
        <w:t xml:space="preserve"> – as appropriate for your </w:t>
      </w:r>
      <w:r w:rsidR="00271D05" w:rsidRPr="00023766">
        <w:rPr>
          <w:rFonts w:ascii="Times New Roman" w:hAnsi="Times New Roman" w:cs="Times New Roman"/>
          <w:sz w:val="24"/>
          <w:szCs w:val="24"/>
        </w:rPr>
        <w:t>role in providing care.</w:t>
      </w:r>
    </w:p>
    <w:p w14:paraId="0BCD1ED1" w14:textId="77777777" w:rsidR="009B4677" w:rsidRPr="00023766" w:rsidRDefault="009B4677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410"/>
        <w:gridCol w:w="6327"/>
      </w:tblGrid>
      <w:tr w:rsidR="00DD7443" w:rsidRPr="00023766" w14:paraId="000E8EB7" w14:textId="77777777" w:rsidTr="00471076">
        <w:tc>
          <w:tcPr>
            <w:tcW w:w="2410" w:type="dxa"/>
          </w:tcPr>
          <w:p w14:paraId="7CD9278E" w14:textId="01FE488F" w:rsidR="00DD7443" w:rsidRPr="00023766" w:rsidRDefault="00DD7443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TDF Domain</w:t>
            </w:r>
            <w:r w:rsidR="009B4677"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6327" w:type="dxa"/>
          </w:tcPr>
          <w:p w14:paraId="31CF7D81" w14:textId="576B6589" w:rsidR="00DD7443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Questions</w:t>
            </w:r>
          </w:p>
        </w:tc>
      </w:tr>
      <w:tr w:rsidR="00362927" w:rsidRPr="00023766" w14:paraId="627A7DEC" w14:textId="77777777" w:rsidTr="00471076">
        <w:tc>
          <w:tcPr>
            <w:tcW w:w="2410" w:type="dxa"/>
          </w:tcPr>
          <w:p w14:paraId="23938ECD" w14:textId="77777777" w:rsidR="00362927" w:rsidRPr="00023766" w:rsidRDefault="0036292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Goals</w:t>
            </w:r>
            <w:r w:rsidR="00494B77"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="00494B77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Mental representations of outcomes or end states that an individual wants to achieve</w:t>
            </w:r>
          </w:p>
          <w:p w14:paraId="4532D443" w14:textId="5C78DBC2" w:rsidR="00494B77" w:rsidRPr="00023766" w:rsidRDefault="00494B77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7" w:type="dxa"/>
          </w:tcPr>
          <w:p w14:paraId="78F5A5E8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What would you say is the main consideration when prescribing/recommending/considering treatment of RA with MTX?</w:t>
            </w:r>
          </w:p>
          <w:p w14:paraId="769BA419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2EAB351" w14:textId="56F1000C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</w:t>
            </w:r>
            <w:r w:rsidR="009B4677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4A05FAFC" w14:textId="4C030283" w:rsidR="004D6B1D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What is the primary goal when treating RA?</w:t>
            </w:r>
          </w:p>
        </w:tc>
      </w:tr>
      <w:tr w:rsidR="00362927" w:rsidRPr="00023766" w14:paraId="6F8D0B31" w14:textId="77777777" w:rsidTr="00471076">
        <w:tc>
          <w:tcPr>
            <w:tcW w:w="2410" w:type="dxa"/>
          </w:tcPr>
          <w:p w14:paraId="15510610" w14:textId="77777777" w:rsidR="00362927" w:rsidRPr="00023766" w:rsidRDefault="00362927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Knowledge</w:t>
            </w:r>
          </w:p>
          <w:p w14:paraId="723494B7" w14:textId="77777777" w:rsidR="00494B77" w:rsidRPr="00023766" w:rsidRDefault="00494B7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 awareness of the existence of something</w:t>
            </w:r>
          </w:p>
          <w:p w14:paraId="6133DDB4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469E781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299FDD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4A3E7B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96548D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2549EE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B39AE6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B3E171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548CAC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109D97" w14:textId="77777777" w:rsidR="00BD71E3" w:rsidRPr="00023766" w:rsidRDefault="00BD71E3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85B595" w14:textId="01DC73D6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Skills</w:t>
            </w: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 ability or proficiency acquired through practice</w:t>
            </w:r>
          </w:p>
        </w:tc>
        <w:tc>
          <w:tcPr>
            <w:tcW w:w="6327" w:type="dxa"/>
          </w:tcPr>
          <w:p w14:paraId="7E267F99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do you know about parenteral MTX for RA? </w:t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(Knowledge)</w:t>
            </w:r>
          </w:p>
          <w:p w14:paraId="2A2E8D57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5FA10DD" w14:textId="407A2D74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</w:t>
            </w:r>
            <w:r w:rsidR="009B4677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0565AC1B" w14:textId="77777777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Do you know what parenteral forms of MTX are available in Australia?</w:t>
            </w:r>
          </w:p>
          <w:p w14:paraId="288835AB" w14:textId="77777777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What are the expected risks and benefits of parenteral MTX? How do these compare to oral MTX? Compared to other DMARDs?</w:t>
            </w:r>
          </w:p>
          <w:p w14:paraId="7BE7FB9E" w14:textId="77777777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Do you currently prescribe/dispense (or have patients who use) parenteral MTX?</w:t>
            </w:r>
          </w:p>
          <w:p w14:paraId="0DACD99B" w14:textId="34A46EA7" w:rsidR="00EF7560" w:rsidRPr="00023766" w:rsidRDefault="00EF7560" w:rsidP="00023766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did your patients go on the parenteral MTX? did it work well? What about side effects? Any other issues? Did it change what you thought about parenteral MTX?</w:t>
            </w:r>
          </w:p>
          <w:p w14:paraId="2335D83C" w14:textId="72C5DE7E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A8F30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F019C" w14:textId="23A5513E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In what clinical situations do you prescribe/use/recommend parenteral MTX? (Or What clinical situations do you think parenteral MTX could be used for? </w:t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 if they don’t have prior experience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B4677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(Skills)</w:t>
            </w:r>
          </w:p>
          <w:p w14:paraId="1F5112DC" w14:textId="77777777" w:rsidR="008E6E2B" w:rsidRPr="00023766" w:rsidRDefault="008E6E2B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A9D80F6" w14:textId="33C3D8B3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</w:t>
            </w:r>
            <w:r w:rsidR="009B4677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023A7F06" w14:textId="44AB4C76" w:rsidR="002C01DA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Any other types of patients or clinical situations?</w:t>
            </w:r>
          </w:p>
          <w:p w14:paraId="1971FBE9" w14:textId="542212A9" w:rsidR="002C01DA" w:rsidRPr="00023766" w:rsidRDefault="002C01DA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How is the process of starting or caring for a patient on parenteral MTX different to oral MTX? What about compared to starting them on a biologic? </w:t>
            </w:r>
          </w:p>
          <w:p w14:paraId="1C1211A2" w14:textId="40DCC6CA" w:rsidR="002C01DA" w:rsidRPr="00023766" w:rsidRDefault="002C01DA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proofErr w:type="gramEnd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there any </w:t>
            </w:r>
            <w:proofErr w:type="gramStart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particular knowledge</w:t>
            </w:r>
            <w:proofErr w:type="gramEnd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or skills that you needed to develop </w:t>
            </w:r>
            <w:proofErr w:type="gramStart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in order to</w:t>
            </w:r>
            <w:proofErr w:type="gramEnd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be able to start or care for a patient on parenteral MTX?</w:t>
            </w:r>
          </w:p>
          <w:p w14:paraId="2BF56D4E" w14:textId="4C319EDE" w:rsidR="00EF7560" w:rsidRPr="00023766" w:rsidRDefault="002C01DA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So we have been discussing the use of parenteral MTX – what do you think about the different types of parenteral MTX – i.e. IV, SC, IM? </w:t>
            </w:r>
          </w:p>
          <w:p w14:paraId="68BE81F9" w14:textId="77777777" w:rsidR="00362927" w:rsidRPr="00023766" w:rsidRDefault="00362927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560" w:rsidRPr="00023766" w14:paraId="75ACCA6E" w14:textId="77777777" w:rsidTr="00471076">
        <w:tc>
          <w:tcPr>
            <w:tcW w:w="2410" w:type="dxa"/>
          </w:tcPr>
          <w:p w14:paraId="373FADE9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Attention, memory, and decision process</w:t>
            </w:r>
          </w:p>
          <w:p w14:paraId="46112DF3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The ability to retain information, focus selectively on aspects of the environment and choose between two or more alternative</w:t>
            </w:r>
          </w:p>
          <w:p w14:paraId="7D33EBB8" w14:textId="54BF32EA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7" w:type="dxa"/>
          </w:tcPr>
          <w:p w14:paraId="1C2501C2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There is a lot to consider in the decision of a new treatment plan. Can you talk me through your thought process when 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deciding to prescribe/recommend parenteral MTX? E.g. the things that you think </w:t>
            </w:r>
            <w:proofErr w:type="gramStart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about?</w:t>
            </w:r>
            <w:proofErr w:type="gramEnd"/>
          </w:p>
          <w:p w14:paraId="5D7C121D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C130E3" w14:textId="19C57F6F" w:rsidR="00EF7560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Prompts:</w:t>
            </w:r>
          </w:p>
          <w:p w14:paraId="01961C14" w14:textId="6C9BAD22" w:rsidR="00EF7560" w:rsidRPr="00023766" w:rsidRDefault="00EF7560" w:rsidP="00023766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Do you ever forget that parenteral MTX is an option?</w:t>
            </w:r>
          </w:p>
          <w:p w14:paraId="4BE6F0B2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DA" w:rsidRPr="00023766" w14:paraId="7F873563" w14:textId="77777777" w:rsidTr="00471076">
        <w:tc>
          <w:tcPr>
            <w:tcW w:w="2410" w:type="dxa"/>
          </w:tcPr>
          <w:p w14:paraId="163B2AFE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Emotions</w:t>
            </w: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 complex reaction pattern, involving experiential, behavioural, and physiological elements, by which the individual attempts to deal with a personally significant matter or event</w:t>
            </w:r>
          </w:p>
          <w:p w14:paraId="04415C57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7" w:type="dxa"/>
          </w:tcPr>
          <w:p w14:paraId="3BB4E2B0" w14:textId="1E0584AA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How would you feel about prescribing/recommending/caring for someone on parenteral MTX?</w:t>
            </w:r>
          </w:p>
          <w:p w14:paraId="2569531B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C1472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</w:t>
            </w:r>
            <w:r w:rsidR="002C01DA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14:paraId="54A5EC21" w14:textId="5F5410F9" w:rsidR="002C01DA" w:rsidRPr="00023766" w:rsidRDefault="002C01DA" w:rsidP="00023766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Would you feel hopeful about this strategy? What expectations do you have </w:t>
            </w:r>
            <w:proofErr w:type="gramStart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with regard to</w:t>
            </w:r>
            <w:proofErr w:type="gramEnd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efficacy? What about </w:t>
            </w:r>
            <w:proofErr w:type="gramStart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with regard to</w:t>
            </w:r>
            <w:proofErr w:type="gramEnd"/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side effects?</w:t>
            </w:r>
          </w:p>
          <w:p w14:paraId="5A801A8B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DA" w:rsidRPr="00023766" w14:paraId="29983EE6" w14:textId="77777777" w:rsidTr="00471076">
        <w:tc>
          <w:tcPr>
            <w:tcW w:w="2410" w:type="dxa"/>
          </w:tcPr>
          <w:p w14:paraId="23AA06BF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Beliefs about capabilities</w:t>
            </w:r>
          </w:p>
          <w:p w14:paraId="4CD19611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Acceptance of the truth, reality, or validity about an </w:t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ability, talent, or facility that a person can put to constructive use</w:t>
            </w:r>
          </w:p>
          <w:p w14:paraId="42C7793C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7" w:type="dxa"/>
          </w:tcPr>
          <w:p w14:paraId="12348421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If participants discuss about the internal factors, use the following questions/prompts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3BD998B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On a scale of one to ten, how would you rate your confidence in prescribing parenteral MTX/discussing the parenteral MTX 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with your patients/caring someone who is using parenteral MTX? Why is that? </w:t>
            </w:r>
          </w:p>
          <w:p w14:paraId="1BB81BC7" w14:textId="6A84A8DB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A3DD5" w14:textId="77777777" w:rsidR="009B4677" w:rsidRPr="00023766" w:rsidRDefault="009B4677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Prompts: </w:t>
            </w:r>
          </w:p>
          <w:p w14:paraId="010E5034" w14:textId="3273C6EB" w:rsidR="002C01DA" w:rsidRPr="00023766" w:rsidRDefault="002C01DA" w:rsidP="00023766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Is this different to how you would rate your confidence about oral MTX? Why do you think that is? What about other DMARDs and biologics?</w:t>
            </w:r>
          </w:p>
          <w:p w14:paraId="7982CA4F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DF20FF" w14:textId="05823036" w:rsidR="00362927" w:rsidRPr="00023766" w:rsidRDefault="00362927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410"/>
        <w:gridCol w:w="6327"/>
      </w:tblGrid>
      <w:tr w:rsidR="00EF7560" w:rsidRPr="00023766" w14:paraId="0F1411FA" w14:textId="77777777" w:rsidTr="00941D6E">
        <w:tc>
          <w:tcPr>
            <w:tcW w:w="2410" w:type="dxa"/>
          </w:tcPr>
          <w:p w14:paraId="7AB70A86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Beliefs about consequences</w:t>
            </w:r>
          </w:p>
          <w:p w14:paraId="3996E1BD" w14:textId="5B1BACEA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Acceptance of the truth, reality, or validity about outcomes of a behaviour </w:t>
            </w:r>
            <w:proofErr w:type="gramStart"/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 a given</w:t>
            </w:r>
            <w:proofErr w:type="gramEnd"/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situation</w:t>
            </w:r>
          </w:p>
        </w:tc>
        <w:tc>
          <w:tcPr>
            <w:tcW w:w="6327" w:type="dxa"/>
          </w:tcPr>
          <w:p w14:paraId="10026F47" w14:textId="4FC57F1F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When considering prescribing parenteral MTX (or dispensing/caring for a patient on parenteral MTX), what potential concerns do you have? Any potential negative outcomes? </w:t>
            </w:r>
          </w:p>
          <w:p w14:paraId="7CDF8A36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873A6E6" w14:textId="0CEA57F6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</w:t>
            </w:r>
            <w:r w:rsidR="00774E5D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7D69090" w14:textId="66AABA9A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Side effects? </w:t>
            </w:r>
          </w:p>
          <w:p w14:paraId="1D7490F9" w14:textId="77777777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Patients’ ability to use parenteral MTX? – have you had any patients where this was a problem? Are there particular types of patients that you would be concerned about using parenteral MTX for this reason?</w:t>
            </w:r>
          </w:p>
          <w:p w14:paraId="1BEA5DD3" w14:textId="4E2DD856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Patients’ reaction to using an injection, </w:t>
            </w:r>
            <w:r w:rsidR="00E61FA8" w:rsidRPr="00023766">
              <w:rPr>
                <w:rFonts w:ascii="Times New Roman" w:hAnsi="Times New Roman" w:cs="Times New Roman"/>
                <w:sz w:val="24"/>
                <w:szCs w:val="24"/>
              </w:rPr>
              <w:t>e.g.,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dislike of needles, needle phobia? – have you had any patients where this was a problem?</w:t>
            </w:r>
          </w:p>
          <w:p w14:paraId="6DB1985F" w14:textId="5ADE9C02" w:rsidR="00EF7560" w:rsidRPr="00023766" w:rsidRDefault="00EF7560" w:rsidP="00023766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Are there any types of patients that you wouldn’t prescribe/recommend using parenteral MTX in? Why?</w:t>
            </w:r>
          </w:p>
          <w:p w14:paraId="6C5EE214" w14:textId="77777777" w:rsidR="00EF7560" w:rsidRPr="00023766" w:rsidRDefault="00EF7560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612" w:rsidRPr="00023766" w14:paraId="4696D248" w14:textId="77777777" w:rsidTr="00941D6E">
        <w:tc>
          <w:tcPr>
            <w:tcW w:w="2410" w:type="dxa"/>
          </w:tcPr>
          <w:p w14:paraId="725F26B3" w14:textId="168B130F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High level/general question</w:t>
            </w:r>
          </w:p>
        </w:tc>
        <w:tc>
          <w:tcPr>
            <w:tcW w:w="6327" w:type="dxa"/>
          </w:tcPr>
          <w:p w14:paraId="541C5459" w14:textId="5DDCB8D1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What are the barriers/enablers to prescribing/recommending/caring for someone on parenteral MTX?</w:t>
            </w:r>
          </w:p>
          <w:p w14:paraId="475C9A43" w14:textId="7C6278BB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612" w:rsidRPr="00023766" w14:paraId="326ADDE7" w14:textId="77777777" w:rsidTr="00DD478E">
        <w:tc>
          <w:tcPr>
            <w:tcW w:w="8737" w:type="dxa"/>
            <w:gridSpan w:val="2"/>
          </w:tcPr>
          <w:p w14:paraId="1F3423FB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If participants discuss about the external factors, use the following questions/prompts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7BB95B4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DA" w:rsidRPr="00023766" w14:paraId="04719152" w14:textId="77777777" w:rsidTr="00941D6E">
        <w:tc>
          <w:tcPr>
            <w:tcW w:w="2410" w:type="dxa"/>
          </w:tcPr>
          <w:p w14:paraId="075736D4" w14:textId="65DB7F1F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 influences</w:t>
            </w: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Those interpersonal processes that can cause individuals to change their thoughts, feelings, or behaviours</w:t>
            </w:r>
          </w:p>
        </w:tc>
        <w:tc>
          <w:tcPr>
            <w:tcW w:w="6327" w:type="dxa"/>
          </w:tcPr>
          <w:p w14:paraId="128BCE7A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Outside of patient clinical characteristics, what or who could influence your decision to prescribe or recommend parenteral MTX in general or in relation to a specific patient?</w:t>
            </w:r>
          </w:p>
          <w:p w14:paraId="187CE428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9911A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What about if a patient requested to use parenteral MTX?? Has this happened to you?</w:t>
            </w:r>
          </w:p>
          <w:p w14:paraId="2E0B584B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B8EA1" w14:textId="04470C2B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Could other healthcare professionals influence your prescribing practice with parenteral MTX? </w:t>
            </w:r>
          </w:p>
          <w:p w14:paraId="23EB859D" w14:textId="4BF499A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</w:t>
            </w:r>
            <w:r w:rsidR="000A2612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D71AAAF" w14:textId="77777777" w:rsidR="002C01DA" w:rsidRPr="00023766" w:rsidRDefault="002C01DA" w:rsidP="0002376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Peers?</w:t>
            </w:r>
          </w:p>
          <w:p w14:paraId="2CADBC77" w14:textId="77777777" w:rsidR="002C01DA" w:rsidRPr="00023766" w:rsidRDefault="002C01DA" w:rsidP="0002376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Nurses or pharmacists? (or for nurses and pharmacist – specialists or other doctors?)</w:t>
            </w:r>
          </w:p>
          <w:p w14:paraId="2023E03F" w14:textId="77777777" w:rsidR="002C01DA" w:rsidRPr="00023766" w:rsidRDefault="002C01DA" w:rsidP="00023766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Could they influence you to prescribe more? Or less?</w:t>
            </w:r>
          </w:p>
          <w:p w14:paraId="37DF1691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DA" w:rsidRPr="00023766" w14:paraId="45F4CF38" w14:textId="77777777" w:rsidTr="00941D6E">
        <w:tc>
          <w:tcPr>
            <w:tcW w:w="2410" w:type="dxa"/>
          </w:tcPr>
          <w:p w14:paraId="4E2DE3C3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Social/professional role and identity  </w:t>
            </w:r>
          </w:p>
          <w:p w14:paraId="714A1B5E" w14:textId="2F28E033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7" w:type="dxa"/>
          </w:tcPr>
          <w:p w14:paraId="724F3E18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What role do other health care professionals have in ensuring safe and effective use of parenteral MTX?</w:t>
            </w:r>
          </w:p>
          <w:p w14:paraId="4308DC36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2C01DA" w:rsidRPr="00023766" w14:paraId="103DA394" w14:textId="77777777" w:rsidTr="00941D6E">
        <w:tc>
          <w:tcPr>
            <w:tcW w:w="2410" w:type="dxa"/>
          </w:tcPr>
          <w:p w14:paraId="76E07F8B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Behavioural regulation</w:t>
            </w:r>
          </w:p>
          <w:p w14:paraId="151BCAF2" w14:textId="1D89FB39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Anything aimed at managing or changing objectively observed or measured actions</w:t>
            </w:r>
          </w:p>
        </w:tc>
        <w:tc>
          <w:tcPr>
            <w:tcW w:w="6327" w:type="dxa"/>
          </w:tcPr>
          <w:p w14:paraId="27B913D3" w14:textId="77777777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Could new research change your prescribing practice? What would this need to look like?</w:t>
            </w:r>
          </w:p>
          <w:p w14:paraId="38841FC4" w14:textId="623A26FD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6A53A" w14:textId="47BF94D3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Prompts:</w:t>
            </w:r>
          </w:p>
          <w:p w14:paraId="3EDB66F9" w14:textId="1525DFDF" w:rsidR="002C01DA" w:rsidRPr="00023766" w:rsidRDefault="002C01DA" w:rsidP="00023766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Cs/>
                <w:sz w:val="24"/>
                <w:szCs w:val="24"/>
              </w:rPr>
              <w:t>Are there any local, national or international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policies, guidelines or protocols influence your prescribing of parenteral MTX? </w:t>
            </w:r>
            <w:r w:rsidRPr="00023766">
              <w:rPr>
                <w:rFonts w:ascii="Times New Roman" w:hAnsi="Times New Roman" w:cs="Times New Roman"/>
                <w:iCs/>
                <w:sz w:val="24"/>
                <w:szCs w:val="24"/>
              </w:rPr>
              <w:t>How?</w:t>
            </w: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0A4197" w14:textId="77777777" w:rsidR="002C01DA" w:rsidRPr="00023766" w:rsidRDefault="002C01DA" w:rsidP="00023766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Are you aware of any barriers related to chemotherapy rules and regulations?</w:t>
            </w:r>
          </w:p>
          <w:p w14:paraId="66456B98" w14:textId="2691B50C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1DA" w:rsidRPr="00023766" w14:paraId="5E970056" w14:textId="77777777" w:rsidTr="00941D6E">
        <w:tc>
          <w:tcPr>
            <w:tcW w:w="2410" w:type="dxa"/>
          </w:tcPr>
          <w:p w14:paraId="3A53A4CE" w14:textId="440CA755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Environmental context and resources</w:t>
            </w: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Any circumstance of a person's situation or environment that discourages or encourages the development of skills and abilities, independence, social </w:t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competence, and adaptive behaviour</w:t>
            </w:r>
          </w:p>
        </w:tc>
        <w:tc>
          <w:tcPr>
            <w:tcW w:w="6327" w:type="dxa"/>
          </w:tcPr>
          <w:p w14:paraId="29FA179D" w14:textId="50D0E3F1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logistical support do you and patients need to ensure that parenteral MTX is used safely and effectively?</w:t>
            </w: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EECB04C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A689A01" w14:textId="26C6425D" w:rsidR="002C01DA" w:rsidRPr="00023766" w:rsidRDefault="002C01DA" w:rsidP="00023766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Prompt</w:t>
            </w:r>
            <w:r w:rsidR="000A2612" w:rsidRPr="0002376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s:</w:t>
            </w:r>
          </w:p>
          <w:p w14:paraId="19E90C81" w14:textId="77777777" w:rsidR="002C01DA" w:rsidRPr="00023766" w:rsidRDefault="002C01DA" w:rsidP="00023766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E.g. local guidelines, access to stock, support for patient education (about administration) or to administer?</w:t>
            </w:r>
          </w:p>
          <w:p w14:paraId="1C917952" w14:textId="77777777" w:rsidR="002C01DA" w:rsidRPr="00023766" w:rsidRDefault="002C01DA" w:rsidP="00023766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Does your workplace have any of these supports? Would you like them to?</w:t>
            </w:r>
          </w:p>
          <w:p w14:paraId="13E80B12" w14:textId="77777777" w:rsidR="002C01DA" w:rsidRPr="00023766" w:rsidRDefault="002C01DA" w:rsidP="00023766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Are there any resources outside your workplace that you are familiar with?</w:t>
            </w:r>
          </w:p>
          <w:p w14:paraId="47FD6191" w14:textId="77777777" w:rsidR="002C01DA" w:rsidRPr="00023766" w:rsidRDefault="002C01DA" w:rsidP="00023766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you think that the current resources (either for healthcare professionals or patients) are sufficient to support use of parenteral MTX? Are any new resources or supports needed?</w:t>
            </w:r>
          </w:p>
          <w:p w14:paraId="5C0DE68D" w14:textId="77777777" w:rsidR="002C01DA" w:rsidRPr="00023766" w:rsidRDefault="002C01DA" w:rsidP="00023766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How do the resources and support available for parenteral MTX compare to those for other DMARDs, e.g. biologics?</w:t>
            </w:r>
          </w:p>
          <w:p w14:paraId="35E6494E" w14:textId="10F15FD7" w:rsidR="00BD71E3" w:rsidRPr="00023766" w:rsidRDefault="00BD71E3" w:rsidP="00023766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2612" w:rsidRPr="00023766" w14:paraId="143C8416" w14:textId="77777777" w:rsidTr="00941D6E">
        <w:tc>
          <w:tcPr>
            <w:tcW w:w="2410" w:type="dxa"/>
          </w:tcPr>
          <w:p w14:paraId="64782371" w14:textId="5E6DCB56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High level/general questions</w:t>
            </w:r>
          </w:p>
        </w:tc>
        <w:tc>
          <w:tcPr>
            <w:tcW w:w="6327" w:type="dxa"/>
          </w:tcPr>
          <w:p w14:paraId="351E982E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 xml:space="preserve">If we, or others, wanted to increase the use of parenteral MTX in Australia – what would be needed to make this happen? </w:t>
            </w:r>
          </w:p>
          <w:p w14:paraId="71C0F2CD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61EBE" w14:textId="77777777" w:rsidR="000A2612" w:rsidRPr="00023766" w:rsidRDefault="000A2612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3766">
              <w:rPr>
                <w:rFonts w:ascii="Times New Roman" w:hAnsi="Times New Roman" w:cs="Times New Roman"/>
                <w:sz w:val="24"/>
                <w:szCs w:val="24"/>
              </w:rPr>
              <w:t>Do you have any other thoughts, comments or questions about use of parenteral MTX? Anything else you want to say on the topic?</w:t>
            </w:r>
          </w:p>
          <w:p w14:paraId="6FF48FC6" w14:textId="122F975D" w:rsidR="00BD71E3" w:rsidRPr="00023766" w:rsidRDefault="00BD71E3" w:rsidP="0002376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B0271F" w14:textId="3CFE4831" w:rsidR="00716824" w:rsidRPr="00023766" w:rsidRDefault="00716824" w:rsidP="000237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16824" w:rsidRPr="000237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D1BC" w14:textId="77777777" w:rsidR="006903BF" w:rsidRDefault="006903BF" w:rsidP="007A1955">
      <w:pPr>
        <w:spacing w:after="0" w:line="240" w:lineRule="auto"/>
      </w:pPr>
      <w:r>
        <w:separator/>
      </w:r>
    </w:p>
  </w:endnote>
  <w:endnote w:type="continuationSeparator" w:id="0">
    <w:p w14:paraId="654A236E" w14:textId="77777777" w:rsidR="006903BF" w:rsidRDefault="006903BF" w:rsidP="007A1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B6F8" w14:textId="77777777" w:rsidR="006903BF" w:rsidRDefault="006903BF" w:rsidP="007A1955">
      <w:pPr>
        <w:spacing w:after="0" w:line="240" w:lineRule="auto"/>
      </w:pPr>
      <w:r>
        <w:separator/>
      </w:r>
    </w:p>
  </w:footnote>
  <w:footnote w:type="continuationSeparator" w:id="0">
    <w:p w14:paraId="00AFFDE0" w14:textId="77777777" w:rsidR="006903BF" w:rsidRDefault="006903BF" w:rsidP="007A1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1F3F"/>
    <w:multiLevelType w:val="hybridMultilevel"/>
    <w:tmpl w:val="DB249EFA"/>
    <w:lvl w:ilvl="0" w:tplc="08C00B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17E57"/>
    <w:multiLevelType w:val="hybridMultilevel"/>
    <w:tmpl w:val="4CAE18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53970"/>
    <w:multiLevelType w:val="hybridMultilevel"/>
    <w:tmpl w:val="0E5C5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25266"/>
    <w:multiLevelType w:val="hybridMultilevel"/>
    <w:tmpl w:val="B8E00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E71EB"/>
    <w:multiLevelType w:val="hybridMultilevel"/>
    <w:tmpl w:val="15B89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203EA3"/>
    <w:multiLevelType w:val="hybridMultilevel"/>
    <w:tmpl w:val="972E62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796C57"/>
    <w:multiLevelType w:val="hybridMultilevel"/>
    <w:tmpl w:val="115C5D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CF2417"/>
    <w:multiLevelType w:val="hybridMultilevel"/>
    <w:tmpl w:val="D0BA30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337114">
    <w:abstractNumId w:val="0"/>
  </w:num>
  <w:num w:numId="2" w16cid:durableId="1793400563">
    <w:abstractNumId w:val="6"/>
  </w:num>
  <w:num w:numId="3" w16cid:durableId="569538766">
    <w:abstractNumId w:val="4"/>
  </w:num>
  <w:num w:numId="4" w16cid:durableId="13043650">
    <w:abstractNumId w:val="3"/>
  </w:num>
  <w:num w:numId="5" w16cid:durableId="1679962548">
    <w:abstractNumId w:val="2"/>
  </w:num>
  <w:num w:numId="6" w16cid:durableId="1477724480">
    <w:abstractNumId w:val="7"/>
  </w:num>
  <w:num w:numId="7" w16cid:durableId="1360399039">
    <w:abstractNumId w:val="5"/>
  </w:num>
  <w:num w:numId="8" w16cid:durableId="1258753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D5"/>
    <w:rsid w:val="00023687"/>
    <w:rsid w:val="00023766"/>
    <w:rsid w:val="000347B4"/>
    <w:rsid w:val="00046088"/>
    <w:rsid w:val="000844E2"/>
    <w:rsid w:val="000972E8"/>
    <w:rsid w:val="00097FE3"/>
    <w:rsid w:val="000A2612"/>
    <w:rsid w:val="000B4390"/>
    <w:rsid w:val="000B4892"/>
    <w:rsid w:val="000C6573"/>
    <w:rsid w:val="000D2A56"/>
    <w:rsid w:val="000D3855"/>
    <w:rsid w:val="000E4D81"/>
    <w:rsid w:val="000E7A2A"/>
    <w:rsid w:val="000F31C7"/>
    <w:rsid w:val="000F7538"/>
    <w:rsid w:val="000F7D67"/>
    <w:rsid w:val="00126D48"/>
    <w:rsid w:val="00137A83"/>
    <w:rsid w:val="00140211"/>
    <w:rsid w:val="001470CC"/>
    <w:rsid w:val="00154521"/>
    <w:rsid w:val="00160F5F"/>
    <w:rsid w:val="00175B85"/>
    <w:rsid w:val="00185726"/>
    <w:rsid w:val="001918C3"/>
    <w:rsid w:val="00197F30"/>
    <w:rsid w:val="001A4EDE"/>
    <w:rsid w:val="001B2642"/>
    <w:rsid w:val="001B737C"/>
    <w:rsid w:val="001D0CC9"/>
    <w:rsid w:val="001E5636"/>
    <w:rsid w:val="00214AE3"/>
    <w:rsid w:val="00214B97"/>
    <w:rsid w:val="0021658F"/>
    <w:rsid w:val="002246D4"/>
    <w:rsid w:val="00256C40"/>
    <w:rsid w:val="0026271C"/>
    <w:rsid w:val="00263618"/>
    <w:rsid w:val="00271D05"/>
    <w:rsid w:val="00294E91"/>
    <w:rsid w:val="002A7394"/>
    <w:rsid w:val="002B1891"/>
    <w:rsid w:val="002C01DA"/>
    <w:rsid w:val="002C7F9C"/>
    <w:rsid w:val="002D387C"/>
    <w:rsid w:val="002D4E45"/>
    <w:rsid w:val="002D51EE"/>
    <w:rsid w:val="002D7B49"/>
    <w:rsid w:val="002E6B84"/>
    <w:rsid w:val="002F73F3"/>
    <w:rsid w:val="00312669"/>
    <w:rsid w:val="00313BBA"/>
    <w:rsid w:val="003159E8"/>
    <w:rsid w:val="003206CC"/>
    <w:rsid w:val="00332171"/>
    <w:rsid w:val="00336E91"/>
    <w:rsid w:val="00361B52"/>
    <w:rsid w:val="00362927"/>
    <w:rsid w:val="00362FB3"/>
    <w:rsid w:val="00365F04"/>
    <w:rsid w:val="00374142"/>
    <w:rsid w:val="003A0A4B"/>
    <w:rsid w:val="003A1959"/>
    <w:rsid w:val="003C1DD5"/>
    <w:rsid w:val="003E3E48"/>
    <w:rsid w:val="003F0DD7"/>
    <w:rsid w:val="003F2F06"/>
    <w:rsid w:val="00404457"/>
    <w:rsid w:val="00413FC3"/>
    <w:rsid w:val="00421D53"/>
    <w:rsid w:val="004328DF"/>
    <w:rsid w:val="004356EF"/>
    <w:rsid w:val="00436436"/>
    <w:rsid w:val="00440A25"/>
    <w:rsid w:val="00446573"/>
    <w:rsid w:val="004542F6"/>
    <w:rsid w:val="00472485"/>
    <w:rsid w:val="00494B77"/>
    <w:rsid w:val="00496007"/>
    <w:rsid w:val="004A1633"/>
    <w:rsid w:val="004A3E41"/>
    <w:rsid w:val="004A4504"/>
    <w:rsid w:val="004B293E"/>
    <w:rsid w:val="004D1FBC"/>
    <w:rsid w:val="004D2166"/>
    <w:rsid w:val="004D61EA"/>
    <w:rsid w:val="004D6B1D"/>
    <w:rsid w:val="004E7F44"/>
    <w:rsid w:val="004F6360"/>
    <w:rsid w:val="00521ABD"/>
    <w:rsid w:val="005455E1"/>
    <w:rsid w:val="005500BC"/>
    <w:rsid w:val="005531CF"/>
    <w:rsid w:val="00553B8C"/>
    <w:rsid w:val="00576D56"/>
    <w:rsid w:val="005A4079"/>
    <w:rsid w:val="005C1170"/>
    <w:rsid w:val="005D1760"/>
    <w:rsid w:val="005D4DFE"/>
    <w:rsid w:val="005E22DA"/>
    <w:rsid w:val="0060588E"/>
    <w:rsid w:val="0061491D"/>
    <w:rsid w:val="00614EC9"/>
    <w:rsid w:val="006163D2"/>
    <w:rsid w:val="00623733"/>
    <w:rsid w:val="0063652F"/>
    <w:rsid w:val="006742E6"/>
    <w:rsid w:val="006769B1"/>
    <w:rsid w:val="00680199"/>
    <w:rsid w:val="006903BF"/>
    <w:rsid w:val="006910AD"/>
    <w:rsid w:val="006963F5"/>
    <w:rsid w:val="006A2524"/>
    <w:rsid w:val="006C45DE"/>
    <w:rsid w:val="006C4EB8"/>
    <w:rsid w:val="006D2BCE"/>
    <w:rsid w:val="006F20AC"/>
    <w:rsid w:val="00716824"/>
    <w:rsid w:val="00730A9C"/>
    <w:rsid w:val="0075047F"/>
    <w:rsid w:val="00751D99"/>
    <w:rsid w:val="0075502C"/>
    <w:rsid w:val="00755768"/>
    <w:rsid w:val="0076018D"/>
    <w:rsid w:val="00761F82"/>
    <w:rsid w:val="007664D8"/>
    <w:rsid w:val="00774E5D"/>
    <w:rsid w:val="0078180A"/>
    <w:rsid w:val="00782B6D"/>
    <w:rsid w:val="00787235"/>
    <w:rsid w:val="00794F2F"/>
    <w:rsid w:val="007A1955"/>
    <w:rsid w:val="007B0458"/>
    <w:rsid w:val="00815D18"/>
    <w:rsid w:val="00821C49"/>
    <w:rsid w:val="00830F89"/>
    <w:rsid w:val="00836257"/>
    <w:rsid w:val="008406AB"/>
    <w:rsid w:val="008413F5"/>
    <w:rsid w:val="00844E64"/>
    <w:rsid w:val="00850E56"/>
    <w:rsid w:val="008565B4"/>
    <w:rsid w:val="00856C43"/>
    <w:rsid w:val="00866AEF"/>
    <w:rsid w:val="008A2299"/>
    <w:rsid w:val="008A5C4C"/>
    <w:rsid w:val="008B2F81"/>
    <w:rsid w:val="008B3827"/>
    <w:rsid w:val="008C66D9"/>
    <w:rsid w:val="008C7CD2"/>
    <w:rsid w:val="008D02B4"/>
    <w:rsid w:val="008D6680"/>
    <w:rsid w:val="008E6E2B"/>
    <w:rsid w:val="008F5C5C"/>
    <w:rsid w:val="00902C30"/>
    <w:rsid w:val="00930083"/>
    <w:rsid w:val="00934A14"/>
    <w:rsid w:val="00953AEC"/>
    <w:rsid w:val="009575AC"/>
    <w:rsid w:val="00967476"/>
    <w:rsid w:val="00995F30"/>
    <w:rsid w:val="009B1038"/>
    <w:rsid w:val="009B4677"/>
    <w:rsid w:val="009B55B0"/>
    <w:rsid w:val="009B7633"/>
    <w:rsid w:val="009B77E3"/>
    <w:rsid w:val="009C25F4"/>
    <w:rsid w:val="009D3B79"/>
    <w:rsid w:val="009E1471"/>
    <w:rsid w:val="009E6B4A"/>
    <w:rsid w:val="009E798F"/>
    <w:rsid w:val="009F4E38"/>
    <w:rsid w:val="00A00B2E"/>
    <w:rsid w:val="00A11825"/>
    <w:rsid w:val="00A14CA5"/>
    <w:rsid w:val="00A4090E"/>
    <w:rsid w:val="00A41762"/>
    <w:rsid w:val="00A41D4B"/>
    <w:rsid w:val="00A4218A"/>
    <w:rsid w:val="00A57A7D"/>
    <w:rsid w:val="00A66337"/>
    <w:rsid w:val="00A677FC"/>
    <w:rsid w:val="00A72983"/>
    <w:rsid w:val="00A830C9"/>
    <w:rsid w:val="00A935DA"/>
    <w:rsid w:val="00AA5225"/>
    <w:rsid w:val="00AA6E00"/>
    <w:rsid w:val="00AA6EA6"/>
    <w:rsid w:val="00AA7E8B"/>
    <w:rsid w:val="00AC3005"/>
    <w:rsid w:val="00AC48CF"/>
    <w:rsid w:val="00B01794"/>
    <w:rsid w:val="00B109F7"/>
    <w:rsid w:val="00B22143"/>
    <w:rsid w:val="00B4309B"/>
    <w:rsid w:val="00B754AF"/>
    <w:rsid w:val="00B769A6"/>
    <w:rsid w:val="00B860DF"/>
    <w:rsid w:val="00B865B0"/>
    <w:rsid w:val="00B955A6"/>
    <w:rsid w:val="00BA1F8D"/>
    <w:rsid w:val="00BA6082"/>
    <w:rsid w:val="00BC2ABA"/>
    <w:rsid w:val="00BD71E3"/>
    <w:rsid w:val="00C0020E"/>
    <w:rsid w:val="00C040F6"/>
    <w:rsid w:val="00C157DD"/>
    <w:rsid w:val="00C22DDE"/>
    <w:rsid w:val="00C4061F"/>
    <w:rsid w:val="00C55C7E"/>
    <w:rsid w:val="00C7184E"/>
    <w:rsid w:val="00C735C8"/>
    <w:rsid w:val="00C8051C"/>
    <w:rsid w:val="00C94BD6"/>
    <w:rsid w:val="00CC538A"/>
    <w:rsid w:val="00CC6831"/>
    <w:rsid w:val="00CD30E2"/>
    <w:rsid w:val="00CE1D24"/>
    <w:rsid w:val="00CF0B87"/>
    <w:rsid w:val="00CF2B93"/>
    <w:rsid w:val="00D00DA7"/>
    <w:rsid w:val="00D206A4"/>
    <w:rsid w:val="00D2247A"/>
    <w:rsid w:val="00D34424"/>
    <w:rsid w:val="00D36D19"/>
    <w:rsid w:val="00D40BE1"/>
    <w:rsid w:val="00D51D27"/>
    <w:rsid w:val="00D56261"/>
    <w:rsid w:val="00D62B6A"/>
    <w:rsid w:val="00D914AC"/>
    <w:rsid w:val="00D92827"/>
    <w:rsid w:val="00D936D8"/>
    <w:rsid w:val="00DA4A21"/>
    <w:rsid w:val="00DC1228"/>
    <w:rsid w:val="00DC2737"/>
    <w:rsid w:val="00DC3451"/>
    <w:rsid w:val="00DD7443"/>
    <w:rsid w:val="00DE1D48"/>
    <w:rsid w:val="00DE4AD6"/>
    <w:rsid w:val="00DF2C0C"/>
    <w:rsid w:val="00DF590C"/>
    <w:rsid w:val="00DF7A8C"/>
    <w:rsid w:val="00E27267"/>
    <w:rsid w:val="00E277F9"/>
    <w:rsid w:val="00E3323D"/>
    <w:rsid w:val="00E50662"/>
    <w:rsid w:val="00E61FA8"/>
    <w:rsid w:val="00E71A84"/>
    <w:rsid w:val="00E91A68"/>
    <w:rsid w:val="00EA119B"/>
    <w:rsid w:val="00EA2174"/>
    <w:rsid w:val="00EB6445"/>
    <w:rsid w:val="00EC1027"/>
    <w:rsid w:val="00EC3A9E"/>
    <w:rsid w:val="00EE31F9"/>
    <w:rsid w:val="00EE4B17"/>
    <w:rsid w:val="00EE6BAB"/>
    <w:rsid w:val="00EF10E7"/>
    <w:rsid w:val="00EF69C6"/>
    <w:rsid w:val="00EF7560"/>
    <w:rsid w:val="00F06ECE"/>
    <w:rsid w:val="00F17A93"/>
    <w:rsid w:val="00F67BBF"/>
    <w:rsid w:val="00F70D11"/>
    <w:rsid w:val="00F75F10"/>
    <w:rsid w:val="00F84336"/>
    <w:rsid w:val="00F87BD7"/>
    <w:rsid w:val="00FA7258"/>
    <w:rsid w:val="00FD3C1E"/>
    <w:rsid w:val="00FD6F87"/>
    <w:rsid w:val="00FE1789"/>
    <w:rsid w:val="00FE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E4E3D2"/>
  <w15:chartTrackingRefBased/>
  <w15:docId w15:val="{2139118F-23B4-4657-908A-D8E144AA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789"/>
    <w:pPr>
      <w:ind w:left="720"/>
      <w:contextualSpacing/>
    </w:pPr>
  </w:style>
  <w:style w:type="table" w:styleId="TableGrid">
    <w:name w:val="Table Grid"/>
    <w:basedOn w:val="TableNormal"/>
    <w:uiPriority w:val="39"/>
    <w:rsid w:val="00DD7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A5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5C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5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C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3F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45D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19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955"/>
  </w:style>
  <w:style w:type="paragraph" w:styleId="Footer">
    <w:name w:val="footer"/>
    <w:basedOn w:val="Normal"/>
    <w:link w:val="FooterChar"/>
    <w:uiPriority w:val="99"/>
    <w:unhideWhenUsed/>
    <w:rsid w:val="007A19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955"/>
  </w:style>
  <w:style w:type="paragraph" w:styleId="Revision">
    <w:name w:val="Revision"/>
    <w:hidden/>
    <w:uiPriority w:val="99"/>
    <w:semiHidden/>
    <w:rsid w:val="004D6B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01774554E25449D8AB1A93DD36AC8" ma:contentTypeVersion="13" ma:contentTypeDescription="Create a new document." ma:contentTypeScope="" ma:versionID="924c8c17e77c1dbf4979d390c51783a6">
  <xsd:schema xmlns:xsd="http://www.w3.org/2001/XMLSchema" xmlns:xs="http://www.w3.org/2001/XMLSchema" xmlns:p="http://schemas.microsoft.com/office/2006/metadata/properties" xmlns:ns3="e509ed8a-5db7-4aa7-bdb8-ea00580ca067" xmlns:ns4="1aed047d-db29-4c53-8a5d-a879765b18bd" targetNamespace="http://schemas.microsoft.com/office/2006/metadata/properties" ma:root="true" ma:fieldsID="8e43b86dc22c312d917abfcd7deb001d" ns3:_="" ns4:_="">
    <xsd:import namespace="e509ed8a-5db7-4aa7-bdb8-ea00580ca067"/>
    <xsd:import namespace="1aed047d-db29-4c53-8a5d-a879765b18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9ed8a-5db7-4aa7-bdb8-ea00580ca0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d047d-db29-4c53-8a5d-a879765b18b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463624-4D7B-4B7F-BC3D-D59CB9CB21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6E3C6E-FF2C-40EE-9652-8674CDCAD3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C24DA8-1136-49A1-9AD8-6070EF56D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440DB5-9306-4B00-8A37-7B86CBC78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9ed8a-5db7-4aa7-bdb8-ea00580ca067"/>
    <ds:schemaRef ds:uri="1aed047d-db29-4c53-8a5d-a879765b18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jiun ming tan</dc:creator>
  <cp:keywords/>
  <dc:description/>
  <cp:lastModifiedBy>Jiun Ming Tan</cp:lastModifiedBy>
  <cp:revision>2</cp:revision>
  <cp:lastPrinted>2021-02-03T23:08:00Z</cp:lastPrinted>
  <dcterms:created xsi:type="dcterms:W3CDTF">2025-09-19T13:02:00Z</dcterms:created>
  <dcterms:modified xsi:type="dcterms:W3CDTF">2025-09-19T13:02:00Z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0x0101009AA01774554E25449D8AB1A93DD36AC8</vt:lpwstr>
  </property>
</Properties>
</file>