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D14" w:rsidRPr="009A7905" w:rsidRDefault="00AC6122" w:rsidP="009A7905">
      <w:pPr>
        <w:spacing w:line="48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Osilodrostat</w:t>
      </w:r>
      <w:proofErr w:type="spellEnd"/>
      <w:r>
        <w:rPr>
          <w:b/>
          <w:sz w:val="28"/>
          <w:szCs w:val="28"/>
        </w:rPr>
        <w:t>, a</w:t>
      </w:r>
      <w:r w:rsidR="00FF3D14" w:rsidRPr="009A7905">
        <w:rPr>
          <w:b/>
          <w:sz w:val="28"/>
          <w:szCs w:val="28"/>
        </w:rPr>
        <w:t xml:space="preserve"> potent oral 11β-hydroxylase inhibitor: </w:t>
      </w:r>
    </w:p>
    <w:p w:rsidR="00FF3D14" w:rsidRPr="009A7905" w:rsidRDefault="00FF3D14" w:rsidP="009A7905">
      <w:pPr>
        <w:spacing w:line="480" w:lineRule="auto"/>
        <w:jc w:val="center"/>
        <w:rPr>
          <w:b/>
          <w:sz w:val="28"/>
          <w:szCs w:val="28"/>
        </w:rPr>
      </w:pPr>
      <w:r w:rsidRPr="009A7905">
        <w:rPr>
          <w:b/>
          <w:sz w:val="28"/>
          <w:szCs w:val="28"/>
        </w:rPr>
        <w:t>2</w:t>
      </w:r>
      <w:r w:rsidR="009A7905">
        <w:rPr>
          <w:b/>
          <w:sz w:val="28"/>
          <w:szCs w:val="28"/>
        </w:rPr>
        <w:t xml:space="preserve">2-week, prospective, </w:t>
      </w:r>
      <w:r w:rsidRPr="009A7905">
        <w:rPr>
          <w:b/>
          <w:sz w:val="28"/>
          <w:szCs w:val="28"/>
        </w:rPr>
        <w:t>Phase II study</w:t>
      </w:r>
      <w:r w:rsidR="00AC6122">
        <w:rPr>
          <w:b/>
          <w:sz w:val="28"/>
          <w:szCs w:val="28"/>
        </w:rPr>
        <w:t xml:space="preserve"> in Cushing’s disease</w:t>
      </w:r>
    </w:p>
    <w:p w:rsidR="00FF3D14" w:rsidRPr="009A7905" w:rsidRDefault="00FF3D14" w:rsidP="009A7905">
      <w:pPr>
        <w:spacing w:line="480" w:lineRule="auto"/>
        <w:jc w:val="center"/>
        <w:rPr>
          <w:b/>
          <w:sz w:val="22"/>
          <w:szCs w:val="22"/>
        </w:rPr>
      </w:pPr>
    </w:p>
    <w:p w:rsidR="00FF3D14" w:rsidRPr="009A7905" w:rsidRDefault="00FF3D14" w:rsidP="009A7905">
      <w:pPr>
        <w:spacing w:line="480" w:lineRule="auto"/>
        <w:jc w:val="center"/>
        <w:rPr>
          <w:sz w:val="22"/>
          <w:szCs w:val="22"/>
          <w:lang w:val="en-GB"/>
        </w:rPr>
      </w:pPr>
      <w:r w:rsidRPr="009A7905">
        <w:rPr>
          <w:sz w:val="22"/>
          <w:szCs w:val="22"/>
        </w:rPr>
        <w:t xml:space="preserve">Maria Fleseriu MD, Rosario Pivonello MD, Jacques Young MD, </w:t>
      </w:r>
      <w:r w:rsidRPr="009A7905">
        <w:rPr>
          <w:sz w:val="22"/>
          <w:szCs w:val="22"/>
        </w:rPr>
        <w:br/>
        <w:t xml:space="preserve">Amir H Hamrahian MD, Mark E Molitch MD, Chikara Shimizu MD, </w:t>
      </w:r>
      <w:r w:rsidRPr="009A7905">
        <w:rPr>
          <w:sz w:val="22"/>
          <w:szCs w:val="22"/>
        </w:rPr>
        <w:br/>
        <w:t xml:space="preserve">Tomoaki Tanaka MD, Akira Shimatsu MD, Tracy White </w:t>
      </w:r>
      <w:proofErr w:type="spellStart"/>
      <w:r w:rsidRPr="009A7905">
        <w:rPr>
          <w:sz w:val="22"/>
          <w:szCs w:val="22"/>
        </w:rPr>
        <w:t>MSc</w:t>
      </w:r>
      <w:proofErr w:type="spellEnd"/>
      <w:r w:rsidRPr="009A7905">
        <w:rPr>
          <w:sz w:val="22"/>
          <w:szCs w:val="22"/>
        </w:rPr>
        <w:t xml:space="preserve">, Annie Hilliard PhD, </w:t>
      </w:r>
      <w:r w:rsidRPr="009A7905">
        <w:rPr>
          <w:sz w:val="22"/>
          <w:szCs w:val="22"/>
        </w:rPr>
        <w:br/>
        <w:t xml:space="preserve">Chuan Tian PhD, Nicholas Sauter MD, Beverly MK Biller MD, Xavier </w:t>
      </w:r>
      <w:r w:rsidRPr="009A7905">
        <w:rPr>
          <w:sz w:val="22"/>
          <w:szCs w:val="22"/>
          <w:lang w:val="en-GB"/>
        </w:rPr>
        <w:t>Bertagna MD</w:t>
      </w:r>
    </w:p>
    <w:p w:rsidR="00FF3D14" w:rsidRPr="009A7905" w:rsidRDefault="00FF3D14" w:rsidP="009A7905">
      <w:pPr>
        <w:spacing w:line="480" w:lineRule="auto"/>
        <w:jc w:val="center"/>
        <w:rPr>
          <w:b/>
          <w:sz w:val="22"/>
          <w:szCs w:val="22"/>
        </w:rPr>
      </w:pPr>
    </w:p>
    <w:p w:rsidR="007A1E8D" w:rsidRPr="009A7905" w:rsidRDefault="0034366D" w:rsidP="009A7905">
      <w:pPr>
        <w:spacing w:line="480" w:lineRule="auto"/>
        <w:jc w:val="center"/>
        <w:rPr>
          <w:b/>
          <w:sz w:val="28"/>
          <w:szCs w:val="28"/>
        </w:rPr>
      </w:pPr>
      <w:r w:rsidRPr="009A7905">
        <w:rPr>
          <w:b/>
          <w:sz w:val="28"/>
          <w:szCs w:val="28"/>
        </w:rPr>
        <w:t>Supplementary Appendix</w:t>
      </w:r>
    </w:p>
    <w:p w:rsidR="00A7772D" w:rsidRPr="009A7905" w:rsidRDefault="00A7772D" w:rsidP="009A7905">
      <w:pPr>
        <w:spacing w:line="480" w:lineRule="auto"/>
        <w:jc w:val="center"/>
        <w:rPr>
          <w:sz w:val="22"/>
          <w:szCs w:val="22"/>
        </w:rPr>
      </w:pPr>
    </w:p>
    <w:p w:rsidR="00CB3DC9" w:rsidRPr="009A7905" w:rsidRDefault="00CB3DC9" w:rsidP="009A7905">
      <w:pPr>
        <w:spacing w:line="480" w:lineRule="auto"/>
        <w:jc w:val="both"/>
        <w:rPr>
          <w:b/>
          <w:sz w:val="28"/>
          <w:szCs w:val="28"/>
        </w:rPr>
      </w:pPr>
      <w:r w:rsidRPr="009A7905">
        <w:rPr>
          <w:b/>
          <w:sz w:val="28"/>
          <w:szCs w:val="28"/>
        </w:rPr>
        <w:t>Methods</w:t>
      </w:r>
    </w:p>
    <w:p w:rsidR="00CB3DC9" w:rsidRPr="009A7905" w:rsidRDefault="00CB3DC9" w:rsidP="009A7905">
      <w:pPr>
        <w:spacing w:line="480" w:lineRule="auto"/>
        <w:jc w:val="both"/>
        <w:rPr>
          <w:sz w:val="22"/>
          <w:szCs w:val="22"/>
        </w:rPr>
      </w:pPr>
    </w:p>
    <w:p w:rsidR="00A7772D" w:rsidRPr="009A7905" w:rsidRDefault="00E43624" w:rsidP="009A7905">
      <w:pPr>
        <w:spacing w:line="480" w:lineRule="auto"/>
        <w:jc w:val="both"/>
        <w:rPr>
          <w:b/>
          <w:sz w:val="22"/>
          <w:szCs w:val="22"/>
        </w:rPr>
      </w:pPr>
      <w:r w:rsidRPr="009A7905">
        <w:rPr>
          <w:b/>
          <w:sz w:val="22"/>
          <w:szCs w:val="22"/>
        </w:rPr>
        <w:t>Outcomes</w:t>
      </w:r>
    </w:p>
    <w:p w:rsidR="00E43624" w:rsidRPr="009A7905" w:rsidRDefault="00E43624" w:rsidP="009A7905">
      <w:pPr>
        <w:spacing w:line="480" w:lineRule="auto"/>
        <w:jc w:val="both"/>
        <w:rPr>
          <w:sz w:val="22"/>
          <w:szCs w:val="22"/>
        </w:rPr>
      </w:pPr>
      <w:proofErr w:type="spellStart"/>
      <w:r w:rsidRPr="009A7905">
        <w:rPr>
          <w:sz w:val="22"/>
          <w:szCs w:val="22"/>
        </w:rPr>
        <w:t>Pharmacodynamic</w:t>
      </w:r>
      <w:proofErr w:type="spellEnd"/>
      <w:r w:rsidRPr="009A7905">
        <w:rPr>
          <w:sz w:val="22"/>
          <w:szCs w:val="22"/>
        </w:rPr>
        <w:t xml:space="preserve"> parameters were analy</w:t>
      </w:r>
      <w:r w:rsidR="00AC23BD">
        <w:rPr>
          <w:sz w:val="22"/>
          <w:szCs w:val="22"/>
        </w:rPr>
        <w:t>z</w:t>
      </w:r>
      <w:r w:rsidRPr="009A7905">
        <w:rPr>
          <w:sz w:val="22"/>
          <w:szCs w:val="22"/>
        </w:rPr>
        <w:t xml:space="preserve">ed at one of two central laboratories (Quest Diagnostics, Hounslow, UK or Quotient, Fordham, UK) and were assessed using </w:t>
      </w:r>
      <w:r w:rsidR="00F9475F" w:rsidRPr="009A7905">
        <w:rPr>
          <w:sz w:val="22"/>
          <w:szCs w:val="22"/>
        </w:rPr>
        <w:t xml:space="preserve">liquid chromatography–tandem mass spectrometry (LC-MS/MS; </w:t>
      </w:r>
      <w:r w:rsidRPr="009A7905">
        <w:rPr>
          <w:sz w:val="22"/>
          <w:szCs w:val="22"/>
        </w:rPr>
        <w:t xml:space="preserve">serum cortisol, salivary </w:t>
      </w:r>
      <w:proofErr w:type="spellStart"/>
      <w:r w:rsidRPr="009A7905">
        <w:rPr>
          <w:sz w:val="22"/>
          <w:szCs w:val="22"/>
        </w:rPr>
        <w:t>cortisol</w:t>
      </w:r>
      <w:proofErr w:type="spellEnd"/>
      <w:r w:rsidRPr="009A7905">
        <w:rPr>
          <w:sz w:val="22"/>
          <w:szCs w:val="22"/>
        </w:rPr>
        <w:t xml:space="preserve">, 11-deoxycortisol, 11-deoxycorticosterone, </w:t>
      </w:r>
      <w:proofErr w:type="spellStart"/>
      <w:r w:rsidRPr="009A7905">
        <w:rPr>
          <w:sz w:val="22"/>
          <w:szCs w:val="22"/>
        </w:rPr>
        <w:t>aldosterone</w:t>
      </w:r>
      <w:proofErr w:type="spellEnd"/>
      <w:r w:rsidRPr="009A7905">
        <w:rPr>
          <w:sz w:val="22"/>
          <w:szCs w:val="22"/>
        </w:rPr>
        <w:t>), radioimmunoassay (</w:t>
      </w:r>
      <w:proofErr w:type="spellStart"/>
      <w:r w:rsidRPr="009A7905">
        <w:rPr>
          <w:sz w:val="22"/>
          <w:szCs w:val="22"/>
        </w:rPr>
        <w:t>renin</w:t>
      </w:r>
      <w:proofErr w:type="spellEnd"/>
      <w:r w:rsidRPr="009A7905">
        <w:rPr>
          <w:sz w:val="22"/>
          <w:szCs w:val="22"/>
        </w:rPr>
        <w:t xml:space="preserve">), or </w:t>
      </w:r>
      <w:proofErr w:type="spellStart"/>
      <w:r w:rsidRPr="009A7905">
        <w:rPr>
          <w:sz w:val="22"/>
          <w:szCs w:val="22"/>
        </w:rPr>
        <w:t>chemiluminescent</w:t>
      </w:r>
      <w:proofErr w:type="spellEnd"/>
      <w:r w:rsidRPr="009A7905">
        <w:rPr>
          <w:sz w:val="22"/>
          <w:szCs w:val="22"/>
        </w:rPr>
        <w:t xml:space="preserve"> immunoassay (ACTH).</w:t>
      </w:r>
      <w:r w:rsidR="007A1187" w:rsidRPr="009A7905">
        <w:rPr>
          <w:sz w:val="22"/>
          <w:szCs w:val="22"/>
        </w:rPr>
        <w:t xml:space="preserve"> Of the parameters measured, Quest Diagnostics anal</w:t>
      </w:r>
      <w:r w:rsidR="00AC23BD">
        <w:rPr>
          <w:sz w:val="22"/>
          <w:szCs w:val="22"/>
        </w:rPr>
        <w:t>yz</w:t>
      </w:r>
      <w:r w:rsidR="007A1187" w:rsidRPr="009A7905">
        <w:rPr>
          <w:sz w:val="22"/>
          <w:szCs w:val="22"/>
        </w:rPr>
        <w:t xml:space="preserve">ed: UFC, </w:t>
      </w:r>
      <w:proofErr w:type="spellStart"/>
      <w:r w:rsidR="007A1187" w:rsidRPr="009A7905">
        <w:rPr>
          <w:sz w:val="22"/>
          <w:szCs w:val="22"/>
        </w:rPr>
        <w:t>cortisol</w:t>
      </w:r>
      <w:proofErr w:type="spellEnd"/>
      <w:r w:rsidR="007A1187" w:rsidRPr="009A7905">
        <w:rPr>
          <w:sz w:val="22"/>
          <w:szCs w:val="22"/>
        </w:rPr>
        <w:t xml:space="preserve">, ACTH, 11-deoxycortisol, </w:t>
      </w:r>
      <w:proofErr w:type="spellStart"/>
      <w:r w:rsidR="007A1187" w:rsidRPr="009A7905">
        <w:rPr>
          <w:sz w:val="22"/>
          <w:szCs w:val="22"/>
        </w:rPr>
        <w:t>aldosterone</w:t>
      </w:r>
      <w:proofErr w:type="spellEnd"/>
      <w:r w:rsidR="007A1187" w:rsidRPr="009A7905">
        <w:rPr>
          <w:sz w:val="22"/>
          <w:szCs w:val="22"/>
        </w:rPr>
        <w:t xml:space="preserve">, </w:t>
      </w:r>
      <w:proofErr w:type="spellStart"/>
      <w:r w:rsidR="007A1187" w:rsidRPr="009A7905">
        <w:rPr>
          <w:sz w:val="22"/>
          <w:szCs w:val="22"/>
        </w:rPr>
        <w:t>renin</w:t>
      </w:r>
      <w:proofErr w:type="spellEnd"/>
      <w:r w:rsidR="007A1187" w:rsidRPr="009A7905">
        <w:rPr>
          <w:sz w:val="22"/>
          <w:szCs w:val="22"/>
        </w:rPr>
        <w:t>, total testosterone, luteini</w:t>
      </w:r>
      <w:r w:rsidR="00AC23BD">
        <w:rPr>
          <w:sz w:val="22"/>
          <w:szCs w:val="22"/>
        </w:rPr>
        <w:t>z</w:t>
      </w:r>
      <w:r w:rsidR="007A1187" w:rsidRPr="009A7905">
        <w:rPr>
          <w:sz w:val="22"/>
          <w:szCs w:val="22"/>
        </w:rPr>
        <w:t>ing hormone (LH), follicle-stimulating hormone</w:t>
      </w:r>
      <w:r w:rsidR="002474AA" w:rsidRPr="009A7905">
        <w:rPr>
          <w:sz w:val="22"/>
          <w:szCs w:val="22"/>
        </w:rPr>
        <w:t xml:space="preserve"> (FSH)</w:t>
      </w:r>
      <w:r w:rsidR="007A1187" w:rsidRPr="009A7905">
        <w:rPr>
          <w:sz w:val="22"/>
          <w:szCs w:val="22"/>
        </w:rPr>
        <w:t xml:space="preserve">, </w:t>
      </w:r>
      <w:proofErr w:type="spellStart"/>
      <w:r w:rsidR="007A1187" w:rsidRPr="009A7905">
        <w:rPr>
          <w:sz w:val="22"/>
          <w:szCs w:val="22"/>
        </w:rPr>
        <w:t>estradiol</w:t>
      </w:r>
      <w:proofErr w:type="spellEnd"/>
      <w:r w:rsidR="004D506A" w:rsidRPr="009A7905">
        <w:rPr>
          <w:sz w:val="22"/>
          <w:szCs w:val="22"/>
        </w:rPr>
        <w:t>,</w:t>
      </w:r>
      <w:r w:rsidR="007A1187" w:rsidRPr="009A7905">
        <w:rPr>
          <w:sz w:val="22"/>
          <w:szCs w:val="22"/>
        </w:rPr>
        <w:t xml:space="preserve"> and HbA</w:t>
      </w:r>
      <w:r w:rsidR="007A1187" w:rsidRPr="009A7905">
        <w:rPr>
          <w:sz w:val="22"/>
          <w:szCs w:val="22"/>
          <w:vertAlign w:val="subscript"/>
        </w:rPr>
        <w:t>1c</w:t>
      </w:r>
      <w:r w:rsidR="007A1187" w:rsidRPr="009A7905">
        <w:rPr>
          <w:sz w:val="22"/>
          <w:szCs w:val="22"/>
        </w:rPr>
        <w:t>. Quotient analy</w:t>
      </w:r>
      <w:r w:rsidR="00AC23BD">
        <w:rPr>
          <w:sz w:val="22"/>
          <w:szCs w:val="22"/>
        </w:rPr>
        <w:t>z</w:t>
      </w:r>
      <w:r w:rsidR="007A1187" w:rsidRPr="009A7905">
        <w:rPr>
          <w:sz w:val="22"/>
          <w:szCs w:val="22"/>
        </w:rPr>
        <w:t xml:space="preserve">ed: </w:t>
      </w:r>
      <w:r w:rsidR="00DD2578" w:rsidRPr="009A7905">
        <w:rPr>
          <w:sz w:val="22"/>
          <w:szCs w:val="22"/>
        </w:rPr>
        <w:t>UFC, salivary c</w:t>
      </w:r>
      <w:r w:rsidR="007A1187" w:rsidRPr="009A7905">
        <w:rPr>
          <w:sz w:val="22"/>
          <w:szCs w:val="22"/>
        </w:rPr>
        <w:t xml:space="preserve">ortisol, </w:t>
      </w:r>
      <w:r w:rsidR="002474AA" w:rsidRPr="009A7905">
        <w:rPr>
          <w:sz w:val="22"/>
          <w:szCs w:val="22"/>
        </w:rPr>
        <w:t>11­</w:t>
      </w:r>
      <w:r w:rsidR="007A1187" w:rsidRPr="009A7905">
        <w:rPr>
          <w:sz w:val="22"/>
          <w:szCs w:val="22"/>
        </w:rPr>
        <w:t>deoxycorticosterone, potassium</w:t>
      </w:r>
      <w:r w:rsidR="004D506A" w:rsidRPr="009A7905">
        <w:rPr>
          <w:sz w:val="22"/>
          <w:szCs w:val="22"/>
        </w:rPr>
        <w:t>,</w:t>
      </w:r>
      <w:r w:rsidR="007A1187" w:rsidRPr="009A7905">
        <w:rPr>
          <w:sz w:val="22"/>
          <w:szCs w:val="22"/>
        </w:rPr>
        <w:t xml:space="preserve"> and sodium.</w:t>
      </w:r>
      <w:r w:rsidR="00DD2578" w:rsidRPr="009A7905">
        <w:rPr>
          <w:sz w:val="22"/>
          <w:szCs w:val="22"/>
        </w:rPr>
        <w:t xml:space="preserve"> The primary endpoint is based on the UFC measurements assessed at Quest Diagnostics.</w:t>
      </w:r>
    </w:p>
    <w:p w:rsidR="00E43624" w:rsidRPr="009A7905" w:rsidRDefault="00E43624" w:rsidP="009A7905">
      <w:pPr>
        <w:spacing w:line="480" w:lineRule="auto"/>
        <w:jc w:val="both"/>
        <w:rPr>
          <w:sz w:val="22"/>
          <w:szCs w:val="22"/>
        </w:rPr>
      </w:pPr>
    </w:p>
    <w:p w:rsidR="007A1187" w:rsidRPr="009A7905" w:rsidRDefault="007A1187" w:rsidP="009A7905">
      <w:pPr>
        <w:spacing w:line="480" w:lineRule="auto"/>
        <w:jc w:val="both"/>
        <w:rPr>
          <w:sz w:val="22"/>
          <w:szCs w:val="22"/>
        </w:rPr>
      </w:pPr>
      <w:r w:rsidRPr="009A7905">
        <w:rPr>
          <w:sz w:val="22"/>
          <w:szCs w:val="22"/>
        </w:rPr>
        <w:t>Safety and tolerability were assessed based on the monitoring and recording of all adverse events (AEs) throughout the study</w:t>
      </w:r>
      <w:r w:rsidR="0042080E" w:rsidRPr="009A7905">
        <w:rPr>
          <w:sz w:val="22"/>
          <w:szCs w:val="22"/>
        </w:rPr>
        <w:t>.</w:t>
      </w:r>
      <w:r w:rsidRPr="009A7905">
        <w:rPr>
          <w:sz w:val="22"/>
          <w:szCs w:val="22"/>
        </w:rPr>
        <w:t xml:space="preserve"> AEs were defined using terminology in the Medical Dictionary fo</w:t>
      </w:r>
      <w:r w:rsidR="004D506A" w:rsidRPr="009A7905">
        <w:rPr>
          <w:sz w:val="22"/>
          <w:szCs w:val="22"/>
        </w:rPr>
        <w:t>r Regulatory Activities (</w:t>
      </w:r>
      <w:proofErr w:type="spellStart"/>
      <w:r w:rsidR="004D506A" w:rsidRPr="009A7905">
        <w:rPr>
          <w:sz w:val="22"/>
          <w:szCs w:val="22"/>
        </w:rPr>
        <w:t>MedDRA</w:t>
      </w:r>
      <w:proofErr w:type="spellEnd"/>
      <w:r w:rsidR="004D506A" w:rsidRPr="009A7905">
        <w:rPr>
          <w:sz w:val="22"/>
          <w:szCs w:val="22"/>
        </w:rPr>
        <w:t>;</w:t>
      </w:r>
      <w:r w:rsidRPr="009A7905">
        <w:rPr>
          <w:sz w:val="22"/>
          <w:szCs w:val="22"/>
        </w:rPr>
        <w:t xml:space="preserve"> version 13.1)</w:t>
      </w:r>
      <w:r w:rsidR="0042080E" w:rsidRPr="009A7905">
        <w:rPr>
          <w:sz w:val="22"/>
          <w:szCs w:val="22"/>
        </w:rPr>
        <w:t xml:space="preserve">, and severity was graded according to the National </w:t>
      </w:r>
      <w:r w:rsidR="0042080E" w:rsidRPr="009A7905">
        <w:rPr>
          <w:sz w:val="22"/>
          <w:szCs w:val="22"/>
        </w:rPr>
        <w:lastRenderedPageBreak/>
        <w:t>Cancer Institute Common Toxicity Criteria v</w:t>
      </w:r>
      <w:r w:rsidR="004D506A" w:rsidRPr="009A7905">
        <w:rPr>
          <w:sz w:val="22"/>
          <w:szCs w:val="22"/>
        </w:rPr>
        <w:t>ersion</w:t>
      </w:r>
      <w:r w:rsidR="0042080E" w:rsidRPr="009A7905">
        <w:rPr>
          <w:sz w:val="22"/>
          <w:szCs w:val="22"/>
        </w:rPr>
        <w:t xml:space="preserve"> 4.03</w:t>
      </w:r>
      <w:r w:rsidRPr="009A7905">
        <w:rPr>
          <w:sz w:val="22"/>
          <w:szCs w:val="22"/>
        </w:rPr>
        <w:t xml:space="preserve">. Various clinical and laboratory parameters, such as blood pressure, </w:t>
      </w:r>
      <w:r w:rsidR="007C55C8">
        <w:rPr>
          <w:sz w:val="22"/>
          <w:szCs w:val="22"/>
        </w:rPr>
        <w:t>weight, fasting plasma glucose</w:t>
      </w:r>
      <w:r w:rsidRPr="009A7905">
        <w:rPr>
          <w:sz w:val="22"/>
          <w:szCs w:val="22"/>
        </w:rPr>
        <w:t>, HbA</w:t>
      </w:r>
      <w:r w:rsidRPr="009A7905">
        <w:rPr>
          <w:sz w:val="22"/>
          <w:szCs w:val="22"/>
          <w:vertAlign w:val="subscript"/>
        </w:rPr>
        <w:t>1c</w:t>
      </w:r>
      <w:r w:rsidRPr="009A7905">
        <w:rPr>
          <w:sz w:val="22"/>
          <w:szCs w:val="22"/>
        </w:rPr>
        <w:t>, and fasting lipid levels, were assessed after 10 and 22 weeks of treatment. Other safety assessments included: physical examination (for clinical signs of hyper</w:t>
      </w:r>
      <w:r w:rsidR="002749EB" w:rsidRPr="009A7905">
        <w:rPr>
          <w:sz w:val="22"/>
          <w:szCs w:val="22"/>
        </w:rPr>
        <w:t xml:space="preserve">- or </w:t>
      </w:r>
      <w:proofErr w:type="spellStart"/>
      <w:r w:rsidR="002749EB" w:rsidRPr="009A7905">
        <w:rPr>
          <w:sz w:val="22"/>
          <w:szCs w:val="22"/>
        </w:rPr>
        <w:t>hypo</w:t>
      </w:r>
      <w:r w:rsidRPr="009A7905">
        <w:rPr>
          <w:sz w:val="22"/>
          <w:szCs w:val="22"/>
        </w:rPr>
        <w:t>cortisolism</w:t>
      </w:r>
      <w:proofErr w:type="spellEnd"/>
      <w:r w:rsidRPr="009A7905">
        <w:rPr>
          <w:sz w:val="22"/>
          <w:szCs w:val="22"/>
        </w:rPr>
        <w:t xml:space="preserve"> and possible AEs related to </w:t>
      </w:r>
      <w:r w:rsidR="004D506A" w:rsidRPr="009A7905">
        <w:rPr>
          <w:sz w:val="22"/>
          <w:szCs w:val="22"/>
        </w:rPr>
        <w:t>osilodrostat); safety electrocardiogram</w:t>
      </w:r>
      <w:r w:rsidRPr="009A7905">
        <w:rPr>
          <w:sz w:val="22"/>
          <w:szCs w:val="22"/>
        </w:rPr>
        <w:t>s 1</w:t>
      </w:r>
      <w:r w:rsidR="00AC23BD">
        <w:rPr>
          <w:sz w:val="22"/>
          <w:szCs w:val="22"/>
        </w:rPr>
        <w:t>.</w:t>
      </w:r>
      <w:r w:rsidRPr="009A7905">
        <w:rPr>
          <w:sz w:val="22"/>
          <w:szCs w:val="22"/>
        </w:rPr>
        <w:t xml:space="preserve">5 hours post-dose (for </w:t>
      </w:r>
      <w:proofErr w:type="spellStart"/>
      <w:r w:rsidRPr="009A7905">
        <w:rPr>
          <w:sz w:val="22"/>
          <w:szCs w:val="22"/>
        </w:rPr>
        <w:t>QTcF</w:t>
      </w:r>
      <w:proofErr w:type="spellEnd"/>
      <w:r w:rsidRPr="009A7905">
        <w:rPr>
          <w:sz w:val="22"/>
          <w:szCs w:val="22"/>
        </w:rPr>
        <w:t xml:space="preserve"> prolongation) at each visit; MRI scan of pituitary with contrast (for evidenc</w:t>
      </w:r>
      <w:r w:rsidR="00AC23BD">
        <w:rPr>
          <w:sz w:val="22"/>
          <w:szCs w:val="22"/>
        </w:rPr>
        <w:t xml:space="preserve">e of possible </w:t>
      </w:r>
      <w:proofErr w:type="spellStart"/>
      <w:r w:rsidR="00AC23BD">
        <w:rPr>
          <w:sz w:val="22"/>
          <w:szCs w:val="22"/>
        </w:rPr>
        <w:t>corticotroph</w:t>
      </w:r>
      <w:proofErr w:type="spellEnd"/>
      <w:r w:rsidR="00AC23BD">
        <w:rPr>
          <w:sz w:val="22"/>
          <w:szCs w:val="22"/>
        </w:rPr>
        <w:t xml:space="preserve"> tumo</w:t>
      </w:r>
      <w:r w:rsidRPr="009A7905">
        <w:rPr>
          <w:sz w:val="22"/>
          <w:szCs w:val="22"/>
        </w:rPr>
        <w:t xml:space="preserve">r progression) at screening/baseline and week 22; electrolytes, blood urea nitrogen, </w:t>
      </w:r>
      <w:proofErr w:type="spellStart"/>
      <w:r w:rsidRPr="009A7905">
        <w:rPr>
          <w:sz w:val="22"/>
          <w:szCs w:val="22"/>
        </w:rPr>
        <w:t>creatinine</w:t>
      </w:r>
      <w:proofErr w:type="spellEnd"/>
      <w:r w:rsidRPr="009A7905">
        <w:rPr>
          <w:sz w:val="22"/>
          <w:szCs w:val="22"/>
        </w:rPr>
        <w:t xml:space="preserve">, liver function tests, </w:t>
      </w:r>
      <w:r w:rsidR="00AC23BD">
        <w:rPr>
          <w:sz w:val="22"/>
          <w:szCs w:val="22"/>
        </w:rPr>
        <w:t>h</w:t>
      </w:r>
      <w:r w:rsidRPr="009A7905">
        <w:rPr>
          <w:sz w:val="22"/>
          <w:szCs w:val="22"/>
        </w:rPr>
        <w:t>ematology, biochemistry</w:t>
      </w:r>
      <w:r w:rsidR="004D506A" w:rsidRPr="009A7905">
        <w:rPr>
          <w:sz w:val="22"/>
          <w:szCs w:val="22"/>
        </w:rPr>
        <w:t>,</w:t>
      </w:r>
      <w:r w:rsidRPr="009A7905">
        <w:rPr>
          <w:sz w:val="22"/>
          <w:szCs w:val="22"/>
        </w:rPr>
        <w:t xml:space="preserve"> and urinalysis at each visit (for general safety, </w:t>
      </w:r>
      <w:proofErr w:type="spellStart"/>
      <w:r w:rsidRPr="009A7905">
        <w:rPr>
          <w:sz w:val="22"/>
          <w:szCs w:val="22"/>
        </w:rPr>
        <w:t>hy</w:t>
      </w:r>
      <w:r w:rsidR="00AC23BD">
        <w:rPr>
          <w:sz w:val="22"/>
          <w:szCs w:val="22"/>
        </w:rPr>
        <w:t>pokal</w:t>
      </w:r>
      <w:r w:rsidRPr="009A7905">
        <w:rPr>
          <w:sz w:val="22"/>
          <w:szCs w:val="22"/>
        </w:rPr>
        <w:t>emia</w:t>
      </w:r>
      <w:proofErr w:type="spellEnd"/>
      <w:r w:rsidR="004D506A" w:rsidRPr="009A7905">
        <w:rPr>
          <w:sz w:val="22"/>
          <w:szCs w:val="22"/>
        </w:rPr>
        <w:t>,</w:t>
      </w:r>
      <w:r w:rsidR="00AC23BD">
        <w:rPr>
          <w:sz w:val="22"/>
          <w:szCs w:val="22"/>
        </w:rPr>
        <w:t xml:space="preserve"> or </w:t>
      </w:r>
      <w:proofErr w:type="spellStart"/>
      <w:r w:rsidR="00AC23BD">
        <w:rPr>
          <w:sz w:val="22"/>
          <w:szCs w:val="22"/>
        </w:rPr>
        <w:t>hyperkal</w:t>
      </w:r>
      <w:r w:rsidRPr="009A7905">
        <w:rPr>
          <w:sz w:val="22"/>
          <w:szCs w:val="22"/>
        </w:rPr>
        <w:t>emia</w:t>
      </w:r>
      <w:proofErr w:type="spellEnd"/>
      <w:r w:rsidRPr="009A7905">
        <w:rPr>
          <w:sz w:val="22"/>
          <w:szCs w:val="22"/>
        </w:rPr>
        <w:t>); serum or urine pregnancy test (women only) at each visit.</w:t>
      </w:r>
    </w:p>
    <w:p w:rsidR="00E26234" w:rsidRPr="009A7905" w:rsidRDefault="00E26234" w:rsidP="009A7905">
      <w:pPr>
        <w:spacing w:line="480" w:lineRule="auto"/>
        <w:rPr>
          <w:b/>
          <w:sz w:val="22"/>
          <w:szCs w:val="22"/>
        </w:rPr>
      </w:pPr>
    </w:p>
    <w:p w:rsidR="00CB3DC9" w:rsidRPr="00D21471" w:rsidRDefault="00CB3DC9" w:rsidP="009A7905">
      <w:pPr>
        <w:spacing w:line="480" w:lineRule="auto"/>
        <w:jc w:val="both"/>
        <w:rPr>
          <w:b/>
          <w:sz w:val="28"/>
          <w:szCs w:val="28"/>
        </w:rPr>
      </w:pPr>
      <w:r w:rsidRPr="00D21471">
        <w:rPr>
          <w:b/>
          <w:sz w:val="28"/>
          <w:szCs w:val="28"/>
        </w:rPr>
        <w:t>Results</w:t>
      </w:r>
    </w:p>
    <w:p w:rsidR="00CB3DC9" w:rsidRPr="009A7905" w:rsidRDefault="00CB3DC9" w:rsidP="009A7905">
      <w:pPr>
        <w:spacing w:line="480" w:lineRule="auto"/>
        <w:jc w:val="both"/>
        <w:rPr>
          <w:sz w:val="22"/>
          <w:szCs w:val="22"/>
        </w:rPr>
      </w:pPr>
    </w:p>
    <w:p w:rsidR="00E43624" w:rsidRPr="009A7905" w:rsidRDefault="00E43624" w:rsidP="009A7905">
      <w:pPr>
        <w:spacing w:line="480" w:lineRule="auto"/>
        <w:jc w:val="both"/>
        <w:rPr>
          <w:b/>
          <w:sz w:val="22"/>
          <w:szCs w:val="22"/>
        </w:rPr>
      </w:pPr>
      <w:r w:rsidRPr="009A7905">
        <w:rPr>
          <w:b/>
          <w:sz w:val="22"/>
          <w:szCs w:val="22"/>
        </w:rPr>
        <w:t>Patient population</w:t>
      </w:r>
    </w:p>
    <w:p w:rsidR="00E43624" w:rsidRPr="009A7905" w:rsidRDefault="00E43624" w:rsidP="009A7905">
      <w:pPr>
        <w:spacing w:line="480" w:lineRule="auto"/>
        <w:jc w:val="both"/>
        <w:rPr>
          <w:sz w:val="22"/>
          <w:szCs w:val="22"/>
        </w:rPr>
      </w:pPr>
      <w:r w:rsidRPr="009A7905">
        <w:rPr>
          <w:sz w:val="22"/>
          <w:szCs w:val="22"/>
        </w:rPr>
        <w:t>Two patients d</w:t>
      </w:r>
      <w:r w:rsidR="00477094" w:rsidRPr="009A7905">
        <w:rPr>
          <w:sz w:val="22"/>
          <w:szCs w:val="22"/>
        </w:rPr>
        <w:t>iscontinued</w:t>
      </w:r>
      <w:r w:rsidR="000C021B" w:rsidRPr="009A7905">
        <w:rPr>
          <w:sz w:val="22"/>
          <w:szCs w:val="22"/>
        </w:rPr>
        <w:t xml:space="preserve"> prematurely from</w:t>
      </w:r>
      <w:r w:rsidRPr="009A7905">
        <w:rPr>
          <w:sz w:val="22"/>
          <w:szCs w:val="22"/>
        </w:rPr>
        <w:t xml:space="preserve"> the study.</w:t>
      </w:r>
      <w:r w:rsidR="00C12C23" w:rsidRPr="009A7905">
        <w:rPr>
          <w:sz w:val="22"/>
          <w:szCs w:val="22"/>
        </w:rPr>
        <w:t xml:space="preserve"> One patient (expansion cohort) discontinued at week 2 because of an AE (grade 3 </w:t>
      </w:r>
      <w:proofErr w:type="spellStart"/>
      <w:r w:rsidR="00C12C23" w:rsidRPr="009A7905">
        <w:rPr>
          <w:sz w:val="22"/>
          <w:szCs w:val="22"/>
        </w:rPr>
        <w:t>papular</w:t>
      </w:r>
      <w:proofErr w:type="spellEnd"/>
      <w:r w:rsidR="00C12C23" w:rsidRPr="009A7905">
        <w:rPr>
          <w:sz w:val="22"/>
          <w:szCs w:val="22"/>
        </w:rPr>
        <w:t xml:space="preserve"> rash); muscular weakness, nausea, and diarrhea were also reported. UFC levels had decreased rapidly from 205 </w:t>
      </w:r>
      <w:proofErr w:type="gramStart"/>
      <w:r w:rsidR="00C12C23" w:rsidRPr="009A7905">
        <w:rPr>
          <w:sz w:val="22"/>
          <w:szCs w:val="22"/>
        </w:rPr>
        <w:t xml:space="preserve">to 54 </w:t>
      </w:r>
      <w:proofErr w:type="spellStart"/>
      <w:r w:rsidR="00C12C23" w:rsidRPr="009A7905">
        <w:rPr>
          <w:sz w:val="22"/>
          <w:szCs w:val="22"/>
        </w:rPr>
        <w:t>nmol</w:t>
      </w:r>
      <w:proofErr w:type="spellEnd"/>
      <w:r w:rsidR="00C12C23" w:rsidRPr="009A7905">
        <w:rPr>
          <w:sz w:val="22"/>
          <w:szCs w:val="22"/>
        </w:rPr>
        <w:t>/24h</w:t>
      </w:r>
      <w:proofErr w:type="gramEnd"/>
      <w:r w:rsidR="00C12C23" w:rsidRPr="009A7905">
        <w:rPr>
          <w:sz w:val="22"/>
          <w:szCs w:val="22"/>
        </w:rPr>
        <w:t xml:space="preserve"> during the week prior to discontinuation. The other</w:t>
      </w:r>
      <w:r w:rsidRPr="009A7905">
        <w:rPr>
          <w:sz w:val="22"/>
          <w:szCs w:val="22"/>
        </w:rPr>
        <w:t xml:space="preserve"> patient (expansion cohort) discontinued at week 6 because of a non-treatment-related administrative issue. This patient did not report any symptomatic AEs and had UFC levels within the normal range at discontinuation. Although both patients who discontinued had UFC &lt;ULN, they are classified as non-responders because they were not in the study at weeks 10 or 22.</w:t>
      </w:r>
    </w:p>
    <w:p w:rsidR="009F62B0" w:rsidRDefault="009F62B0" w:rsidP="009A7905">
      <w:pPr>
        <w:spacing w:line="480" w:lineRule="auto"/>
        <w:jc w:val="both"/>
        <w:rPr>
          <w:sz w:val="22"/>
          <w:szCs w:val="22"/>
        </w:rPr>
      </w:pPr>
    </w:p>
    <w:p w:rsidR="003C4BBC" w:rsidRPr="009A7905" w:rsidRDefault="003C4BBC" w:rsidP="009A7905">
      <w:pPr>
        <w:spacing w:line="480" w:lineRule="auto"/>
        <w:jc w:val="both"/>
        <w:rPr>
          <w:b/>
          <w:sz w:val="22"/>
          <w:szCs w:val="22"/>
        </w:rPr>
      </w:pPr>
      <w:r w:rsidRPr="009A7905">
        <w:rPr>
          <w:b/>
          <w:sz w:val="22"/>
          <w:szCs w:val="22"/>
        </w:rPr>
        <w:t>Response to osilodrostat</w:t>
      </w:r>
    </w:p>
    <w:p w:rsidR="007A1187" w:rsidRPr="009A7905" w:rsidRDefault="007A1187" w:rsidP="009A7905">
      <w:pPr>
        <w:spacing w:line="480" w:lineRule="auto"/>
        <w:jc w:val="both"/>
        <w:rPr>
          <w:i/>
          <w:sz w:val="22"/>
          <w:szCs w:val="22"/>
        </w:rPr>
      </w:pPr>
      <w:r w:rsidRPr="009A7905">
        <w:rPr>
          <w:i/>
          <w:sz w:val="22"/>
          <w:szCs w:val="22"/>
        </w:rPr>
        <w:t>Partial responders and non-responders</w:t>
      </w:r>
    </w:p>
    <w:p w:rsidR="00F51FDB" w:rsidRDefault="000C021B" w:rsidP="009A7905">
      <w:pPr>
        <w:spacing w:line="480" w:lineRule="auto"/>
        <w:jc w:val="both"/>
        <w:rPr>
          <w:b/>
          <w:sz w:val="22"/>
          <w:szCs w:val="22"/>
        </w:rPr>
      </w:pPr>
      <w:r w:rsidRPr="009A7905">
        <w:rPr>
          <w:sz w:val="22"/>
          <w:szCs w:val="22"/>
        </w:rPr>
        <w:t>Two patients classified as non-responders at week 22 were responders at week 10.</w:t>
      </w:r>
      <w:r w:rsidR="003C4BBC" w:rsidRPr="009A7905">
        <w:rPr>
          <w:sz w:val="22"/>
          <w:szCs w:val="22"/>
        </w:rPr>
        <w:t xml:space="preserve"> </w:t>
      </w:r>
      <w:r w:rsidR="00B4060E" w:rsidRPr="009A7905">
        <w:rPr>
          <w:sz w:val="22"/>
          <w:szCs w:val="22"/>
        </w:rPr>
        <w:t>The first</w:t>
      </w:r>
      <w:r w:rsidR="003C4BBC" w:rsidRPr="009A7905">
        <w:rPr>
          <w:sz w:val="22"/>
          <w:szCs w:val="22"/>
        </w:rPr>
        <w:t xml:space="preserve"> of </w:t>
      </w:r>
      <w:r w:rsidR="005F5485">
        <w:rPr>
          <w:sz w:val="22"/>
          <w:szCs w:val="22"/>
        </w:rPr>
        <w:t>these was the patient hospitaliz</w:t>
      </w:r>
      <w:r w:rsidR="003C4BBC" w:rsidRPr="009A7905">
        <w:rPr>
          <w:sz w:val="22"/>
          <w:szCs w:val="22"/>
        </w:rPr>
        <w:t>ed for</w:t>
      </w:r>
      <w:r w:rsidR="00FF3D14" w:rsidRPr="009A7905">
        <w:rPr>
          <w:sz w:val="22"/>
          <w:szCs w:val="22"/>
        </w:rPr>
        <w:t xml:space="preserve"> a</w:t>
      </w:r>
      <w:r w:rsidRPr="009A7905">
        <w:rPr>
          <w:sz w:val="22"/>
          <w:szCs w:val="22"/>
        </w:rPr>
        <w:t xml:space="preserve"> </w:t>
      </w:r>
      <w:r w:rsidR="00FF3D14" w:rsidRPr="009A7905">
        <w:rPr>
          <w:sz w:val="22"/>
          <w:szCs w:val="22"/>
        </w:rPr>
        <w:t xml:space="preserve">serious </w:t>
      </w:r>
      <w:r w:rsidRPr="009A7905">
        <w:rPr>
          <w:sz w:val="22"/>
          <w:szCs w:val="22"/>
        </w:rPr>
        <w:t>AE of</w:t>
      </w:r>
      <w:r w:rsidR="003C4BBC" w:rsidRPr="009A7905">
        <w:rPr>
          <w:sz w:val="22"/>
          <w:szCs w:val="22"/>
        </w:rPr>
        <w:t xml:space="preserve"> </w:t>
      </w:r>
      <w:proofErr w:type="spellStart"/>
      <w:r w:rsidR="003C4BBC" w:rsidRPr="009A7905">
        <w:rPr>
          <w:sz w:val="22"/>
          <w:szCs w:val="22"/>
        </w:rPr>
        <w:t>polyuria</w:t>
      </w:r>
      <w:proofErr w:type="spellEnd"/>
      <w:r w:rsidR="003C4BBC" w:rsidRPr="009A7905">
        <w:rPr>
          <w:sz w:val="22"/>
          <w:szCs w:val="22"/>
        </w:rPr>
        <w:t>/</w:t>
      </w:r>
      <w:proofErr w:type="spellStart"/>
      <w:r w:rsidR="003C4BBC" w:rsidRPr="009A7905">
        <w:rPr>
          <w:sz w:val="22"/>
          <w:szCs w:val="22"/>
        </w:rPr>
        <w:t>polydipsia</w:t>
      </w:r>
      <w:proofErr w:type="spellEnd"/>
      <w:r w:rsidR="003C4BBC" w:rsidRPr="009A7905">
        <w:rPr>
          <w:sz w:val="22"/>
          <w:szCs w:val="22"/>
        </w:rPr>
        <w:t xml:space="preserve"> with uncontrolled Cushing’s disease </w:t>
      </w:r>
      <w:r w:rsidR="00150731" w:rsidRPr="009A7905">
        <w:rPr>
          <w:sz w:val="22"/>
          <w:szCs w:val="22"/>
        </w:rPr>
        <w:t>during</w:t>
      </w:r>
      <w:r w:rsidR="00E137EC" w:rsidRPr="009A7905">
        <w:rPr>
          <w:sz w:val="22"/>
          <w:szCs w:val="22"/>
        </w:rPr>
        <w:t xml:space="preserve"> week 14.</w:t>
      </w:r>
      <w:r w:rsidR="00150731" w:rsidRPr="009A7905">
        <w:rPr>
          <w:sz w:val="22"/>
          <w:szCs w:val="22"/>
        </w:rPr>
        <w:t xml:space="preserve"> </w:t>
      </w:r>
      <w:r w:rsidR="00E137EC" w:rsidRPr="009A7905">
        <w:rPr>
          <w:sz w:val="22"/>
          <w:szCs w:val="22"/>
        </w:rPr>
        <w:t>T</w:t>
      </w:r>
      <w:r w:rsidR="003C4BBC" w:rsidRPr="009A7905">
        <w:rPr>
          <w:sz w:val="22"/>
          <w:szCs w:val="22"/>
        </w:rPr>
        <w:t xml:space="preserve">his patient </w:t>
      </w:r>
      <w:r w:rsidR="004220A4" w:rsidRPr="009A7905">
        <w:rPr>
          <w:sz w:val="22"/>
          <w:szCs w:val="22"/>
        </w:rPr>
        <w:t>had been</w:t>
      </w:r>
      <w:r w:rsidR="003C4BBC" w:rsidRPr="009A7905">
        <w:rPr>
          <w:sz w:val="22"/>
          <w:szCs w:val="22"/>
        </w:rPr>
        <w:t xml:space="preserve"> classified as a</w:t>
      </w:r>
      <w:r w:rsidRPr="009A7905">
        <w:rPr>
          <w:sz w:val="22"/>
          <w:szCs w:val="22"/>
        </w:rPr>
        <w:t xml:space="preserve"> partial</w:t>
      </w:r>
      <w:r w:rsidR="003C4BBC" w:rsidRPr="009A7905">
        <w:rPr>
          <w:sz w:val="22"/>
          <w:szCs w:val="22"/>
        </w:rPr>
        <w:t xml:space="preserve"> responder at week 10 since UFC levels had decreased by &gt;50% from baseline</w:t>
      </w:r>
      <w:r w:rsidR="00A806B6" w:rsidRPr="009A7905">
        <w:rPr>
          <w:sz w:val="22"/>
          <w:szCs w:val="22"/>
        </w:rPr>
        <w:t xml:space="preserve">. Osilodrostat dose was titrated to </w:t>
      </w:r>
      <w:r w:rsidR="00761400" w:rsidRPr="009A7905">
        <w:rPr>
          <w:sz w:val="22"/>
          <w:szCs w:val="22"/>
        </w:rPr>
        <w:t>2</w:t>
      </w:r>
      <w:r w:rsidR="00A806B6" w:rsidRPr="009A7905">
        <w:rPr>
          <w:sz w:val="22"/>
          <w:szCs w:val="22"/>
        </w:rPr>
        <w:t>0 mg</w:t>
      </w:r>
      <w:r w:rsidR="00761400" w:rsidRPr="009A7905">
        <w:rPr>
          <w:sz w:val="22"/>
          <w:szCs w:val="22"/>
        </w:rPr>
        <w:t>/day</w:t>
      </w:r>
      <w:r w:rsidR="00A806B6" w:rsidRPr="009A7905">
        <w:rPr>
          <w:sz w:val="22"/>
          <w:szCs w:val="22"/>
        </w:rPr>
        <w:t xml:space="preserve"> at week 2 </w:t>
      </w:r>
      <w:r w:rsidR="00A806B6" w:rsidRPr="009A7905">
        <w:rPr>
          <w:sz w:val="22"/>
          <w:szCs w:val="22"/>
        </w:rPr>
        <w:lastRenderedPageBreak/>
        <w:t>and the patient had a normal UFC at week 8 on that dose. Dose was subsequently reduced at week 8 to 10 mg in the morning and 5 mg in the evening (</w:t>
      </w:r>
      <w:r w:rsidR="00FF3D14" w:rsidRPr="009A7905">
        <w:rPr>
          <w:sz w:val="22"/>
          <w:szCs w:val="22"/>
        </w:rPr>
        <w:t>owing</w:t>
      </w:r>
      <w:r w:rsidR="00A806B6" w:rsidRPr="009A7905">
        <w:rPr>
          <w:sz w:val="22"/>
          <w:szCs w:val="22"/>
        </w:rPr>
        <w:t xml:space="preserve"> to </w:t>
      </w:r>
      <w:r w:rsidR="005569E0" w:rsidRPr="009A7905">
        <w:rPr>
          <w:sz w:val="22"/>
          <w:szCs w:val="22"/>
        </w:rPr>
        <w:t>loss of appetite, asthenia, headache</w:t>
      </w:r>
      <w:r w:rsidR="00FF3D14" w:rsidRPr="009A7905">
        <w:rPr>
          <w:sz w:val="22"/>
          <w:szCs w:val="22"/>
        </w:rPr>
        <w:t>,</w:t>
      </w:r>
      <w:r w:rsidR="005569E0" w:rsidRPr="009A7905">
        <w:rPr>
          <w:sz w:val="22"/>
          <w:szCs w:val="22"/>
        </w:rPr>
        <w:t xml:space="preserve"> and nausea</w:t>
      </w:r>
      <w:r w:rsidR="00A806B6" w:rsidRPr="009A7905">
        <w:rPr>
          <w:sz w:val="22"/>
          <w:szCs w:val="22"/>
        </w:rPr>
        <w:t>); there were no further dose changes to week 22</w:t>
      </w:r>
      <w:r w:rsidR="00FF3D14" w:rsidRPr="009A7905">
        <w:rPr>
          <w:sz w:val="22"/>
          <w:szCs w:val="22"/>
        </w:rPr>
        <w:t>,</w:t>
      </w:r>
      <w:r w:rsidR="00A806B6" w:rsidRPr="009A7905">
        <w:rPr>
          <w:sz w:val="22"/>
          <w:szCs w:val="22"/>
        </w:rPr>
        <w:t xml:space="preserve"> and all UFC values</w:t>
      </w:r>
      <w:r w:rsidR="008432F9" w:rsidRPr="009A7905">
        <w:rPr>
          <w:sz w:val="22"/>
          <w:szCs w:val="22"/>
        </w:rPr>
        <w:t xml:space="preserve"> </w:t>
      </w:r>
      <w:r w:rsidR="00C86C4B" w:rsidRPr="009A7905">
        <w:rPr>
          <w:sz w:val="22"/>
          <w:szCs w:val="22"/>
        </w:rPr>
        <w:t>between</w:t>
      </w:r>
      <w:r w:rsidR="008432F9" w:rsidRPr="009A7905">
        <w:rPr>
          <w:sz w:val="22"/>
          <w:szCs w:val="22"/>
        </w:rPr>
        <w:t xml:space="preserve"> week 8 </w:t>
      </w:r>
      <w:r w:rsidR="00C86C4B" w:rsidRPr="009A7905">
        <w:rPr>
          <w:sz w:val="22"/>
          <w:szCs w:val="22"/>
        </w:rPr>
        <w:t xml:space="preserve">and </w:t>
      </w:r>
      <w:r w:rsidR="008432F9" w:rsidRPr="009A7905">
        <w:rPr>
          <w:sz w:val="22"/>
          <w:szCs w:val="22"/>
        </w:rPr>
        <w:t>week 22</w:t>
      </w:r>
      <w:r w:rsidR="00A806B6" w:rsidRPr="009A7905">
        <w:rPr>
          <w:sz w:val="22"/>
          <w:szCs w:val="22"/>
        </w:rPr>
        <w:t xml:space="preserve"> were &gt;ULN</w:t>
      </w:r>
      <w:r w:rsidR="00E137EC" w:rsidRPr="009A7905">
        <w:rPr>
          <w:sz w:val="22"/>
          <w:szCs w:val="22"/>
        </w:rPr>
        <w:t>.</w:t>
      </w:r>
      <w:r w:rsidR="00C86C4B" w:rsidRPr="009A7905">
        <w:rPr>
          <w:sz w:val="22"/>
          <w:szCs w:val="22"/>
        </w:rPr>
        <w:t xml:space="preserve"> </w:t>
      </w:r>
      <w:r w:rsidR="005C165F" w:rsidRPr="009A7905">
        <w:rPr>
          <w:sz w:val="22"/>
          <w:szCs w:val="22"/>
        </w:rPr>
        <w:t xml:space="preserve">Thus, although a dose of 20 mg/day resulted in control, a dose reduction to </w:t>
      </w:r>
      <w:r w:rsidR="005F5485">
        <w:rPr>
          <w:sz w:val="22"/>
          <w:szCs w:val="22"/>
        </w:rPr>
        <w:br/>
      </w:r>
      <w:r w:rsidR="005C165F" w:rsidRPr="009A7905">
        <w:rPr>
          <w:sz w:val="22"/>
          <w:szCs w:val="22"/>
        </w:rPr>
        <w:t>15</w:t>
      </w:r>
      <w:r w:rsidR="00754DA5" w:rsidRPr="009A7905">
        <w:rPr>
          <w:sz w:val="22"/>
          <w:szCs w:val="22"/>
        </w:rPr>
        <w:t xml:space="preserve"> </w:t>
      </w:r>
      <w:r w:rsidR="005C165F" w:rsidRPr="009A7905">
        <w:rPr>
          <w:sz w:val="22"/>
          <w:szCs w:val="22"/>
        </w:rPr>
        <w:t>mg/d</w:t>
      </w:r>
      <w:r w:rsidR="00FF3D14" w:rsidRPr="009A7905">
        <w:rPr>
          <w:sz w:val="22"/>
          <w:szCs w:val="22"/>
        </w:rPr>
        <w:t>ay was performed because of</w:t>
      </w:r>
      <w:r w:rsidR="00754DA5" w:rsidRPr="009A7905">
        <w:rPr>
          <w:sz w:val="22"/>
          <w:szCs w:val="22"/>
        </w:rPr>
        <w:t xml:space="preserve"> AEs and</w:t>
      </w:r>
      <w:r w:rsidR="005C165F" w:rsidRPr="009A7905">
        <w:rPr>
          <w:sz w:val="22"/>
          <w:szCs w:val="22"/>
        </w:rPr>
        <w:t xml:space="preserve"> UFC </w:t>
      </w:r>
      <w:r w:rsidR="00754DA5" w:rsidRPr="009A7905">
        <w:rPr>
          <w:sz w:val="22"/>
          <w:szCs w:val="22"/>
        </w:rPr>
        <w:t>levels were</w:t>
      </w:r>
      <w:r w:rsidR="005C165F" w:rsidRPr="009A7905">
        <w:rPr>
          <w:sz w:val="22"/>
          <w:szCs w:val="22"/>
        </w:rPr>
        <w:t xml:space="preserve"> no longer controlled on the lower dose</w:t>
      </w:r>
      <w:r w:rsidR="00754DA5" w:rsidRPr="009A7905">
        <w:rPr>
          <w:sz w:val="22"/>
          <w:szCs w:val="22"/>
        </w:rPr>
        <w:t>.</w:t>
      </w:r>
      <w:r w:rsidR="003D4A6A" w:rsidRPr="009A7905">
        <w:rPr>
          <w:sz w:val="22"/>
          <w:szCs w:val="22"/>
        </w:rPr>
        <w:t xml:space="preserve"> </w:t>
      </w:r>
      <w:r w:rsidR="00C86C4B" w:rsidRPr="009A7905">
        <w:rPr>
          <w:sz w:val="22"/>
          <w:szCs w:val="22"/>
        </w:rPr>
        <w:t xml:space="preserve">The </w:t>
      </w:r>
      <w:r w:rsidR="00B4060E" w:rsidRPr="009A7905">
        <w:rPr>
          <w:sz w:val="22"/>
          <w:szCs w:val="22"/>
        </w:rPr>
        <w:t>second</w:t>
      </w:r>
      <w:r w:rsidR="00C86C4B" w:rsidRPr="009A7905">
        <w:rPr>
          <w:sz w:val="22"/>
          <w:szCs w:val="22"/>
        </w:rPr>
        <w:t xml:space="preserve"> patient had UFC levels &lt;ULN at weeks 6</w:t>
      </w:r>
      <w:r w:rsidR="00D819BC" w:rsidRPr="009A7905">
        <w:rPr>
          <w:sz w:val="22"/>
          <w:szCs w:val="22"/>
        </w:rPr>
        <w:t>, 10</w:t>
      </w:r>
      <w:r w:rsidR="00FF3D14" w:rsidRPr="009A7905">
        <w:rPr>
          <w:sz w:val="22"/>
          <w:szCs w:val="22"/>
        </w:rPr>
        <w:t>,</w:t>
      </w:r>
      <w:r w:rsidR="003D4A6A" w:rsidRPr="009A7905">
        <w:rPr>
          <w:sz w:val="22"/>
          <w:szCs w:val="22"/>
        </w:rPr>
        <w:t xml:space="preserve"> and </w:t>
      </w:r>
      <w:r w:rsidR="00C86C4B" w:rsidRPr="009A7905">
        <w:rPr>
          <w:sz w:val="22"/>
          <w:szCs w:val="22"/>
        </w:rPr>
        <w:t xml:space="preserve">18, </w:t>
      </w:r>
      <w:r w:rsidR="00D819BC" w:rsidRPr="009A7905">
        <w:rPr>
          <w:sz w:val="22"/>
          <w:szCs w:val="22"/>
        </w:rPr>
        <w:t>but not</w:t>
      </w:r>
      <w:r w:rsidR="00C86C4B" w:rsidRPr="009A7905">
        <w:rPr>
          <w:sz w:val="22"/>
          <w:szCs w:val="22"/>
        </w:rPr>
        <w:t xml:space="preserve"> </w:t>
      </w:r>
      <w:r w:rsidR="00FF3D14" w:rsidRPr="009A7905">
        <w:rPr>
          <w:sz w:val="22"/>
          <w:szCs w:val="22"/>
        </w:rPr>
        <w:t xml:space="preserve">at </w:t>
      </w:r>
      <w:r w:rsidR="00C86C4B" w:rsidRPr="009A7905">
        <w:rPr>
          <w:sz w:val="22"/>
          <w:szCs w:val="22"/>
        </w:rPr>
        <w:t>week 14</w:t>
      </w:r>
      <w:r w:rsidR="00B769DA" w:rsidRPr="009A7905">
        <w:rPr>
          <w:sz w:val="22"/>
          <w:szCs w:val="22"/>
        </w:rPr>
        <w:t xml:space="preserve"> or 22</w:t>
      </w:r>
      <w:r w:rsidR="00D819BC" w:rsidRPr="009A7905">
        <w:rPr>
          <w:sz w:val="22"/>
          <w:szCs w:val="22"/>
        </w:rPr>
        <w:t>, based on ana</w:t>
      </w:r>
      <w:r w:rsidR="000D2FAF" w:rsidRPr="009A7905">
        <w:rPr>
          <w:sz w:val="22"/>
          <w:szCs w:val="22"/>
        </w:rPr>
        <w:t>lyses at the central laboratory. However,</w:t>
      </w:r>
      <w:r w:rsidR="00D819BC" w:rsidRPr="009A7905">
        <w:rPr>
          <w:sz w:val="22"/>
          <w:szCs w:val="22"/>
        </w:rPr>
        <w:t xml:space="preserve"> </w:t>
      </w:r>
      <w:r w:rsidR="000D2FAF" w:rsidRPr="009A7905">
        <w:rPr>
          <w:sz w:val="22"/>
          <w:szCs w:val="22"/>
        </w:rPr>
        <w:t xml:space="preserve">based on analyses at the local laboratory, </w:t>
      </w:r>
      <w:r w:rsidR="00D819BC" w:rsidRPr="009A7905">
        <w:rPr>
          <w:sz w:val="22"/>
          <w:szCs w:val="22"/>
        </w:rPr>
        <w:t xml:space="preserve">UFC levels </w:t>
      </w:r>
      <w:r w:rsidR="000D2FAF" w:rsidRPr="009A7905">
        <w:rPr>
          <w:sz w:val="22"/>
          <w:szCs w:val="22"/>
        </w:rPr>
        <w:t xml:space="preserve">were </w:t>
      </w:r>
      <w:r w:rsidR="00D819BC" w:rsidRPr="009A7905">
        <w:rPr>
          <w:sz w:val="22"/>
          <w:szCs w:val="22"/>
        </w:rPr>
        <w:t xml:space="preserve">&lt;ULN at weeks </w:t>
      </w:r>
      <w:r w:rsidR="009C79FB" w:rsidRPr="009A7905">
        <w:rPr>
          <w:sz w:val="22"/>
          <w:szCs w:val="22"/>
        </w:rPr>
        <w:t>6, 10, 14, 18</w:t>
      </w:r>
      <w:r w:rsidR="00FF3D14" w:rsidRPr="009A7905">
        <w:rPr>
          <w:sz w:val="22"/>
          <w:szCs w:val="22"/>
        </w:rPr>
        <w:t>,</w:t>
      </w:r>
      <w:r w:rsidR="00D819BC" w:rsidRPr="009A7905">
        <w:rPr>
          <w:sz w:val="22"/>
          <w:szCs w:val="22"/>
        </w:rPr>
        <w:t xml:space="preserve"> </w:t>
      </w:r>
      <w:r w:rsidR="009C79FB" w:rsidRPr="009A7905">
        <w:rPr>
          <w:sz w:val="22"/>
          <w:szCs w:val="22"/>
        </w:rPr>
        <w:t>and 22</w:t>
      </w:r>
      <w:r w:rsidR="00C86C4B" w:rsidRPr="009A7905">
        <w:rPr>
          <w:sz w:val="22"/>
          <w:szCs w:val="22"/>
        </w:rPr>
        <w:t xml:space="preserve">. </w:t>
      </w:r>
      <w:r w:rsidR="00D819BC" w:rsidRPr="009A7905">
        <w:rPr>
          <w:sz w:val="22"/>
          <w:szCs w:val="22"/>
        </w:rPr>
        <w:t>As such, there was a discrepancy between the laboratory values at week 1</w:t>
      </w:r>
      <w:r w:rsidR="009C79FB" w:rsidRPr="009A7905">
        <w:rPr>
          <w:sz w:val="22"/>
          <w:szCs w:val="22"/>
        </w:rPr>
        <w:t>4</w:t>
      </w:r>
      <w:r w:rsidR="00D819BC" w:rsidRPr="009A7905">
        <w:rPr>
          <w:sz w:val="22"/>
          <w:szCs w:val="22"/>
        </w:rPr>
        <w:t>.</w:t>
      </w:r>
      <w:r w:rsidR="00CC421A" w:rsidRPr="009A7905">
        <w:rPr>
          <w:sz w:val="22"/>
          <w:szCs w:val="22"/>
        </w:rPr>
        <w:t xml:space="preserve"> </w:t>
      </w:r>
      <w:r w:rsidR="00FF3D14" w:rsidRPr="009A7905">
        <w:rPr>
          <w:sz w:val="22"/>
          <w:szCs w:val="22"/>
        </w:rPr>
        <w:t>As</w:t>
      </w:r>
      <w:r w:rsidR="00D819BC" w:rsidRPr="009A7905">
        <w:rPr>
          <w:sz w:val="22"/>
          <w:szCs w:val="22"/>
        </w:rPr>
        <w:t xml:space="preserve"> the local laboratory value, which was being used for the purpose of dose adjustments, was normal at week 1</w:t>
      </w:r>
      <w:r w:rsidR="009C79FB" w:rsidRPr="009A7905">
        <w:rPr>
          <w:sz w:val="22"/>
          <w:szCs w:val="22"/>
        </w:rPr>
        <w:t>4</w:t>
      </w:r>
      <w:r w:rsidR="00D819BC" w:rsidRPr="009A7905">
        <w:rPr>
          <w:sz w:val="22"/>
          <w:szCs w:val="22"/>
        </w:rPr>
        <w:t xml:space="preserve">, the dose was not increased. </w:t>
      </w:r>
      <w:r w:rsidR="00A806B6" w:rsidRPr="009A7905">
        <w:rPr>
          <w:sz w:val="22"/>
          <w:szCs w:val="22"/>
        </w:rPr>
        <w:t xml:space="preserve">Osilodrostat dose was titrated to </w:t>
      </w:r>
      <w:r w:rsidR="00761400" w:rsidRPr="009A7905">
        <w:rPr>
          <w:sz w:val="22"/>
          <w:szCs w:val="22"/>
        </w:rPr>
        <w:t>10 mg/day</w:t>
      </w:r>
      <w:r w:rsidR="00A806B6" w:rsidRPr="009A7905">
        <w:rPr>
          <w:sz w:val="22"/>
          <w:szCs w:val="22"/>
        </w:rPr>
        <w:t xml:space="preserve"> at week 2 and th</w:t>
      </w:r>
      <w:r w:rsidR="008432F9" w:rsidRPr="009A7905">
        <w:rPr>
          <w:sz w:val="22"/>
          <w:szCs w:val="22"/>
        </w:rPr>
        <w:t>is</w:t>
      </w:r>
      <w:r w:rsidR="00A806B6" w:rsidRPr="009A7905">
        <w:rPr>
          <w:sz w:val="22"/>
          <w:szCs w:val="22"/>
        </w:rPr>
        <w:t xml:space="preserve"> dose was unchanged until week 22.</w:t>
      </w:r>
    </w:p>
    <w:p w:rsidR="001A2227" w:rsidRDefault="001A2227" w:rsidP="009A7905">
      <w:pPr>
        <w:spacing w:line="480" w:lineRule="auto"/>
        <w:jc w:val="both"/>
        <w:rPr>
          <w:b/>
          <w:sz w:val="22"/>
          <w:szCs w:val="22"/>
        </w:rPr>
        <w:sectPr w:rsidR="001A2227" w:rsidSect="007A1E8D">
          <w:footerReference w:type="default" r:id="rId8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E43624" w:rsidRPr="009A7905" w:rsidRDefault="00E43624" w:rsidP="009A7905">
      <w:pPr>
        <w:spacing w:line="480" w:lineRule="auto"/>
        <w:jc w:val="both"/>
        <w:rPr>
          <w:b/>
          <w:sz w:val="22"/>
          <w:szCs w:val="22"/>
        </w:rPr>
      </w:pPr>
      <w:r w:rsidRPr="009A7905">
        <w:rPr>
          <w:b/>
          <w:sz w:val="22"/>
          <w:szCs w:val="22"/>
        </w:rPr>
        <w:lastRenderedPageBreak/>
        <w:t>Effect of osilodrostat on other hormone levels</w:t>
      </w:r>
    </w:p>
    <w:p w:rsidR="00F51FDB" w:rsidRDefault="00F51FDB" w:rsidP="00F51FDB">
      <w:pPr>
        <w:tabs>
          <w:tab w:val="right" w:pos="360"/>
          <w:tab w:val="left" w:pos="540"/>
        </w:tabs>
        <w:spacing w:line="480" w:lineRule="auto"/>
        <w:ind w:left="539" w:hanging="539"/>
        <w:rPr>
          <w:b/>
          <w:sz w:val="22"/>
          <w:szCs w:val="22"/>
        </w:rPr>
      </w:pPr>
    </w:p>
    <w:p w:rsidR="00F51FDB" w:rsidRPr="009A7905" w:rsidRDefault="00F51FDB" w:rsidP="00F51FDB">
      <w:pPr>
        <w:tabs>
          <w:tab w:val="right" w:pos="360"/>
          <w:tab w:val="left" w:pos="540"/>
        </w:tabs>
        <w:spacing w:line="480" w:lineRule="auto"/>
        <w:ind w:left="539" w:hanging="539"/>
        <w:rPr>
          <w:sz w:val="22"/>
          <w:szCs w:val="22"/>
        </w:rPr>
      </w:pPr>
      <w:proofErr w:type="gramStart"/>
      <w:r w:rsidRPr="009A7905">
        <w:rPr>
          <w:b/>
          <w:sz w:val="22"/>
          <w:szCs w:val="22"/>
        </w:rPr>
        <w:t xml:space="preserve">Supplementary Table </w:t>
      </w:r>
      <w:r w:rsidR="001A2227">
        <w:rPr>
          <w:b/>
          <w:sz w:val="22"/>
          <w:szCs w:val="22"/>
        </w:rPr>
        <w:t>1</w:t>
      </w:r>
      <w:r w:rsidRPr="009A7905">
        <w:rPr>
          <w:b/>
          <w:sz w:val="22"/>
          <w:szCs w:val="22"/>
        </w:rPr>
        <w:t>.</w:t>
      </w:r>
      <w:proofErr w:type="gramEnd"/>
      <w:r w:rsidRPr="009A7905">
        <w:rPr>
          <w:b/>
          <w:sz w:val="22"/>
          <w:szCs w:val="22"/>
        </w:rPr>
        <w:t xml:space="preserve"> ACTH and adrenal hormones during osilodrostat treatment (safety analysis set)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809"/>
        <w:gridCol w:w="1370"/>
        <w:gridCol w:w="1370"/>
        <w:gridCol w:w="1371"/>
        <w:gridCol w:w="1370"/>
        <w:gridCol w:w="1370"/>
        <w:gridCol w:w="1371"/>
        <w:gridCol w:w="1370"/>
        <w:gridCol w:w="1370"/>
        <w:gridCol w:w="1371"/>
      </w:tblGrid>
      <w:tr w:rsidR="00F51FDB" w:rsidRPr="009A7905" w:rsidTr="00BC4546">
        <w:trPr>
          <w:trHeight w:val="278"/>
        </w:trPr>
        <w:tc>
          <w:tcPr>
            <w:tcW w:w="1809" w:type="dxa"/>
            <w:tcBorders>
              <w:bottom w:val="nil"/>
            </w:tcBorders>
            <w:vAlign w:val="center"/>
          </w:tcPr>
          <w:p w:rsidR="00F51FDB" w:rsidRPr="009A7905" w:rsidRDefault="00F51FDB" w:rsidP="00BC4546">
            <w:pPr>
              <w:spacing w:line="480" w:lineRule="auto"/>
            </w:pPr>
          </w:p>
        </w:tc>
        <w:tc>
          <w:tcPr>
            <w:tcW w:w="4111" w:type="dxa"/>
            <w:gridSpan w:val="3"/>
            <w:tcBorders>
              <w:bottom w:val="nil"/>
            </w:tcBorders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b/>
              </w:rPr>
            </w:pPr>
            <w:r w:rsidRPr="009A7905">
              <w:rPr>
                <w:b/>
              </w:rPr>
              <w:t>Follow-up cohort</w:t>
            </w:r>
          </w:p>
        </w:tc>
        <w:tc>
          <w:tcPr>
            <w:tcW w:w="4111" w:type="dxa"/>
            <w:gridSpan w:val="3"/>
            <w:tcBorders>
              <w:bottom w:val="nil"/>
            </w:tcBorders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b/>
              </w:rPr>
            </w:pPr>
            <w:r w:rsidRPr="009A7905">
              <w:rPr>
                <w:b/>
              </w:rPr>
              <w:t>Expansion cohort</w:t>
            </w:r>
          </w:p>
        </w:tc>
        <w:tc>
          <w:tcPr>
            <w:tcW w:w="4111" w:type="dxa"/>
            <w:gridSpan w:val="3"/>
            <w:tcBorders>
              <w:bottom w:val="nil"/>
            </w:tcBorders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b/>
              </w:rPr>
            </w:pPr>
            <w:r w:rsidRPr="009A7905">
              <w:rPr>
                <w:b/>
              </w:rPr>
              <w:t>All patients</w:t>
            </w:r>
          </w:p>
        </w:tc>
      </w:tr>
      <w:tr w:rsidR="00F51FDB" w:rsidRPr="009A7905" w:rsidTr="00BC4546">
        <w:tc>
          <w:tcPr>
            <w:tcW w:w="1809" w:type="dxa"/>
            <w:tcBorders>
              <w:top w:val="nil"/>
              <w:bottom w:val="single" w:sz="4" w:space="0" w:color="auto"/>
            </w:tcBorders>
            <w:vAlign w:val="center"/>
          </w:tcPr>
          <w:p w:rsidR="00F51FDB" w:rsidRPr="009A7905" w:rsidRDefault="00F51FDB" w:rsidP="00BC4546">
            <w:pPr>
              <w:spacing w:line="480" w:lineRule="auto"/>
            </w:pPr>
          </w:p>
        </w:tc>
        <w:tc>
          <w:tcPr>
            <w:tcW w:w="1370" w:type="dxa"/>
            <w:tcBorders>
              <w:top w:val="nil"/>
              <w:bottom w:val="single" w:sz="4" w:space="0" w:color="auto"/>
            </w:tcBorders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b/>
              </w:rPr>
            </w:pPr>
            <w:r w:rsidRPr="009A7905">
              <w:rPr>
                <w:b/>
              </w:rPr>
              <w:t>Baseline</w:t>
            </w:r>
          </w:p>
        </w:tc>
        <w:tc>
          <w:tcPr>
            <w:tcW w:w="1370" w:type="dxa"/>
            <w:tcBorders>
              <w:top w:val="nil"/>
              <w:bottom w:val="single" w:sz="4" w:space="0" w:color="auto"/>
            </w:tcBorders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b/>
              </w:rPr>
            </w:pPr>
            <w:r w:rsidRPr="009A7905">
              <w:rPr>
                <w:b/>
              </w:rPr>
              <w:t>Week 10</w:t>
            </w:r>
          </w:p>
        </w:tc>
        <w:tc>
          <w:tcPr>
            <w:tcW w:w="1371" w:type="dxa"/>
            <w:tcBorders>
              <w:top w:val="nil"/>
              <w:bottom w:val="single" w:sz="4" w:space="0" w:color="auto"/>
            </w:tcBorders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b/>
              </w:rPr>
            </w:pPr>
            <w:r w:rsidRPr="009A7905">
              <w:rPr>
                <w:b/>
              </w:rPr>
              <w:t>Week 22</w:t>
            </w:r>
          </w:p>
        </w:tc>
        <w:tc>
          <w:tcPr>
            <w:tcW w:w="1370" w:type="dxa"/>
            <w:tcBorders>
              <w:top w:val="nil"/>
              <w:bottom w:val="single" w:sz="4" w:space="0" w:color="auto"/>
            </w:tcBorders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b/>
              </w:rPr>
            </w:pPr>
            <w:r w:rsidRPr="009A7905">
              <w:rPr>
                <w:b/>
              </w:rPr>
              <w:t>Baseline</w:t>
            </w:r>
          </w:p>
        </w:tc>
        <w:tc>
          <w:tcPr>
            <w:tcW w:w="1370" w:type="dxa"/>
            <w:tcBorders>
              <w:top w:val="nil"/>
              <w:bottom w:val="single" w:sz="4" w:space="0" w:color="auto"/>
            </w:tcBorders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b/>
              </w:rPr>
            </w:pPr>
            <w:r w:rsidRPr="009A7905">
              <w:rPr>
                <w:b/>
              </w:rPr>
              <w:t>Week 10</w:t>
            </w:r>
          </w:p>
        </w:tc>
        <w:tc>
          <w:tcPr>
            <w:tcW w:w="1371" w:type="dxa"/>
            <w:tcBorders>
              <w:top w:val="nil"/>
              <w:bottom w:val="single" w:sz="4" w:space="0" w:color="auto"/>
            </w:tcBorders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b/>
              </w:rPr>
            </w:pPr>
            <w:r w:rsidRPr="009A7905">
              <w:rPr>
                <w:b/>
              </w:rPr>
              <w:t>Week 22</w:t>
            </w:r>
          </w:p>
        </w:tc>
        <w:tc>
          <w:tcPr>
            <w:tcW w:w="1370" w:type="dxa"/>
            <w:tcBorders>
              <w:top w:val="nil"/>
              <w:bottom w:val="single" w:sz="4" w:space="0" w:color="auto"/>
            </w:tcBorders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b/>
              </w:rPr>
            </w:pPr>
            <w:r w:rsidRPr="009A7905">
              <w:rPr>
                <w:b/>
              </w:rPr>
              <w:t>Baseline</w:t>
            </w:r>
          </w:p>
        </w:tc>
        <w:tc>
          <w:tcPr>
            <w:tcW w:w="1370" w:type="dxa"/>
            <w:tcBorders>
              <w:top w:val="nil"/>
              <w:bottom w:val="single" w:sz="4" w:space="0" w:color="auto"/>
            </w:tcBorders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b/>
              </w:rPr>
            </w:pPr>
            <w:r w:rsidRPr="009A7905">
              <w:rPr>
                <w:b/>
              </w:rPr>
              <w:t>Week 10</w:t>
            </w:r>
          </w:p>
        </w:tc>
        <w:tc>
          <w:tcPr>
            <w:tcW w:w="1371" w:type="dxa"/>
            <w:tcBorders>
              <w:top w:val="nil"/>
              <w:bottom w:val="single" w:sz="4" w:space="0" w:color="auto"/>
            </w:tcBorders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b/>
              </w:rPr>
            </w:pPr>
            <w:r w:rsidRPr="009A7905">
              <w:rPr>
                <w:b/>
              </w:rPr>
              <w:t>Week 22</w:t>
            </w:r>
          </w:p>
        </w:tc>
      </w:tr>
      <w:tr w:rsidR="00F51FDB" w:rsidRPr="009A7905" w:rsidTr="00BC4546">
        <w:tc>
          <w:tcPr>
            <w:tcW w:w="1809" w:type="dxa"/>
            <w:tcBorders>
              <w:top w:val="single" w:sz="4" w:space="0" w:color="auto"/>
              <w:bottom w:val="nil"/>
            </w:tcBorders>
          </w:tcPr>
          <w:p w:rsidR="00F51FDB" w:rsidRPr="009A7905" w:rsidRDefault="00F51FDB" w:rsidP="00BC4546">
            <w:pPr>
              <w:spacing w:line="480" w:lineRule="auto"/>
            </w:pPr>
            <w:r w:rsidRPr="009A7905">
              <w:t xml:space="preserve">ACTH, </w:t>
            </w:r>
            <w:proofErr w:type="spellStart"/>
            <w:r w:rsidRPr="009A7905">
              <w:t>pmol</w:t>
            </w:r>
            <w:proofErr w:type="spellEnd"/>
            <w:r w:rsidRPr="009A7905">
              <w:t>/L</w:t>
            </w:r>
          </w:p>
        </w:tc>
        <w:tc>
          <w:tcPr>
            <w:tcW w:w="1370" w:type="dxa"/>
            <w:tcBorders>
              <w:top w:val="single" w:sz="4" w:space="0" w:color="auto"/>
              <w:bottom w:val="nil"/>
            </w:tcBorders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lang w:eastAsia="en-GB"/>
              </w:rPr>
            </w:pPr>
            <w:r w:rsidRPr="009A7905">
              <w:rPr>
                <w:lang w:eastAsia="en-GB"/>
              </w:rPr>
              <w:t>19</w:t>
            </w:r>
            <w:r>
              <w:rPr>
                <w:lang w:eastAsia="en-GB"/>
              </w:rPr>
              <w:t>.</w:t>
            </w:r>
            <w:r w:rsidRPr="009A7905">
              <w:rPr>
                <w:lang w:eastAsia="en-GB"/>
              </w:rPr>
              <w:t>8 ± 9</w:t>
            </w:r>
            <w:r>
              <w:rPr>
                <w:lang w:eastAsia="en-GB"/>
              </w:rPr>
              <w:t>.</w:t>
            </w:r>
            <w:r w:rsidRPr="009A7905">
              <w:rPr>
                <w:lang w:eastAsia="en-GB"/>
              </w:rPr>
              <w:t>8</w:t>
            </w:r>
          </w:p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rPr>
                <w:lang w:eastAsia="en-GB"/>
              </w:rPr>
              <w:t>(12–34)</w:t>
            </w:r>
          </w:p>
        </w:tc>
        <w:tc>
          <w:tcPr>
            <w:tcW w:w="1370" w:type="dxa"/>
            <w:tcBorders>
              <w:top w:val="single" w:sz="4" w:space="0" w:color="auto"/>
              <w:bottom w:val="nil"/>
            </w:tcBorders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lang w:eastAsia="en-GB"/>
              </w:rPr>
            </w:pPr>
            <w:r>
              <w:rPr>
                <w:lang w:eastAsia="en-GB"/>
              </w:rPr>
              <w:t>29.8 ± 26.</w:t>
            </w:r>
            <w:r w:rsidRPr="009A7905">
              <w:rPr>
                <w:lang w:eastAsia="en-GB"/>
              </w:rPr>
              <w:t>0</w:t>
            </w:r>
          </w:p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rPr>
                <w:lang w:eastAsia="en-GB"/>
              </w:rPr>
              <w:t>(5–59)</w:t>
            </w:r>
          </w:p>
        </w:tc>
        <w:tc>
          <w:tcPr>
            <w:tcW w:w="1371" w:type="dxa"/>
            <w:tcBorders>
              <w:top w:val="single" w:sz="4" w:space="0" w:color="auto"/>
              <w:bottom w:val="nil"/>
            </w:tcBorders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lang w:eastAsia="en-GB"/>
              </w:rPr>
            </w:pPr>
            <w:r w:rsidRPr="009A7905">
              <w:rPr>
                <w:lang w:eastAsia="en-GB"/>
              </w:rPr>
              <w:t>39</w:t>
            </w:r>
            <w:r>
              <w:rPr>
                <w:lang w:eastAsia="en-GB"/>
              </w:rPr>
              <w:t>.3 ± 22.</w:t>
            </w:r>
            <w:r w:rsidRPr="009A7905">
              <w:rPr>
                <w:lang w:eastAsia="en-GB"/>
              </w:rPr>
              <w:t>5</w:t>
            </w:r>
          </w:p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rPr>
                <w:lang w:eastAsia="en-GB"/>
              </w:rPr>
              <w:t>(16–60)</w:t>
            </w:r>
          </w:p>
        </w:tc>
        <w:tc>
          <w:tcPr>
            <w:tcW w:w="1370" w:type="dxa"/>
            <w:tcBorders>
              <w:top w:val="single" w:sz="4" w:space="0" w:color="auto"/>
              <w:bottom w:val="nil"/>
            </w:tcBorders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lang w:eastAsia="en-GB"/>
              </w:rPr>
            </w:pPr>
            <w:r w:rsidRPr="009A7905">
              <w:rPr>
                <w:lang w:eastAsia="en-GB"/>
              </w:rPr>
              <w:t>20</w:t>
            </w:r>
            <w:r>
              <w:rPr>
                <w:lang w:eastAsia="en-GB"/>
              </w:rPr>
              <w:t>.</w:t>
            </w:r>
            <w:r w:rsidRPr="009A7905">
              <w:rPr>
                <w:lang w:eastAsia="en-GB"/>
              </w:rPr>
              <w:t>4 ± 9</w:t>
            </w:r>
            <w:r>
              <w:rPr>
                <w:lang w:eastAsia="en-GB"/>
              </w:rPr>
              <w:t>.</w:t>
            </w:r>
            <w:r w:rsidRPr="009A7905">
              <w:rPr>
                <w:lang w:eastAsia="en-GB"/>
              </w:rPr>
              <w:t>8</w:t>
            </w:r>
          </w:p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rPr>
                <w:lang w:eastAsia="en-GB"/>
              </w:rPr>
              <w:t>(6–43)</w:t>
            </w:r>
          </w:p>
        </w:tc>
        <w:tc>
          <w:tcPr>
            <w:tcW w:w="1370" w:type="dxa"/>
            <w:tcBorders>
              <w:top w:val="single" w:sz="4" w:space="0" w:color="auto"/>
              <w:bottom w:val="nil"/>
            </w:tcBorders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lang w:eastAsia="en-GB"/>
              </w:rPr>
            </w:pPr>
            <w:r w:rsidRPr="009A7905">
              <w:rPr>
                <w:lang w:eastAsia="en-GB"/>
              </w:rPr>
              <w:t>51</w:t>
            </w:r>
            <w:r>
              <w:rPr>
                <w:lang w:eastAsia="en-GB"/>
              </w:rPr>
              <w:t>.</w:t>
            </w:r>
            <w:r w:rsidRPr="009A7905">
              <w:rPr>
                <w:lang w:eastAsia="en-GB"/>
              </w:rPr>
              <w:t>5 ± 65</w:t>
            </w:r>
            <w:r>
              <w:rPr>
                <w:lang w:eastAsia="en-GB"/>
              </w:rPr>
              <w:t>.</w:t>
            </w:r>
            <w:r w:rsidRPr="009A7905">
              <w:rPr>
                <w:lang w:eastAsia="en-GB"/>
              </w:rPr>
              <w:t>5</w:t>
            </w:r>
          </w:p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rPr>
                <w:lang w:eastAsia="en-GB"/>
              </w:rPr>
              <w:t>(11–246)</w:t>
            </w:r>
          </w:p>
        </w:tc>
        <w:tc>
          <w:tcPr>
            <w:tcW w:w="1371" w:type="dxa"/>
            <w:tcBorders>
              <w:top w:val="single" w:sz="4" w:space="0" w:color="auto"/>
              <w:bottom w:val="nil"/>
            </w:tcBorders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lang w:eastAsia="en-GB"/>
              </w:rPr>
            </w:pPr>
            <w:r w:rsidRPr="009A7905">
              <w:rPr>
                <w:lang w:eastAsia="en-GB"/>
              </w:rPr>
              <w:t>95</w:t>
            </w:r>
            <w:r>
              <w:rPr>
                <w:lang w:eastAsia="en-GB"/>
              </w:rPr>
              <w:t>.</w:t>
            </w:r>
            <w:r w:rsidRPr="009A7905">
              <w:rPr>
                <w:lang w:eastAsia="en-GB"/>
              </w:rPr>
              <w:t>0 ± 161</w:t>
            </w:r>
            <w:r>
              <w:rPr>
                <w:lang w:eastAsia="en-GB"/>
              </w:rPr>
              <w:t>.</w:t>
            </w:r>
            <w:r w:rsidRPr="009A7905">
              <w:rPr>
                <w:lang w:eastAsia="en-GB"/>
              </w:rPr>
              <w:t>1</w:t>
            </w:r>
          </w:p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rPr>
                <w:lang w:eastAsia="en-GB"/>
              </w:rPr>
              <w:t>(16–581)</w:t>
            </w:r>
          </w:p>
        </w:tc>
        <w:tc>
          <w:tcPr>
            <w:tcW w:w="1370" w:type="dxa"/>
            <w:tcBorders>
              <w:top w:val="single" w:sz="4" w:space="0" w:color="auto"/>
              <w:bottom w:val="nil"/>
            </w:tcBorders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lang w:eastAsia="en-GB"/>
              </w:rPr>
            </w:pPr>
            <w:r w:rsidRPr="009A7905">
              <w:rPr>
                <w:lang w:eastAsia="en-GB"/>
              </w:rPr>
              <w:t>20</w:t>
            </w:r>
            <w:r>
              <w:rPr>
                <w:lang w:eastAsia="en-GB"/>
              </w:rPr>
              <w:t>.</w:t>
            </w:r>
            <w:r w:rsidRPr="009A7905">
              <w:rPr>
                <w:lang w:eastAsia="en-GB"/>
              </w:rPr>
              <w:t>2 ± 9</w:t>
            </w:r>
            <w:r>
              <w:rPr>
                <w:lang w:eastAsia="en-GB"/>
              </w:rPr>
              <w:t>.</w:t>
            </w:r>
            <w:r w:rsidRPr="009A7905">
              <w:rPr>
                <w:lang w:eastAsia="en-GB"/>
              </w:rPr>
              <w:t>5 (6–43)</w:t>
            </w:r>
          </w:p>
        </w:tc>
        <w:tc>
          <w:tcPr>
            <w:tcW w:w="1370" w:type="dxa"/>
            <w:tcBorders>
              <w:top w:val="single" w:sz="4" w:space="0" w:color="auto"/>
              <w:bottom w:val="nil"/>
            </w:tcBorders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lang w:eastAsia="en-GB"/>
              </w:rPr>
            </w:pPr>
            <w:r w:rsidRPr="009A7905">
              <w:rPr>
                <w:lang w:eastAsia="en-GB"/>
              </w:rPr>
              <w:t>46</w:t>
            </w:r>
            <w:r>
              <w:rPr>
                <w:lang w:eastAsia="en-GB"/>
              </w:rPr>
              <w:t>.1 ± 58.</w:t>
            </w:r>
            <w:r w:rsidRPr="009A7905">
              <w:rPr>
                <w:lang w:eastAsia="en-GB"/>
              </w:rPr>
              <w:t>1 (5–246)</w:t>
            </w:r>
          </w:p>
        </w:tc>
        <w:tc>
          <w:tcPr>
            <w:tcW w:w="1371" w:type="dxa"/>
            <w:tcBorders>
              <w:top w:val="single" w:sz="4" w:space="0" w:color="auto"/>
              <w:bottom w:val="nil"/>
            </w:tcBorders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lang w:eastAsia="en-GB"/>
              </w:rPr>
            </w:pPr>
            <w:r w:rsidRPr="009A7905">
              <w:rPr>
                <w:lang w:eastAsia="en-GB"/>
              </w:rPr>
              <w:t>81</w:t>
            </w:r>
            <w:r>
              <w:rPr>
                <w:lang w:eastAsia="en-GB"/>
              </w:rPr>
              <w:t>.</w:t>
            </w:r>
            <w:r w:rsidRPr="009A7905">
              <w:rPr>
                <w:lang w:eastAsia="en-GB"/>
              </w:rPr>
              <w:t>1 ± 140</w:t>
            </w:r>
            <w:r>
              <w:rPr>
                <w:lang w:eastAsia="en-GB"/>
              </w:rPr>
              <w:t>.</w:t>
            </w:r>
            <w:r w:rsidRPr="009A7905">
              <w:rPr>
                <w:lang w:eastAsia="en-GB"/>
              </w:rPr>
              <w:t>6 (16–581)</w:t>
            </w:r>
          </w:p>
        </w:tc>
      </w:tr>
      <w:tr w:rsidR="00F51FDB" w:rsidRPr="009A7905" w:rsidTr="00BC4546">
        <w:tc>
          <w:tcPr>
            <w:tcW w:w="1809" w:type="dxa"/>
            <w:tcBorders>
              <w:top w:val="nil"/>
            </w:tcBorders>
          </w:tcPr>
          <w:p w:rsidR="00F51FDB" w:rsidRPr="009A7905" w:rsidRDefault="00F51FDB" w:rsidP="00BC4546">
            <w:pPr>
              <w:spacing w:line="480" w:lineRule="auto"/>
            </w:pPr>
            <w:r w:rsidRPr="009A7905">
              <w:t xml:space="preserve">11-deoxycortisol, </w:t>
            </w:r>
            <w:proofErr w:type="spellStart"/>
            <w:r w:rsidRPr="009A7905">
              <w:t>nmol</w:t>
            </w:r>
            <w:proofErr w:type="spellEnd"/>
            <w:r w:rsidRPr="009A7905">
              <w:t>/L</w:t>
            </w:r>
          </w:p>
        </w:tc>
        <w:tc>
          <w:tcPr>
            <w:tcW w:w="1370" w:type="dxa"/>
            <w:tcBorders>
              <w:top w:val="nil"/>
            </w:tcBorders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</w:pPr>
            <w:r>
              <w:t>5.5 ± 6.5 (1.3–15.</w:t>
            </w:r>
            <w:r w:rsidRPr="009A7905">
              <w:t>2)</w:t>
            </w:r>
          </w:p>
        </w:tc>
        <w:tc>
          <w:tcPr>
            <w:tcW w:w="1370" w:type="dxa"/>
            <w:tcBorders>
              <w:top w:val="nil"/>
            </w:tcBorders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</w:pPr>
            <w:r>
              <w:t>58.5 ± 68.9 (5.</w:t>
            </w:r>
            <w:r w:rsidRPr="009A7905">
              <w:t>1–158</w:t>
            </w:r>
            <w:r>
              <w:t>.</w:t>
            </w:r>
            <w:r w:rsidRPr="009A7905">
              <w:t>0)</w:t>
            </w:r>
          </w:p>
        </w:tc>
        <w:tc>
          <w:tcPr>
            <w:tcW w:w="1371" w:type="dxa"/>
            <w:tcBorders>
              <w:top w:val="nil"/>
            </w:tcBorders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</w:pPr>
            <w:r>
              <w:t>60.2 ± 59.2 (8.</w:t>
            </w:r>
            <w:r w:rsidRPr="009A7905">
              <w:t>4–145</w:t>
            </w:r>
            <w:r>
              <w:t>.</w:t>
            </w:r>
            <w:r w:rsidRPr="009A7905">
              <w:t>5)</w:t>
            </w:r>
          </w:p>
        </w:tc>
        <w:tc>
          <w:tcPr>
            <w:tcW w:w="1370" w:type="dxa"/>
            <w:tcBorders>
              <w:top w:val="nil"/>
            </w:tcBorders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lang w:eastAsia="en-GB"/>
              </w:rPr>
            </w:pPr>
            <w:r>
              <w:t>4.</w:t>
            </w:r>
            <w:r w:rsidRPr="009A7905">
              <w:t>2 ± 4</w:t>
            </w:r>
            <w:r>
              <w:t>.</w:t>
            </w:r>
            <w:r w:rsidR="00EB2E35">
              <w:t>6</w:t>
            </w:r>
          </w:p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rPr>
                <w:lang w:eastAsia="en-GB"/>
              </w:rPr>
              <w:t>(0–19</w:t>
            </w:r>
            <w:r>
              <w:rPr>
                <w:lang w:eastAsia="en-GB"/>
              </w:rPr>
              <w:t>.</w:t>
            </w:r>
            <w:r w:rsidRPr="009A7905">
              <w:rPr>
                <w:lang w:eastAsia="en-GB"/>
              </w:rPr>
              <w:t>1)</w:t>
            </w:r>
          </w:p>
        </w:tc>
        <w:tc>
          <w:tcPr>
            <w:tcW w:w="1370" w:type="dxa"/>
            <w:tcBorders>
              <w:top w:val="nil"/>
            </w:tcBorders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</w:pPr>
            <w:r>
              <w:t>59.3 ± 56.6 (4.</w:t>
            </w:r>
            <w:r w:rsidRPr="009A7905">
              <w:t>8–179</w:t>
            </w:r>
            <w:r>
              <w:t>.</w:t>
            </w:r>
            <w:r w:rsidRPr="009A7905">
              <w:t>1)</w:t>
            </w:r>
          </w:p>
        </w:tc>
        <w:tc>
          <w:tcPr>
            <w:tcW w:w="1371" w:type="dxa"/>
            <w:tcBorders>
              <w:top w:val="nil"/>
            </w:tcBorders>
            <w:vAlign w:val="center"/>
          </w:tcPr>
          <w:p w:rsidR="00F51FDB" w:rsidRPr="009A7905" w:rsidRDefault="00F51FDB" w:rsidP="00EB2E35">
            <w:pPr>
              <w:spacing w:line="480" w:lineRule="auto"/>
              <w:jc w:val="center"/>
            </w:pPr>
            <w:r w:rsidRPr="009A7905">
              <w:t>49</w:t>
            </w:r>
            <w:r>
              <w:t>.</w:t>
            </w:r>
            <w:r w:rsidR="00EB2E35">
              <w:t>9</w:t>
            </w:r>
            <w:r>
              <w:t xml:space="preserve"> ± 47.9 (7.0–168.</w:t>
            </w:r>
            <w:r w:rsidRPr="009A7905">
              <w:t>3)</w:t>
            </w:r>
          </w:p>
        </w:tc>
        <w:tc>
          <w:tcPr>
            <w:tcW w:w="1370" w:type="dxa"/>
            <w:tcBorders>
              <w:top w:val="nil"/>
            </w:tcBorders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</w:pPr>
            <w:r>
              <w:t>4.</w:t>
            </w:r>
            <w:r w:rsidRPr="009A7905">
              <w:t>5 ± 4</w:t>
            </w:r>
            <w:r>
              <w:t>.</w:t>
            </w:r>
            <w:r w:rsidRPr="009A7905">
              <w:t xml:space="preserve">9 </w:t>
            </w:r>
          </w:p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t>(0–19</w:t>
            </w:r>
            <w:r>
              <w:t>.</w:t>
            </w:r>
            <w:r w:rsidRPr="009A7905">
              <w:t>1)</w:t>
            </w:r>
          </w:p>
        </w:tc>
        <w:tc>
          <w:tcPr>
            <w:tcW w:w="1370" w:type="dxa"/>
            <w:tcBorders>
              <w:top w:val="nil"/>
            </w:tcBorders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</w:pPr>
            <w:r>
              <w:t>59.</w:t>
            </w:r>
            <w:r w:rsidRPr="009A7905">
              <w:t>1 ± 57</w:t>
            </w:r>
            <w:r>
              <w:t>.</w:t>
            </w:r>
            <w:r w:rsidRPr="009A7905">
              <w:t>4</w:t>
            </w:r>
          </w:p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t>(4</w:t>
            </w:r>
            <w:r>
              <w:t>.</w:t>
            </w:r>
            <w:r w:rsidRPr="009A7905">
              <w:t>8–179</w:t>
            </w:r>
            <w:r>
              <w:t>.</w:t>
            </w:r>
            <w:r w:rsidRPr="009A7905">
              <w:t>1)</w:t>
            </w:r>
          </w:p>
        </w:tc>
        <w:tc>
          <w:tcPr>
            <w:tcW w:w="1371" w:type="dxa"/>
            <w:tcBorders>
              <w:top w:val="nil"/>
            </w:tcBorders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t>52</w:t>
            </w:r>
            <w:r>
              <w:t>.</w:t>
            </w:r>
            <w:r w:rsidRPr="009A7905">
              <w:t>4 ± 49</w:t>
            </w:r>
            <w:r>
              <w:t>.</w:t>
            </w:r>
            <w:r w:rsidRPr="009A7905">
              <w:t>1</w:t>
            </w:r>
          </w:p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t>(</w:t>
            </w:r>
            <w:r>
              <w:t>7.</w:t>
            </w:r>
            <w:r w:rsidRPr="009A7905">
              <w:t>0–168</w:t>
            </w:r>
            <w:r>
              <w:t>.</w:t>
            </w:r>
            <w:r w:rsidRPr="009A7905">
              <w:t>3)</w:t>
            </w:r>
          </w:p>
        </w:tc>
      </w:tr>
      <w:tr w:rsidR="00F51FDB" w:rsidRPr="009A7905" w:rsidTr="00BC4546">
        <w:tc>
          <w:tcPr>
            <w:tcW w:w="1809" w:type="dxa"/>
          </w:tcPr>
          <w:p w:rsidR="00F51FDB" w:rsidRPr="009A7905" w:rsidRDefault="00F51FDB" w:rsidP="00BC4546">
            <w:pPr>
              <w:spacing w:line="480" w:lineRule="auto"/>
            </w:pPr>
            <w:r w:rsidRPr="009A7905">
              <w:t xml:space="preserve">11-deoxycortico-sterone, </w:t>
            </w:r>
            <w:proofErr w:type="spellStart"/>
            <w:r>
              <w:t>n</w:t>
            </w:r>
            <w:r w:rsidRPr="009A7905">
              <w:t>mol</w:t>
            </w:r>
            <w:proofErr w:type="spellEnd"/>
            <w:r w:rsidRPr="009A7905">
              <w:t>/L</w:t>
            </w:r>
          </w:p>
        </w:tc>
        <w:tc>
          <w:tcPr>
            <w:tcW w:w="1370" w:type="dxa"/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lang w:eastAsia="en-GB"/>
              </w:rPr>
            </w:pPr>
            <w:r>
              <w:t>0.</w:t>
            </w:r>
            <w:r w:rsidRPr="009A7905">
              <w:t>2 ± 0</w:t>
            </w:r>
            <w:r>
              <w:t>.</w:t>
            </w:r>
            <w:r w:rsidRPr="009A7905">
              <w:t>1</w:t>
            </w:r>
          </w:p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rPr>
                <w:lang w:eastAsia="en-GB"/>
              </w:rPr>
              <w:t>(0</w:t>
            </w:r>
            <w:r>
              <w:rPr>
                <w:lang w:eastAsia="en-GB"/>
              </w:rPr>
              <w:t>.</w:t>
            </w:r>
            <w:r w:rsidRPr="009A7905">
              <w:rPr>
                <w:lang w:eastAsia="en-GB"/>
              </w:rPr>
              <w:t>1–0</w:t>
            </w:r>
            <w:r>
              <w:rPr>
                <w:lang w:eastAsia="en-GB"/>
              </w:rPr>
              <w:t>.</w:t>
            </w:r>
            <w:r w:rsidRPr="009A7905">
              <w:rPr>
                <w:lang w:eastAsia="en-GB"/>
              </w:rPr>
              <w:t>3)</w:t>
            </w:r>
          </w:p>
        </w:tc>
        <w:tc>
          <w:tcPr>
            <w:tcW w:w="1370" w:type="dxa"/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lang w:eastAsia="en-GB"/>
              </w:rPr>
            </w:pPr>
            <w:r w:rsidRPr="009A7905">
              <w:t>4</w:t>
            </w:r>
            <w:r>
              <w:t>.</w:t>
            </w:r>
            <w:r w:rsidRPr="009A7905">
              <w:t>4 ± 3</w:t>
            </w:r>
            <w:r>
              <w:t>.</w:t>
            </w:r>
            <w:r w:rsidRPr="009A7905">
              <w:t>8</w:t>
            </w:r>
          </w:p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rPr>
                <w:lang w:eastAsia="en-GB"/>
              </w:rPr>
              <w:t>(0</w:t>
            </w:r>
            <w:r>
              <w:rPr>
                <w:lang w:eastAsia="en-GB"/>
              </w:rPr>
              <w:t>.</w:t>
            </w:r>
            <w:r w:rsidRPr="009A7905">
              <w:rPr>
                <w:lang w:eastAsia="en-GB"/>
              </w:rPr>
              <w:t>3–9</w:t>
            </w:r>
            <w:r>
              <w:rPr>
                <w:lang w:eastAsia="en-GB"/>
              </w:rPr>
              <w:t>.</w:t>
            </w:r>
            <w:r w:rsidRPr="009A7905">
              <w:rPr>
                <w:lang w:eastAsia="en-GB"/>
              </w:rPr>
              <w:t>0)</w:t>
            </w:r>
          </w:p>
        </w:tc>
        <w:tc>
          <w:tcPr>
            <w:tcW w:w="1371" w:type="dxa"/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lang w:eastAsia="en-GB"/>
              </w:rPr>
            </w:pPr>
            <w:r w:rsidRPr="009A7905">
              <w:t>3</w:t>
            </w:r>
            <w:r>
              <w:t>.</w:t>
            </w:r>
            <w:r w:rsidRPr="009A7905">
              <w:t>9 ± 2</w:t>
            </w:r>
            <w:r>
              <w:t>.</w:t>
            </w:r>
            <w:r w:rsidRPr="009A7905">
              <w:t>8</w:t>
            </w:r>
          </w:p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rPr>
                <w:lang w:eastAsia="en-GB"/>
              </w:rPr>
              <w:t>(0</w:t>
            </w:r>
            <w:r>
              <w:rPr>
                <w:lang w:eastAsia="en-GB"/>
              </w:rPr>
              <w:t>.</w:t>
            </w:r>
            <w:r w:rsidRPr="009A7905">
              <w:rPr>
                <w:lang w:eastAsia="en-GB"/>
              </w:rPr>
              <w:t>7–6</w:t>
            </w:r>
            <w:r>
              <w:rPr>
                <w:lang w:eastAsia="en-GB"/>
              </w:rPr>
              <w:t>.</w:t>
            </w:r>
            <w:r w:rsidRPr="009A7905">
              <w:rPr>
                <w:lang w:eastAsia="en-GB"/>
              </w:rPr>
              <w:t>7)</w:t>
            </w:r>
          </w:p>
        </w:tc>
        <w:tc>
          <w:tcPr>
            <w:tcW w:w="1370" w:type="dxa"/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lang w:eastAsia="en-GB"/>
              </w:rPr>
            </w:pPr>
            <w:r>
              <w:t>0.</w:t>
            </w:r>
            <w:r w:rsidRPr="009A7905">
              <w:t>3 ± 0</w:t>
            </w:r>
            <w:r>
              <w:t>.</w:t>
            </w:r>
            <w:r w:rsidRPr="009A7905">
              <w:t>4</w:t>
            </w:r>
          </w:p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rPr>
                <w:lang w:eastAsia="en-GB"/>
              </w:rPr>
              <w:t>(0</w:t>
            </w:r>
            <w:r>
              <w:rPr>
                <w:lang w:eastAsia="en-GB"/>
              </w:rPr>
              <w:t>.</w:t>
            </w:r>
            <w:r w:rsidRPr="009A7905">
              <w:rPr>
                <w:lang w:eastAsia="en-GB"/>
              </w:rPr>
              <w:t>1–1</w:t>
            </w:r>
            <w:r>
              <w:rPr>
                <w:lang w:eastAsia="en-GB"/>
              </w:rPr>
              <w:t>.</w:t>
            </w:r>
            <w:r w:rsidRPr="009A7905">
              <w:rPr>
                <w:lang w:eastAsia="en-GB"/>
              </w:rPr>
              <w:t>4)</w:t>
            </w:r>
          </w:p>
        </w:tc>
        <w:tc>
          <w:tcPr>
            <w:tcW w:w="1370" w:type="dxa"/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lang w:eastAsia="en-GB"/>
              </w:rPr>
            </w:pPr>
            <w:r w:rsidRPr="009A7905">
              <w:t>8</w:t>
            </w:r>
            <w:r>
              <w:t>.</w:t>
            </w:r>
            <w:r w:rsidRPr="009A7905">
              <w:t>3 ± 9</w:t>
            </w:r>
            <w:r>
              <w:t>.</w:t>
            </w:r>
            <w:r w:rsidRPr="009A7905">
              <w:t>6</w:t>
            </w:r>
          </w:p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rPr>
                <w:lang w:eastAsia="en-GB"/>
              </w:rPr>
              <w:t>(</w:t>
            </w:r>
            <w:r>
              <w:rPr>
                <w:lang w:eastAsia="en-GB"/>
              </w:rPr>
              <w:t>0.</w:t>
            </w:r>
            <w:r w:rsidRPr="009A7905">
              <w:rPr>
                <w:lang w:eastAsia="en-GB"/>
              </w:rPr>
              <w:t>9–2</w:t>
            </w:r>
            <w:r>
              <w:rPr>
                <w:lang w:eastAsia="en-GB"/>
              </w:rPr>
              <w:t>6.</w:t>
            </w:r>
            <w:r w:rsidRPr="009A7905">
              <w:rPr>
                <w:lang w:eastAsia="en-GB"/>
              </w:rPr>
              <w:t>0)</w:t>
            </w:r>
          </w:p>
        </w:tc>
        <w:tc>
          <w:tcPr>
            <w:tcW w:w="1371" w:type="dxa"/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lang w:eastAsia="en-GB"/>
              </w:rPr>
            </w:pPr>
            <w:r w:rsidRPr="009A7905">
              <w:t>7</w:t>
            </w:r>
            <w:r>
              <w:t>.</w:t>
            </w:r>
            <w:r w:rsidRPr="009A7905">
              <w:t>3 ± 10</w:t>
            </w:r>
            <w:r>
              <w:t>.</w:t>
            </w:r>
            <w:r w:rsidRPr="009A7905">
              <w:t>0</w:t>
            </w:r>
          </w:p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rPr>
                <w:lang w:eastAsia="en-GB"/>
              </w:rPr>
              <w:t>(1</w:t>
            </w:r>
            <w:r>
              <w:rPr>
                <w:lang w:eastAsia="en-GB"/>
              </w:rPr>
              <w:t>.</w:t>
            </w:r>
            <w:r w:rsidRPr="009A7905">
              <w:rPr>
                <w:lang w:eastAsia="en-GB"/>
              </w:rPr>
              <w:t>0–26</w:t>
            </w:r>
            <w:r>
              <w:rPr>
                <w:lang w:eastAsia="en-GB"/>
              </w:rPr>
              <w:t>.</w:t>
            </w:r>
            <w:r w:rsidRPr="009A7905">
              <w:rPr>
                <w:lang w:eastAsia="en-GB"/>
              </w:rPr>
              <w:t>1)</w:t>
            </w:r>
          </w:p>
        </w:tc>
        <w:tc>
          <w:tcPr>
            <w:tcW w:w="1370" w:type="dxa"/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</w:pPr>
            <w:r>
              <w:t>0.</w:t>
            </w:r>
            <w:r w:rsidRPr="009A7905">
              <w:t>3 ± 0</w:t>
            </w:r>
            <w:r>
              <w:t>.</w:t>
            </w:r>
            <w:r w:rsidRPr="009A7905">
              <w:t>3 (0</w:t>
            </w:r>
            <w:r>
              <w:t>.</w:t>
            </w:r>
            <w:r w:rsidRPr="009A7905">
              <w:t>1–1</w:t>
            </w:r>
            <w:r>
              <w:t>.</w:t>
            </w:r>
            <w:r w:rsidRPr="009A7905">
              <w:t>4)</w:t>
            </w:r>
          </w:p>
        </w:tc>
        <w:tc>
          <w:tcPr>
            <w:tcW w:w="1370" w:type="dxa"/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t>7</w:t>
            </w:r>
            <w:r>
              <w:t>.</w:t>
            </w:r>
            <w:r w:rsidRPr="009A7905">
              <w:t>2 ± 8</w:t>
            </w:r>
            <w:r>
              <w:t>.</w:t>
            </w:r>
            <w:r w:rsidRPr="009A7905">
              <w:t>4 (</w:t>
            </w:r>
            <w:r>
              <w:t>0.</w:t>
            </w:r>
            <w:r w:rsidRPr="009A7905">
              <w:t>3–</w:t>
            </w:r>
            <w:r>
              <w:t>26.</w:t>
            </w:r>
            <w:r w:rsidRPr="009A7905">
              <w:t>0)</w:t>
            </w:r>
          </w:p>
        </w:tc>
        <w:tc>
          <w:tcPr>
            <w:tcW w:w="1371" w:type="dxa"/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t>6</w:t>
            </w:r>
            <w:r>
              <w:t>.</w:t>
            </w:r>
            <w:r w:rsidRPr="009A7905">
              <w:t>3 ± 8</w:t>
            </w:r>
            <w:r>
              <w:t>.</w:t>
            </w:r>
            <w:r w:rsidRPr="009A7905">
              <w:t>6 (</w:t>
            </w:r>
            <w:r>
              <w:t>0.</w:t>
            </w:r>
            <w:r w:rsidRPr="009A7905">
              <w:t>7–26</w:t>
            </w:r>
            <w:r>
              <w:t>.</w:t>
            </w:r>
            <w:r w:rsidRPr="009A7905">
              <w:t>1)</w:t>
            </w:r>
          </w:p>
        </w:tc>
      </w:tr>
      <w:tr w:rsidR="00F51FDB" w:rsidRPr="009A7905" w:rsidTr="00BC4546">
        <w:tc>
          <w:tcPr>
            <w:tcW w:w="1809" w:type="dxa"/>
          </w:tcPr>
          <w:p w:rsidR="00F51FDB" w:rsidRPr="009A7905" w:rsidRDefault="00F51FDB" w:rsidP="00BC4546">
            <w:pPr>
              <w:spacing w:line="480" w:lineRule="auto"/>
            </w:pPr>
            <w:proofErr w:type="spellStart"/>
            <w:r w:rsidRPr="009A7905">
              <w:t>Aldosterone</w:t>
            </w:r>
            <w:proofErr w:type="spellEnd"/>
            <w:r w:rsidRPr="009A7905">
              <w:t xml:space="preserve">, </w:t>
            </w:r>
            <w:proofErr w:type="spellStart"/>
            <w:r w:rsidRPr="009A7905">
              <w:t>pmol</w:t>
            </w:r>
            <w:proofErr w:type="spellEnd"/>
            <w:r w:rsidRPr="009A7905">
              <w:t>/L</w:t>
            </w:r>
          </w:p>
        </w:tc>
        <w:tc>
          <w:tcPr>
            <w:tcW w:w="1370" w:type="dxa"/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lang w:eastAsia="en-GB"/>
              </w:rPr>
            </w:pPr>
            <w:r w:rsidRPr="009A7905">
              <w:t>127</w:t>
            </w:r>
            <w:r>
              <w:t>.</w:t>
            </w:r>
            <w:r w:rsidRPr="009A7905">
              <w:t>0 ± 177</w:t>
            </w:r>
            <w:r>
              <w:t>.</w:t>
            </w:r>
            <w:r w:rsidRPr="009A7905">
              <w:t>0</w:t>
            </w:r>
          </w:p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rPr>
                <w:lang w:eastAsia="en-GB"/>
              </w:rPr>
              <w:t>(0–388)</w:t>
            </w:r>
          </w:p>
        </w:tc>
        <w:tc>
          <w:tcPr>
            <w:tcW w:w="1370" w:type="dxa"/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lang w:eastAsia="en-GB"/>
              </w:rPr>
            </w:pPr>
            <w:r>
              <w:t>16.5 ± 33.</w:t>
            </w:r>
            <w:r w:rsidRPr="009A7905">
              <w:t>0</w:t>
            </w:r>
          </w:p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rPr>
                <w:lang w:eastAsia="en-GB"/>
              </w:rPr>
              <w:t>(0–66)</w:t>
            </w:r>
          </w:p>
        </w:tc>
        <w:tc>
          <w:tcPr>
            <w:tcW w:w="1371" w:type="dxa"/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lang w:eastAsia="en-GB"/>
              </w:rPr>
            </w:pPr>
            <w:r>
              <w:t>62.</w:t>
            </w:r>
            <w:r w:rsidRPr="009A7905">
              <w:t>5 ± 125</w:t>
            </w:r>
            <w:r>
              <w:t>.</w:t>
            </w:r>
            <w:r w:rsidRPr="009A7905">
              <w:t>0</w:t>
            </w:r>
          </w:p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rPr>
                <w:lang w:eastAsia="en-GB"/>
              </w:rPr>
              <w:t>(0–250)</w:t>
            </w:r>
          </w:p>
        </w:tc>
        <w:tc>
          <w:tcPr>
            <w:tcW w:w="1370" w:type="dxa"/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lang w:eastAsia="en-GB"/>
              </w:rPr>
            </w:pPr>
            <w:r w:rsidRPr="009A7905">
              <w:t>165</w:t>
            </w:r>
            <w:r>
              <w:t>.</w:t>
            </w:r>
            <w:r w:rsidRPr="009A7905">
              <w:t>5 ± 255</w:t>
            </w:r>
            <w:r>
              <w:t>.</w:t>
            </w:r>
            <w:r w:rsidRPr="009A7905">
              <w:t>1</w:t>
            </w:r>
          </w:p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rPr>
                <w:lang w:eastAsia="en-GB"/>
              </w:rPr>
              <w:t>(0–927)</w:t>
            </w:r>
          </w:p>
        </w:tc>
        <w:tc>
          <w:tcPr>
            <w:tcW w:w="1370" w:type="dxa"/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lang w:eastAsia="en-GB"/>
              </w:rPr>
            </w:pPr>
            <w:r>
              <w:t>52.</w:t>
            </w:r>
            <w:r w:rsidRPr="009A7905">
              <w:t>2 ± 76</w:t>
            </w:r>
            <w:r>
              <w:t>.</w:t>
            </w:r>
            <w:r w:rsidRPr="009A7905">
              <w:t>8</w:t>
            </w:r>
          </w:p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rPr>
                <w:lang w:eastAsia="en-GB"/>
              </w:rPr>
              <w:t>(0–284)</w:t>
            </w:r>
          </w:p>
        </w:tc>
        <w:tc>
          <w:tcPr>
            <w:tcW w:w="1371" w:type="dxa"/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lang w:eastAsia="en-GB"/>
              </w:rPr>
            </w:pPr>
            <w:r>
              <w:t>34.8 ± 47.</w:t>
            </w:r>
            <w:r w:rsidRPr="009A7905">
              <w:t>9</w:t>
            </w:r>
          </w:p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rPr>
                <w:lang w:eastAsia="en-GB"/>
              </w:rPr>
              <w:t>(0–133)</w:t>
            </w:r>
          </w:p>
        </w:tc>
        <w:tc>
          <w:tcPr>
            <w:tcW w:w="1370" w:type="dxa"/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t>156</w:t>
            </w:r>
            <w:r>
              <w:t>.</w:t>
            </w:r>
            <w:r w:rsidRPr="009A7905">
              <w:t>9 ± 235</w:t>
            </w:r>
            <w:r>
              <w:t>.</w:t>
            </w:r>
            <w:r w:rsidRPr="009A7905">
              <w:t>7</w:t>
            </w:r>
          </w:p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t>(0–927)</w:t>
            </w:r>
          </w:p>
        </w:tc>
        <w:tc>
          <w:tcPr>
            <w:tcW w:w="1370" w:type="dxa"/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</w:pPr>
            <w:r>
              <w:t>43.3 ± 69.</w:t>
            </w:r>
            <w:r w:rsidRPr="009A7905">
              <w:t>3 (0–284)</w:t>
            </w:r>
          </w:p>
        </w:tc>
        <w:tc>
          <w:tcPr>
            <w:tcW w:w="1371" w:type="dxa"/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</w:pPr>
            <w:r>
              <w:t>41.7 ± 70.</w:t>
            </w:r>
            <w:r w:rsidRPr="009A7905">
              <w:t>4 (0–250)</w:t>
            </w:r>
          </w:p>
        </w:tc>
      </w:tr>
      <w:tr w:rsidR="00F51FDB" w:rsidRPr="009A7905" w:rsidTr="00BC4546">
        <w:tc>
          <w:tcPr>
            <w:tcW w:w="1809" w:type="dxa"/>
          </w:tcPr>
          <w:p w:rsidR="00F51FDB" w:rsidRPr="009A7905" w:rsidRDefault="00F51FDB" w:rsidP="00BC4546">
            <w:pPr>
              <w:spacing w:line="480" w:lineRule="auto"/>
            </w:pPr>
            <w:proofErr w:type="spellStart"/>
            <w:r w:rsidRPr="009A7905">
              <w:t>Renin</w:t>
            </w:r>
            <w:proofErr w:type="spellEnd"/>
            <w:r w:rsidRPr="009A7905">
              <w:t xml:space="preserve">, </w:t>
            </w:r>
            <w:proofErr w:type="spellStart"/>
            <w:r w:rsidRPr="009A7905">
              <w:t>mU</w:t>
            </w:r>
            <w:proofErr w:type="spellEnd"/>
            <w:r w:rsidRPr="009A7905">
              <w:t>/L</w:t>
            </w:r>
          </w:p>
        </w:tc>
        <w:tc>
          <w:tcPr>
            <w:tcW w:w="1370" w:type="dxa"/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lang w:eastAsia="en-GB"/>
              </w:rPr>
            </w:pPr>
            <w:r w:rsidRPr="009A7905">
              <w:t>74</w:t>
            </w:r>
            <w:r>
              <w:t>.</w:t>
            </w:r>
            <w:r w:rsidRPr="009A7905">
              <w:t>0 ± 102</w:t>
            </w:r>
            <w:r>
              <w:t>.</w:t>
            </w:r>
            <w:r w:rsidRPr="009A7905">
              <w:t>3</w:t>
            </w:r>
          </w:p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rPr>
                <w:lang w:eastAsia="en-GB"/>
              </w:rPr>
              <w:t>(6–224)</w:t>
            </w:r>
          </w:p>
        </w:tc>
        <w:tc>
          <w:tcPr>
            <w:tcW w:w="1370" w:type="dxa"/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lang w:eastAsia="en-GB"/>
              </w:rPr>
            </w:pPr>
            <w:r>
              <w:t>54.</w:t>
            </w:r>
            <w:r w:rsidRPr="009A7905">
              <w:t>5 ± 93</w:t>
            </w:r>
            <w:r>
              <w:t>.</w:t>
            </w:r>
            <w:r w:rsidRPr="009A7905">
              <w:t>2</w:t>
            </w:r>
          </w:p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rPr>
                <w:lang w:eastAsia="en-GB"/>
              </w:rPr>
              <w:t>(4–194)</w:t>
            </w:r>
          </w:p>
        </w:tc>
        <w:tc>
          <w:tcPr>
            <w:tcW w:w="1371" w:type="dxa"/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lang w:eastAsia="en-GB"/>
              </w:rPr>
            </w:pPr>
            <w:r w:rsidRPr="009A7905">
              <w:t>57</w:t>
            </w:r>
            <w:r>
              <w:t>.</w:t>
            </w:r>
            <w:r w:rsidRPr="009A7905">
              <w:t>1 ± 98</w:t>
            </w:r>
            <w:r>
              <w:t>.</w:t>
            </w:r>
            <w:r w:rsidRPr="009A7905">
              <w:t>2</w:t>
            </w:r>
          </w:p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rPr>
                <w:lang w:eastAsia="en-GB"/>
              </w:rPr>
              <w:t>(0–204)</w:t>
            </w:r>
          </w:p>
        </w:tc>
        <w:tc>
          <w:tcPr>
            <w:tcW w:w="1370" w:type="dxa"/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lang w:eastAsia="en-GB"/>
              </w:rPr>
            </w:pPr>
            <w:r w:rsidRPr="009A7905">
              <w:t>23</w:t>
            </w:r>
            <w:r>
              <w:t>.</w:t>
            </w:r>
            <w:r w:rsidRPr="009A7905">
              <w:t>7 ± 18</w:t>
            </w:r>
            <w:r>
              <w:t>.</w:t>
            </w:r>
            <w:r w:rsidRPr="009A7905">
              <w:t>1</w:t>
            </w:r>
          </w:p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rPr>
                <w:lang w:eastAsia="en-GB"/>
              </w:rPr>
              <w:t>(3–68)</w:t>
            </w:r>
          </w:p>
        </w:tc>
        <w:tc>
          <w:tcPr>
            <w:tcW w:w="1370" w:type="dxa"/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lang w:eastAsia="en-GB"/>
              </w:rPr>
            </w:pPr>
            <w:r>
              <w:t>59.</w:t>
            </w:r>
            <w:r w:rsidRPr="009A7905">
              <w:t>6 ± 149</w:t>
            </w:r>
            <w:r>
              <w:t>.</w:t>
            </w:r>
            <w:r w:rsidRPr="009A7905">
              <w:t>8</w:t>
            </w:r>
          </w:p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rPr>
                <w:lang w:eastAsia="en-GB"/>
              </w:rPr>
              <w:t>(0–533)</w:t>
            </w:r>
          </w:p>
        </w:tc>
        <w:tc>
          <w:tcPr>
            <w:tcW w:w="1371" w:type="dxa"/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  <w:rPr>
                <w:lang w:eastAsia="en-GB"/>
              </w:rPr>
            </w:pPr>
            <w:r>
              <w:t>66.</w:t>
            </w:r>
            <w:r w:rsidRPr="009A7905">
              <w:t>6 ± 148</w:t>
            </w:r>
            <w:r>
              <w:t>.</w:t>
            </w:r>
            <w:r w:rsidRPr="009A7905">
              <w:t>7</w:t>
            </w:r>
          </w:p>
          <w:p w:rsidR="00F51FDB" w:rsidRPr="009A7905" w:rsidRDefault="00F51FDB" w:rsidP="00BC4546">
            <w:pPr>
              <w:spacing w:line="480" w:lineRule="auto"/>
              <w:jc w:val="center"/>
            </w:pPr>
            <w:r w:rsidRPr="009A7905">
              <w:rPr>
                <w:lang w:eastAsia="en-GB"/>
              </w:rPr>
              <w:t>(3–533)</w:t>
            </w:r>
          </w:p>
        </w:tc>
        <w:tc>
          <w:tcPr>
            <w:tcW w:w="1370" w:type="dxa"/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</w:pPr>
            <w:r>
              <w:t>34.9 ± 50.</w:t>
            </w:r>
            <w:r w:rsidRPr="009A7905">
              <w:t>6 (3–224)</w:t>
            </w:r>
          </w:p>
        </w:tc>
        <w:tc>
          <w:tcPr>
            <w:tcW w:w="1370" w:type="dxa"/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</w:pPr>
            <w:r>
              <w:t>58.</w:t>
            </w:r>
            <w:r w:rsidRPr="009A7905">
              <w:t>3 ± 134</w:t>
            </w:r>
            <w:r>
              <w:t>.</w:t>
            </w:r>
            <w:r w:rsidRPr="009A7905">
              <w:t>9 (0–533)</w:t>
            </w:r>
          </w:p>
        </w:tc>
        <w:tc>
          <w:tcPr>
            <w:tcW w:w="1371" w:type="dxa"/>
            <w:vAlign w:val="center"/>
          </w:tcPr>
          <w:p w:rsidR="00F51FDB" w:rsidRPr="009A7905" w:rsidRDefault="00F51FDB" w:rsidP="00BC4546">
            <w:pPr>
              <w:spacing w:line="480" w:lineRule="auto"/>
              <w:jc w:val="center"/>
            </w:pPr>
            <w:r>
              <w:t>64.2 ± 134.</w:t>
            </w:r>
            <w:r w:rsidRPr="009A7905">
              <w:t>8 (0–533)</w:t>
            </w:r>
          </w:p>
        </w:tc>
      </w:tr>
    </w:tbl>
    <w:p w:rsidR="00F51FDB" w:rsidRPr="006F6DB2" w:rsidRDefault="00F51FDB" w:rsidP="00F51FDB">
      <w:pPr>
        <w:spacing w:line="480" w:lineRule="auto"/>
        <w:jc w:val="both"/>
        <w:rPr>
          <w:sz w:val="20"/>
          <w:szCs w:val="22"/>
        </w:rPr>
      </w:pPr>
      <w:r w:rsidRPr="006F6DB2">
        <w:rPr>
          <w:sz w:val="20"/>
          <w:szCs w:val="22"/>
        </w:rPr>
        <w:t xml:space="preserve">All data are mean ± SD (range). Normal ranges are as follows: ACTH, 1.8–9.2 </w:t>
      </w:r>
      <w:proofErr w:type="spellStart"/>
      <w:r w:rsidRPr="006F6DB2">
        <w:rPr>
          <w:sz w:val="20"/>
          <w:szCs w:val="22"/>
        </w:rPr>
        <w:t>pmol</w:t>
      </w:r>
      <w:proofErr w:type="spellEnd"/>
      <w:r w:rsidRPr="006F6DB2">
        <w:rPr>
          <w:sz w:val="20"/>
          <w:szCs w:val="22"/>
        </w:rPr>
        <w:t xml:space="preserve">/L; 11-deoxycortisol, 0–3.92 </w:t>
      </w:r>
      <w:proofErr w:type="spellStart"/>
      <w:r w:rsidRPr="006F6DB2">
        <w:rPr>
          <w:sz w:val="20"/>
          <w:szCs w:val="22"/>
        </w:rPr>
        <w:t>nmol</w:t>
      </w:r>
      <w:proofErr w:type="spellEnd"/>
      <w:r w:rsidRPr="006F6DB2">
        <w:rPr>
          <w:sz w:val="20"/>
          <w:szCs w:val="22"/>
        </w:rPr>
        <w:t xml:space="preserve">/L, 11-deoxycorticosterone, </w:t>
      </w:r>
      <w:r w:rsidRPr="006F6DB2">
        <w:rPr>
          <w:sz w:val="20"/>
          <w:szCs w:val="22"/>
        </w:rPr>
        <w:br/>
        <w:t xml:space="preserve">0.12–0.35 </w:t>
      </w:r>
      <w:proofErr w:type="spellStart"/>
      <w:r w:rsidRPr="006F6DB2">
        <w:rPr>
          <w:sz w:val="20"/>
          <w:szCs w:val="22"/>
        </w:rPr>
        <w:t>nmol</w:t>
      </w:r>
      <w:proofErr w:type="spellEnd"/>
      <w:r w:rsidRPr="006F6DB2">
        <w:rPr>
          <w:sz w:val="20"/>
          <w:szCs w:val="22"/>
        </w:rPr>
        <w:t xml:space="preserve">/L (males) and 0.05–0.39 </w:t>
      </w:r>
      <w:proofErr w:type="spellStart"/>
      <w:r w:rsidRPr="006F6DB2">
        <w:rPr>
          <w:sz w:val="20"/>
          <w:szCs w:val="22"/>
        </w:rPr>
        <w:t>nmol</w:t>
      </w:r>
      <w:proofErr w:type="spellEnd"/>
      <w:r w:rsidRPr="006F6DB2">
        <w:rPr>
          <w:sz w:val="20"/>
          <w:szCs w:val="22"/>
        </w:rPr>
        <w:t xml:space="preserve">/L (females); </w:t>
      </w:r>
      <w:proofErr w:type="spellStart"/>
      <w:r w:rsidRPr="006F6DB2">
        <w:rPr>
          <w:sz w:val="20"/>
          <w:szCs w:val="22"/>
        </w:rPr>
        <w:t>renin</w:t>
      </w:r>
      <w:proofErr w:type="spellEnd"/>
      <w:r w:rsidRPr="006F6DB2">
        <w:rPr>
          <w:sz w:val="20"/>
          <w:szCs w:val="22"/>
        </w:rPr>
        <w:t xml:space="preserve">, not available; </w:t>
      </w:r>
      <w:proofErr w:type="spellStart"/>
      <w:r w:rsidRPr="006F6DB2">
        <w:rPr>
          <w:sz w:val="20"/>
          <w:szCs w:val="22"/>
        </w:rPr>
        <w:t>aldosterone</w:t>
      </w:r>
      <w:proofErr w:type="spellEnd"/>
      <w:r w:rsidRPr="006F6DB2">
        <w:rPr>
          <w:sz w:val="20"/>
          <w:szCs w:val="22"/>
        </w:rPr>
        <w:t xml:space="preserve">, 55–250 </w:t>
      </w:r>
      <w:proofErr w:type="spellStart"/>
      <w:r w:rsidRPr="006F6DB2">
        <w:rPr>
          <w:sz w:val="20"/>
          <w:szCs w:val="22"/>
        </w:rPr>
        <w:t>pmol</w:t>
      </w:r>
      <w:proofErr w:type="spellEnd"/>
      <w:r w:rsidRPr="006F6DB2">
        <w:rPr>
          <w:sz w:val="20"/>
          <w:szCs w:val="22"/>
        </w:rPr>
        <w:t>/L. SD, standard deviation</w:t>
      </w:r>
    </w:p>
    <w:p w:rsidR="00F51FDB" w:rsidRDefault="00F51FDB" w:rsidP="009A7905">
      <w:pPr>
        <w:spacing w:line="480" w:lineRule="auto"/>
        <w:jc w:val="both"/>
        <w:rPr>
          <w:b/>
          <w:sz w:val="22"/>
          <w:szCs w:val="22"/>
        </w:rPr>
        <w:sectPr w:rsidR="00F51FDB" w:rsidSect="00F51FDB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7A1E8D" w:rsidRPr="009A7905" w:rsidRDefault="007A1E8D" w:rsidP="009A7905">
      <w:pPr>
        <w:spacing w:line="480" w:lineRule="auto"/>
        <w:jc w:val="both"/>
        <w:rPr>
          <w:b/>
          <w:sz w:val="22"/>
          <w:szCs w:val="22"/>
        </w:rPr>
      </w:pPr>
      <w:proofErr w:type="gramStart"/>
      <w:r w:rsidRPr="009A7905">
        <w:rPr>
          <w:b/>
          <w:sz w:val="22"/>
          <w:szCs w:val="22"/>
        </w:rPr>
        <w:lastRenderedPageBreak/>
        <w:t xml:space="preserve">Supplementary Figure </w:t>
      </w:r>
      <w:r w:rsidR="00E5327F">
        <w:rPr>
          <w:b/>
          <w:sz w:val="22"/>
          <w:szCs w:val="22"/>
        </w:rPr>
        <w:t>1</w:t>
      </w:r>
      <w:r w:rsidRPr="009A7905">
        <w:rPr>
          <w:b/>
          <w:sz w:val="22"/>
          <w:szCs w:val="22"/>
        </w:rPr>
        <w:t>.</w:t>
      </w:r>
      <w:proofErr w:type="gramEnd"/>
      <w:r w:rsidRPr="009A7905">
        <w:rPr>
          <w:b/>
          <w:sz w:val="22"/>
          <w:szCs w:val="22"/>
        </w:rPr>
        <w:t xml:space="preserve"> Absolute change in ACTH from baseline in the 17 patients who completed 22 weeks</w:t>
      </w:r>
      <w:r w:rsidR="007C5EC4" w:rsidRPr="009A7905">
        <w:rPr>
          <w:b/>
          <w:sz w:val="22"/>
          <w:szCs w:val="22"/>
        </w:rPr>
        <w:t xml:space="preserve"> (safety analysis set)</w:t>
      </w:r>
    </w:p>
    <w:p w:rsidR="007962B6" w:rsidRPr="009A7905" w:rsidRDefault="00ED1C46" w:rsidP="009A7905">
      <w:pPr>
        <w:tabs>
          <w:tab w:val="right" w:pos="360"/>
          <w:tab w:val="left" w:pos="540"/>
        </w:tabs>
        <w:spacing w:line="480" w:lineRule="auto"/>
        <w:ind w:left="539" w:hanging="539"/>
        <w:rPr>
          <w:b/>
          <w:sz w:val="22"/>
          <w:szCs w:val="22"/>
        </w:rPr>
      </w:pPr>
      <w:r w:rsidRPr="00ED1C46">
        <w:rPr>
          <w:b/>
          <w:sz w:val="22"/>
          <w:szCs w:val="22"/>
          <w:lang w:val="en-GB"/>
        </w:rPr>
        <w:object w:dxaOrig="7180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6.25pt;height:266.1pt" o:ole="">
            <v:imagedata r:id="rId9" o:title="" croptop="765f" cropbottom="14832f" cropright="5340f"/>
          </v:shape>
          <o:OLEObject Type="Embed" ProgID="PowerPoint.Slide.12" ShapeID="_x0000_i1025" DrawAspect="Content" ObjectID="_1499849491" r:id="rId10"/>
        </w:object>
      </w:r>
    </w:p>
    <w:p w:rsidR="003C4BBC" w:rsidRPr="004005E8" w:rsidRDefault="001B2753" w:rsidP="009A7905">
      <w:pPr>
        <w:spacing w:line="480" w:lineRule="auto"/>
        <w:jc w:val="both"/>
        <w:rPr>
          <w:sz w:val="20"/>
          <w:szCs w:val="22"/>
          <w:lang w:val="en-GB"/>
        </w:rPr>
      </w:pPr>
      <w:r w:rsidRPr="004005E8">
        <w:rPr>
          <w:sz w:val="20"/>
          <w:szCs w:val="22"/>
          <w:lang w:val="en-GB"/>
        </w:rPr>
        <w:t>N</w:t>
      </w:r>
      <w:r w:rsidR="00D67411" w:rsidRPr="004005E8">
        <w:rPr>
          <w:sz w:val="20"/>
          <w:szCs w:val="22"/>
          <w:lang w:val="en-GB"/>
        </w:rPr>
        <w:t>ote</w:t>
      </w:r>
      <w:r w:rsidRPr="004005E8">
        <w:rPr>
          <w:sz w:val="20"/>
          <w:szCs w:val="22"/>
          <w:lang w:val="en-GB"/>
        </w:rPr>
        <w:t xml:space="preserve">: </w:t>
      </w:r>
      <w:r w:rsidR="00D67411" w:rsidRPr="004005E8">
        <w:rPr>
          <w:sz w:val="20"/>
          <w:szCs w:val="22"/>
          <w:lang w:val="en-GB"/>
        </w:rPr>
        <w:t>I</w:t>
      </w:r>
      <w:r w:rsidRPr="004005E8">
        <w:rPr>
          <w:sz w:val="20"/>
          <w:szCs w:val="22"/>
          <w:lang w:val="en-GB"/>
        </w:rPr>
        <w:t xml:space="preserve">ndividual patient data </w:t>
      </w:r>
      <w:r w:rsidR="00D67411" w:rsidRPr="004005E8">
        <w:rPr>
          <w:sz w:val="20"/>
          <w:szCs w:val="22"/>
          <w:lang w:val="en-GB"/>
        </w:rPr>
        <w:t>are</w:t>
      </w:r>
      <w:r w:rsidRPr="004005E8">
        <w:rPr>
          <w:sz w:val="20"/>
          <w:szCs w:val="22"/>
          <w:lang w:val="en-GB"/>
        </w:rPr>
        <w:t xml:space="preserve"> shown in the same order as in Figure </w:t>
      </w:r>
      <w:r w:rsidR="001A3780">
        <w:rPr>
          <w:sz w:val="20"/>
          <w:szCs w:val="22"/>
          <w:lang w:val="en-GB"/>
        </w:rPr>
        <w:t>1</w:t>
      </w:r>
      <w:r w:rsidR="005A46AE" w:rsidRPr="004005E8">
        <w:rPr>
          <w:sz w:val="20"/>
          <w:szCs w:val="22"/>
          <w:lang w:val="en-GB"/>
        </w:rPr>
        <w:t xml:space="preserve"> in the manuscript</w:t>
      </w:r>
      <w:r w:rsidR="00D67411" w:rsidRPr="004005E8">
        <w:rPr>
          <w:sz w:val="20"/>
          <w:szCs w:val="22"/>
          <w:lang w:val="en-GB"/>
        </w:rPr>
        <w:t xml:space="preserve">. </w:t>
      </w:r>
      <w:r w:rsidR="007A1E8D" w:rsidRPr="004005E8">
        <w:rPr>
          <w:sz w:val="20"/>
          <w:szCs w:val="22"/>
          <w:lang w:val="en-GB"/>
        </w:rPr>
        <w:t>Normal range: 1</w:t>
      </w:r>
      <w:r w:rsidR="00A04073">
        <w:rPr>
          <w:sz w:val="20"/>
          <w:szCs w:val="22"/>
          <w:lang w:val="en-GB"/>
        </w:rPr>
        <w:t>.</w:t>
      </w:r>
      <w:r w:rsidR="007A1E8D" w:rsidRPr="004005E8">
        <w:rPr>
          <w:sz w:val="20"/>
          <w:szCs w:val="22"/>
          <w:lang w:val="en-GB"/>
        </w:rPr>
        <w:t>1–11</w:t>
      </w:r>
      <w:r w:rsidR="00A04073">
        <w:rPr>
          <w:sz w:val="20"/>
          <w:szCs w:val="22"/>
          <w:lang w:val="en-GB"/>
        </w:rPr>
        <w:t>.</w:t>
      </w:r>
      <w:r w:rsidR="007A1E8D" w:rsidRPr="004005E8">
        <w:rPr>
          <w:sz w:val="20"/>
          <w:szCs w:val="22"/>
          <w:lang w:val="en-GB"/>
        </w:rPr>
        <w:t xml:space="preserve">1 </w:t>
      </w:r>
      <w:proofErr w:type="spellStart"/>
      <w:r w:rsidR="007A1E8D" w:rsidRPr="004005E8">
        <w:rPr>
          <w:sz w:val="20"/>
          <w:szCs w:val="22"/>
          <w:lang w:val="en-GB"/>
        </w:rPr>
        <w:t>pmol</w:t>
      </w:r>
      <w:proofErr w:type="spellEnd"/>
      <w:r w:rsidR="007A1E8D" w:rsidRPr="004005E8">
        <w:rPr>
          <w:sz w:val="20"/>
          <w:szCs w:val="22"/>
          <w:lang w:val="en-GB"/>
        </w:rPr>
        <w:t>/L</w:t>
      </w:r>
    </w:p>
    <w:p w:rsidR="004005E8" w:rsidRDefault="004005E8" w:rsidP="009A7905">
      <w:pPr>
        <w:spacing w:line="480" w:lineRule="auto"/>
        <w:jc w:val="both"/>
        <w:rPr>
          <w:sz w:val="22"/>
          <w:szCs w:val="22"/>
        </w:rPr>
      </w:pPr>
    </w:p>
    <w:p w:rsidR="00445294" w:rsidRDefault="003C4BBC" w:rsidP="009A7905">
      <w:pPr>
        <w:spacing w:line="480" w:lineRule="auto"/>
        <w:jc w:val="both"/>
        <w:rPr>
          <w:sz w:val="22"/>
          <w:szCs w:val="22"/>
        </w:rPr>
      </w:pPr>
      <w:r w:rsidRPr="009A7905">
        <w:rPr>
          <w:sz w:val="22"/>
          <w:szCs w:val="22"/>
        </w:rPr>
        <w:t xml:space="preserve">The observed increase in </w:t>
      </w:r>
      <w:r w:rsidR="00406BB6" w:rsidRPr="009A7905">
        <w:rPr>
          <w:sz w:val="22"/>
          <w:szCs w:val="22"/>
        </w:rPr>
        <w:t xml:space="preserve">mean </w:t>
      </w:r>
      <w:r w:rsidRPr="009A7905">
        <w:rPr>
          <w:sz w:val="22"/>
          <w:szCs w:val="22"/>
        </w:rPr>
        <w:t xml:space="preserve">ACTH levels was primarily driven by two patients. In one patient, who </w:t>
      </w:r>
      <w:r w:rsidR="00F7661C" w:rsidRPr="009A7905">
        <w:rPr>
          <w:sz w:val="22"/>
          <w:szCs w:val="22"/>
        </w:rPr>
        <w:t>originally presented with</w:t>
      </w:r>
      <w:r w:rsidRPr="009A7905">
        <w:rPr>
          <w:sz w:val="22"/>
          <w:szCs w:val="22"/>
        </w:rPr>
        <w:t xml:space="preserve"> an aggressive tumor with invasion of the left cavernous sinus at diagnosis that was treated with surgery and radiation,</w:t>
      </w:r>
      <w:r w:rsidR="008F3608" w:rsidRPr="009A7905">
        <w:rPr>
          <w:sz w:val="22"/>
          <w:szCs w:val="22"/>
        </w:rPr>
        <w:t xml:space="preserve"> </w:t>
      </w:r>
      <w:r w:rsidR="00E709BF" w:rsidRPr="009A7905">
        <w:rPr>
          <w:sz w:val="22"/>
          <w:szCs w:val="22"/>
        </w:rPr>
        <w:t xml:space="preserve">ACTH levels reached </w:t>
      </w:r>
      <w:proofErr w:type="gramStart"/>
      <w:r w:rsidR="00E709BF" w:rsidRPr="009A7905">
        <w:rPr>
          <w:sz w:val="22"/>
          <w:szCs w:val="22"/>
        </w:rPr>
        <w:t xml:space="preserve">581 </w:t>
      </w:r>
      <w:proofErr w:type="spellStart"/>
      <w:r w:rsidR="00E709BF" w:rsidRPr="009A7905">
        <w:rPr>
          <w:sz w:val="22"/>
          <w:szCs w:val="22"/>
        </w:rPr>
        <w:t>pmol</w:t>
      </w:r>
      <w:proofErr w:type="spellEnd"/>
      <w:r w:rsidR="00E709BF" w:rsidRPr="009A7905">
        <w:rPr>
          <w:sz w:val="22"/>
          <w:szCs w:val="22"/>
        </w:rPr>
        <w:t>/L at week 22</w:t>
      </w:r>
      <w:proofErr w:type="gramEnd"/>
      <w:r w:rsidR="00E709BF" w:rsidRPr="009A7905">
        <w:rPr>
          <w:sz w:val="22"/>
          <w:szCs w:val="22"/>
        </w:rPr>
        <w:t xml:space="preserve"> and a </w:t>
      </w:r>
      <w:r w:rsidR="00A806B6" w:rsidRPr="009A7905">
        <w:rPr>
          <w:sz w:val="22"/>
          <w:szCs w:val="22"/>
        </w:rPr>
        <w:t xml:space="preserve">peak of 1084 </w:t>
      </w:r>
      <w:proofErr w:type="spellStart"/>
      <w:r w:rsidR="00A806B6" w:rsidRPr="009A7905">
        <w:rPr>
          <w:sz w:val="22"/>
          <w:szCs w:val="22"/>
        </w:rPr>
        <w:t>pmol</w:t>
      </w:r>
      <w:proofErr w:type="spellEnd"/>
      <w:r w:rsidR="00A806B6" w:rsidRPr="009A7905">
        <w:rPr>
          <w:sz w:val="22"/>
          <w:szCs w:val="22"/>
        </w:rPr>
        <w:t xml:space="preserve">/L at week 26 </w:t>
      </w:r>
      <w:r w:rsidR="00E709BF" w:rsidRPr="009A7905">
        <w:rPr>
          <w:sz w:val="22"/>
          <w:szCs w:val="22"/>
        </w:rPr>
        <w:t xml:space="preserve">at an osilodrostat dose of </w:t>
      </w:r>
      <w:r w:rsidR="00761400" w:rsidRPr="009A7905">
        <w:rPr>
          <w:sz w:val="22"/>
          <w:szCs w:val="22"/>
        </w:rPr>
        <w:t>60 mg/day</w:t>
      </w:r>
      <w:r w:rsidR="00E709BF" w:rsidRPr="009A7905">
        <w:rPr>
          <w:sz w:val="22"/>
          <w:szCs w:val="22"/>
        </w:rPr>
        <w:t>.</w:t>
      </w:r>
      <w:r w:rsidR="00CA2854" w:rsidRPr="009A7905">
        <w:rPr>
          <w:sz w:val="22"/>
          <w:szCs w:val="22"/>
        </w:rPr>
        <w:t xml:space="preserve"> Tumor </w:t>
      </w:r>
      <w:r w:rsidR="007F75C6" w:rsidRPr="009A7905">
        <w:rPr>
          <w:sz w:val="22"/>
          <w:szCs w:val="22"/>
        </w:rPr>
        <w:t>size was not evaluable at baseline and week 22</w:t>
      </w:r>
      <w:r w:rsidR="00CA2854" w:rsidRPr="009A7905">
        <w:rPr>
          <w:sz w:val="22"/>
          <w:szCs w:val="22"/>
        </w:rPr>
        <w:t>.</w:t>
      </w:r>
      <w:r w:rsidR="00E709BF" w:rsidRPr="009A7905">
        <w:rPr>
          <w:sz w:val="22"/>
          <w:szCs w:val="22"/>
        </w:rPr>
        <w:t xml:space="preserve"> In a second patient, the initial osilodrostat dose of </w:t>
      </w:r>
      <w:r w:rsidR="000D02D9" w:rsidRPr="009A7905">
        <w:rPr>
          <w:sz w:val="22"/>
          <w:szCs w:val="22"/>
        </w:rPr>
        <w:t>10</w:t>
      </w:r>
      <w:r w:rsidR="00E709BF" w:rsidRPr="009A7905">
        <w:rPr>
          <w:sz w:val="22"/>
          <w:szCs w:val="22"/>
        </w:rPr>
        <w:t xml:space="preserve"> mg/day was stable from </w:t>
      </w:r>
      <w:r w:rsidR="00A806B6" w:rsidRPr="009A7905">
        <w:rPr>
          <w:sz w:val="22"/>
          <w:szCs w:val="22"/>
        </w:rPr>
        <w:t>day 1</w:t>
      </w:r>
      <w:r w:rsidR="00E709BF" w:rsidRPr="009A7905">
        <w:rPr>
          <w:sz w:val="22"/>
          <w:szCs w:val="22"/>
        </w:rPr>
        <w:t xml:space="preserve"> to </w:t>
      </w:r>
      <w:r w:rsidR="00A806B6" w:rsidRPr="009A7905">
        <w:rPr>
          <w:sz w:val="22"/>
          <w:szCs w:val="22"/>
        </w:rPr>
        <w:t>week 22</w:t>
      </w:r>
      <w:r w:rsidR="00720EF7" w:rsidRPr="009A7905">
        <w:rPr>
          <w:sz w:val="22"/>
          <w:szCs w:val="22"/>
        </w:rPr>
        <w:t>,</w:t>
      </w:r>
      <w:r w:rsidR="00A806B6" w:rsidRPr="009A7905">
        <w:rPr>
          <w:sz w:val="22"/>
          <w:szCs w:val="22"/>
        </w:rPr>
        <w:t xml:space="preserve"> and </w:t>
      </w:r>
      <w:r w:rsidR="00E709BF" w:rsidRPr="009A7905">
        <w:rPr>
          <w:sz w:val="22"/>
          <w:szCs w:val="22"/>
        </w:rPr>
        <w:t xml:space="preserve">UFC values were &lt;ULN at all </w:t>
      </w:r>
      <w:r w:rsidR="00A806B6" w:rsidRPr="009A7905">
        <w:rPr>
          <w:sz w:val="22"/>
          <w:szCs w:val="22"/>
        </w:rPr>
        <w:t>occasions</w:t>
      </w:r>
      <w:r w:rsidR="00E709BF" w:rsidRPr="009A7905">
        <w:rPr>
          <w:sz w:val="22"/>
          <w:szCs w:val="22"/>
        </w:rPr>
        <w:t xml:space="preserve"> from </w:t>
      </w:r>
      <w:r w:rsidR="00A806B6" w:rsidRPr="009A7905">
        <w:rPr>
          <w:sz w:val="22"/>
          <w:szCs w:val="22"/>
        </w:rPr>
        <w:t>w</w:t>
      </w:r>
      <w:r w:rsidR="00E709BF" w:rsidRPr="009A7905">
        <w:rPr>
          <w:sz w:val="22"/>
          <w:szCs w:val="22"/>
        </w:rPr>
        <w:t>eek</w:t>
      </w:r>
      <w:r w:rsidR="00A806B6" w:rsidRPr="009A7905">
        <w:rPr>
          <w:sz w:val="22"/>
          <w:szCs w:val="22"/>
        </w:rPr>
        <w:t>s</w:t>
      </w:r>
      <w:r w:rsidR="00E709BF" w:rsidRPr="009A7905">
        <w:rPr>
          <w:sz w:val="22"/>
          <w:szCs w:val="22"/>
        </w:rPr>
        <w:t xml:space="preserve"> 2</w:t>
      </w:r>
      <w:r w:rsidR="00720EF7" w:rsidRPr="009A7905">
        <w:rPr>
          <w:sz w:val="22"/>
          <w:szCs w:val="22"/>
        </w:rPr>
        <w:t xml:space="preserve"> to </w:t>
      </w:r>
      <w:r w:rsidR="00E709BF" w:rsidRPr="009A7905">
        <w:rPr>
          <w:sz w:val="22"/>
          <w:szCs w:val="22"/>
        </w:rPr>
        <w:t xml:space="preserve">22. ACTH levels increased </w:t>
      </w:r>
      <w:proofErr w:type="gramStart"/>
      <w:r w:rsidR="00E709BF" w:rsidRPr="009A7905">
        <w:rPr>
          <w:sz w:val="22"/>
          <w:szCs w:val="22"/>
        </w:rPr>
        <w:t xml:space="preserve">from 6 </w:t>
      </w:r>
      <w:proofErr w:type="spellStart"/>
      <w:r w:rsidR="00E709BF" w:rsidRPr="009A7905">
        <w:rPr>
          <w:sz w:val="22"/>
          <w:szCs w:val="22"/>
        </w:rPr>
        <w:t>pmol</w:t>
      </w:r>
      <w:proofErr w:type="spellEnd"/>
      <w:r w:rsidR="00E709BF" w:rsidRPr="009A7905">
        <w:rPr>
          <w:sz w:val="22"/>
          <w:szCs w:val="22"/>
        </w:rPr>
        <w:t>/L at baseline</w:t>
      </w:r>
      <w:proofErr w:type="gramEnd"/>
      <w:r w:rsidR="00E709BF" w:rsidRPr="009A7905">
        <w:rPr>
          <w:sz w:val="22"/>
          <w:szCs w:val="22"/>
        </w:rPr>
        <w:t xml:space="preserve"> to 243 </w:t>
      </w:r>
      <w:proofErr w:type="spellStart"/>
      <w:r w:rsidR="00E709BF" w:rsidRPr="009A7905">
        <w:rPr>
          <w:sz w:val="22"/>
          <w:szCs w:val="22"/>
        </w:rPr>
        <w:t>pmol</w:t>
      </w:r>
      <w:proofErr w:type="spellEnd"/>
      <w:r w:rsidR="00E709BF" w:rsidRPr="009A7905">
        <w:rPr>
          <w:sz w:val="22"/>
          <w:szCs w:val="22"/>
        </w:rPr>
        <w:t>/L at week 18,</w:t>
      </w:r>
      <w:r w:rsidR="00A806B6" w:rsidRPr="009A7905">
        <w:rPr>
          <w:sz w:val="22"/>
          <w:szCs w:val="22"/>
        </w:rPr>
        <w:t xml:space="preserve"> </w:t>
      </w:r>
      <w:r w:rsidR="00E709BF" w:rsidRPr="009A7905">
        <w:rPr>
          <w:sz w:val="22"/>
          <w:szCs w:val="22"/>
        </w:rPr>
        <w:t xml:space="preserve">196 </w:t>
      </w:r>
      <w:proofErr w:type="spellStart"/>
      <w:r w:rsidR="00A806B6" w:rsidRPr="009A7905">
        <w:rPr>
          <w:sz w:val="22"/>
          <w:szCs w:val="22"/>
        </w:rPr>
        <w:t>pmol</w:t>
      </w:r>
      <w:proofErr w:type="spellEnd"/>
      <w:r w:rsidR="00A806B6" w:rsidRPr="009A7905">
        <w:rPr>
          <w:sz w:val="22"/>
          <w:szCs w:val="22"/>
        </w:rPr>
        <w:t xml:space="preserve">/L at week 22 </w:t>
      </w:r>
      <w:r w:rsidR="00E709BF" w:rsidRPr="009A7905">
        <w:rPr>
          <w:sz w:val="22"/>
          <w:szCs w:val="22"/>
        </w:rPr>
        <w:t xml:space="preserve">and 231 </w:t>
      </w:r>
      <w:proofErr w:type="spellStart"/>
      <w:r w:rsidR="00E709BF" w:rsidRPr="009A7905">
        <w:rPr>
          <w:sz w:val="22"/>
          <w:szCs w:val="22"/>
        </w:rPr>
        <w:t>pmol</w:t>
      </w:r>
      <w:proofErr w:type="spellEnd"/>
      <w:r w:rsidR="00E709BF" w:rsidRPr="009A7905">
        <w:rPr>
          <w:sz w:val="22"/>
          <w:szCs w:val="22"/>
        </w:rPr>
        <w:t>/L at week 26</w:t>
      </w:r>
      <w:r w:rsidR="00A806B6" w:rsidRPr="009A7905">
        <w:rPr>
          <w:sz w:val="22"/>
          <w:szCs w:val="22"/>
        </w:rPr>
        <w:t>.</w:t>
      </w:r>
      <w:r w:rsidR="00E709BF" w:rsidRPr="009A7905">
        <w:rPr>
          <w:sz w:val="22"/>
          <w:szCs w:val="22"/>
        </w:rPr>
        <w:t xml:space="preserve"> </w:t>
      </w:r>
      <w:r w:rsidR="00C86C4B" w:rsidRPr="009A7905">
        <w:rPr>
          <w:sz w:val="22"/>
          <w:szCs w:val="22"/>
        </w:rPr>
        <w:t xml:space="preserve">The greatest </w:t>
      </w:r>
      <w:r w:rsidR="003D4A6A" w:rsidRPr="009A7905">
        <w:rPr>
          <w:sz w:val="22"/>
          <w:szCs w:val="22"/>
        </w:rPr>
        <w:t xml:space="preserve">tumor </w:t>
      </w:r>
      <w:r w:rsidR="00C86C4B" w:rsidRPr="009A7905">
        <w:rPr>
          <w:sz w:val="22"/>
          <w:szCs w:val="22"/>
        </w:rPr>
        <w:t>diameter increased from 3</w:t>
      </w:r>
      <w:r w:rsidR="007711E4">
        <w:rPr>
          <w:sz w:val="22"/>
          <w:szCs w:val="22"/>
        </w:rPr>
        <w:t>.</w:t>
      </w:r>
      <w:r w:rsidR="00C86C4B" w:rsidRPr="009A7905">
        <w:rPr>
          <w:sz w:val="22"/>
          <w:szCs w:val="22"/>
        </w:rPr>
        <w:t>3 to 5</w:t>
      </w:r>
      <w:r w:rsidR="007711E4">
        <w:rPr>
          <w:sz w:val="22"/>
          <w:szCs w:val="22"/>
        </w:rPr>
        <w:t>.0 mm (change 1.</w:t>
      </w:r>
      <w:r w:rsidR="00C86C4B" w:rsidRPr="009A7905">
        <w:rPr>
          <w:sz w:val="22"/>
          <w:szCs w:val="22"/>
        </w:rPr>
        <w:t xml:space="preserve">7 mm) from baseline to week 22. </w:t>
      </w:r>
      <w:r w:rsidR="007711E4">
        <w:rPr>
          <w:sz w:val="22"/>
          <w:szCs w:val="22"/>
        </w:rPr>
        <w:t>Tumor volume increased from 13.</w:t>
      </w:r>
      <w:r w:rsidR="00CA2854" w:rsidRPr="009A7905">
        <w:rPr>
          <w:sz w:val="22"/>
          <w:szCs w:val="22"/>
        </w:rPr>
        <w:t>7 mm</w:t>
      </w:r>
      <w:r w:rsidR="00CA2854" w:rsidRPr="009A7905">
        <w:rPr>
          <w:sz w:val="22"/>
          <w:szCs w:val="22"/>
          <w:vertAlign w:val="superscript"/>
        </w:rPr>
        <w:t>3</w:t>
      </w:r>
      <w:r w:rsidR="00720EF7" w:rsidRPr="009A7905">
        <w:rPr>
          <w:sz w:val="22"/>
          <w:szCs w:val="22"/>
        </w:rPr>
        <w:t xml:space="preserve"> at baseline to 17</w:t>
      </w:r>
      <w:r w:rsidR="007711E4">
        <w:rPr>
          <w:sz w:val="22"/>
          <w:szCs w:val="22"/>
        </w:rPr>
        <w:t>.</w:t>
      </w:r>
      <w:r w:rsidR="00CA2854" w:rsidRPr="009A7905">
        <w:rPr>
          <w:sz w:val="22"/>
          <w:szCs w:val="22"/>
        </w:rPr>
        <w:t>5 mm</w:t>
      </w:r>
      <w:r w:rsidR="00CA2854" w:rsidRPr="009A7905">
        <w:rPr>
          <w:sz w:val="22"/>
          <w:szCs w:val="22"/>
          <w:vertAlign w:val="superscript"/>
        </w:rPr>
        <w:t>3</w:t>
      </w:r>
      <w:r w:rsidR="00CA2854" w:rsidRPr="009A7905">
        <w:rPr>
          <w:sz w:val="22"/>
          <w:szCs w:val="22"/>
        </w:rPr>
        <w:t xml:space="preserve"> at week 22</w:t>
      </w:r>
      <w:r w:rsidR="003D4A6A" w:rsidRPr="009A7905">
        <w:rPr>
          <w:sz w:val="22"/>
          <w:szCs w:val="22"/>
        </w:rPr>
        <w:t>, representing a 28% increase</w:t>
      </w:r>
      <w:r w:rsidR="00CA2854" w:rsidRPr="009A7905">
        <w:rPr>
          <w:sz w:val="22"/>
          <w:szCs w:val="22"/>
        </w:rPr>
        <w:t>.</w:t>
      </w:r>
      <w:r w:rsidR="003D4A6A" w:rsidRPr="009A7905">
        <w:rPr>
          <w:sz w:val="22"/>
          <w:szCs w:val="22"/>
        </w:rPr>
        <w:t xml:space="preserve"> </w:t>
      </w:r>
      <w:r w:rsidR="00371BCA" w:rsidRPr="009A7905">
        <w:rPr>
          <w:sz w:val="22"/>
          <w:szCs w:val="22"/>
        </w:rPr>
        <w:t xml:space="preserve">The patient did not experience any symptoms of </w:t>
      </w:r>
      <w:r w:rsidR="00720EF7" w:rsidRPr="009A7905">
        <w:rPr>
          <w:sz w:val="22"/>
          <w:szCs w:val="22"/>
        </w:rPr>
        <w:t xml:space="preserve">compression of the </w:t>
      </w:r>
      <w:r w:rsidR="00371BCA" w:rsidRPr="009A7905">
        <w:rPr>
          <w:sz w:val="22"/>
          <w:szCs w:val="22"/>
        </w:rPr>
        <w:t>optic chiasm from the tumor, or any symptoms to suggest adrenal insufficiency, except for fatigue.</w:t>
      </w:r>
    </w:p>
    <w:p w:rsidR="00445294" w:rsidRPr="00545AF6" w:rsidRDefault="00445294" w:rsidP="00445294">
      <w:pPr>
        <w:spacing w:line="480" w:lineRule="auto"/>
        <w:jc w:val="both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lastRenderedPageBreak/>
        <w:t xml:space="preserve">Supplementary </w:t>
      </w:r>
      <w:r w:rsidRPr="00545AF6">
        <w:rPr>
          <w:b/>
          <w:sz w:val="22"/>
          <w:szCs w:val="22"/>
        </w:rPr>
        <w:t xml:space="preserve">Figure </w:t>
      </w:r>
      <w:r w:rsidR="00E5327F">
        <w:rPr>
          <w:b/>
          <w:sz w:val="22"/>
          <w:szCs w:val="22"/>
        </w:rPr>
        <w:t>2</w:t>
      </w:r>
      <w:r w:rsidRPr="00545AF6">
        <w:rPr>
          <w:b/>
          <w:sz w:val="22"/>
          <w:szCs w:val="22"/>
        </w:rPr>
        <w:t>.</w:t>
      </w:r>
      <w:proofErr w:type="gramEnd"/>
      <w:r w:rsidRPr="00545AF6">
        <w:rPr>
          <w:b/>
          <w:sz w:val="22"/>
          <w:szCs w:val="22"/>
        </w:rPr>
        <w:t xml:space="preserve"> Individual changes in testosterone levels during treatment (safety analysis set)</w:t>
      </w:r>
    </w:p>
    <w:p w:rsidR="00445294" w:rsidRDefault="00ED1C46" w:rsidP="00445294">
      <w:pPr>
        <w:spacing w:line="480" w:lineRule="auto"/>
        <w:jc w:val="both"/>
        <w:rPr>
          <w:sz w:val="22"/>
          <w:szCs w:val="22"/>
        </w:rPr>
      </w:pPr>
      <w:r w:rsidRPr="00ED1C46">
        <w:rPr>
          <w:sz w:val="22"/>
          <w:szCs w:val="22"/>
          <w:lang w:val="en-GB"/>
        </w:rPr>
        <w:object w:dxaOrig="7180" w:dyaOrig="5390">
          <v:shape id="_x0000_i1026" type="#_x0000_t75" style="width:429.4pt;height:272.35pt" o:ole="">
            <v:imagedata r:id="rId11" o:title="" cropbottom="15840f" cropleft="1525f" cropright="5048f"/>
          </v:shape>
          <o:OLEObject Type="Embed" ProgID="PowerPoint.Slide.12" ShapeID="_x0000_i1026" DrawAspect="Content" ObjectID="_1499849492" r:id="rId12"/>
        </w:object>
      </w:r>
    </w:p>
    <w:p w:rsidR="00445294" w:rsidRPr="00A04073" w:rsidRDefault="00445294" w:rsidP="00445294">
      <w:pPr>
        <w:spacing w:line="480" w:lineRule="auto"/>
        <w:jc w:val="both"/>
        <w:rPr>
          <w:sz w:val="20"/>
          <w:szCs w:val="22"/>
        </w:rPr>
      </w:pPr>
      <w:r w:rsidRPr="00A04073">
        <w:rPr>
          <w:sz w:val="20"/>
          <w:szCs w:val="22"/>
        </w:rPr>
        <w:t xml:space="preserve">Note: Each line represents an individual patient. Normal ranges are as follows: males, 8.7–38.2 </w:t>
      </w:r>
      <w:proofErr w:type="spellStart"/>
      <w:r w:rsidRPr="00A04073">
        <w:rPr>
          <w:sz w:val="20"/>
          <w:szCs w:val="22"/>
        </w:rPr>
        <w:t>nmol</w:t>
      </w:r>
      <w:proofErr w:type="spellEnd"/>
      <w:r w:rsidRPr="00A04073">
        <w:rPr>
          <w:sz w:val="20"/>
          <w:szCs w:val="22"/>
        </w:rPr>
        <w:t xml:space="preserve">/L; females, 0.1–1.6 </w:t>
      </w:r>
      <w:proofErr w:type="spellStart"/>
      <w:r w:rsidRPr="00A04073">
        <w:rPr>
          <w:sz w:val="20"/>
          <w:szCs w:val="22"/>
        </w:rPr>
        <w:t>nmol</w:t>
      </w:r>
      <w:proofErr w:type="spellEnd"/>
      <w:r w:rsidRPr="00A04073">
        <w:rPr>
          <w:sz w:val="20"/>
          <w:szCs w:val="22"/>
        </w:rPr>
        <w:t>/L</w:t>
      </w:r>
    </w:p>
    <w:p w:rsidR="00F51FDB" w:rsidRDefault="00F51FDB" w:rsidP="009A7905">
      <w:pPr>
        <w:spacing w:line="480" w:lineRule="auto"/>
        <w:jc w:val="both"/>
        <w:rPr>
          <w:sz w:val="22"/>
          <w:szCs w:val="22"/>
        </w:rPr>
      </w:pPr>
    </w:p>
    <w:p w:rsidR="00814A82" w:rsidRPr="009A7905" w:rsidRDefault="00767AA4" w:rsidP="009A7905">
      <w:pPr>
        <w:spacing w:line="48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E</w:t>
      </w:r>
      <w:r w:rsidR="003C4BBC" w:rsidRPr="009A7905">
        <w:rPr>
          <w:sz w:val="22"/>
          <w:szCs w:val="22"/>
        </w:rPr>
        <w:t>stradiol</w:t>
      </w:r>
      <w:proofErr w:type="spellEnd"/>
      <w:r w:rsidR="003C4BBC" w:rsidRPr="009A7905">
        <w:rPr>
          <w:sz w:val="22"/>
          <w:szCs w:val="22"/>
        </w:rPr>
        <w:t xml:space="preserve">, </w:t>
      </w:r>
      <w:r w:rsidR="00FA33D1" w:rsidRPr="009A7905">
        <w:rPr>
          <w:sz w:val="22"/>
          <w:szCs w:val="22"/>
        </w:rPr>
        <w:t>LH</w:t>
      </w:r>
      <w:r w:rsidR="00492507" w:rsidRPr="009A7905">
        <w:rPr>
          <w:sz w:val="22"/>
          <w:szCs w:val="22"/>
        </w:rPr>
        <w:t>,</w:t>
      </w:r>
      <w:r w:rsidR="00FA33D1" w:rsidRPr="009A7905">
        <w:rPr>
          <w:sz w:val="22"/>
          <w:szCs w:val="22"/>
        </w:rPr>
        <w:t xml:space="preserve"> and</w:t>
      </w:r>
      <w:r w:rsidR="007A1187" w:rsidRPr="009A7905">
        <w:rPr>
          <w:sz w:val="22"/>
          <w:szCs w:val="22"/>
        </w:rPr>
        <w:t xml:space="preserve"> serum </w:t>
      </w:r>
      <w:r w:rsidR="00FA33D1" w:rsidRPr="009A7905">
        <w:rPr>
          <w:sz w:val="22"/>
          <w:szCs w:val="22"/>
        </w:rPr>
        <w:t xml:space="preserve">FSH </w:t>
      </w:r>
      <w:r w:rsidR="003C4BBC" w:rsidRPr="009A7905">
        <w:rPr>
          <w:sz w:val="22"/>
          <w:szCs w:val="22"/>
        </w:rPr>
        <w:t xml:space="preserve">levels in women were, in most cases, </w:t>
      </w:r>
      <w:r w:rsidR="00F92C34" w:rsidRPr="009A7905">
        <w:rPr>
          <w:sz w:val="22"/>
          <w:szCs w:val="22"/>
        </w:rPr>
        <w:t xml:space="preserve">within the </w:t>
      </w:r>
      <w:r w:rsidR="003C4BBC" w:rsidRPr="009A7905">
        <w:rPr>
          <w:sz w:val="22"/>
          <w:szCs w:val="22"/>
        </w:rPr>
        <w:t>normal range; however, since data on the stage of the menstrual cycle and menopau</w:t>
      </w:r>
      <w:r w:rsidR="004B4A7D" w:rsidRPr="009A7905">
        <w:rPr>
          <w:sz w:val="22"/>
          <w:szCs w:val="22"/>
        </w:rPr>
        <w:t>sal status were not collected, interpretation of these results is limited</w:t>
      </w:r>
      <w:r w:rsidR="003C4BBC" w:rsidRPr="009A7905">
        <w:rPr>
          <w:sz w:val="22"/>
          <w:szCs w:val="22"/>
        </w:rPr>
        <w:t xml:space="preserve">. In the five male patients, serum </w:t>
      </w:r>
      <w:proofErr w:type="spellStart"/>
      <w:r w:rsidR="003C4BBC" w:rsidRPr="009A7905">
        <w:rPr>
          <w:sz w:val="22"/>
          <w:szCs w:val="22"/>
        </w:rPr>
        <w:t>estradiol</w:t>
      </w:r>
      <w:proofErr w:type="spellEnd"/>
      <w:r w:rsidR="003C4BBC" w:rsidRPr="009A7905">
        <w:rPr>
          <w:sz w:val="22"/>
          <w:szCs w:val="22"/>
        </w:rPr>
        <w:t xml:space="preserve"> levels showed mild and transient increases above the normal range</w:t>
      </w:r>
      <w:r w:rsidR="00212EBF" w:rsidRPr="009A7905">
        <w:rPr>
          <w:sz w:val="22"/>
          <w:szCs w:val="22"/>
        </w:rPr>
        <w:t xml:space="preserve">. In men, serum LH and FSH levels slightly decreased from baseline to week 22 (Supplementary Table </w:t>
      </w:r>
      <w:r w:rsidR="001A2227">
        <w:rPr>
          <w:sz w:val="22"/>
          <w:szCs w:val="22"/>
        </w:rPr>
        <w:t>2</w:t>
      </w:r>
      <w:r w:rsidR="00212EBF" w:rsidRPr="009A7905">
        <w:rPr>
          <w:sz w:val="22"/>
          <w:szCs w:val="22"/>
        </w:rPr>
        <w:t>). In females</w:t>
      </w:r>
      <w:r w:rsidR="002474AA" w:rsidRPr="009A7905">
        <w:rPr>
          <w:sz w:val="22"/>
          <w:szCs w:val="22"/>
        </w:rPr>
        <w:t>, there was a four-fold increase in LH and a 2</w:t>
      </w:r>
      <w:r>
        <w:rPr>
          <w:sz w:val="22"/>
          <w:szCs w:val="22"/>
        </w:rPr>
        <w:t>.</w:t>
      </w:r>
      <w:r w:rsidR="00212EBF" w:rsidRPr="009A7905">
        <w:rPr>
          <w:sz w:val="22"/>
          <w:szCs w:val="22"/>
        </w:rPr>
        <w:t>4-fold increase in FSH from baseline to week 22</w:t>
      </w:r>
      <w:r w:rsidR="003C4BBC" w:rsidRPr="009A7905">
        <w:rPr>
          <w:sz w:val="22"/>
          <w:szCs w:val="22"/>
        </w:rPr>
        <w:t>.</w:t>
      </w:r>
      <w:r w:rsidR="00E80C43" w:rsidRPr="009A7905">
        <w:rPr>
          <w:sz w:val="22"/>
          <w:szCs w:val="22"/>
        </w:rPr>
        <w:t xml:space="preserve"> </w:t>
      </w:r>
    </w:p>
    <w:p w:rsidR="00212EBF" w:rsidRPr="009A7905" w:rsidRDefault="00212EBF" w:rsidP="009A7905">
      <w:pPr>
        <w:spacing w:line="480" w:lineRule="auto"/>
        <w:jc w:val="both"/>
        <w:rPr>
          <w:sz w:val="22"/>
          <w:szCs w:val="22"/>
        </w:rPr>
      </w:pPr>
    </w:p>
    <w:p w:rsidR="00F51FDB" w:rsidRDefault="00F51FDB">
      <w:pPr>
        <w:spacing w:after="200"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br w:type="page"/>
      </w:r>
    </w:p>
    <w:p w:rsidR="003C4BBC" w:rsidRPr="009A7905" w:rsidRDefault="00212EBF" w:rsidP="009A7905">
      <w:pPr>
        <w:spacing w:line="480" w:lineRule="auto"/>
        <w:jc w:val="both"/>
        <w:rPr>
          <w:sz w:val="22"/>
          <w:szCs w:val="22"/>
        </w:rPr>
      </w:pPr>
      <w:proofErr w:type="gramStart"/>
      <w:r w:rsidRPr="009A7905">
        <w:rPr>
          <w:rFonts w:eastAsia="Calibri"/>
          <w:b/>
          <w:sz w:val="22"/>
          <w:szCs w:val="22"/>
        </w:rPr>
        <w:lastRenderedPageBreak/>
        <w:t xml:space="preserve">Supplementary Table </w:t>
      </w:r>
      <w:r w:rsidR="001A2227">
        <w:rPr>
          <w:rFonts w:eastAsia="Calibri"/>
          <w:b/>
          <w:sz w:val="22"/>
          <w:szCs w:val="22"/>
        </w:rPr>
        <w:t>2</w:t>
      </w:r>
      <w:r w:rsidRPr="009A7905">
        <w:rPr>
          <w:rFonts w:eastAsia="Calibri"/>
          <w:b/>
          <w:sz w:val="22"/>
          <w:szCs w:val="22"/>
        </w:rPr>
        <w:t>.</w:t>
      </w:r>
      <w:proofErr w:type="gramEnd"/>
      <w:r w:rsidR="00E80C43" w:rsidRPr="009A7905">
        <w:rPr>
          <w:rFonts w:eastAsia="Calibri"/>
          <w:b/>
          <w:sz w:val="22"/>
          <w:szCs w:val="22"/>
        </w:rPr>
        <w:t xml:space="preserve"> </w:t>
      </w:r>
      <w:r w:rsidRPr="009A7905">
        <w:rPr>
          <w:rFonts w:eastAsia="Calibri"/>
          <w:b/>
          <w:sz w:val="22"/>
          <w:szCs w:val="22"/>
        </w:rPr>
        <w:t>LH and FSH values at baseline and week 22, by gender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42"/>
        <w:gridCol w:w="1134"/>
        <w:gridCol w:w="2288"/>
        <w:gridCol w:w="2289"/>
        <w:gridCol w:w="2289"/>
      </w:tblGrid>
      <w:tr w:rsidR="00212EBF" w:rsidRPr="009A7905" w:rsidTr="00212EBF">
        <w:tc>
          <w:tcPr>
            <w:tcW w:w="1242" w:type="dxa"/>
            <w:tcBorders>
              <w:bottom w:val="nil"/>
            </w:tcBorders>
          </w:tcPr>
          <w:p w:rsidR="00212EBF" w:rsidRPr="009A7905" w:rsidRDefault="00212EBF" w:rsidP="009A7905">
            <w:pPr>
              <w:spacing w:line="480" w:lineRule="auto"/>
              <w:jc w:val="both"/>
            </w:pPr>
          </w:p>
        </w:tc>
        <w:tc>
          <w:tcPr>
            <w:tcW w:w="1134" w:type="dxa"/>
            <w:tcBorders>
              <w:bottom w:val="nil"/>
            </w:tcBorders>
          </w:tcPr>
          <w:p w:rsidR="00212EBF" w:rsidRPr="009A7905" w:rsidRDefault="00212EBF" w:rsidP="009A7905">
            <w:pPr>
              <w:spacing w:line="480" w:lineRule="auto"/>
              <w:jc w:val="both"/>
            </w:pPr>
          </w:p>
        </w:tc>
        <w:tc>
          <w:tcPr>
            <w:tcW w:w="4577" w:type="dxa"/>
            <w:gridSpan w:val="2"/>
            <w:tcBorders>
              <w:bottom w:val="nil"/>
            </w:tcBorders>
            <w:vAlign w:val="center"/>
          </w:tcPr>
          <w:p w:rsidR="00212EBF" w:rsidRPr="009A7905" w:rsidRDefault="00212EBF" w:rsidP="009A7905">
            <w:pPr>
              <w:spacing w:line="480" w:lineRule="auto"/>
              <w:jc w:val="center"/>
              <w:rPr>
                <w:b/>
              </w:rPr>
            </w:pPr>
            <w:r w:rsidRPr="009A7905">
              <w:rPr>
                <w:b/>
              </w:rPr>
              <w:t>All patients</w:t>
            </w:r>
          </w:p>
        </w:tc>
        <w:tc>
          <w:tcPr>
            <w:tcW w:w="2289" w:type="dxa"/>
            <w:tcBorders>
              <w:bottom w:val="nil"/>
            </w:tcBorders>
            <w:vAlign w:val="center"/>
          </w:tcPr>
          <w:p w:rsidR="00212EBF" w:rsidRPr="009A7905" w:rsidRDefault="00212EBF" w:rsidP="009A7905">
            <w:pPr>
              <w:spacing w:line="480" w:lineRule="auto"/>
              <w:jc w:val="center"/>
              <w:rPr>
                <w:b/>
              </w:rPr>
            </w:pPr>
          </w:p>
        </w:tc>
      </w:tr>
      <w:tr w:rsidR="00212EBF" w:rsidRPr="009A7905" w:rsidTr="00212EBF">
        <w:tc>
          <w:tcPr>
            <w:tcW w:w="1242" w:type="dxa"/>
            <w:tcBorders>
              <w:top w:val="nil"/>
              <w:bottom w:val="single" w:sz="4" w:space="0" w:color="auto"/>
            </w:tcBorders>
          </w:tcPr>
          <w:p w:rsidR="00212EBF" w:rsidRPr="009A7905" w:rsidRDefault="00212EBF" w:rsidP="009A7905">
            <w:pPr>
              <w:spacing w:line="480" w:lineRule="auto"/>
              <w:jc w:val="both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212EBF" w:rsidRPr="009A7905" w:rsidRDefault="00212EBF" w:rsidP="009A7905">
            <w:pPr>
              <w:spacing w:line="480" w:lineRule="auto"/>
              <w:jc w:val="both"/>
            </w:pPr>
          </w:p>
        </w:tc>
        <w:tc>
          <w:tcPr>
            <w:tcW w:w="2288" w:type="dxa"/>
            <w:tcBorders>
              <w:top w:val="nil"/>
              <w:bottom w:val="single" w:sz="4" w:space="0" w:color="auto"/>
            </w:tcBorders>
            <w:vAlign w:val="center"/>
          </w:tcPr>
          <w:p w:rsidR="00212EBF" w:rsidRPr="009A7905" w:rsidRDefault="00212EBF" w:rsidP="009A7905">
            <w:pPr>
              <w:spacing w:line="480" w:lineRule="auto"/>
              <w:jc w:val="center"/>
              <w:rPr>
                <w:b/>
              </w:rPr>
            </w:pPr>
            <w:r w:rsidRPr="009A7905">
              <w:rPr>
                <w:b/>
              </w:rPr>
              <w:t>Baseline</w:t>
            </w:r>
          </w:p>
        </w:tc>
        <w:tc>
          <w:tcPr>
            <w:tcW w:w="2289" w:type="dxa"/>
            <w:tcBorders>
              <w:top w:val="nil"/>
              <w:bottom w:val="single" w:sz="4" w:space="0" w:color="auto"/>
            </w:tcBorders>
            <w:vAlign w:val="center"/>
          </w:tcPr>
          <w:p w:rsidR="00212EBF" w:rsidRPr="009A7905" w:rsidRDefault="00212EBF" w:rsidP="009A7905">
            <w:pPr>
              <w:spacing w:line="480" w:lineRule="auto"/>
              <w:jc w:val="center"/>
              <w:rPr>
                <w:b/>
              </w:rPr>
            </w:pPr>
            <w:r w:rsidRPr="009A7905">
              <w:rPr>
                <w:b/>
              </w:rPr>
              <w:t>Week 22</w:t>
            </w:r>
          </w:p>
        </w:tc>
        <w:tc>
          <w:tcPr>
            <w:tcW w:w="2289" w:type="dxa"/>
            <w:tcBorders>
              <w:top w:val="nil"/>
              <w:bottom w:val="single" w:sz="4" w:space="0" w:color="auto"/>
            </w:tcBorders>
            <w:vAlign w:val="center"/>
          </w:tcPr>
          <w:p w:rsidR="00212EBF" w:rsidRPr="009A7905" w:rsidRDefault="00212EBF" w:rsidP="009A7905">
            <w:pPr>
              <w:spacing w:line="480" w:lineRule="auto"/>
              <w:jc w:val="center"/>
              <w:rPr>
                <w:b/>
              </w:rPr>
            </w:pPr>
            <w:r w:rsidRPr="009A7905">
              <w:rPr>
                <w:b/>
              </w:rPr>
              <w:t>Change</w:t>
            </w:r>
          </w:p>
        </w:tc>
      </w:tr>
      <w:tr w:rsidR="00212EBF" w:rsidRPr="009A7905" w:rsidTr="00212EBF">
        <w:tc>
          <w:tcPr>
            <w:tcW w:w="1242" w:type="dxa"/>
            <w:tcBorders>
              <w:top w:val="single" w:sz="4" w:space="0" w:color="auto"/>
              <w:bottom w:val="nil"/>
            </w:tcBorders>
            <w:vAlign w:val="bottom"/>
          </w:tcPr>
          <w:p w:rsidR="00212EBF" w:rsidRPr="009A7905" w:rsidRDefault="00212EBF" w:rsidP="009A7905">
            <w:pPr>
              <w:spacing w:line="480" w:lineRule="auto"/>
              <w:rPr>
                <w:rFonts w:eastAsia="Calibri"/>
                <w:color w:val="000000"/>
              </w:rPr>
            </w:pPr>
            <w:r w:rsidRPr="009A7905">
              <w:rPr>
                <w:rFonts w:eastAsia="Calibri"/>
                <w:color w:val="000000"/>
              </w:rPr>
              <w:t>LH, U/L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212EBF" w:rsidRPr="009A7905" w:rsidRDefault="00212EBF" w:rsidP="009A7905">
            <w:pPr>
              <w:spacing w:line="480" w:lineRule="auto"/>
              <w:rPr>
                <w:rFonts w:eastAsia="Calibri"/>
                <w:color w:val="000000"/>
              </w:rPr>
            </w:pPr>
            <w:r w:rsidRPr="009A7905">
              <w:rPr>
                <w:rFonts w:eastAsia="Calibri"/>
                <w:color w:val="000000"/>
              </w:rPr>
              <w:t xml:space="preserve">Male </w:t>
            </w:r>
          </w:p>
        </w:tc>
        <w:tc>
          <w:tcPr>
            <w:tcW w:w="2288" w:type="dxa"/>
            <w:tcBorders>
              <w:top w:val="single" w:sz="4" w:space="0" w:color="auto"/>
              <w:bottom w:val="nil"/>
            </w:tcBorders>
            <w:vAlign w:val="center"/>
          </w:tcPr>
          <w:p w:rsidR="00212EBF" w:rsidRPr="009A7905" w:rsidRDefault="002474AA" w:rsidP="00767AA4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9A7905">
              <w:rPr>
                <w:rFonts w:eastAsia="Calibri"/>
                <w:color w:val="000000"/>
              </w:rPr>
              <w:t>3</w:t>
            </w:r>
            <w:r w:rsidR="00767AA4">
              <w:rPr>
                <w:rFonts w:eastAsia="Calibri"/>
                <w:color w:val="000000"/>
              </w:rPr>
              <w:t>.2 ± 1.</w:t>
            </w:r>
            <w:r w:rsidR="00212EBF" w:rsidRPr="009A7905">
              <w:rPr>
                <w:rFonts w:eastAsia="Calibri"/>
                <w:color w:val="000000"/>
              </w:rPr>
              <w:t>9</w:t>
            </w:r>
          </w:p>
        </w:tc>
        <w:tc>
          <w:tcPr>
            <w:tcW w:w="2289" w:type="dxa"/>
            <w:tcBorders>
              <w:top w:val="single" w:sz="4" w:space="0" w:color="auto"/>
              <w:bottom w:val="nil"/>
            </w:tcBorders>
            <w:vAlign w:val="center"/>
          </w:tcPr>
          <w:p w:rsidR="00212EBF" w:rsidRPr="009A7905" w:rsidRDefault="00212EBF" w:rsidP="00767AA4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9A7905">
              <w:rPr>
                <w:rFonts w:eastAsia="Calibri"/>
                <w:color w:val="000000"/>
              </w:rPr>
              <w:t>2</w:t>
            </w:r>
            <w:r w:rsidR="00767AA4">
              <w:rPr>
                <w:rFonts w:eastAsia="Calibri"/>
                <w:color w:val="000000"/>
              </w:rPr>
              <w:t>.4 ± 1.</w:t>
            </w:r>
            <w:r w:rsidRPr="009A7905">
              <w:rPr>
                <w:rFonts w:eastAsia="Calibri"/>
                <w:color w:val="000000"/>
              </w:rPr>
              <w:t>8</w:t>
            </w:r>
          </w:p>
        </w:tc>
        <w:tc>
          <w:tcPr>
            <w:tcW w:w="2289" w:type="dxa"/>
            <w:tcBorders>
              <w:top w:val="single" w:sz="4" w:space="0" w:color="auto"/>
              <w:bottom w:val="nil"/>
            </w:tcBorders>
            <w:vAlign w:val="center"/>
          </w:tcPr>
          <w:p w:rsidR="00212EBF" w:rsidRPr="009A7905" w:rsidRDefault="00212EBF" w:rsidP="00767AA4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9A7905">
              <w:rPr>
                <w:rFonts w:eastAsia="Calibri"/>
                <w:color w:val="000000"/>
              </w:rPr>
              <w:t>–</w:t>
            </w:r>
            <w:r w:rsidR="006D2A4F" w:rsidRPr="009A7905">
              <w:rPr>
                <w:rFonts w:eastAsia="Calibri"/>
                <w:color w:val="000000"/>
              </w:rPr>
              <w:t>0</w:t>
            </w:r>
            <w:r w:rsidR="00767AA4">
              <w:rPr>
                <w:rFonts w:eastAsia="Calibri"/>
                <w:color w:val="000000"/>
              </w:rPr>
              <w:t>.</w:t>
            </w:r>
            <w:r w:rsidR="006D2A4F" w:rsidRPr="009A7905">
              <w:rPr>
                <w:rFonts w:eastAsia="Calibri"/>
                <w:color w:val="000000"/>
              </w:rPr>
              <w:t>8</w:t>
            </w:r>
            <w:r w:rsidR="00767AA4">
              <w:rPr>
                <w:rFonts w:eastAsia="Calibri"/>
                <w:color w:val="000000"/>
              </w:rPr>
              <w:t xml:space="preserve"> ± 2.</w:t>
            </w:r>
            <w:r w:rsidR="006D2A4F" w:rsidRPr="009A7905">
              <w:rPr>
                <w:rFonts w:eastAsia="Calibri"/>
                <w:color w:val="000000"/>
              </w:rPr>
              <w:t>9</w:t>
            </w:r>
          </w:p>
        </w:tc>
      </w:tr>
      <w:tr w:rsidR="00212EBF" w:rsidRPr="009A7905" w:rsidTr="00212EBF">
        <w:tc>
          <w:tcPr>
            <w:tcW w:w="1242" w:type="dxa"/>
            <w:tcBorders>
              <w:top w:val="nil"/>
            </w:tcBorders>
          </w:tcPr>
          <w:p w:rsidR="00212EBF" w:rsidRPr="009A7905" w:rsidRDefault="00212EBF" w:rsidP="009A7905">
            <w:pPr>
              <w:spacing w:line="480" w:lineRule="auto"/>
              <w:jc w:val="both"/>
            </w:pP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212EBF" w:rsidRPr="009A7905" w:rsidRDefault="00212EBF" w:rsidP="009A7905">
            <w:pPr>
              <w:spacing w:line="480" w:lineRule="auto"/>
              <w:rPr>
                <w:rFonts w:eastAsia="Calibri"/>
                <w:color w:val="000000"/>
              </w:rPr>
            </w:pPr>
            <w:r w:rsidRPr="009A7905">
              <w:rPr>
                <w:rFonts w:eastAsia="Calibri"/>
                <w:color w:val="000000"/>
              </w:rPr>
              <w:t>Female</w:t>
            </w:r>
          </w:p>
        </w:tc>
        <w:tc>
          <w:tcPr>
            <w:tcW w:w="2288" w:type="dxa"/>
            <w:tcBorders>
              <w:top w:val="nil"/>
            </w:tcBorders>
            <w:vAlign w:val="center"/>
          </w:tcPr>
          <w:p w:rsidR="00212EBF" w:rsidRPr="009A7905" w:rsidRDefault="00767AA4" w:rsidP="009A7905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2.4 ± 2.</w:t>
            </w:r>
            <w:r w:rsidR="00212EBF" w:rsidRPr="009A7905">
              <w:rPr>
                <w:rFonts w:eastAsia="Calibri"/>
                <w:color w:val="000000"/>
              </w:rPr>
              <w:t>1</w:t>
            </w:r>
          </w:p>
        </w:tc>
        <w:tc>
          <w:tcPr>
            <w:tcW w:w="2289" w:type="dxa"/>
            <w:tcBorders>
              <w:top w:val="nil"/>
            </w:tcBorders>
            <w:vAlign w:val="center"/>
          </w:tcPr>
          <w:p w:rsidR="00212EBF" w:rsidRPr="009A7905" w:rsidRDefault="00767AA4" w:rsidP="00767AA4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9.</w:t>
            </w:r>
            <w:r w:rsidR="00212EBF" w:rsidRPr="009A7905">
              <w:rPr>
                <w:rFonts w:eastAsia="Calibri"/>
                <w:color w:val="000000"/>
              </w:rPr>
              <w:t>9 ± 17</w:t>
            </w:r>
            <w:r>
              <w:rPr>
                <w:rFonts w:eastAsia="Calibri"/>
                <w:color w:val="000000"/>
              </w:rPr>
              <w:t>.</w:t>
            </w:r>
            <w:r w:rsidR="00212EBF" w:rsidRPr="009A7905">
              <w:rPr>
                <w:rFonts w:eastAsia="Calibri"/>
                <w:color w:val="000000"/>
              </w:rPr>
              <w:t>0</w:t>
            </w:r>
          </w:p>
        </w:tc>
        <w:tc>
          <w:tcPr>
            <w:tcW w:w="2289" w:type="dxa"/>
            <w:tcBorders>
              <w:top w:val="nil"/>
            </w:tcBorders>
            <w:vAlign w:val="center"/>
          </w:tcPr>
          <w:p w:rsidR="00212EBF" w:rsidRPr="009A7905" w:rsidRDefault="00767AA4" w:rsidP="009A7905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7.8 ± 15.</w:t>
            </w:r>
            <w:r w:rsidR="00212EBF" w:rsidRPr="009A7905">
              <w:rPr>
                <w:rFonts w:eastAsia="Calibri"/>
                <w:color w:val="000000"/>
              </w:rPr>
              <w:t>7</w:t>
            </w:r>
          </w:p>
        </w:tc>
      </w:tr>
      <w:tr w:rsidR="00212EBF" w:rsidRPr="009A7905" w:rsidTr="00212EBF">
        <w:tc>
          <w:tcPr>
            <w:tcW w:w="1242" w:type="dxa"/>
          </w:tcPr>
          <w:p w:rsidR="00212EBF" w:rsidRPr="009A7905" w:rsidRDefault="00212EBF" w:rsidP="009A7905">
            <w:pPr>
              <w:spacing w:line="480" w:lineRule="auto"/>
              <w:jc w:val="both"/>
            </w:pPr>
            <w:r w:rsidRPr="009A7905">
              <w:rPr>
                <w:rFonts w:eastAsia="Calibri"/>
                <w:color w:val="000000"/>
              </w:rPr>
              <w:t>FSH, U/L</w:t>
            </w:r>
          </w:p>
        </w:tc>
        <w:tc>
          <w:tcPr>
            <w:tcW w:w="1134" w:type="dxa"/>
            <w:vAlign w:val="bottom"/>
          </w:tcPr>
          <w:p w:rsidR="00212EBF" w:rsidRPr="009A7905" w:rsidRDefault="00212EBF" w:rsidP="009A7905">
            <w:pPr>
              <w:spacing w:line="480" w:lineRule="auto"/>
              <w:rPr>
                <w:rFonts w:eastAsia="Calibri"/>
                <w:color w:val="000000"/>
              </w:rPr>
            </w:pPr>
            <w:r w:rsidRPr="009A7905">
              <w:rPr>
                <w:rFonts w:eastAsia="Calibri"/>
                <w:color w:val="000000"/>
              </w:rPr>
              <w:t xml:space="preserve">Male </w:t>
            </w:r>
          </w:p>
        </w:tc>
        <w:tc>
          <w:tcPr>
            <w:tcW w:w="2288" w:type="dxa"/>
            <w:vAlign w:val="center"/>
          </w:tcPr>
          <w:p w:rsidR="00212EBF" w:rsidRPr="009A7905" w:rsidRDefault="00767AA4" w:rsidP="00767AA4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5.</w:t>
            </w:r>
            <w:r w:rsidR="002474AA" w:rsidRPr="009A7905">
              <w:rPr>
                <w:rFonts w:eastAsia="Calibri"/>
                <w:color w:val="000000"/>
              </w:rPr>
              <w:t>9 ± 2</w:t>
            </w:r>
            <w:r>
              <w:rPr>
                <w:rFonts w:eastAsia="Calibri"/>
                <w:color w:val="000000"/>
              </w:rPr>
              <w:t>.</w:t>
            </w:r>
            <w:r w:rsidR="00212EBF" w:rsidRPr="009A7905">
              <w:rPr>
                <w:rFonts w:eastAsia="Calibri"/>
                <w:color w:val="000000"/>
              </w:rPr>
              <w:t>8</w:t>
            </w:r>
          </w:p>
        </w:tc>
        <w:tc>
          <w:tcPr>
            <w:tcW w:w="2289" w:type="dxa"/>
            <w:vAlign w:val="center"/>
          </w:tcPr>
          <w:p w:rsidR="00212EBF" w:rsidRPr="009A7905" w:rsidRDefault="00212EBF" w:rsidP="00767AA4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9A7905">
              <w:rPr>
                <w:rFonts w:eastAsia="Calibri"/>
                <w:color w:val="000000"/>
              </w:rPr>
              <w:t>3</w:t>
            </w:r>
            <w:r w:rsidR="00767AA4">
              <w:rPr>
                <w:rFonts w:eastAsia="Calibri"/>
                <w:color w:val="000000"/>
              </w:rPr>
              <w:t>.</w:t>
            </w:r>
            <w:r w:rsidR="006D2A4F" w:rsidRPr="009A7905">
              <w:rPr>
                <w:rFonts w:eastAsia="Calibri"/>
                <w:color w:val="000000"/>
              </w:rPr>
              <w:t>9</w:t>
            </w:r>
            <w:r w:rsidR="00767AA4">
              <w:rPr>
                <w:rFonts w:eastAsia="Calibri"/>
                <w:color w:val="000000"/>
              </w:rPr>
              <w:t xml:space="preserve"> ± 2.</w:t>
            </w:r>
            <w:r w:rsidRPr="009A7905">
              <w:rPr>
                <w:rFonts w:eastAsia="Calibri"/>
                <w:color w:val="000000"/>
              </w:rPr>
              <w:t>9</w:t>
            </w:r>
          </w:p>
        </w:tc>
        <w:tc>
          <w:tcPr>
            <w:tcW w:w="2289" w:type="dxa"/>
            <w:vAlign w:val="center"/>
          </w:tcPr>
          <w:p w:rsidR="00212EBF" w:rsidRPr="009A7905" w:rsidRDefault="00212EBF" w:rsidP="00767AA4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9A7905">
              <w:rPr>
                <w:rFonts w:eastAsia="Calibri"/>
                <w:color w:val="000000"/>
              </w:rPr>
              <w:t>–2</w:t>
            </w:r>
            <w:r w:rsidR="00767AA4">
              <w:rPr>
                <w:rFonts w:eastAsia="Calibri"/>
                <w:color w:val="000000"/>
              </w:rPr>
              <w:t>.0 ± 2.</w:t>
            </w:r>
            <w:r w:rsidRPr="009A7905">
              <w:rPr>
                <w:rFonts w:eastAsia="Calibri"/>
                <w:color w:val="000000"/>
              </w:rPr>
              <w:t>2</w:t>
            </w:r>
          </w:p>
        </w:tc>
      </w:tr>
      <w:tr w:rsidR="00212EBF" w:rsidRPr="009A7905" w:rsidTr="00212EBF">
        <w:tc>
          <w:tcPr>
            <w:tcW w:w="1242" w:type="dxa"/>
          </w:tcPr>
          <w:p w:rsidR="00212EBF" w:rsidRPr="009A7905" w:rsidRDefault="00212EBF" w:rsidP="009A7905">
            <w:pPr>
              <w:spacing w:line="480" w:lineRule="auto"/>
              <w:jc w:val="both"/>
            </w:pPr>
          </w:p>
        </w:tc>
        <w:tc>
          <w:tcPr>
            <w:tcW w:w="1134" w:type="dxa"/>
            <w:vAlign w:val="bottom"/>
          </w:tcPr>
          <w:p w:rsidR="00212EBF" w:rsidRPr="009A7905" w:rsidRDefault="00212EBF" w:rsidP="009A7905">
            <w:pPr>
              <w:spacing w:line="480" w:lineRule="auto"/>
              <w:rPr>
                <w:rFonts w:eastAsia="Calibri"/>
                <w:color w:val="000000"/>
              </w:rPr>
            </w:pPr>
            <w:r w:rsidRPr="009A7905">
              <w:rPr>
                <w:rFonts w:eastAsia="Calibri"/>
                <w:color w:val="000000"/>
              </w:rPr>
              <w:t>Female</w:t>
            </w:r>
          </w:p>
        </w:tc>
        <w:tc>
          <w:tcPr>
            <w:tcW w:w="2288" w:type="dxa"/>
            <w:vAlign w:val="center"/>
          </w:tcPr>
          <w:p w:rsidR="00212EBF" w:rsidRPr="009A7905" w:rsidRDefault="002474AA" w:rsidP="00767AA4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 w:rsidRPr="009A7905">
              <w:rPr>
                <w:rFonts w:eastAsia="Calibri"/>
                <w:color w:val="000000"/>
              </w:rPr>
              <w:t>7</w:t>
            </w:r>
            <w:r w:rsidR="00767AA4">
              <w:rPr>
                <w:rFonts w:eastAsia="Calibri"/>
                <w:color w:val="000000"/>
              </w:rPr>
              <w:t>.</w:t>
            </w:r>
            <w:r w:rsidR="00212EBF" w:rsidRPr="009A7905">
              <w:rPr>
                <w:rFonts w:eastAsia="Calibri"/>
                <w:color w:val="000000"/>
              </w:rPr>
              <w:t>6 ± 11</w:t>
            </w:r>
            <w:r w:rsidR="00767AA4">
              <w:rPr>
                <w:rFonts w:eastAsia="Calibri"/>
                <w:color w:val="000000"/>
              </w:rPr>
              <w:t>.</w:t>
            </w:r>
            <w:r w:rsidR="00212EBF" w:rsidRPr="009A7905">
              <w:rPr>
                <w:rFonts w:eastAsia="Calibri"/>
                <w:color w:val="000000"/>
              </w:rPr>
              <w:t>9</w:t>
            </w:r>
          </w:p>
        </w:tc>
        <w:tc>
          <w:tcPr>
            <w:tcW w:w="2289" w:type="dxa"/>
            <w:vAlign w:val="center"/>
          </w:tcPr>
          <w:p w:rsidR="00212EBF" w:rsidRPr="009A7905" w:rsidRDefault="00767AA4" w:rsidP="009A7905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18.</w:t>
            </w:r>
            <w:r w:rsidR="00212EBF" w:rsidRPr="009A7905">
              <w:rPr>
                <w:rFonts w:eastAsia="Calibri"/>
                <w:color w:val="000000"/>
              </w:rPr>
              <w:t>9 ± 37</w:t>
            </w:r>
            <w:r>
              <w:rPr>
                <w:rFonts w:eastAsia="Calibri"/>
                <w:color w:val="000000"/>
              </w:rPr>
              <w:t>.</w:t>
            </w:r>
            <w:r w:rsidR="00212EBF" w:rsidRPr="009A7905">
              <w:rPr>
                <w:rFonts w:eastAsia="Calibri"/>
                <w:color w:val="000000"/>
              </w:rPr>
              <w:t>1</w:t>
            </w:r>
          </w:p>
        </w:tc>
        <w:tc>
          <w:tcPr>
            <w:tcW w:w="2289" w:type="dxa"/>
            <w:vAlign w:val="center"/>
          </w:tcPr>
          <w:p w:rsidR="00212EBF" w:rsidRPr="009A7905" w:rsidRDefault="00767AA4" w:rsidP="009A7905">
            <w:pPr>
              <w:spacing w:line="480" w:lineRule="auto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11.</w:t>
            </w:r>
            <w:r w:rsidR="00212EBF" w:rsidRPr="009A7905">
              <w:rPr>
                <w:rFonts w:eastAsia="Calibri"/>
                <w:color w:val="000000"/>
              </w:rPr>
              <w:t>3 ± 24</w:t>
            </w:r>
            <w:r>
              <w:rPr>
                <w:rFonts w:eastAsia="Calibri"/>
                <w:color w:val="000000"/>
              </w:rPr>
              <w:t>.</w:t>
            </w:r>
            <w:r w:rsidR="00212EBF" w:rsidRPr="009A7905">
              <w:rPr>
                <w:rFonts w:eastAsia="Calibri"/>
                <w:color w:val="000000"/>
              </w:rPr>
              <w:t>1</w:t>
            </w:r>
          </w:p>
        </w:tc>
      </w:tr>
    </w:tbl>
    <w:p w:rsidR="00212EBF" w:rsidRPr="006F6DB2" w:rsidRDefault="00212EBF" w:rsidP="009A7905">
      <w:pPr>
        <w:spacing w:line="480" w:lineRule="auto"/>
        <w:jc w:val="both"/>
        <w:rPr>
          <w:sz w:val="20"/>
          <w:szCs w:val="22"/>
        </w:rPr>
      </w:pPr>
      <w:r w:rsidRPr="006F6DB2">
        <w:rPr>
          <w:sz w:val="20"/>
          <w:szCs w:val="22"/>
        </w:rPr>
        <w:t>All data are mean ± SD</w:t>
      </w:r>
      <w:r w:rsidR="00A806B6" w:rsidRPr="006F6DB2">
        <w:rPr>
          <w:sz w:val="20"/>
          <w:szCs w:val="22"/>
        </w:rPr>
        <w:t xml:space="preserve">. Normal ranges are as follows: LH males, </w:t>
      </w:r>
      <w:r w:rsidR="002474AA" w:rsidRPr="006F6DB2">
        <w:rPr>
          <w:sz w:val="20"/>
          <w:szCs w:val="22"/>
        </w:rPr>
        <w:t>1</w:t>
      </w:r>
      <w:r w:rsidR="00767AA4" w:rsidRPr="006F6DB2">
        <w:rPr>
          <w:sz w:val="20"/>
          <w:szCs w:val="22"/>
        </w:rPr>
        <w:t>.</w:t>
      </w:r>
      <w:r w:rsidR="00B61633" w:rsidRPr="006F6DB2">
        <w:rPr>
          <w:sz w:val="20"/>
          <w:szCs w:val="22"/>
        </w:rPr>
        <w:t>5–</w:t>
      </w:r>
      <w:r w:rsidR="00A806B6" w:rsidRPr="006F6DB2">
        <w:rPr>
          <w:sz w:val="20"/>
          <w:szCs w:val="22"/>
        </w:rPr>
        <w:t>34</w:t>
      </w:r>
      <w:r w:rsidR="00767AA4" w:rsidRPr="006F6DB2">
        <w:rPr>
          <w:sz w:val="20"/>
          <w:szCs w:val="22"/>
        </w:rPr>
        <w:t>.</w:t>
      </w:r>
      <w:r w:rsidR="00A806B6" w:rsidRPr="006F6DB2">
        <w:rPr>
          <w:sz w:val="20"/>
          <w:szCs w:val="22"/>
        </w:rPr>
        <w:t xml:space="preserve">6 U/L; LH females, </w:t>
      </w:r>
      <w:r w:rsidR="002474AA" w:rsidRPr="006F6DB2">
        <w:rPr>
          <w:sz w:val="20"/>
          <w:szCs w:val="22"/>
        </w:rPr>
        <w:br/>
        <w:t>0</w:t>
      </w:r>
      <w:r w:rsidR="00767AA4" w:rsidRPr="006F6DB2">
        <w:rPr>
          <w:sz w:val="20"/>
          <w:szCs w:val="22"/>
        </w:rPr>
        <w:t>.</w:t>
      </w:r>
      <w:r w:rsidR="00ED5196" w:rsidRPr="006F6DB2">
        <w:rPr>
          <w:sz w:val="20"/>
          <w:szCs w:val="22"/>
        </w:rPr>
        <w:t>5</w:t>
      </w:r>
      <w:r w:rsidR="002474AA" w:rsidRPr="006F6DB2">
        <w:rPr>
          <w:sz w:val="20"/>
          <w:szCs w:val="22"/>
        </w:rPr>
        <w:t>–76</w:t>
      </w:r>
      <w:r w:rsidR="00767AA4" w:rsidRPr="006F6DB2">
        <w:rPr>
          <w:sz w:val="20"/>
          <w:szCs w:val="22"/>
        </w:rPr>
        <w:t>.</w:t>
      </w:r>
      <w:r w:rsidR="00B61633" w:rsidRPr="006F6DB2">
        <w:rPr>
          <w:sz w:val="20"/>
          <w:szCs w:val="22"/>
        </w:rPr>
        <w:t>3 U/L</w:t>
      </w:r>
      <w:r w:rsidR="00767AA4" w:rsidRPr="006F6DB2">
        <w:rPr>
          <w:sz w:val="20"/>
          <w:szCs w:val="22"/>
        </w:rPr>
        <w:t>,</w:t>
      </w:r>
      <w:r w:rsidR="00B61633" w:rsidRPr="006F6DB2">
        <w:rPr>
          <w:sz w:val="20"/>
          <w:szCs w:val="22"/>
        </w:rPr>
        <w:t xml:space="preserve"> </w:t>
      </w:r>
      <w:r w:rsidR="00ED5196" w:rsidRPr="006F6DB2">
        <w:rPr>
          <w:sz w:val="20"/>
          <w:szCs w:val="22"/>
        </w:rPr>
        <w:t>depending on the stage of the menstrual cycle and menopausal status</w:t>
      </w:r>
      <w:r w:rsidR="00A806B6" w:rsidRPr="006F6DB2">
        <w:rPr>
          <w:sz w:val="20"/>
          <w:szCs w:val="22"/>
        </w:rPr>
        <w:t xml:space="preserve">; FSH males, </w:t>
      </w:r>
      <w:r w:rsidR="00767AA4" w:rsidRPr="006F6DB2">
        <w:rPr>
          <w:sz w:val="20"/>
          <w:szCs w:val="22"/>
        </w:rPr>
        <w:t>1.</w:t>
      </w:r>
      <w:r w:rsidR="00B61633" w:rsidRPr="006F6DB2">
        <w:rPr>
          <w:sz w:val="20"/>
          <w:szCs w:val="22"/>
        </w:rPr>
        <w:t>6–8</w:t>
      </w:r>
      <w:r w:rsidR="00767AA4" w:rsidRPr="006F6DB2">
        <w:rPr>
          <w:sz w:val="20"/>
          <w:szCs w:val="22"/>
        </w:rPr>
        <w:t>.</w:t>
      </w:r>
      <w:r w:rsidR="00B61633" w:rsidRPr="006F6DB2">
        <w:rPr>
          <w:sz w:val="20"/>
          <w:szCs w:val="22"/>
        </w:rPr>
        <w:t>0</w:t>
      </w:r>
      <w:r w:rsidR="00A806B6" w:rsidRPr="006F6DB2">
        <w:rPr>
          <w:sz w:val="20"/>
          <w:szCs w:val="22"/>
        </w:rPr>
        <w:t xml:space="preserve"> U/L; FSH females, </w:t>
      </w:r>
      <w:r w:rsidR="00B61633" w:rsidRPr="006F6DB2">
        <w:rPr>
          <w:sz w:val="20"/>
          <w:szCs w:val="22"/>
        </w:rPr>
        <w:t>1</w:t>
      </w:r>
      <w:r w:rsidR="00767AA4" w:rsidRPr="006F6DB2">
        <w:rPr>
          <w:sz w:val="20"/>
          <w:szCs w:val="22"/>
        </w:rPr>
        <w:t>.</w:t>
      </w:r>
      <w:r w:rsidR="00B61633" w:rsidRPr="006F6DB2">
        <w:rPr>
          <w:sz w:val="20"/>
          <w:szCs w:val="22"/>
        </w:rPr>
        <w:t>5–116</w:t>
      </w:r>
      <w:r w:rsidR="00767AA4" w:rsidRPr="006F6DB2">
        <w:rPr>
          <w:sz w:val="20"/>
          <w:szCs w:val="22"/>
        </w:rPr>
        <w:t>.</w:t>
      </w:r>
      <w:r w:rsidR="00B61633" w:rsidRPr="006F6DB2">
        <w:rPr>
          <w:sz w:val="20"/>
          <w:szCs w:val="22"/>
        </w:rPr>
        <w:t>3 U/L</w:t>
      </w:r>
      <w:r w:rsidR="00767AA4" w:rsidRPr="006F6DB2">
        <w:rPr>
          <w:sz w:val="20"/>
          <w:szCs w:val="22"/>
        </w:rPr>
        <w:t>,</w:t>
      </w:r>
      <w:r w:rsidR="00B61633" w:rsidRPr="006F6DB2">
        <w:rPr>
          <w:sz w:val="20"/>
          <w:szCs w:val="22"/>
        </w:rPr>
        <w:t xml:space="preserve"> </w:t>
      </w:r>
      <w:r w:rsidR="00ED5196" w:rsidRPr="006F6DB2">
        <w:rPr>
          <w:sz w:val="20"/>
          <w:szCs w:val="22"/>
        </w:rPr>
        <w:t>depending on the stage of the menstrual cycle and menopausal status. Note: Information on the menstrual cycle and menopausal status was not collected</w:t>
      </w:r>
    </w:p>
    <w:p w:rsidR="00212EBF" w:rsidRPr="009A7905" w:rsidRDefault="00212EBF" w:rsidP="009A7905">
      <w:pPr>
        <w:spacing w:line="480" w:lineRule="auto"/>
        <w:jc w:val="both"/>
        <w:rPr>
          <w:sz w:val="22"/>
          <w:szCs w:val="22"/>
        </w:rPr>
      </w:pPr>
    </w:p>
    <w:p w:rsidR="000161DB" w:rsidRPr="009A7905" w:rsidRDefault="000161DB" w:rsidP="009A7905">
      <w:pPr>
        <w:spacing w:line="480" w:lineRule="auto"/>
        <w:jc w:val="both"/>
        <w:rPr>
          <w:b/>
          <w:sz w:val="22"/>
          <w:szCs w:val="22"/>
        </w:rPr>
      </w:pPr>
      <w:r w:rsidRPr="009A7905">
        <w:rPr>
          <w:b/>
          <w:sz w:val="22"/>
          <w:szCs w:val="22"/>
        </w:rPr>
        <w:t>Changes in pituitary tumor size</w:t>
      </w:r>
    </w:p>
    <w:p w:rsidR="005C165F" w:rsidRPr="009A7905" w:rsidRDefault="005C165F" w:rsidP="009A7905">
      <w:pPr>
        <w:spacing w:line="480" w:lineRule="auto"/>
        <w:jc w:val="both"/>
        <w:rPr>
          <w:sz w:val="22"/>
          <w:szCs w:val="22"/>
        </w:rPr>
      </w:pPr>
    </w:p>
    <w:p w:rsidR="00CD1F4F" w:rsidRPr="009A7905" w:rsidRDefault="00AD4E45" w:rsidP="009A7905">
      <w:pPr>
        <w:spacing w:line="480" w:lineRule="auto"/>
        <w:jc w:val="both"/>
        <w:rPr>
          <w:b/>
          <w:sz w:val="22"/>
          <w:szCs w:val="22"/>
        </w:rPr>
      </w:pPr>
      <w:proofErr w:type="gramStart"/>
      <w:r w:rsidRPr="009A7905">
        <w:rPr>
          <w:b/>
          <w:sz w:val="22"/>
          <w:szCs w:val="22"/>
        </w:rPr>
        <w:t xml:space="preserve">Supplementary Table </w:t>
      </w:r>
      <w:r w:rsidR="001A2227">
        <w:rPr>
          <w:b/>
          <w:sz w:val="22"/>
          <w:szCs w:val="22"/>
        </w:rPr>
        <w:t>3</w:t>
      </w:r>
      <w:r w:rsidRPr="009A7905">
        <w:rPr>
          <w:b/>
          <w:sz w:val="22"/>
          <w:szCs w:val="22"/>
        </w:rPr>
        <w:t>.</w:t>
      </w:r>
      <w:proofErr w:type="gramEnd"/>
      <w:r w:rsidRPr="009A7905">
        <w:rPr>
          <w:b/>
          <w:sz w:val="22"/>
          <w:szCs w:val="22"/>
        </w:rPr>
        <w:t xml:space="preserve"> </w:t>
      </w:r>
      <w:r w:rsidR="00C57025" w:rsidRPr="009A7905">
        <w:rPr>
          <w:b/>
          <w:sz w:val="22"/>
          <w:szCs w:val="22"/>
        </w:rPr>
        <w:t xml:space="preserve">Pituitary tumor size (longest diameter) in </w:t>
      </w:r>
      <w:proofErr w:type="spellStart"/>
      <w:r w:rsidR="00C57025" w:rsidRPr="009A7905">
        <w:rPr>
          <w:b/>
          <w:sz w:val="22"/>
          <w:szCs w:val="22"/>
        </w:rPr>
        <w:t>evaluable</w:t>
      </w:r>
      <w:r w:rsidR="00836E4B" w:rsidRPr="00836E4B">
        <w:rPr>
          <w:b/>
          <w:sz w:val="22"/>
          <w:szCs w:val="22"/>
          <w:vertAlign w:val="superscript"/>
        </w:rPr>
        <w:t>a</w:t>
      </w:r>
      <w:proofErr w:type="spellEnd"/>
      <w:r w:rsidR="00C57025" w:rsidRPr="009A7905">
        <w:rPr>
          <w:b/>
          <w:sz w:val="22"/>
          <w:szCs w:val="22"/>
        </w:rPr>
        <w:t xml:space="preserve"> patients </w:t>
      </w:r>
      <w:r w:rsidR="003D5299" w:rsidRPr="009A7905">
        <w:rPr>
          <w:b/>
          <w:sz w:val="22"/>
          <w:szCs w:val="22"/>
        </w:rPr>
        <w:t xml:space="preserve">at baseline and week 22 </w:t>
      </w:r>
      <w:r w:rsidR="00CD1F4F" w:rsidRPr="009A7905">
        <w:rPr>
          <w:b/>
          <w:sz w:val="22"/>
          <w:szCs w:val="22"/>
        </w:rPr>
        <w:t>(safety analysis set)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2383"/>
        <w:gridCol w:w="2383"/>
        <w:gridCol w:w="2383"/>
      </w:tblGrid>
      <w:tr w:rsidR="00C57025" w:rsidRPr="009A7905" w:rsidTr="00AD4E45">
        <w:tc>
          <w:tcPr>
            <w:tcW w:w="1132" w:type="pct"/>
            <w:tcBorders>
              <w:top w:val="single" w:sz="4" w:space="0" w:color="auto"/>
              <w:bottom w:val="single" w:sz="4" w:space="0" w:color="auto"/>
            </w:tcBorders>
          </w:tcPr>
          <w:p w:rsidR="00C57025" w:rsidRPr="009A7905" w:rsidRDefault="00C57025" w:rsidP="009A7905">
            <w:pPr>
              <w:spacing w:line="480" w:lineRule="auto"/>
              <w:rPr>
                <w:b/>
              </w:rPr>
            </w:pPr>
            <w:r w:rsidRPr="009A7905">
              <w:rPr>
                <w:b/>
              </w:rPr>
              <w:t>Age</w:t>
            </w:r>
            <w:r w:rsidR="007C1213" w:rsidRPr="009A7905">
              <w:rPr>
                <w:b/>
              </w:rPr>
              <w:t xml:space="preserve"> (y</w:t>
            </w:r>
            <w:r w:rsidR="0053728F" w:rsidRPr="009A7905">
              <w:rPr>
                <w:b/>
              </w:rPr>
              <w:t>ea</w:t>
            </w:r>
            <w:r w:rsidR="007C1213" w:rsidRPr="009A7905">
              <w:rPr>
                <w:b/>
              </w:rPr>
              <w:t>r</w:t>
            </w:r>
            <w:r w:rsidR="0053728F" w:rsidRPr="009A7905">
              <w:rPr>
                <w:b/>
              </w:rPr>
              <w:t>s</w:t>
            </w:r>
            <w:r w:rsidR="007C1213" w:rsidRPr="009A7905">
              <w:rPr>
                <w:b/>
              </w:rPr>
              <w:t>)</w:t>
            </w:r>
            <w:r w:rsidR="00E20D5D" w:rsidRPr="009A7905">
              <w:rPr>
                <w:b/>
              </w:rPr>
              <w:t>/s</w:t>
            </w:r>
            <w:r w:rsidRPr="009A7905">
              <w:rPr>
                <w:b/>
              </w:rPr>
              <w:t>ex</w:t>
            </w:r>
          </w:p>
        </w:tc>
        <w:tc>
          <w:tcPr>
            <w:tcW w:w="1289" w:type="pct"/>
            <w:tcBorders>
              <w:top w:val="single" w:sz="4" w:space="0" w:color="auto"/>
              <w:bottom w:val="single" w:sz="4" w:space="0" w:color="auto"/>
            </w:tcBorders>
          </w:tcPr>
          <w:p w:rsidR="00C57025" w:rsidRPr="009A7905" w:rsidRDefault="00C57025" w:rsidP="009A7905">
            <w:pPr>
              <w:spacing w:line="480" w:lineRule="auto"/>
              <w:jc w:val="center"/>
              <w:rPr>
                <w:b/>
              </w:rPr>
            </w:pPr>
            <w:r w:rsidRPr="009A7905">
              <w:rPr>
                <w:b/>
              </w:rPr>
              <w:t xml:space="preserve">Baseline </w:t>
            </w:r>
            <w:proofErr w:type="spellStart"/>
            <w:r w:rsidRPr="009A7905">
              <w:rPr>
                <w:b/>
              </w:rPr>
              <w:t>diameter</w:t>
            </w:r>
            <w:r w:rsidR="0053728F" w:rsidRPr="009A7905">
              <w:rPr>
                <w:b/>
              </w:rPr>
              <w:t>,</w:t>
            </w:r>
            <w:r w:rsidR="00836E4B">
              <w:rPr>
                <w:b/>
                <w:vertAlign w:val="superscript"/>
              </w:rPr>
              <w:t>b</w:t>
            </w:r>
            <w:proofErr w:type="spellEnd"/>
            <w:r w:rsidR="0053728F" w:rsidRPr="009A7905">
              <w:rPr>
                <w:b/>
              </w:rPr>
              <w:t xml:space="preserve"> mm</w:t>
            </w:r>
          </w:p>
        </w:tc>
        <w:tc>
          <w:tcPr>
            <w:tcW w:w="1289" w:type="pct"/>
            <w:tcBorders>
              <w:top w:val="single" w:sz="4" w:space="0" w:color="auto"/>
              <w:bottom w:val="single" w:sz="4" w:space="0" w:color="auto"/>
            </w:tcBorders>
          </w:tcPr>
          <w:p w:rsidR="00C57025" w:rsidRPr="009A7905" w:rsidRDefault="00C57025" w:rsidP="009A7905">
            <w:pPr>
              <w:spacing w:line="480" w:lineRule="auto"/>
              <w:jc w:val="center"/>
              <w:rPr>
                <w:b/>
              </w:rPr>
            </w:pPr>
            <w:r w:rsidRPr="009A7905">
              <w:rPr>
                <w:b/>
              </w:rPr>
              <w:t xml:space="preserve">Week 22 </w:t>
            </w:r>
            <w:proofErr w:type="spellStart"/>
            <w:r w:rsidRPr="009A7905">
              <w:rPr>
                <w:b/>
              </w:rPr>
              <w:t>diameter</w:t>
            </w:r>
            <w:r w:rsidR="0053728F" w:rsidRPr="009A7905">
              <w:rPr>
                <w:b/>
              </w:rPr>
              <w:t>,</w:t>
            </w:r>
            <w:r w:rsidR="00836E4B">
              <w:rPr>
                <w:b/>
                <w:vertAlign w:val="superscript"/>
              </w:rPr>
              <w:t>b</w:t>
            </w:r>
            <w:proofErr w:type="spellEnd"/>
            <w:r w:rsidR="0053728F" w:rsidRPr="009A7905">
              <w:rPr>
                <w:b/>
                <w:vertAlign w:val="superscript"/>
              </w:rPr>
              <w:t xml:space="preserve"> </w:t>
            </w:r>
            <w:r w:rsidR="0053728F" w:rsidRPr="009A7905">
              <w:rPr>
                <w:b/>
              </w:rPr>
              <w:t>mm</w:t>
            </w:r>
          </w:p>
        </w:tc>
        <w:tc>
          <w:tcPr>
            <w:tcW w:w="1289" w:type="pct"/>
            <w:tcBorders>
              <w:top w:val="single" w:sz="4" w:space="0" w:color="auto"/>
              <w:bottom w:val="single" w:sz="4" w:space="0" w:color="auto"/>
            </w:tcBorders>
          </w:tcPr>
          <w:p w:rsidR="00C57025" w:rsidRPr="009A7905" w:rsidRDefault="00C57025" w:rsidP="009A7905">
            <w:pPr>
              <w:spacing w:line="480" w:lineRule="auto"/>
              <w:jc w:val="center"/>
              <w:rPr>
                <w:b/>
              </w:rPr>
            </w:pPr>
            <w:r w:rsidRPr="009A7905">
              <w:rPr>
                <w:b/>
              </w:rPr>
              <w:t>Change in diameter</w:t>
            </w:r>
            <w:r w:rsidR="0053728F" w:rsidRPr="009A7905">
              <w:rPr>
                <w:b/>
              </w:rPr>
              <w:t>, mm</w:t>
            </w:r>
          </w:p>
        </w:tc>
      </w:tr>
      <w:tr w:rsidR="00C57025" w:rsidRPr="009A7905" w:rsidTr="00AD4E45">
        <w:tc>
          <w:tcPr>
            <w:tcW w:w="1132" w:type="pct"/>
            <w:tcBorders>
              <w:top w:val="single" w:sz="4" w:space="0" w:color="auto"/>
              <w:bottom w:val="nil"/>
            </w:tcBorders>
          </w:tcPr>
          <w:p w:rsidR="00C57025" w:rsidRPr="009A7905" w:rsidRDefault="00C57025" w:rsidP="009A7905">
            <w:pPr>
              <w:spacing w:line="480" w:lineRule="auto"/>
            </w:pPr>
            <w:r w:rsidRPr="009A7905">
              <w:t>28/</w:t>
            </w:r>
            <w:r w:rsidR="00E20D5D" w:rsidRPr="009A7905">
              <w:t>f</w:t>
            </w:r>
            <w:r w:rsidR="0053728F" w:rsidRPr="009A7905">
              <w:t>emale</w:t>
            </w:r>
          </w:p>
        </w:tc>
        <w:tc>
          <w:tcPr>
            <w:tcW w:w="1289" w:type="pct"/>
            <w:tcBorders>
              <w:top w:val="single" w:sz="4" w:space="0" w:color="auto"/>
              <w:bottom w:val="nil"/>
            </w:tcBorders>
          </w:tcPr>
          <w:p w:rsidR="00C57025" w:rsidRPr="009A7905" w:rsidRDefault="00E20D5D" w:rsidP="003653FD">
            <w:pPr>
              <w:spacing w:line="480" w:lineRule="auto"/>
              <w:jc w:val="center"/>
            </w:pPr>
            <w:r w:rsidRPr="009A7905">
              <w:t>3</w:t>
            </w:r>
            <w:r w:rsidR="003653FD">
              <w:t>.</w:t>
            </w:r>
            <w:r w:rsidR="00C57025" w:rsidRPr="009A7905">
              <w:t>3</w:t>
            </w:r>
          </w:p>
        </w:tc>
        <w:tc>
          <w:tcPr>
            <w:tcW w:w="1289" w:type="pct"/>
            <w:tcBorders>
              <w:top w:val="single" w:sz="4" w:space="0" w:color="auto"/>
              <w:bottom w:val="nil"/>
            </w:tcBorders>
          </w:tcPr>
          <w:p w:rsidR="00C57025" w:rsidRPr="009A7905" w:rsidRDefault="00C57025" w:rsidP="009A7905">
            <w:pPr>
              <w:spacing w:line="480" w:lineRule="auto"/>
              <w:jc w:val="center"/>
            </w:pPr>
            <w:r w:rsidRPr="009A7905">
              <w:t>5</w:t>
            </w:r>
            <w:r w:rsidR="003653FD">
              <w:t>.</w:t>
            </w:r>
            <w:r w:rsidRPr="009A7905">
              <w:t>0</w:t>
            </w:r>
          </w:p>
        </w:tc>
        <w:tc>
          <w:tcPr>
            <w:tcW w:w="1289" w:type="pct"/>
            <w:tcBorders>
              <w:top w:val="single" w:sz="4" w:space="0" w:color="auto"/>
              <w:bottom w:val="nil"/>
            </w:tcBorders>
          </w:tcPr>
          <w:p w:rsidR="00C57025" w:rsidRPr="009A7905" w:rsidRDefault="001C3EA6" w:rsidP="009A7905">
            <w:pPr>
              <w:spacing w:line="480" w:lineRule="auto"/>
              <w:jc w:val="center"/>
            </w:pPr>
            <w:r w:rsidRPr="009A7905">
              <w:t>+</w:t>
            </w:r>
            <w:r w:rsidR="00C57025" w:rsidRPr="009A7905">
              <w:t>1</w:t>
            </w:r>
            <w:r w:rsidR="003653FD">
              <w:t>.</w:t>
            </w:r>
            <w:r w:rsidR="00C57025" w:rsidRPr="009A7905">
              <w:t>7</w:t>
            </w:r>
          </w:p>
        </w:tc>
      </w:tr>
      <w:tr w:rsidR="00C57025" w:rsidRPr="009A7905" w:rsidTr="00AD4E45">
        <w:tc>
          <w:tcPr>
            <w:tcW w:w="1132" w:type="pct"/>
            <w:tcBorders>
              <w:top w:val="nil"/>
            </w:tcBorders>
          </w:tcPr>
          <w:p w:rsidR="00C57025" w:rsidRPr="009A7905" w:rsidRDefault="007C1213" w:rsidP="009A7905">
            <w:pPr>
              <w:spacing w:line="480" w:lineRule="auto"/>
            </w:pPr>
            <w:r w:rsidRPr="009A7905">
              <w:t>51/</w:t>
            </w:r>
            <w:r w:rsidR="00E20D5D" w:rsidRPr="009A7905">
              <w:t>f</w:t>
            </w:r>
            <w:r w:rsidR="0053728F" w:rsidRPr="009A7905">
              <w:t>emale</w:t>
            </w:r>
          </w:p>
        </w:tc>
        <w:tc>
          <w:tcPr>
            <w:tcW w:w="1289" w:type="pct"/>
            <w:tcBorders>
              <w:top w:val="nil"/>
            </w:tcBorders>
          </w:tcPr>
          <w:p w:rsidR="00C57025" w:rsidRPr="009A7905" w:rsidRDefault="003653FD" w:rsidP="009A7905">
            <w:pPr>
              <w:spacing w:line="480" w:lineRule="auto"/>
              <w:jc w:val="center"/>
            </w:pPr>
            <w:r>
              <w:t>6.</w:t>
            </w:r>
            <w:r w:rsidR="001C3EA6" w:rsidRPr="009A7905">
              <w:t>9</w:t>
            </w:r>
          </w:p>
        </w:tc>
        <w:tc>
          <w:tcPr>
            <w:tcW w:w="1289" w:type="pct"/>
            <w:tcBorders>
              <w:top w:val="nil"/>
            </w:tcBorders>
          </w:tcPr>
          <w:p w:rsidR="00C57025" w:rsidRPr="009A7905" w:rsidRDefault="003653FD" w:rsidP="009A7905">
            <w:pPr>
              <w:spacing w:line="480" w:lineRule="auto"/>
              <w:jc w:val="center"/>
            </w:pPr>
            <w:r>
              <w:t>6.</w:t>
            </w:r>
            <w:r w:rsidR="001C3EA6" w:rsidRPr="009A7905">
              <w:t>9</w:t>
            </w:r>
          </w:p>
        </w:tc>
        <w:tc>
          <w:tcPr>
            <w:tcW w:w="1289" w:type="pct"/>
            <w:tcBorders>
              <w:top w:val="nil"/>
            </w:tcBorders>
          </w:tcPr>
          <w:p w:rsidR="00C57025" w:rsidRPr="009A7905" w:rsidRDefault="001C3EA6" w:rsidP="009A7905">
            <w:pPr>
              <w:spacing w:line="480" w:lineRule="auto"/>
              <w:jc w:val="center"/>
            </w:pPr>
            <w:r w:rsidRPr="009A7905">
              <w:t>0</w:t>
            </w:r>
          </w:p>
        </w:tc>
      </w:tr>
      <w:tr w:rsidR="00C57025" w:rsidRPr="009A7905" w:rsidTr="00AD4E45">
        <w:tc>
          <w:tcPr>
            <w:tcW w:w="1132" w:type="pct"/>
          </w:tcPr>
          <w:p w:rsidR="00C57025" w:rsidRPr="009A7905" w:rsidRDefault="001C3EA6" w:rsidP="009A7905">
            <w:pPr>
              <w:spacing w:line="480" w:lineRule="auto"/>
            </w:pPr>
            <w:r w:rsidRPr="009A7905">
              <w:t>43/</w:t>
            </w:r>
            <w:r w:rsidR="00E20D5D" w:rsidRPr="009A7905">
              <w:t>f</w:t>
            </w:r>
            <w:r w:rsidR="0053728F" w:rsidRPr="009A7905">
              <w:t>emale</w:t>
            </w:r>
          </w:p>
        </w:tc>
        <w:tc>
          <w:tcPr>
            <w:tcW w:w="1289" w:type="pct"/>
          </w:tcPr>
          <w:p w:rsidR="00C57025" w:rsidRPr="009A7905" w:rsidRDefault="003653FD" w:rsidP="009A7905">
            <w:pPr>
              <w:spacing w:line="480" w:lineRule="auto"/>
              <w:jc w:val="center"/>
            </w:pPr>
            <w:r>
              <w:t>5.</w:t>
            </w:r>
            <w:r w:rsidR="001C3EA6" w:rsidRPr="009A7905">
              <w:t>0</w:t>
            </w:r>
          </w:p>
        </w:tc>
        <w:tc>
          <w:tcPr>
            <w:tcW w:w="1289" w:type="pct"/>
          </w:tcPr>
          <w:p w:rsidR="00C57025" w:rsidRPr="009A7905" w:rsidRDefault="003653FD" w:rsidP="009A7905">
            <w:pPr>
              <w:spacing w:line="480" w:lineRule="auto"/>
              <w:jc w:val="center"/>
            </w:pPr>
            <w:r>
              <w:t>4.</w:t>
            </w:r>
            <w:r w:rsidR="001C3EA6" w:rsidRPr="009A7905">
              <w:t>0</w:t>
            </w:r>
          </w:p>
        </w:tc>
        <w:tc>
          <w:tcPr>
            <w:tcW w:w="1289" w:type="pct"/>
          </w:tcPr>
          <w:p w:rsidR="00C57025" w:rsidRPr="009A7905" w:rsidRDefault="005C165F" w:rsidP="009A7905">
            <w:pPr>
              <w:spacing w:line="480" w:lineRule="auto"/>
              <w:jc w:val="center"/>
            </w:pPr>
            <w:r w:rsidRPr="009A7905">
              <w:t>–</w:t>
            </w:r>
            <w:r w:rsidR="003653FD">
              <w:t>1.</w:t>
            </w:r>
            <w:r w:rsidR="001C3EA6" w:rsidRPr="009A7905">
              <w:t>0</w:t>
            </w:r>
          </w:p>
        </w:tc>
      </w:tr>
      <w:tr w:rsidR="00C57025" w:rsidRPr="009A7905" w:rsidTr="00AD4E45">
        <w:tc>
          <w:tcPr>
            <w:tcW w:w="1132" w:type="pct"/>
          </w:tcPr>
          <w:p w:rsidR="00C57025" w:rsidRPr="009A7905" w:rsidRDefault="001C3EA6" w:rsidP="009A7905">
            <w:pPr>
              <w:spacing w:line="480" w:lineRule="auto"/>
            </w:pPr>
            <w:r w:rsidRPr="009A7905">
              <w:t>35/</w:t>
            </w:r>
            <w:r w:rsidR="00E20D5D" w:rsidRPr="009A7905">
              <w:t>f</w:t>
            </w:r>
            <w:r w:rsidR="0053728F" w:rsidRPr="009A7905">
              <w:t>emale</w:t>
            </w:r>
          </w:p>
        </w:tc>
        <w:tc>
          <w:tcPr>
            <w:tcW w:w="1289" w:type="pct"/>
          </w:tcPr>
          <w:p w:rsidR="00C57025" w:rsidRPr="009A7905" w:rsidRDefault="001C3EA6" w:rsidP="003653FD">
            <w:pPr>
              <w:spacing w:line="480" w:lineRule="auto"/>
              <w:jc w:val="center"/>
            </w:pPr>
            <w:r w:rsidRPr="009A7905">
              <w:t>10</w:t>
            </w:r>
            <w:r w:rsidR="003653FD">
              <w:t>.</w:t>
            </w:r>
            <w:r w:rsidRPr="009A7905">
              <w:t>0</w:t>
            </w:r>
          </w:p>
        </w:tc>
        <w:tc>
          <w:tcPr>
            <w:tcW w:w="1289" w:type="pct"/>
          </w:tcPr>
          <w:p w:rsidR="00C57025" w:rsidRPr="009A7905" w:rsidRDefault="003653FD" w:rsidP="009A7905">
            <w:pPr>
              <w:spacing w:line="480" w:lineRule="auto"/>
              <w:jc w:val="center"/>
            </w:pPr>
            <w:r>
              <w:t>9.</w:t>
            </w:r>
            <w:r w:rsidR="001C3EA6" w:rsidRPr="009A7905">
              <w:t>0</w:t>
            </w:r>
          </w:p>
        </w:tc>
        <w:tc>
          <w:tcPr>
            <w:tcW w:w="1289" w:type="pct"/>
          </w:tcPr>
          <w:p w:rsidR="00C57025" w:rsidRPr="009A7905" w:rsidRDefault="005C165F" w:rsidP="009A7905">
            <w:pPr>
              <w:spacing w:line="480" w:lineRule="auto"/>
              <w:jc w:val="center"/>
            </w:pPr>
            <w:r w:rsidRPr="009A7905">
              <w:t>–</w:t>
            </w:r>
            <w:r w:rsidR="003653FD">
              <w:t>1.</w:t>
            </w:r>
            <w:r w:rsidR="001C3EA6" w:rsidRPr="009A7905">
              <w:t>0</w:t>
            </w:r>
          </w:p>
        </w:tc>
      </w:tr>
      <w:tr w:rsidR="00C57025" w:rsidRPr="009A7905" w:rsidTr="00AD4E45">
        <w:tc>
          <w:tcPr>
            <w:tcW w:w="1132" w:type="pct"/>
          </w:tcPr>
          <w:p w:rsidR="00C57025" w:rsidRPr="009A7905" w:rsidRDefault="001C3EA6" w:rsidP="009A7905">
            <w:pPr>
              <w:spacing w:line="480" w:lineRule="auto"/>
            </w:pPr>
            <w:r w:rsidRPr="009A7905">
              <w:t>39/</w:t>
            </w:r>
            <w:r w:rsidR="00E20D5D" w:rsidRPr="009A7905">
              <w:t>f</w:t>
            </w:r>
            <w:r w:rsidR="0053728F" w:rsidRPr="009A7905">
              <w:t>emale</w:t>
            </w:r>
          </w:p>
        </w:tc>
        <w:tc>
          <w:tcPr>
            <w:tcW w:w="1289" w:type="pct"/>
          </w:tcPr>
          <w:p w:rsidR="00C57025" w:rsidRPr="009A7905" w:rsidRDefault="003653FD" w:rsidP="009A7905">
            <w:pPr>
              <w:spacing w:line="480" w:lineRule="auto"/>
              <w:jc w:val="center"/>
            </w:pPr>
            <w:r>
              <w:t>7.</w:t>
            </w:r>
            <w:r w:rsidR="007579CF" w:rsidRPr="009A7905">
              <w:t>0</w:t>
            </w:r>
          </w:p>
        </w:tc>
        <w:tc>
          <w:tcPr>
            <w:tcW w:w="1289" w:type="pct"/>
          </w:tcPr>
          <w:p w:rsidR="00C57025" w:rsidRPr="009A7905" w:rsidRDefault="003653FD" w:rsidP="009A7905">
            <w:pPr>
              <w:spacing w:line="480" w:lineRule="auto"/>
              <w:jc w:val="center"/>
            </w:pPr>
            <w:r>
              <w:t>6.</w:t>
            </w:r>
            <w:r w:rsidR="007579CF" w:rsidRPr="009A7905">
              <w:t>0</w:t>
            </w:r>
          </w:p>
        </w:tc>
        <w:tc>
          <w:tcPr>
            <w:tcW w:w="1289" w:type="pct"/>
          </w:tcPr>
          <w:p w:rsidR="00C57025" w:rsidRPr="009A7905" w:rsidRDefault="005C165F" w:rsidP="009A7905">
            <w:pPr>
              <w:spacing w:line="480" w:lineRule="auto"/>
              <w:jc w:val="center"/>
            </w:pPr>
            <w:r w:rsidRPr="009A7905">
              <w:t>–</w:t>
            </w:r>
            <w:r w:rsidR="003653FD">
              <w:t>1.</w:t>
            </w:r>
            <w:r w:rsidR="007579CF" w:rsidRPr="009A7905">
              <w:t>0</w:t>
            </w:r>
          </w:p>
        </w:tc>
      </w:tr>
      <w:tr w:rsidR="00C57025" w:rsidRPr="009A7905" w:rsidTr="00AD4E45">
        <w:tc>
          <w:tcPr>
            <w:tcW w:w="1132" w:type="pct"/>
          </w:tcPr>
          <w:p w:rsidR="00C57025" w:rsidRPr="009A7905" w:rsidRDefault="007579CF" w:rsidP="009A7905">
            <w:pPr>
              <w:spacing w:line="480" w:lineRule="auto"/>
            </w:pPr>
            <w:r w:rsidRPr="009A7905">
              <w:t>29/</w:t>
            </w:r>
            <w:r w:rsidR="00E20D5D" w:rsidRPr="009A7905">
              <w:t>m</w:t>
            </w:r>
            <w:r w:rsidR="0053728F" w:rsidRPr="009A7905">
              <w:t>ale</w:t>
            </w:r>
          </w:p>
        </w:tc>
        <w:tc>
          <w:tcPr>
            <w:tcW w:w="1289" w:type="pct"/>
          </w:tcPr>
          <w:p w:rsidR="00C57025" w:rsidRPr="009A7905" w:rsidRDefault="003653FD" w:rsidP="009A7905">
            <w:pPr>
              <w:spacing w:line="480" w:lineRule="auto"/>
              <w:jc w:val="center"/>
            </w:pPr>
            <w:r>
              <w:t>3.</w:t>
            </w:r>
            <w:r w:rsidR="007579CF" w:rsidRPr="009A7905">
              <w:t>5</w:t>
            </w:r>
          </w:p>
        </w:tc>
        <w:tc>
          <w:tcPr>
            <w:tcW w:w="1289" w:type="pct"/>
          </w:tcPr>
          <w:p w:rsidR="00C57025" w:rsidRPr="009A7905" w:rsidRDefault="003653FD" w:rsidP="009A7905">
            <w:pPr>
              <w:spacing w:line="480" w:lineRule="auto"/>
              <w:jc w:val="center"/>
            </w:pPr>
            <w:r>
              <w:t>5.</w:t>
            </w:r>
            <w:r w:rsidR="007579CF" w:rsidRPr="009A7905">
              <w:t>0</w:t>
            </w:r>
          </w:p>
        </w:tc>
        <w:tc>
          <w:tcPr>
            <w:tcW w:w="1289" w:type="pct"/>
          </w:tcPr>
          <w:p w:rsidR="00C57025" w:rsidRPr="009A7905" w:rsidRDefault="003653FD" w:rsidP="009A7905">
            <w:pPr>
              <w:spacing w:line="480" w:lineRule="auto"/>
              <w:jc w:val="center"/>
            </w:pPr>
            <w:r>
              <w:t>+1.</w:t>
            </w:r>
            <w:r w:rsidR="007579CF" w:rsidRPr="009A7905">
              <w:t>5</w:t>
            </w:r>
          </w:p>
        </w:tc>
      </w:tr>
    </w:tbl>
    <w:p w:rsidR="007579CF" w:rsidRPr="006F6DB2" w:rsidRDefault="00836E4B" w:rsidP="009A7905">
      <w:pPr>
        <w:spacing w:line="480" w:lineRule="auto"/>
        <w:jc w:val="both"/>
        <w:rPr>
          <w:sz w:val="20"/>
          <w:szCs w:val="22"/>
        </w:rPr>
      </w:pPr>
      <w:proofErr w:type="spellStart"/>
      <w:proofErr w:type="gramStart"/>
      <w:r w:rsidRPr="00836E4B">
        <w:rPr>
          <w:sz w:val="20"/>
          <w:szCs w:val="22"/>
          <w:vertAlign w:val="superscript"/>
        </w:rPr>
        <w:t>a</w:t>
      </w:r>
      <w:r w:rsidR="00E20D5D" w:rsidRPr="006F6DB2">
        <w:rPr>
          <w:sz w:val="20"/>
          <w:szCs w:val="22"/>
        </w:rPr>
        <w:t>M</w:t>
      </w:r>
      <w:r w:rsidR="003653FD" w:rsidRPr="006F6DB2">
        <w:rPr>
          <w:sz w:val="20"/>
          <w:szCs w:val="22"/>
        </w:rPr>
        <w:t>easurable</w:t>
      </w:r>
      <w:proofErr w:type="spellEnd"/>
      <w:proofErr w:type="gramEnd"/>
      <w:r w:rsidR="003653FD" w:rsidRPr="006F6DB2">
        <w:rPr>
          <w:sz w:val="20"/>
          <w:szCs w:val="22"/>
        </w:rPr>
        <w:t xml:space="preserve"> tumo</w:t>
      </w:r>
      <w:r w:rsidR="00CC3583" w:rsidRPr="006F6DB2">
        <w:rPr>
          <w:sz w:val="20"/>
          <w:szCs w:val="22"/>
        </w:rPr>
        <w:t xml:space="preserve">r diameter at both baseline and </w:t>
      </w:r>
      <w:r w:rsidR="0053728F" w:rsidRPr="006F6DB2">
        <w:rPr>
          <w:sz w:val="20"/>
          <w:szCs w:val="22"/>
        </w:rPr>
        <w:t>week 22</w:t>
      </w:r>
      <w:r w:rsidR="00E20D5D" w:rsidRPr="006F6DB2">
        <w:rPr>
          <w:sz w:val="20"/>
          <w:szCs w:val="22"/>
        </w:rPr>
        <w:t xml:space="preserve">. </w:t>
      </w:r>
      <w:proofErr w:type="spellStart"/>
      <w:proofErr w:type="gramStart"/>
      <w:r>
        <w:rPr>
          <w:sz w:val="20"/>
          <w:szCs w:val="22"/>
          <w:vertAlign w:val="superscript"/>
        </w:rPr>
        <w:t>b</w:t>
      </w:r>
      <w:r w:rsidR="0053728F" w:rsidRPr="006F6DB2">
        <w:rPr>
          <w:sz w:val="20"/>
          <w:szCs w:val="22"/>
        </w:rPr>
        <w:t>D</w:t>
      </w:r>
      <w:r w:rsidR="007579CF" w:rsidRPr="006F6DB2">
        <w:rPr>
          <w:sz w:val="20"/>
          <w:szCs w:val="22"/>
        </w:rPr>
        <w:t>efined</w:t>
      </w:r>
      <w:proofErr w:type="spellEnd"/>
      <w:proofErr w:type="gramEnd"/>
      <w:r w:rsidR="007579CF" w:rsidRPr="006F6DB2">
        <w:rPr>
          <w:sz w:val="20"/>
          <w:szCs w:val="22"/>
        </w:rPr>
        <w:t xml:space="preserve"> as the longest measurable diameter</w:t>
      </w:r>
    </w:p>
    <w:p w:rsidR="00CC3583" w:rsidRDefault="00CC3583" w:rsidP="009A7905">
      <w:pPr>
        <w:spacing w:line="480" w:lineRule="auto"/>
        <w:jc w:val="both"/>
        <w:rPr>
          <w:sz w:val="22"/>
          <w:szCs w:val="22"/>
        </w:rPr>
      </w:pPr>
    </w:p>
    <w:p w:rsidR="00512802" w:rsidRDefault="00512802" w:rsidP="009A7905">
      <w:pPr>
        <w:spacing w:line="480" w:lineRule="auto"/>
        <w:jc w:val="both"/>
        <w:rPr>
          <w:sz w:val="22"/>
          <w:szCs w:val="22"/>
        </w:rPr>
      </w:pPr>
    </w:p>
    <w:p w:rsidR="00512802" w:rsidRPr="009A7905" w:rsidRDefault="00512802" w:rsidP="009A7905">
      <w:pPr>
        <w:spacing w:line="480" w:lineRule="auto"/>
        <w:jc w:val="both"/>
        <w:rPr>
          <w:sz w:val="22"/>
          <w:szCs w:val="22"/>
        </w:rPr>
      </w:pPr>
    </w:p>
    <w:p w:rsidR="003C4BBC" w:rsidRPr="009A7905" w:rsidRDefault="003C4BBC" w:rsidP="009A7905">
      <w:pPr>
        <w:spacing w:line="480" w:lineRule="auto"/>
        <w:jc w:val="both"/>
        <w:rPr>
          <w:b/>
          <w:sz w:val="22"/>
          <w:szCs w:val="22"/>
        </w:rPr>
      </w:pPr>
      <w:r w:rsidRPr="009A7905">
        <w:rPr>
          <w:b/>
          <w:sz w:val="22"/>
          <w:szCs w:val="22"/>
        </w:rPr>
        <w:lastRenderedPageBreak/>
        <w:t>Safety and tolerability of osilodrostat</w:t>
      </w:r>
    </w:p>
    <w:p w:rsidR="00814A82" w:rsidRPr="009A7905" w:rsidRDefault="003C4BBC" w:rsidP="009A7905">
      <w:pPr>
        <w:spacing w:line="480" w:lineRule="auto"/>
        <w:jc w:val="both"/>
        <w:rPr>
          <w:b/>
          <w:sz w:val="22"/>
          <w:szCs w:val="22"/>
        </w:rPr>
      </w:pPr>
      <w:r w:rsidRPr="009A7905">
        <w:rPr>
          <w:sz w:val="22"/>
          <w:szCs w:val="22"/>
        </w:rPr>
        <w:t>Three serious AEs were reported in two patients. One patient had two serious AEs reported concurrently at week 34: gastroenteritis and QT prolongation. The QT prolongation was noted</w:t>
      </w:r>
      <w:r w:rsidR="003653FD">
        <w:rPr>
          <w:sz w:val="22"/>
          <w:szCs w:val="22"/>
        </w:rPr>
        <w:t xml:space="preserve"> when the patient was hospitaliz</w:t>
      </w:r>
      <w:r w:rsidRPr="009A7905">
        <w:rPr>
          <w:sz w:val="22"/>
          <w:szCs w:val="22"/>
        </w:rPr>
        <w:t>ed for gastroenteritis with dehydration; it did not reappear when treatment was resumed. Another patient was hospitali</w:t>
      </w:r>
      <w:r w:rsidR="003653FD">
        <w:rPr>
          <w:sz w:val="22"/>
          <w:szCs w:val="22"/>
        </w:rPr>
        <w:t>z</w:t>
      </w:r>
      <w:r w:rsidRPr="009A7905">
        <w:rPr>
          <w:sz w:val="22"/>
          <w:szCs w:val="22"/>
        </w:rPr>
        <w:t xml:space="preserve">ed during week 14 for </w:t>
      </w:r>
      <w:proofErr w:type="spellStart"/>
      <w:r w:rsidRPr="009A7905">
        <w:rPr>
          <w:sz w:val="22"/>
          <w:szCs w:val="22"/>
        </w:rPr>
        <w:t>polyuria</w:t>
      </w:r>
      <w:proofErr w:type="spellEnd"/>
      <w:r w:rsidR="002C1046" w:rsidRPr="009A7905">
        <w:rPr>
          <w:sz w:val="22"/>
          <w:szCs w:val="22"/>
        </w:rPr>
        <w:t xml:space="preserve"> and </w:t>
      </w:r>
      <w:proofErr w:type="spellStart"/>
      <w:r w:rsidRPr="009A7905">
        <w:rPr>
          <w:sz w:val="22"/>
          <w:szCs w:val="22"/>
        </w:rPr>
        <w:t>polydipsia</w:t>
      </w:r>
      <w:proofErr w:type="spellEnd"/>
      <w:r w:rsidR="00212EBF" w:rsidRPr="009A7905">
        <w:rPr>
          <w:sz w:val="22"/>
          <w:szCs w:val="22"/>
        </w:rPr>
        <w:t xml:space="preserve">, most likely related to diabetes </w:t>
      </w:r>
      <w:proofErr w:type="spellStart"/>
      <w:r w:rsidR="00212EBF" w:rsidRPr="009A7905">
        <w:rPr>
          <w:sz w:val="22"/>
          <w:szCs w:val="22"/>
        </w:rPr>
        <w:t>insipidus</w:t>
      </w:r>
      <w:proofErr w:type="spellEnd"/>
      <w:r w:rsidR="00212EBF" w:rsidRPr="009A7905">
        <w:rPr>
          <w:sz w:val="22"/>
          <w:szCs w:val="22"/>
        </w:rPr>
        <w:t xml:space="preserve">, </w:t>
      </w:r>
      <w:r w:rsidRPr="009A7905">
        <w:rPr>
          <w:sz w:val="22"/>
          <w:szCs w:val="22"/>
        </w:rPr>
        <w:t xml:space="preserve">with uncontrolled Cushing’s disease (UFC levels increased from within the normal range </w:t>
      </w:r>
      <w:proofErr w:type="gramStart"/>
      <w:r w:rsidRPr="009A7905">
        <w:rPr>
          <w:sz w:val="22"/>
          <w:szCs w:val="22"/>
        </w:rPr>
        <w:t>[</w:t>
      </w:r>
      <w:r w:rsidR="008807E3" w:rsidRPr="009A7905">
        <w:rPr>
          <w:sz w:val="22"/>
          <w:szCs w:val="22"/>
        </w:rPr>
        <w:t xml:space="preserve">57 </w:t>
      </w:r>
      <w:proofErr w:type="spellStart"/>
      <w:r w:rsidRPr="009A7905">
        <w:rPr>
          <w:sz w:val="22"/>
          <w:szCs w:val="22"/>
        </w:rPr>
        <w:t>nmol</w:t>
      </w:r>
      <w:proofErr w:type="spellEnd"/>
      <w:r w:rsidRPr="009A7905">
        <w:rPr>
          <w:sz w:val="22"/>
          <w:szCs w:val="22"/>
        </w:rPr>
        <w:t>/24h]</w:t>
      </w:r>
      <w:proofErr w:type="gramEnd"/>
      <w:r w:rsidRPr="009A7905">
        <w:rPr>
          <w:sz w:val="22"/>
          <w:szCs w:val="22"/>
        </w:rPr>
        <w:t xml:space="preserve"> at week 8 to 389 </w:t>
      </w:r>
      <w:proofErr w:type="spellStart"/>
      <w:r w:rsidRPr="009A7905">
        <w:rPr>
          <w:sz w:val="22"/>
          <w:szCs w:val="22"/>
        </w:rPr>
        <w:t>nm</w:t>
      </w:r>
      <w:r w:rsidR="003653FD">
        <w:rPr>
          <w:sz w:val="22"/>
          <w:szCs w:val="22"/>
        </w:rPr>
        <w:t>ol</w:t>
      </w:r>
      <w:proofErr w:type="spellEnd"/>
      <w:r w:rsidR="003653FD">
        <w:rPr>
          <w:sz w:val="22"/>
          <w:szCs w:val="22"/>
        </w:rPr>
        <w:t>/24h at the time of hospitaliz</w:t>
      </w:r>
      <w:r w:rsidRPr="009A7905">
        <w:rPr>
          <w:sz w:val="22"/>
          <w:szCs w:val="22"/>
        </w:rPr>
        <w:t xml:space="preserve">ation and 527 </w:t>
      </w:r>
      <w:proofErr w:type="spellStart"/>
      <w:r w:rsidRPr="009A7905">
        <w:rPr>
          <w:sz w:val="22"/>
          <w:szCs w:val="22"/>
        </w:rPr>
        <w:t>nmol</w:t>
      </w:r>
      <w:proofErr w:type="spellEnd"/>
      <w:r w:rsidRPr="009A7905">
        <w:rPr>
          <w:sz w:val="22"/>
          <w:szCs w:val="22"/>
        </w:rPr>
        <w:t>/24h at week 22</w:t>
      </w:r>
      <w:r w:rsidR="00B61633" w:rsidRPr="009A7905">
        <w:rPr>
          <w:sz w:val="22"/>
          <w:szCs w:val="22"/>
        </w:rPr>
        <w:t xml:space="preserve">). Osilodrostat dose </w:t>
      </w:r>
      <w:r w:rsidR="006B16FC" w:rsidRPr="009A7905">
        <w:rPr>
          <w:sz w:val="22"/>
          <w:szCs w:val="22"/>
        </w:rPr>
        <w:t>changes in this patient are already described on page 3 of the Supplementary Appendix.</w:t>
      </w:r>
    </w:p>
    <w:p w:rsidR="003C4BBC" w:rsidRPr="009A7905" w:rsidRDefault="003C4BBC" w:rsidP="009A7905">
      <w:pPr>
        <w:spacing w:line="480" w:lineRule="auto"/>
        <w:jc w:val="both"/>
        <w:rPr>
          <w:b/>
          <w:sz w:val="22"/>
          <w:szCs w:val="22"/>
        </w:rPr>
        <w:sectPr w:rsidR="003C4BBC" w:rsidRPr="009A7905" w:rsidSect="003C4BBC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814A82" w:rsidRPr="009A7905" w:rsidRDefault="00814A82" w:rsidP="009A7905">
      <w:pPr>
        <w:spacing w:line="480" w:lineRule="auto"/>
        <w:jc w:val="both"/>
        <w:rPr>
          <w:b/>
          <w:sz w:val="22"/>
          <w:szCs w:val="22"/>
        </w:rPr>
      </w:pPr>
      <w:proofErr w:type="gramStart"/>
      <w:r w:rsidRPr="009A7905">
        <w:rPr>
          <w:b/>
          <w:sz w:val="22"/>
          <w:szCs w:val="22"/>
        </w:rPr>
        <w:lastRenderedPageBreak/>
        <w:t xml:space="preserve">Supplementary Table </w:t>
      </w:r>
      <w:r w:rsidR="001A2227">
        <w:rPr>
          <w:b/>
          <w:sz w:val="22"/>
          <w:szCs w:val="22"/>
        </w:rPr>
        <w:t>4</w:t>
      </w:r>
      <w:r w:rsidRPr="009A7905">
        <w:rPr>
          <w:b/>
          <w:sz w:val="22"/>
          <w:szCs w:val="22"/>
        </w:rPr>
        <w:t>.</w:t>
      </w:r>
      <w:proofErr w:type="gramEnd"/>
      <w:r w:rsidRPr="009A7905">
        <w:rPr>
          <w:b/>
          <w:sz w:val="22"/>
          <w:szCs w:val="22"/>
        </w:rPr>
        <w:t xml:space="preserve"> Details on patients with adrenal insufficiency reported as an AE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4"/>
        <w:gridCol w:w="1134"/>
        <w:gridCol w:w="1417"/>
        <w:gridCol w:w="1418"/>
        <w:gridCol w:w="1701"/>
        <w:gridCol w:w="1417"/>
        <w:gridCol w:w="1560"/>
        <w:gridCol w:w="1417"/>
        <w:gridCol w:w="3544"/>
      </w:tblGrid>
      <w:tr w:rsidR="00ED5196" w:rsidRPr="009A7905" w:rsidTr="006F6DB2">
        <w:tc>
          <w:tcPr>
            <w:tcW w:w="534" w:type="dxa"/>
            <w:tcBorders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jc w:val="center"/>
              <w:rPr>
                <w:b/>
              </w:rPr>
            </w:pPr>
            <w:r w:rsidRPr="009A7905">
              <w:rPr>
                <w:b/>
              </w:rPr>
              <w:t>Pt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jc w:val="center"/>
              <w:rPr>
                <w:b/>
              </w:rPr>
            </w:pPr>
            <w:r w:rsidRPr="009A7905">
              <w:rPr>
                <w:b/>
              </w:rPr>
              <w:t>Day AE reported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jc w:val="center"/>
              <w:rPr>
                <w:b/>
              </w:rPr>
            </w:pPr>
            <w:r w:rsidRPr="009A7905">
              <w:rPr>
                <w:b/>
              </w:rPr>
              <w:t>Duration of AE</w:t>
            </w:r>
            <w:r w:rsidR="00557390" w:rsidRPr="009A7905">
              <w:rPr>
                <w:b/>
              </w:rPr>
              <w:t>,</w:t>
            </w:r>
            <w:r w:rsidRPr="009A7905">
              <w:rPr>
                <w:b/>
              </w:rPr>
              <w:t xml:space="preserve"> days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jc w:val="center"/>
              <w:rPr>
                <w:b/>
              </w:rPr>
            </w:pPr>
            <w:r w:rsidRPr="009A7905">
              <w:rPr>
                <w:b/>
              </w:rPr>
              <w:t>UFC when AE first reported</w:t>
            </w:r>
            <w:r w:rsidR="00557390" w:rsidRPr="009A7905">
              <w:rPr>
                <w:b/>
              </w:rPr>
              <w:t xml:space="preserve">, </w:t>
            </w:r>
            <w:proofErr w:type="spellStart"/>
            <w:r w:rsidR="00557390" w:rsidRPr="009A7905">
              <w:rPr>
                <w:b/>
              </w:rPr>
              <w:t>nmol</w:t>
            </w:r>
            <w:proofErr w:type="spellEnd"/>
            <w:r w:rsidR="00557390" w:rsidRPr="009A7905">
              <w:rPr>
                <w:b/>
              </w:rPr>
              <w:t>/24h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jc w:val="center"/>
              <w:rPr>
                <w:b/>
              </w:rPr>
            </w:pPr>
            <w:r w:rsidRPr="009A7905">
              <w:rPr>
                <w:b/>
              </w:rPr>
              <w:t>Morning serum cortisol when AE first reported</w:t>
            </w:r>
            <w:r w:rsidR="00557390" w:rsidRPr="009A7905">
              <w:rPr>
                <w:b/>
              </w:rPr>
              <w:t xml:space="preserve">, </w:t>
            </w:r>
            <w:proofErr w:type="spellStart"/>
            <w:r w:rsidR="00557390" w:rsidRPr="009A7905">
              <w:rPr>
                <w:b/>
              </w:rPr>
              <w:t>nmol</w:t>
            </w:r>
            <w:proofErr w:type="spellEnd"/>
            <w:r w:rsidR="00557390" w:rsidRPr="009A7905">
              <w:rPr>
                <w:b/>
              </w:rPr>
              <w:t>/L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rPr>
                <w:b/>
              </w:rPr>
            </w:pPr>
            <w:r w:rsidRPr="009A7905">
              <w:rPr>
                <w:b/>
              </w:rPr>
              <w:t>Other symptoms reported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rPr>
                <w:b/>
              </w:rPr>
            </w:pPr>
            <w:r w:rsidRPr="009A7905">
              <w:rPr>
                <w:b/>
              </w:rPr>
              <w:t>Osilodrostat dose changes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rPr>
                <w:b/>
              </w:rPr>
            </w:pPr>
            <w:r w:rsidRPr="009A7905">
              <w:rPr>
                <w:b/>
              </w:rPr>
              <w:t>GC replacement therapy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rPr>
                <w:b/>
              </w:rPr>
            </w:pPr>
            <w:r w:rsidRPr="009A7905">
              <w:rPr>
                <w:b/>
              </w:rPr>
              <w:t>Notes</w:t>
            </w:r>
          </w:p>
        </w:tc>
      </w:tr>
      <w:tr w:rsidR="00ED5196" w:rsidRPr="009A7905" w:rsidTr="006F6DB2">
        <w:tc>
          <w:tcPr>
            <w:tcW w:w="534" w:type="dxa"/>
            <w:tcBorders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jc w:val="center"/>
            </w:pPr>
            <w:r w:rsidRPr="009A7905"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jc w:val="center"/>
            </w:pPr>
            <w:r w:rsidRPr="009A7905">
              <w:t>18 and 51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jc w:val="center"/>
            </w:pPr>
            <w:r w:rsidRPr="009A7905">
              <w:t>3 and 9, respectively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jc w:val="center"/>
            </w:pPr>
            <w:r w:rsidRPr="009A7905">
              <w:t>116 and 31, respectively (WNR)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jc w:val="center"/>
            </w:pPr>
            <w:r w:rsidRPr="009A7905">
              <w:t>196 and 232, respectively (WNR)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</w:pPr>
            <w:r w:rsidRPr="009A7905">
              <w:t>Fatigue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</w:pPr>
            <w:r w:rsidRPr="009A7905">
              <w:t xml:space="preserve">Interrupted for 1–2 days on three occasions. Decreased from 40 to </w:t>
            </w:r>
            <w:r w:rsidR="00557390" w:rsidRPr="009A7905">
              <w:br/>
            </w:r>
            <w:r w:rsidRPr="009A7905">
              <w:t>10 mg/day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</w:pPr>
            <w:r w:rsidRPr="009A7905">
              <w:t>None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D5196" w:rsidRPr="009A7905" w:rsidRDefault="00ED5196" w:rsidP="006F6DB2">
            <w:pPr>
              <w:autoSpaceDE w:val="0"/>
              <w:autoSpaceDN w:val="0"/>
              <w:adjustRightInd w:val="0"/>
              <w:spacing w:line="480" w:lineRule="auto"/>
            </w:pPr>
            <w:r w:rsidRPr="009A7905">
              <w:t xml:space="preserve">Vital signs normal and no hypotension. </w:t>
            </w:r>
            <w:r w:rsidRPr="009A7905">
              <w:rPr>
                <w:rFonts w:eastAsiaTheme="minorHAnsi"/>
              </w:rPr>
              <w:t xml:space="preserve">Potassium was </w:t>
            </w:r>
            <w:r w:rsidR="00557390" w:rsidRPr="009A7905">
              <w:rPr>
                <w:rFonts w:eastAsiaTheme="minorHAnsi"/>
              </w:rPr>
              <w:br/>
            </w:r>
            <w:r w:rsidRPr="009A7905">
              <w:rPr>
                <w:rFonts w:eastAsiaTheme="minorHAnsi"/>
              </w:rPr>
              <w:t>3</w:t>
            </w:r>
            <w:r w:rsidR="006F6DB2">
              <w:rPr>
                <w:rFonts w:eastAsiaTheme="minorHAnsi"/>
              </w:rPr>
              <w:t>.</w:t>
            </w:r>
            <w:r w:rsidR="00557390" w:rsidRPr="009A7905">
              <w:rPr>
                <w:rFonts w:eastAsiaTheme="minorHAnsi"/>
              </w:rPr>
              <w:t xml:space="preserve">3 </w:t>
            </w:r>
            <w:proofErr w:type="spellStart"/>
            <w:r w:rsidR="00557390" w:rsidRPr="009A7905">
              <w:rPr>
                <w:rFonts w:eastAsiaTheme="minorHAnsi"/>
              </w:rPr>
              <w:t>mmol</w:t>
            </w:r>
            <w:proofErr w:type="spellEnd"/>
            <w:r w:rsidR="006F6DB2">
              <w:rPr>
                <w:rFonts w:eastAsiaTheme="minorHAnsi"/>
              </w:rPr>
              <w:t xml:space="preserve">/L (normal range: </w:t>
            </w:r>
            <w:r w:rsidR="006F6DB2">
              <w:rPr>
                <w:rFonts w:eastAsiaTheme="minorHAnsi"/>
              </w:rPr>
              <w:br/>
              <w:t>3.</w:t>
            </w:r>
            <w:r w:rsidR="00557390" w:rsidRPr="009A7905">
              <w:rPr>
                <w:rFonts w:eastAsiaTheme="minorHAnsi"/>
              </w:rPr>
              <w:t>4–4</w:t>
            </w:r>
            <w:r w:rsidR="006F6DB2">
              <w:rPr>
                <w:rFonts w:eastAsiaTheme="minorHAnsi"/>
              </w:rPr>
              <w:t>.</w:t>
            </w:r>
            <w:r w:rsidRPr="009A7905">
              <w:rPr>
                <w:rFonts w:eastAsiaTheme="minorHAnsi"/>
              </w:rPr>
              <w:t xml:space="preserve">8 </w:t>
            </w:r>
            <w:proofErr w:type="spellStart"/>
            <w:r w:rsidRPr="009A7905">
              <w:rPr>
                <w:rFonts w:eastAsiaTheme="minorHAnsi"/>
              </w:rPr>
              <w:t>nmol</w:t>
            </w:r>
            <w:proofErr w:type="spellEnd"/>
            <w:r w:rsidRPr="009A7905">
              <w:rPr>
                <w:rFonts w:eastAsiaTheme="minorHAnsi"/>
              </w:rPr>
              <w:t xml:space="preserve">/L) on day 56 and </w:t>
            </w:r>
            <w:r w:rsidR="00557390" w:rsidRPr="009A7905">
              <w:rPr>
                <w:rFonts w:eastAsiaTheme="minorHAnsi"/>
              </w:rPr>
              <w:br/>
            </w:r>
            <w:r w:rsidRPr="009A7905">
              <w:rPr>
                <w:rFonts w:eastAsiaTheme="minorHAnsi"/>
              </w:rPr>
              <w:t>was normali</w:t>
            </w:r>
            <w:r w:rsidR="006F6DB2">
              <w:rPr>
                <w:rFonts w:eastAsiaTheme="minorHAnsi"/>
              </w:rPr>
              <w:t>z</w:t>
            </w:r>
            <w:r w:rsidRPr="009A7905">
              <w:rPr>
                <w:rFonts w:eastAsiaTheme="minorHAnsi"/>
              </w:rPr>
              <w:t>ed at day 70. Sodium, calcium and</w:t>
            </w:r>
            <w:r w:rsidR="00DD4F97" w:rsidRPr="009A7905">
              <w:rPr>
                <w:rFonts w:eastAsiaTheme="minorHAnsi"/>
              </w:rPr>
              <w:t xml:space="preserve"> magnesium levels were normal on</w:t>
            </w:r>
            <w:r w:rsidRPr="009A7905">
              <w:rPr>
                <w:rFonts w:eastAsiaTheme="minorHAnsi"/>
              </w:rPr>
              <w:t xml:space="preserve"> days 14 and 56</w:t>
            </w:r>
          </w:p>
        </w:tc>
      </w:tr>
      <w:tr w:rsidR="00ED5196" w:rsidRPr="009A7905" w:rsidTr="006F6DB2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jc w:val="center"/>
            </w:pPr>
            <w:r w:rsidRPr="009A7905"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jc w:val="center"/>
            </w:pPr>
            <w:r w:rsidRPr="009A7905">
              <w:t>180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jc w:val="center"/>
            </w:pPr>
            <w:r w:rsidRPr="009A7905">
              <w:t>11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jc w:val="center"/>
            </w:pPr>
            <w:r w:rsidRPr="009A7905">
              <w:t>10 (&lt;LLN)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jc w:val="center"/>
            </w:pPr>
            <w:r w:rsidRPr="009A7905">
              <w:t>119 (&lt;LLN)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</w:pPr>
            <w:r w:rsidRPr="009A7905">
              <w:t>Dizziness, asthenia, depression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</w:pPr>
            <w:r w:rsidRPr="009A7905">
              <w:t xml:space="preserve">Decreased from 20 to </w:t>
            </w:r>
            <w:r w:rsidR="00557390" w:rsidRPr="009A7905">
              <w:br/>
            </w:r>
            <w:r w:rsidRPr="009A7905">
              <w:t>10 mg/day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</w:pPr>
            <w:r w:rsidRPr="009A7905">
              <w:t>None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</w:pPr>
            <w:r w:rsidRPr="009A7905">
              <w:t xml:space="preserve">Vital signs and electrolytes normal. No hypotension. </w:t>
            </w:r>
            <w:proofErr w:type="spellStart"/>
            <w:r w:rsidR="006F6DB2">
              <w:t>Hypomagnes</w:t>
            </w:r>
            <w:r w:rsidRPr="009A7905">
              <w:t>emia</w:t>
            </w:r>
            <w:proofErr w:type="spellEnd"/>
            <w:r w:rsidRPr="009A7905">
              <w:t xml:space="preserve"> (0</w:t>
            </w:r>
            <w:r w:rsidR="006F6DB2">
              <w:t xml:space="preserve">.70 </w:t>
            </w:r>
            <w:proofErr w:type="spellStart"/>
            <w:r w:rsidR="006F6DB2">
              <w:t>mmol</w:t>
            </w:r>
            <w:proofErr w:type="spellEnd"/>
            <w:r w:rsidR="006F6DB2">
              <w:t>/L; normal range 1.8–2.</w:t>
            </w:r>
            <w:r w:rsidRPr="009A7905">
              <w:t xml:space="preserve">5) </w:t>
            </w:r>
            <w:r w:rsidR="00557390" w:rsidRPr="009A7905">
              <w:t xml:space="preserve">was </w:t>
            </w:r>
            <w:r w:rsidRPr="009A7905">
              <w:t>reported as an AE (day 182)</w:t>
            </w:r>
          </w:p>
        </w:tc>
      </w:tr>
      <w:tr w:rsidR="00ED5196" w:rsidRPr="009A7905" w:rsidTr="006F6DB2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jc w:val="center"/>
            </w:pPr>
            <w:r w:rsidRPr="009A7905">
              <w:lastRenderedPageBreak/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jc w:val="center"/>
            </w:pPr>
            <w:r w:rsidRPr="009A7905">
              <w:t>57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jc w:val="center"/>
            </w:pPr>
            <w:r w:rsidRPr="009A7905">
              <w:t>70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jc w:val="center"/>
            </w:pPr>
            <w:r w:rsidRPr="009A7905">
              <w:t>5 (&lt;LLN)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jc w:val="center"/>
            </w:pPr>
            <w:r w:rsidRPr="009A7905">
              <w:t>61 (&lt;LLN)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</w:pPr>
            <w:r w:rsidRPr="009A7905">
              <w:t>Nausea, tachycardia (day</w:t>
            </w:r>
            <w:r w:rsidR="00557390" w:rsidRPr="009A7905">
              <w:t>s</w:t>
            </w:r>
            <w:r w:rsidRPr="009A7905">
              <w:t xml:space="preserve"> 58 </w:t>
            </w:r>
            <w:r w:rsidR="00557390" w:rsidRPr="009A7905">
              <w:br/>
            </w:r>
            <w:r w:rsidRPr="009A7905">
              <w:t>and 69, respectively)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</w:pPr>
            <w:r w:rsidRPr="009A7905">
              <w:t xml:space="preserve">Decreased from 10 to </w:t>
            </w:r>
            <w:r w:rsidR="00557390" w:rsidRPr="009A7905">
              <w:br/>
            </w:r>
            <w:r w:rsidRPr="009A7905">
              <w:t>2 mg/day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</w:pPr>
            <w:r w:rsidRPr="009A7905">
              <w:t>None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</w:pPr>
            <w:r w:rsidRPr="009A7905">
              <w:t>Vital signs, electrolytes, magnesium, and calcium normal. No hypotension</w:t>
            </w:r>
          </w:p>
        </w:tc>
      </w:tr>
      <w:tr w:rsidR="00ED5196" w:rsidRPr="009A7905" w:rsidTr="006F6DB2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jc w:val="center"/>
            </w:pPr>
            <w:r w:rsidRPr="009A7905"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jc w:val="center"/>
            </w:pPr>
            <w:r w:rsidRPr="009A7905">
              <w:t>182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jc w:val="center"/>
            </w:pPr>
            <w:r w:rsidRPr="009A7905">
              <w:t>60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557390" w:rsidP="006F6DB2">
            <w:pPr>
              <w:spacing w:line="480" w:lineRule="auto"/>
              <w:jc w:val="center"/>
            </w:pPr>
            <w:r w:rsidRPr="009A7905">
              <w:t>11</w:t>
            </w:r>
            <w:r w:rsidR="006F6DB2">
              <w:t>.</w:t>
            </w:r>
            <w:r w:rsidR="00ED5196" w:rsidRPr="009A7905">
              <w:t>7 (WNR)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jc w:val="center"/>
            </w:pPr>
            <w:r w:rsidRPr="009A7905">
              <w:t>72 (&lt;LLN)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</w:pPr>
            <w:r w:rsidRPr="009A7905">
              <w:t>None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</w:pPr>
            <w:r w:rsidRPr="009A7905">
              <w:t xml:space="preserve">Decreased from 60 to </w:t>
            </w:r>
            <w:r w:rsidR="00557390" w:rsidRPr="009A7905">
              <w:br/>
            </w:r>
            <w:r w:rsidRPr="009A7905">
              <w:t>10 mg/day; later interrupted for a few weeks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</w:pPr>
            <w:r w:rsidRPr="009A7905">
              <w:t>None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</w:pPr>
            <w:r w:rsidRPr="009A7905">
              <w:t xml:space="preserve">From baseline to day 182: SBP decreased from ~138 to ~100 mmHg; heart rate increased from ~90 to </w:t>
            </w:r>
            <w:r w:rsidR="006F6DB2">
              <w:br/>
            </w:r>
            <w:r w:rsidRPr="009A7905">
              <w:t xml:space="preserve">122 </w:t>
            </w:r>
            <w:proofErr w:type="spellStart"/>
            <w:r w:rsidRPr="009A7905">
              <w:t>bpm</w:t>
            </w:r>
            <w:proofErr w:type="spellEnd"/>
            <w:r w:rsidRPr="009A7905">
              <w:t>. No hypotension. Electrolytes, magnesium, and calcium normal</w:t>
            </w:r>
          </w:p>
        </w:tc>
      </w:tr>
      <w:tr w:rsidR="00ED5196" w:rsidRPr="009A7905" w:rsidTr="006F6DB2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jc w:val="center"/>
            </w:pPr>
            <w:r w:rsidRPr="009A7905"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jc w:val="center"/>
            </w:pPr>
            <w:r w:rsidRPr="009A7905">
              <w:t>205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jc w:val="center"/>
            </w:pPr>
            <w:r w:rsidRPr="009A7905">
              <w:t>Unknown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6F6DB2" w:rsidP="009A7905">
            <w:pPr>
              <w:spacing w:line="480" w:lineRule="auto"/>
              <w:jc w:val="center"/>
            </w:pPr>
            <w:r>
              <w:t>6.</w:t>
            </w:r>
            <w:r w:rsidR="00ED5196" w:rsidRPr="009A7905">
              <w:t>4 (&lt;LLN)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jc w:val="center"/>
            </w:pPr>
            <w:r w:rsidRPr="009A7905">
              <w:t>160 (WNR)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</w:pPr>
            <w:r w:rsidRPr="009A7905">
              <w:t>Syncope, malaise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</w:pPr>
            <w:r w:rsidRPr="009A7905">
              <w:t xml:space="preserve">Decreased from 10 to </w:t>
            </w:r>
            <w:r w:rsidR="00557390" w:rsidRPr="009A7905">
              <w:br/>
            </w:r>
            <w:r w:rsidRPr="009A7905">
              <w:t>2 mg/day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</w:pPr>
            <w:r w:rsidRPr="009A7905">
              <w:t>None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</w:pPr>
            <w:r w:rsidRPr="009A7905">
              <w:t>SBP and</w:t>
            </w:r>
            <w:r w:rsidR="00DD4F97" w:rsidRPr="009A7905">
              <w:t xml:space="preserve"> DBP decreased from ~120/83 on</w:t>
            </w:r>
            <w:r w:rsidR="00557390" w:rsidRPr="009A7905">
              <w:t xml:space="preserve"> d</w:t>
            </w:r>
            <w:r w:rsidRPr="009A7905">
              <w:t>ay 1 to ~110/60 mmHg</w:t>
            </w:r>
            <w:r w:rsidR="00D31D6D" w:rsidRPr="009A7905">
              <w:t xml:space="preserve"> </w:t>
            </w:r>
            <w:r w:rsidR="00DD4F97" w:rsidRPr="009A7905">
              <w:t>on</w:t>
            </w:r>
            <w:r w:rsidRPr="009A7905">
              <w:t xml:space="preserve"> day 210. Electrolytes, magnesium, and calcium normal</w:t>
            </w:r>
          </w:p>
        </w:tc>
      </w:tr>
      <w:tr w:rsidR="00ED5196" w:rsidRPr="009A7905" w:rsidTr="006F6DB2">
        <w:tc>
          <w:tcPr>
            <w:tcW w:w="534" w:type="dxa"/>
            <w:tcBorders>
              <w:top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jc w:val="center"/>
            </w:pPr>
            <w:r w:rsidRPr="009A7905"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jc w:val="center"/>
            </w:pPr>
            <w:r w:rsidRPr="009A7905">
              <w:t>37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jc w:val="center"/>
            </w:pPr>
            <w:r w:rsidRPr="009A7905">
              <w:t>Unknown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D5196" w:rsidRPr="009A7905" w:rsidRDefault="006F6DB2" w:rsidP="009A7905">
            <w:pPr>
              <w:spacing w:line="480" w:lineRule="auto"/>
              <w:jc w:val="center"/>
            </w:pPr>
            <w:r>
              <w:t>3.</w:t>
            </w:r>
            <w:r w:rsidR="00ED5196" w:rsidRPr="009A7905">
              <w:t>5 (&lt;LLN)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  <w:jc w:val="center"/>
            </w:pPr>
            <w:r w:rsidRPr="009A7905">
              <w:t>135</w:t>
            </w:r>
            <w:r w:rsidR="00734E02" w:rsidRPr="009A7905">
              <w:t xml:space="preserve"> (WNR)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</w:pPr>
            <w:r w:rsidRPr="009A7905">
              <w:t>Not reported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</w:pPr>
            <w:r w:rsidRPr="009A7905">
              <w:t xml:space="preserve">Decreased from 7 to </w:t>
            </w:r>
            <w:r w:rsidR="00557390" w:rsidRPr="009A7905">
              <w:br/>
            </w:r>
            <w:r w:rsidRPr="009A7905">
              <w:lastRenderedPageBreak/>
              <w:t>4 mg/day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</w:pPr>
            <w:proofErr w:type="spellStart"/>
            <w:r w:rsidRPr="009A7905">
              <w:lastRenderedPageBreak/>
              <w:t>Dex</w:t>
            </w:r>
            <w:proofErr w:type="spellEnd"/>
            <w:r w:rsidRPr="009A7905">
              <w:t xml:space="preserve"> initiated on day 56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D5196" w:rsidRPr="009A7905" w:rsidRDefault="00ED5196" w:rsidP="009A7905">
            <w:pPr>
              <w:spacing w:line="480" w:lineRule="auto"/>
            </w:pPr>
            <w:r w:rsidRPr="009A7905">
              <w:t>Vital signs, electrolytes, magnesium, and calcium normal. No hypotension</w:t>
            </w:r>
          </w:p>
        </w:tc>
      </w:tr>
    </w:tbl>
    <w:p w:rsidR="005C165F" w:rsidRPr="006F6DB2" w:rsidRDefault="00034FF4" w:rsidP="009A7905">
      <w:pPr>
        <w:spacing w:line="480" w:lineRule="auto"/>
        <w:jc w:val="both"/>
        <w:rPr>
          <w:sz w:val="20"/>
          <w:szCs w:val="22"/>
          <w:lang w:val="en-GB"/>
        </w:rPr>
      </w:pPr>
      <w:r w:rsidRPr="006F6DB2">
        <w:rPr>
          <w:sz w:val="20"/>
          <w:szCs w:val="22"/>
        </w:rPr>
        <w:lastRenderedPageBreak/>
        <w:t xml:space="preserve">Normal ranges are as follows: </w:t>
      </w:r>
      <w:r w:rsidRPr="006F6DB2">
        <w:rPr>
          <w:sz w:val="20"/>
          <w:szCs w:val="22"/>
          <w:lang w:val="en-GB"/>
        </w:rPr>
        <w:t xml:space="preserve">UFC, 11–138 </w:t>
      </w:r>
      <w:proofErr w:type="spellStart"/>
      <w:r w:rsidRPr="006F6DB2">
        <w:rPr>
          <w:sz w:val="20"/>
          <w:szCs w:val="22"/>
          <w:lang w:val="en-GB"/>
        </w:rPr>
        <w:t>nmol</w:t>
      </w:r>
      <w:proofErr w:type="spellEnd"/>
      <w:r w:rsidRPr="006F6DB2">
        <w:rPr>
          <w:sz w:val="20"/>
          <w:szCs w:val="22"/>
          <w:lang w:val="en-GB"/>
        </w:rPr>
        <w:t xml:space="preserve">/24h; morning serum </w:t>
      </w:r>
      <w:proofErr w:type="spellStart"/>
      <w:r w:rsidRPr="006F6DB2">
        <w:rPr>
          <w:sz w:val="20"/>
          <w:szCs w:val="22"/>
          <w:lang w:val="en-GB"/>
        </w:rPr>
        <w:t>cortisol</w:t>
      </w:r>
      <w:proofErr w:type="spellEnd"/>
      <w:r w:rsidRPr="006F6DB2">
        <w:rPr>
          <w:sz w:val="20"/>
          <w:szCs w:val="22"/>
          <w:lang w:val="en-GB"/>
        </w:rPr>
        <w:t xml:space="preserve">, 127–567 </w:t>
      </w:r>
      <w:proofErr w:type="spellStart"/>
      <w:r w:rsidRPr="006F6DB2">
        <w:rPr>
          <w:sz w:val="20"/>
          <w:szCs w:val="22"/>
          <w:lang w:val="en-GB"/>
        </w:rPr>
        <w:t>nmol</w:t>
      </w:r>
      <w:proofErr w:type="spellEnd"/>
      <w:r w:rsidRPr="006F6DB2">
        <w:rPr>
          <w:sz w:val="20"/>
          <w:szCs w:val="22"/>
          <w:lang w:val="en-GB"/>
        </w:rPr>
        <w:t>/L</w:t>
      </w:r>
      <w:r w:rsidR="001C728B" w:rsidRPr="006F6DB2">
        <w:rPr>
          <w:sz w:val="20"/>
          <w:szCs w:val="22"/>
          <w:lang w:val="en-GB"/>
        </w:rPr>
        <w:t xml:space="preserve">. </w:t>
      </w:r>
      <w:r w:rsidR="00D31D6D" w:rsidRPr="006F6DB2">
        <w:rPr>
          <w:sz w:val="20"/>
          <w:szCs w:val="22"/>
          <w:lang w:val="en-GB"/>
        </w:rPr>
        <w:t xml:space="preserve">DBP, diastolic blood pressure; </w:t>
      </w:r>
      <w:proofErr w:type="spellStart"/>
      <w:r w:rsidR="00E91699" w:rsidRPr="006F6DB2">
        <w:rPr>
          <w:sz w:val="20"/>
          <w:szCs w:val="22"/>
          <w:lang w:val="en-GB"/>
        </w:rPr>
        <w:t>Dex</w:t>
      </w:r>
      <w:proofErr w:type="spellEnd"/>
      <w:r w:rsidR="00E91699" w:rsidRPr="006F6DB2">
        <w:rPr>
          <w:sz w:val="20"/>
          <w:szCs w:val="22"/>
          <w:lang w:val="en-GB"/>
        </w:rPr>
        <w:t xml:space="preserve">, </w:t>
      </w:r>
      <w:proofErr w:type="spellStart"/>
      <w:r w:rsidR="00E91699" w:rsidRPr="006F6DB2">
        <w:rPr>
          <w:sz w:val="20"/>
          <w:szCs w:val="22"/>
          <w:lang w:val="en-GB"/>
        </w:rPr>
        <w:t>dexamethasone</w:t>
      </w:r>
      <w:proofErr w:type="spellEnd"/>
      <w:r w:rsidR="00E91699" w:rsidRPr="006F6DB2">
        <w:rPr>
          <w:sz w:val="20"/>
          <w:szCs w:val="22"/>
          <w:lang w:val="en-GB"/>
        </w:rPr>
        <w:t xml:space="preserve">; </w:t>
      </w:r>
      <w:r w:rsidR="00DD4F97" w:rsidRPr="006F6DB2">
        <w:rPr>
          <w:sz w:val="20"/>
          <w:szCs w:val="22"/>
          <w:lang w:val="en-GB"/>
        </w:rPr>
        <w:br/>
      </w:r>
      <w:r w:rsidR="00E91699" w:rsidRPr="006F6DB2">
        <w:rPr>
          <w:sz w:val="20"/>
          <w:szCs w:val="22"/>
          <w:lang w:val="en-GB"/>
        </w:rPr>
        <w:t xml:space="preserve">GC, </w:t>
      </w:r>
      <w:proofErr w:type="spellStart"/>
      <w:r w:rsidR="00E91699" w:rsidRPr="006F6DB2">
        <w:rPr>
          <w:sz w:val="20"/>
          <w:szCs w:val="22"/>
          <w:lang w:val="en-GB"/>
        </w:rPr>
        <w:t>glucocorticoid</w:t>
      </w:r>
      <w:proofErr w:type="spellEnd"/>
      <w:r w:rsidR="00E91699" w:rsidRPr="006F6DB2">
        <w:rPr>
          <w:sz w:val="20"/>
          <w:szCs w:val="22"/>
          <w:lang w:val="en-GB"/>
        </w:rPr>
        <w:t xml:space="preserve">; </w:t>
      </w:r>
      <w:r w:rsidR="001C728B" w:rsidRPr="006F6DB2">
        <w:rPr>
          <w:sz w:val="20"/>
          <w:szCs w:val="22"/>
          <w:lang w:val="en-GB"/>
        </w:rPr>
        <w:t>Pt, patient;</w:t>
      </w:r>
      <w:r w:rsidR="0014761C" w:rsidRPr="006F6DB2">
        <w:rPr>
          <w:sz w:val="20"/>
          <w:szCs w:val="22"/>
          <w:lang w:val="en-GB"/>
        </w:rPr>
        <w:t xml:space="preserve"> </w:t>
      </w:r>
      <w:r w:rsidR="001C728B" w:rsidRPr="006F6DB2">
        <w:rPr>
          <w:sz w:val="20"/>
          <w:szCs w:val="22"/>
          <w:lang w:val="en-GB"/>
        </w:rPr>
        <w:t>SBP, systolic blood pressure</w:t>
      </w:r>
      <w:r w:rsidR="00ED5196" w:rsidRPr="006F6DB2">
        <w:rPr>
          <w:sz w:val="20"/>
          <w:szCs w:val="22"/>
          <w:lang w:val="en-GB"/>
        </w:rPr>
        <w:t>; WNR, within normal ran</w:t>
      </w:r>
      <w:r w:rsidR="004C4999" w:rsidRPr="006F6DB2">
        <w:rPr>
          <w:sz w:val="20"/>
          <w:szCs w:val="22"/>
          <w:lang w:val="en-GB"/>
        </w:rPr>
        <w:t>ge</w:t>
      </w:r>
    </w:p>
    <w:p w:rsidR="005C165F" w:rsidRPr="006F6DB2" w:rsidRDefault="005C165F" w:rsidP="009A7905">
      <w:pPr>
        <w:spacing w:line="480" w:lineRule="auto"/>
        <w:jc w:val="both"/>
        <w:rPr>
          <w:sz w:val="20"/>
          <w:szCs w:val="22"/>
          <w:lang w:val="en-GB"/>
        </w:rPr>
        <w:sectPr w:rsidR="005C165F" w:rsidRPr="006F6DB2" w:rsidSect="004C4999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5C165F" w:rsidRPr="00360EF6" w:rsidRDefault="005C165F" w:rsidP="009A7905">
      <w:pPr>
        <w:spacing w:line="480" w:lineRule="auto"/>
        <w:jc w:val="both"/>
        <w:rPr>
          <w:b/>
          <w:sz w:val="28"/>
          <w:szCs w:val="28"/>
          <w:lang w:val="en-GB"/>
        </w:rPr>
      </w:pPr>
      <w:r w:rsidRPr="00360EF6">
        <w:rPr>
          <w:b/>
          <w:sz w:val="28"/>
          <w:szCs w:val="28"/>
          <w:lang w:val="en-GB"/>
        </w:rPr>
        <w:lastRenderedPageBreak/>
        <w:t>References</w:t>
      </w:r>
    </w:p>
    <w:p w:rsidR="005C165F" w:rsidRPr="009A7905" w:rsidRDefault="005C165F" w:rsidP="009A7905">
      <w:pPr>
        <w:spacing w:line="480" w:lineRule="auto"/>
        <w:jc w:val="both"/>
        <w:rPr>
          <w:sz w:val="22"/>
          <w:szCs w:val="22"/>
          <w:lang w:val="en-GB"/>
        </w:rPr>
      </w:pPr>
    </w:p>
    <w:p w:rsidR="00806F80" w:rsidRDefault="00B62D4D" w:rsidP="00806F80">
      <w:pPr>
        <w:tabs>
          <w:tab w:val="right" w:pos="360"/>
          <w:tab w:val="left" w:pos="540"/>
        </w:tabs>
        <w:ind w:left="540" w:hanging="540"/>
        <w:rPr>
          <w:sz w:val="22"/>
          <w:szCs w:val="22"/>
        </w:rPr>
      </w:pPr>
      <w:r w:rsidRPr="009A7905">
        <w:rPr>
          <w:sz w:val="22"/>
          <w:szCs w:val="22"/>
        </w:rPr>
        <w:fldChar w:fldCharType="begin"/>
      </w:r>
      <w:r w:rsidR="005C165F" w:rsidRPr="009A7905">
        <w:rPr>
          <w:sz w:val="22"/>
          <w:szCs w:val="22"/>
        </w:rPr>
        <w:instrText xml:space="preserve"> ADDIN REFMGR.REFLIST </w:instrText>
      </w:r>
      <w:r w:rsidRPr="009A7905">
        <w:rPr>
          <w:sz w:val="22"/>
          <w:szCs w:val="22"/>
        </w:rPr>
        <w:fldChar w:fldCharType="separate"/>
      </w:r>
      <w:r w:rsidR="00806F80">
        <w:rPr>
          <w:sz w:val="22"/>
          <w:szCs w:val="22"/>
        </w:rPr>
        <w:tab/>
        <w:t xml:space="preserve">1. </w:t>
      </w:r>
      <w:r w:rsidR="00806F80">
        <w:rPr>
          <w:sz w:val="22"/>
          <w:szCs w:val="22"/>
        </w:rPr>
        <w:tab/>
        <w:t xml:space="preserve">American Heart Association. Understanding blood pressure readings. 2014. Available at: </w:t>
      </w:r>
      <w:hyperlink r:id="rId13" w:history="1">
        <w:r w:rsidR="00806F80" w:rsidRPr="00806F80">
          <w:rPr>
            <w:rStyle w:val="Hyperlink"/>
            <w:sz w:val="22"/>
            <w:szCs w:val="22"/>
          </w:rPr>
          <w:t>http://www.heart.org/HEARTORG/Conditions/HighBloodPressure/AboutHighBloodPressure/Understanding-Blood-Pressure-Readings_UCM_301764_Article.jsp</w:t>
        </w:r>
      </w:hyperlink>
      <w:r w:rsidR="00806F80">
        <w:rPr>
          <w:sz w:val="22"/>
          <w:szCs w:val="22"/>
        </w:rPr>
        <w:t>.</w:t>
      </w:r>
    </w:p>
    <w:p w:rsidR="00806F80" w:rsidRDefault="00806F80" w:rsidP="00806F80">
      <w:pPr>
        <w:tabs>
          <w:tab w:val="right" w:pos="360"/>
          <w:tab w:val="left" w:pos="540"/>
        </w:tabs>
        <w:ind w:left="540" w:hanging="540"/>
        <w:rPr>
          <w:sz w:val="22"/>
          <w:szCs w:val="22"/>
        </w:rPr>
      </w:pPr>
    </w:p>
    <w:p w:rsidR="00814A82" w:rsidRPr="009A7905" w:rsidRDefault="00B62D4D" w:rsidP="00806F80">
      <w:pPr>
        <w:tabs>
          <w:tab w:val="right" w:pos="360"/>
          <w:tab w:val="left" w:pos="540"/>
        </w:tabs>
        <w:ind w:left="540" w:hanging="540"/>
        <w:rPr>
          <w:sz w:val="22"/>
          <w:szCs w:val="22"/>
        </w:rPr>
      </w:pPr>
      <w:r w:rsidRPr="009A7905">
        <w:rPr>
          <w:sz w:val="22"/>
          <w:szCs w:val="22"/>
        </w:rPr>
        <w:fldChar w:fldCharType="end"/>
      </w:r>
    </w:p>
    <w:sectPr w:rsidR="00814A82" w:rsidRPr="009A7905" w:rsidSect="005C165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3AB" w:rsidRDefault="007053AB" w:rsidP="00E957C2">
      <w:r>
        <w:separator/>
      </w:r>
    </w:p>
  </w:endnote>
  <w:endnote w:type="continuationSeparator" w:id="0">
    <w:p w:rsidR="007053AB" w:rsidRDefault="007053AB" w:rsidP="00E957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宋体">
    <w:altName w:val="Arial Unicode MS"/>
    <w:charset w:val="50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222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7053AB" w:rsidRDefault="00B62D4D">
        <w:pPr>
          <w:pStyle w:val="Footer"/>
          <w:jc w:val="right"/>
        </w:pPr>
        <w:r w:rsidRPr="00360EF6">
          <w:rPr>
            <w:sz w:val="20"/>
            <w:szCs w:val="20"/>
          </w:rPr>
          <w:fldChar w:fldCharType="begin"/>
        </w:r>
        <w:r w:rsidR="007053AB" w:rsidRPr="00360EF6">
          <w:rPr>
            <w:sz w:val="20"/>
            <w:szCs w:val="20"/>
          </w:rPr>
          <w:instrText xml:space="preserve"> PAGE   \* MERGEFORMAT </w:instrText>
        </w:r>
        <w:r w:rsidRPr="00360EF6">
          <w:rPr>
            <w:sz w:val="20"/>
            <w:szCs w:val="20"/>
          </w:rPr>
          <w:fldChar w:fldCharType="separate"/>
        </w:r>
        <w:r w:rsidR="00AC6122">
          <w:rPr>
            <w:noProof/>
            <w:sz w:val="20"/>
            <w:szCs w:val="20"/>
          </w:rPr>
          <w:t>1</w:t>
        </w:r>
        <w:r w:rsidRPr="00360EF6">
          <w:rPr>
            <w:sz w:val="20"/>
            <w:szCs w:val="20"/>
          </w:rPr>
          <w:fldChar w:fldCharType="end"/>
        </w:r>
      </w:p>
    </w:sdtContent>
  </w:sdt>
  <w:p w:rsidR="007053AB" w:rsidRDefault="007053A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3AB" w:rsidRDefault="007053AB" w:rsidP="00E957C2">
      <w:r>
        <w:separator/>
      </w:r>
    </w:p>
  </w:footnote>
  <w:footnote w:type="continuationSeparator" w:id="0">
    <w:p w:rsidR="007053AB" w:rsidRDefault="007053AB" w:rsidP="00E957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A30D8"/>
    <w:multiLevelType w:val="hybridMultilevel"/>
    <w:tmpl w:val="ECB6879E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94C1CCE">
      <w:start w:val="1"/>
      <w:numFmt w:val="bullet"/>
      <w:lvlText w:val="‒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732AD0"/>
    <w:multiLevelType w:val="hybridMultilevel"/>
    <w:tmpl w:val="60CE2B68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4611035"/>
    <w:multiLevelType w:val="hybridMultilevel"/>
    <w:tmpl w:val="0108E2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613C1A"/>
    <w:multiLevelType w:val="hybridMultilevel"/>
    <w:tmpl w:val="DDFA59C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E93F6F"/>
    <w:multiLevelType w:val="hybridMultilevel"/>
    <w:tmpl w:val="EC4266E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4223F94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7A7627"/>
    <w:multiLevelType w:val="hybridMultilevel"/>
    <w:tmpl w:val="F9F49326"/>
    <w:lvl w:ilvl="0" w:tplc="5BAA04F6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D1E7270"/>
    <w:multiLevelType w:val="hybridMultilevel"/>
    <w:tmpl w:val="E72C349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7E5E51"/>
    <w:multiLevelType w:val="hybridMultilevel"/>
    <w:tmpl w:val="FC8C42B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76A8E82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6A8E82">
      <w:start w:val="1"/>
      <w:numFmt w:val="bullet"/>
      <w:lvlText w:val="–"/>
      <w:lvlJc w:val="left"/>
      <w:pPr>
        <w:ind w:left="2880" w:hanging="360"/>
      </w:pPr>
      <w:rPr>
        <w:rFonts w:ascii="Arial" w:hAnsi="Aria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C359CC"/>
    <w:multiLevelType w:val="hybridMultilevel"/>
    <w:tmpl w:val="4144215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217904"/>
    <w:multiLevelType w:val="hybridMultilevel"/>
    <w:tmpl w:val="B22A6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AA4E07"/>
    <w:multiLevelType w:val="hybridMultilevel"/>
    <w:tmpl w:val="C816A47C"/>
    <w:lvl w:ilvl="0" w:tplc="D76A8E8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1F3E5D"/>
    <w:multiLevelType w:val="hybridMultilevel"/>
    <w:tmpl w:val="BAA03EF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4223F94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D06346"/>
    <w:multiLevelType w:val="hybridMultilevel"/>
    <w:tmpl w:val="114E518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BE43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ADA7D44"/>
    <w:multiLevelType w:val="hybridMultilevel"/>
    <w:tmpl w:val="FFA61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88079C"/>
    <w:multiLevelType w:val="hybridMultilevel"/>
    <w:tmpl w:val="22569B92"/>
    <w:lvl w:ilvl="0" w:tplc="298426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8C654F"/>
    <w:multiLevelType w:val="hybridMultilevel"/>
    <w:tmpl w:val="DD0EF33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4223F94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2301D4"/>
    <w:multiLevelType w:val="hybridMultilevel"/>
    <w:tmpl w:val="5D5AB1E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76A8E82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E24290"/>
    <w:multiLevelType w:val="hybridMultilevel"/>
    <w:tmpl w:val="5BB465D6"/>
    <w:lvl w:ilvl="0" w:tplc="3FDEBD4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D76A8E82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7"/>
  </w:num>
  <w:num w:numId="4">
    <w:abstractNumId w:val="10"/>
  </w:num>
  <w:num w:numId="5">
    <w:abstractNumId w:val="12"/>
  </w:num>
  <w:num w:numId="6">
    <w:abstractNumId w:val="8"/>
  </w:num>
  <w:num w:numId="7">
    <w:abstractNumId w:val="1"/>
  </w:num>
  <w:num w:numId="8">
    <w:abstractNumId w:val="0"/>
  </w:num>
  <w:num w:numId="9">
    <w:abstractNumId w:val="6"/>
  </w:num>
  <w:num w:numId="10">
    <w:abstractNumId w:val="16"/>
  </w:num>
  <w:num w:numId="11">
    <w:abstractNumId w:val="3"/>
  </w:num>
  <w:num w:numId="12">
    <w:abstractNumId w:val="4"/>
  </w:num>
  <w:num w:numId="13">
    <w:abstractNumId w:val="11"/>
  </w:num>
  <w:num w:numId="14">
    <w:abstractNumId w:val="15"/>
  </w:num>
  <w:num w:numId="15">
    <w:abstractNumId w:val="14"/>
  </w:num>
  <w:num w:numId="16">
    <w:abstractNumId w:val="9"/>
  </w:num>
  <w:num w:numId="17">
    <w:abstractNumId w:val="13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REFMGR.InstantFormat" w:val="&lt;InstantFormat&gt;&lt;Enabled&gt;1&lt;/Enabled&gt;&lt;ScanUnformatted&gt;1&lt;/ScanUnformatted&gt;&lt;ScanChanges&gt;1&lt;/ScanChanges&gt;&lt;/InstantFormat&gt;"/>
    <w:docVar w:name="REFMGR.Layout" w:val="&lt;Layout&gt;&lt;StartingRefnum&gt;M:\mudskipper data\databases\REFERENCE MANAGER\Customized output styles\Endocrinology\CUSTOMIZED for Pituitary.os&lt;/StartingRefnum&gt;&lt;FontName&gt;Times New Roman&lt;/FontName&gt;&lt;FontSize&gt;11&lt;/FontSize&gt;&lt;ReflistTitle&gt;&lt;/ReflistTitle&gt;&lt;SpaceAfter&gt;1&lt;/SpaceAfter&gt;&lt;ReflistOrder&gt;0&lt;/ReflistOrder&gt;&lt;CitationOrder&gt;0&lt;/CitationOrder&gt;&lt;NumberReferences&gt;1&lt;/NumberReferences&gt;&lt;FirstLineIndent&gt;0&lt;/FirstLineIndent&gt;&lt;HangingIndent&gt;0&lt;/HangingIndent&gt;&lt;LineSpacing&gt;0&lt;/LineSpacing&gt;&lt;ShowReprint&gt;1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endocrinology&lt;/item&gt;&lt;/Libraries&gt;&lt;/Databases&gt;"/>
  </w:docVars>
  <w:rsids>
    <w:rsidRoot w:val="007962B6"/>
    <w:rsid w:val="0000188C"/>
    <w:rsid w:val="00002641"/>
    <w:rsid w:val="00005AB1"/>
    <w:rsid w:val="000072A1"/>
    <w:rsid w:val="000135DA"/>
    <w:rsid w:val="00013754"/>
    <w:rsid w:val="000161DB"/>
    <w:rsid w:val="00016633"/>
    <w:rsid w:val="00020CBC"/>
    <w:rsid w:val="00021571"/>
    <w:rsid w:val="00021901"/>
    <w:rsid w:val="0002381D"/>
    <w:rsid w:val="00027C11"/>
    <w:rsid w:val="00031A61"/>
    <w:rsid w:val="00032A67"/>
    <w:rsid w:val="00033675"/>
    <w:rsid w:val="00033AE2"/>
    <w:rsid w:val="00034FF4"/>
    <w:rsid w:val="00035267"/>
    <w:rsid w:val="00035DE4"/>
    <w:rsid w:val="0003608D"/>
    <w:rsid w:val="0003793C"/>
    <w:rsid w:val="000379E2"/>
    <w:rsid w:val="00042CDE"/>
    <w:rsid w:val="0004301C"/>
    <w:rsid w:val="00044D96"/>
    <w:rsid w:val="000459C1"/>
    <w:rsid w:val="00046927"/>
    <w:rsid w:val="00050828"/>
    <w:rsid w:val="00062416"/>
    <w:rsid w:val="00062B79"/>
    <w:rsid w:val="00063790"/>
    <w:rsid w:val="000641A6"/>
    <w:rsid w:val="000644B2"/>
    <w:rsid w:val="0006737F"/>
    <w:rsid w:val="00077948"/>
    <w:rsid w:val="0008183C"/>
    <w:rsid w:val="000832C1"/>
    <w:rsid w:val="0008719B"/>
    <w:rsid w:val="00087291"/>
    <w:rsid w:val="000965D4"/>
    <w:rsid w:val="00096A0C"/>
    <w:rsid w:val="000A1190"/>
    <w:rsid w:val="000A136F"/>
    <w:rsid w:val="000A6E08"/>
    <w:rsid w:val="000A76F7"/>
    <w:rsid w:val="000C021B"/>
    <w:rsid w:val="000C36DC"/>
    <w:rsid w:val="000D02D9"/>
    <w:rsid w:val="000D070A"/>
    <w:rsid w:val="000D2FAF"/>
    <w:rsid w:val="000D6045"/>
    <w:rsid w:val="000E3224"/>
    <w:rsid w:val="000E5E6F"/>
    <w:rsid w:val="000E6DD6"/>
    <w:rsid w:val="000F18D2"/>
    <w:rsid w:val="000F2853"/>
    <w:rsid w:val="000F2FCC"/>
    <w:rsid w:val="000F3FB5"/>
    <w:rsid w:val="000F3FB6"/>
    <w:rsid w:val="00100326"/>
    <w:rsid w:val="00101B34"/>
    <w:rsid w:val="00103957"/>
    <w:rsid w:val="00104F6E"/>
    <w:rsid w:val="0010652F"/>
    <w:rsid w:val="001071D7"/>
    <w:rsid w:val="00111BC6"/>
    <w:rsid w:val="00116B07"/>
    <w:rsid w:val="001178C1"/>
    <w:rsid w:val="001201DC"/>
    <w:rsid w:val="00120B3D"/>
    <w:rsid w:val="00121563"/>
    <w:rsid w:val="00126480"/>
    <w:rsid w:val="00130B0B"/>
    <w:rsid w:val="001310AB"/>
    <w:rsid w:val="00132A58"/>
    <w:rsid w:val="00134399"/>
    <w:rsid w:val="00135A6B"/>
    <w:rsid w:val="00136BFC"/>
    <w:rsid w:val="0014379A"/>
    <w:rsid w:val="001458E0"/>
    <w:rsid w:val="001461A4"/>
    <w:rsid w:val="00147614"/>
    <w:rsid w:val="0014761C"/>
    <w:rsid w:val="001502F6"/>
    <w:rsid w:val="00150731"/>
    <w:rsid w:val="0015278B"/>
    <w:rsid w:val="00153151"/>
    <w:rsid w:val="00153160"/>
    <w:rsid w:val="00155247"/>
    <w:rsid w:val="0015670F"/>
    <w:rsid w:val="001606DF"/>
    <w:rsid w:val="0016106D"/>
    <w:rsid w:val="00174341"/>
    <w:rsid w:val="00176EEC"/>
    <w:rsid w:val="001779CC"/>
    <w:rsid w:val="001808B4"/>
    <w:rsid w:val="00180971"/>
    <w:rsid w:val="00182617"/>
    <w:rsid w:val="00183FE4"/>
    <w:rsid w:val="00191D45"/>
    <w:rsid w:val="0019241A"/>
    <w:rsid w:val="001A07C2"/>
    <w:rsid w:val="001A0ABB"/>
    <w:rsid w:val="001A1029"/>
    <w:rsid w:val="001A2227"/>
    <w:rsid w:val="001A3780"/>
    <w:rsid w:val="001A3C77"/>
    <w:rsid w:val="001A50E7"/>
    <w:rsid w:val="001A6800"/>
    <w:rsid w:val="001A6FAA"/>
    <w:rsid w:val="001A7450"/>
    <w:rsid w:val="001B2753"/>
    <w:rsid w:val="001B41CA"/>
    <w:rsid w:val="001B47E8"/>
    <w:rsid w:val="001B4DB0"/>
    <w:rsid w:val="001B62E7"/>
    <w:rsid w:val="001B65FA"/>
    <w:rsid w:val="001C017F"/>
    <w:rsid w:val="001C2D0C"/>
    <w:rsid w:val="001C3EA6"/>
    <w:rsid w:val="001C728B"/>
    <w:rsid w:val="001D18CC"/>
    <w:rsid w:val="001D193A"/>
    <w:rsid w:val="001D1E69"/>
    <w:rsid w:val="001D50B8"/>
    <w:rsid w:val="001D63FB"/>
    <w:rsid w:val="001D65BE"/>
    <w:rsid w:val="001E3043"/>
    <w:rsid w:val="001E6347"/>
    <w:rsid w:val="001E6B35"/>
    <w:rsid w:val="001E7583"/>
    <w:rsid w:val="001F0141"/>
    <w:rsid w:val="001F17AB"/>
    <w:rsid w:val="001F469A"/>
    <w:rsid w:val="001F5349"/>
    <w:rsid w:val="001F67E2"/>
    <w:rsid w:val="001F6D24"/>
    <w:rsid w:val="002009B6"/>
    <w:rsid w:val="00211AE1"/>
    <w:rsid w:val="00212EBF"/>
    <w:rsid w:val="00216DE5"/>
    <w:rsid w:val="002170C7"/>
    <w:rsid w:val="00222479"/>
    <w:rsid w:val="0022318C"/>
    <w:rsid w:val="0022499E"/>
    <w:rsid w:val="00227A1A"/>
    <w:rsid w:val="00231953"/>
    <w:rsid w:val="0023262F"/>
    <w:rsid w:val="00233377"/>
    <w:rsid w:val="00235073"/>
    <w:rsid w:val="00237616"/>
    <w:rsid w:val="002407A1"/>
    <w:rsid w:val="00240911"/>
    <w:rsid w:val="00240B04"/>
    <w:rsid w:val="002434CA"/>
    <w:rsid w:val="0024563B"/>
    <w:rsid w:val="00245E7C"/>
    <w:rsid w:val="002462CB"/>
    <w:rsid w:val="0024706E"/>
    <w:rsid w:val="002470F1"/>
    <w:rsid w:val="002474AA"/>
    <w:rsid w:val="00251328"/>
    <w:rsid w:val="0025250E"/>
    <w:rsid w:val="00252AF4"/>
    <w:rsid w:val="00254BA5"/>
    <w:rsid w:val="00255C59"/>
    <w:rsid w:val="00255DD4"/>
    <w:rsid w:val="00256D0F"/>
    <w:rsid w:val="002641E1"/>
    <w:rsid w:val="0026665F"/>
    <w:rsid w:val="00271AE4"/>
    <w:rsid w:val="002742A1"/>
    <w:rsid w:val="002749EB"/>
    <w:rsid w:val="002830EE"/>
    <w:rsid w:val="0028314D"/>
    <w:rsid w:val="00285DC2"/>
    <w:rsid w:val="00291796"/>
    <w:rsid w:val="00296B7A"/>
    <w:rsid w:val="002A07F6"/>
    <w:rsid w:val="002A0D3A"/>
    <w:rsid w:val="002A3769"/>
    <w:rsid w:val="002A3928"/>
    <w:rsid w:val="002A3F30"/>
    <w:rsid w:val="002A4A78"/>
    <w:rsid w:val="002A5711"/>
    <w:rsid w:val="002A6224"/>
    <w:rsid w:val="002B19F2"/>
    <w:rsid w:val="002B3E98"/>
    <w:rsid w:val="002B518F"/>
    <w:rsid w:val="002B63D9"/>
    <w:rsid w:val="002B7914"/>
    <w:rsid w:val="002B7A40"/>
    <w:rsid w:val="002C0B01"/>
    <w:rsid w:val="002C1046"/>
    <w:rsid w:val="002C4DA7"/>
    <w:rsid w:val="002C4E81"/>
    <w:rsid w:val="002C56FA"/>
    <w:rsid w:val="002C5A99"/>
    <w:rsid w:val="002C7496"/>
    <w:rsid w:val="002C7C55"/>
    <w:rsid w:val="002D0060"/>
    <w:rsid w:val="002D0151"/>
    <w:rsid w:val="002D09C5"/>
    <w:rsid w:val="002D4617"/>
    <w:rsid w:val="002E0136"/>
    <w:rsid w:val="002E0B79"/>
    <w:rsid w:val="002E0DCA"/>
    <w:rsid w:val="002E4728"/>
    <w:rsid w:val="002E6FF7"/>
    <w:rsid w:val="002E7D06"/>
    <w:rsid w:val="002E7FB8"/>
    <w:rsid w:val="002F270A"/>
    <w:rsid w:val="002F37FC"/>
    <w:rsid w:val="002F5F30"/>
    <w:rsid w:val="00300885"/>
    <w:rsid w:val="00304831"/>
    <w:rsid w:val="00304F36"/>
    <w:rsid w:val="0030699C"/>
    <w:rsid w:val="00311556"/>
    <w:rsid w:val="00313D89"/>
    <w:rsid w:val="003232D0"/>
    <w:rsid w:val="00324EA5"/>
    <w:rsid w:val="0032660C"/>
    <w:rsid w:val="0032777D"/>
    <w:rsid w:val="0033104A"/>
    <w:rsid w:val="003338A1"/>
    <w:rsid w:val="003365F7"/>
    <w:rsid w:val="0033762C"/>
    <w:rsid w:val="003406F7"/>
    <w:rsid w:val="00341196"/>
    <w:rsid w:val="0034274E"/>
    <w:rsid w:val="0034366D"/>
    <w:rsid w:val="00343CCF"/>
    <w:rsid w:val="00351183"/>
    <w:rsid w:val="00351B53"/>
    <w:rsid w:val="00352748"/>
    <w:rsid w:val="003529BA"/>
    <w:rsid w:val="003549A2"/>
    <w:rsid w:val="00356796"/>
    <w:rsid w:val="00356B69"/>
    <w:rsid w:val="00356D87"/>
    <w:rsid w:val="00357221"/>
    <w:rsid w:val="00357431"/>
    <w:rsid w:val="00360EF6"/>
    <w:rsid w:val="00362C7B"/>
    <w:rsid w:val="00362E10"/>
    <w:rsid w:val="00363AE8"/>
    <w:rsid w:val="00364E9D"/>
    <w:rsid w:val="003653FD"/>
    <w:rsid w:val="00370452"/>
    <w:rsid w:val="0037059F"/>
    <w:rsid w:val="003705AE"/>
    <w:rsid w:val="00370D26"/>
    <w:rsid w:val="003712B2"/>
    <w:rsid w:val="00371BCA"/>
    <w:rsid w:val="003723EE"/>
    <w:rsid w:val="00374FFF"/>
    <w:rsid w:val="00375F07"/>
    <w:rsid w:val="003772C7"/>
    <w:rsid w:val="00377917"/>
    <w:rsid w:val="00377CF8"/>
    <w:rsid w:val="003809F3"/>
    <w:rsid w:val="00390035"/>
    <w:rsid w:val="00390E04"/>
    <w:rsid w:val="00392FE0"/>
    <w:rsid w:val="003960D0"/>
    <w:rsid w:val="003A22A3"/>
    <w:rsid w:val="003A5181"/>
    <w:rsid w:val="003A5ECA"/>
    <w:rsid w:val="003A72EC"/>
    <w:rsid w:val="003B177A"/>
    <w:rsid w:val="003B1FCD"/>
    <w:rsid w:val="003B2A46"/>
    <w:rsid w:val="003B4653"/>
    <w:rsid w:val="003B68C8"/>
    <w:rsid w:val="003C2B62"/>
    <w:rsid w:val="003C31F6"/>
    <w:rsid w:val="003C4BBC"/>
    <w:rsid w:val="003D0649"/>
    <w:rsid w:val="003D0F82"/>
    <w:rsid w:val="003D1F73"/>
    <w:rsid w:val="003D2307"/>
    <w:rsid w:val="003D38E9"/>
    <w:rsid w:val="003D4A6A"/>
    <w:rsid w:val="003D5299"/>
    <w:rsid w:val="003D5390"/>
    <w:rsid w:val="003D6881"/>
    <w:rsid w:val="003D69B7"/>
    <w:rsid w:val="003E05B1"/>
    <w:rsid w:val="003E0A01"/>
    <w:rsid w:val="003E28EC"/>
    <w:rsid w:val="003E2E57"/>
    <w:rsid w:val="003E4658"/>
    <w:rsid w:val="003E5031"/>
    <w:rsid w:val="003E6652"/>
    <w:rsid w:val="003E705F"/>
    <w:rsid w:val="003F6A6F"/>
    <w:rsid w:val="004005E8"/>
    <w:rsid w:val="0040104C"/>
    <w:rsid w:val="00405406"/>
    <w:rsid w:val="004062A8"/>
    <w:rsid w:val="00406BB6"/>
    <w:rsid w:val="00407D0C"/>
    <w:rsid w:val="00413EE8"/>
    <w:rsid w:val="004144CA"/>
    <w:rsid w:val="00415F20"/>
    <w:rsid w:val="0042080E"/>
    <w:rsid w:val="00420A38"/>
    <w:rsid w:val="004220A4"/>
    <w:rsid w:val="004223D0"/>
    <w:rsid w:val="0042778D"/>
    <w:rsid w:val="00431545"/>
    <w:rsid w:val="00432D25"/>
    <w:rsid w:val="00433345"/>
    <w:rsid w:val="004334C3"/>
    <w:rsid w:val="00433897"/>
    <w:rsid w:val="00433A33"/>
    <w:rsid w:val="00433BF2"/>
    <w:rsid w:val="00433D6A"/>
    <w:rsid w:val="0043675D"/>
    <w:rsid w:val="00437210"/>
    <w:rsid w:val="004419C3"/>
    <w:rsid w:val="00441DCD"/>
    <w:rsid w:val="0044523F"/>
    <w:rsid w:val="00445294"/>
    <w:rsid w:val="0044566D"/>
    <w:rsid w:val="00450457"/>
    <w:rsid w:val="00450DA5"/>
    <w:rsid w:val="004530D7"/>
    <w:rsid w:val="00457EF9"/>
    <w:rsid w:val="00460872"/>
    <w:rsid w:val="00462935"/>
    <w:rsid w:val="0046488D"/>
    <w:rsid w:val="0046524D"/>
    <w:rsid w:val="004671A7"/>
    <w:rsid w:val="00470159"/>
    <w:rsid w:val="00471E91"/>
    <w:rsid w:val="00477094"/>
    <w:rsid w:val="0048360A"/>
    <w:rsid w:val="004844BF"/>
    <w:rsid w:val="00484F96"/>
    <w:rsid w:val="00485EA9"/>
    <w:rsid w:val="00487121"/>
    <w:rsid w:val="00491515"/>
    <w:rsid w:val="00492507"/>
    <w:rsid w:val="0049278A"/>
    <w:rsid w:val="00494534"/>
    <w:rsid w:val="004958FB"/>
    <w:rsid w:val="00496E71"/>
    <w:rsid w:val="004A1406"/>
    <w:rsid w:val="004A3392"/>
    <w:rsid w:val="004A54BD"/>
    <w:rsid w:val="004B284D"/>
    <w:rsid w:val="004B4A7D"/>
    <w:rsid w:val="004B633D"/>
    <w:rsid w:val="004B74ED"/>
    <w:rsid w:val="004B7A92"/>
    <w:rsid w:val="004C0B16"/>
    <w:rsid w:val="004C1E6A"/>
    <w:rsid w:val="004C4999"/>
    <w:rsid w:val="004D061C"/>
    <w:rsid w:val="004D3644"/>
    <w:rsid w:val="004D3D20"/>
    <w:rsid w:val="004D506A"/>
    <w:rsid w:val="004D65F9"/>
    <w:rsid w:val="004E0415"/>
    <w:rsid w:val="004E0972"/>
    <w:rsid w:val="004E0E00"/>
    <w:rsid w:val="004E2B70"/>
    <w:rsid w:val="004E377D"/>
    <w:rsid w:val="004E5815"/>
    <w:rsid w:val="004F017A"/>
    <w:rsid w:val="004F23E9"/>
    <w:rsid w:val="004F3869"/>
    <w:rsid w:val="004F5176"/>
    <w:rsid w:val="004F678E"/>
    <w:rsid w:val="004F7058"/>
    <w:rsid w:val="004F78B5"/>
    <w:rsid w:val="005017C3"/>
    <w:rsid w:val="0050736D"/>
    <w:rsid w:val="00510B53"/>
    <w:rsid w:val="0051194D"/>
    <w:rsid w:val="00512802"/>
    <w:rsid w:val="0051321D"/>
    <w:rsid w:val="00513289"/>
    <w:rsid w:val="005151D6"/>
    <w:rsid w:val="00521696"/>
    <w:rsid w:val="005229EA"/>
    <w:rsid w:val="0052629B"/>
    <w:rsid w:val="00531C01"/>
    <w:rsid w:val="00533E90"/>
    <w:rsid w:val="0053564D"/>
    <w:rsid w:val="00535EEC"/>
    <w:rsid w:val="0053728F"/>
    <w:rsid w:val="005401EA"/>
    <w:rsid w:val="0054153B"/>
    <w:rsid w:val="00542B11"/>
    <w:rsid w:val="0054707B"/>
    <w:rsid w:val="00556538"/>
    <w:rsid w:val="005569E0"/>
    <w:rsid w:val="00557390"/>
    <w:rsid w:val="00557C62"/>
    <w:rsid w:val="00563CFF"/>
    <w:rsid w:val="005655D9"/>
    <w:rsid w:val="00566150"/>
    <w:rsid w:val="0056617D"/>
    <w:rsid w:val="00567BCA"/>
    <w:rsid w:val="00570573"/>
    <w:rsid w:val="005739D7"/>
    <w:rsid w:val="00575B3D"/>
    <w:rsid w:val="005779AE"/>
    <w:rsid w:val="00583360"/>
    <w:rsid w:val="00583DD9"/>
    <w:rsid w:val="005840C9"/>
    <w:rsid w:val="005863DD"/>
    <w:rsid w:val="005907AE"/>
    <w:rsid w:val="005912D7"/>
    <w:rsid w:val="00593650"/>
    <w:rsid w:val="0059458D"/>
    <w:rsid w:val="0059496E"/>
    <w:rsid w:val="005A2427"/>
    <w:rsid w:val="005A46AE"/>
    <w:rsid w:val="005B2FCB"/>
    <w:rsid w:val="005B4361"/>
    <w:rsid w:val="005B4DA6"/>
    <w:rsid w:val="005B7B2A"/>
    <w:rsid w:val="005C165F"/>
    <w:rsid w:val="005C4AA9"/>
    <w:rsid w:val="005C7353"/>
    <w:rsid w:val="005C799D"/>
    <w:rsid w:val="005D499F"/>
    <w:rsid w:val="005D5671"/>
    <w:rsid w:val="005E046C"/>
    <w:rsid w:val="005E0819"/>
    <w:rsid w:val="005E19F1"/>
    <w:rsid w:val="005E3FCA"/>
    <w:rsid w:val="005E406A"/>
    <w:rsid w:val="005E48D9"/>
    <w:rsid w:val="005E577E"/>
    <w:rsid w:val="005E602A"/>
    <w:rsid w:val="005E6FEC"/>
    <w:rsid w:val="005E7E5F"/>
    <w:rsid w:val="005E7EBC"/>
    <w:rsid w:val="005F5485"/>
    <w:rsid w:val="005F7262"/>
    <w:rsid w:val="00605C6E"/>
    <w:rsid w:val="00606593"/>
    <w:rsid w:val="00606D5B"/>
    <w:rsid w:val="00606D9E"/>
    <w:rsid w:val="00610490"/>
    <w:rsid w:val="0061067C"/>
    <w:rsid w:val="00610F4C"/>
    <w:rsid w:val="00613837"/>
    <w:rsid w:val="00615093"/>
    <w:rsid w:val="00620A64"/>
    <w:rsid w:val="00621D73"/>
    <w:rsid w:val="0062272F"/>
    <w:rsid w:val="00625F76"/>
    <w:rsid w:val="006263AB"/>
    <w:rsid w:val="0063273D"/>
    <w:rsid w:val="00632FA2"/>
    <w:rsid w:val="0063631C"/>
    <w:rsid w:val="006369CF"/>
    <w:rsid w:val="00641EE0"/>
    <w:rsid w:val="00642B8A"/>
    <w:rsid w:val="006479C5"/>
    <w:rsid w:val="00647B71"/>
    <w:rsid w:val="00650092"/>
    <w:rsid w:val="00651D87"/>
    <w:rsid w:val="00652B41"/>
    <w:rsid w:val="00657BC9"/>
    <w:rsid w:val="0066018A"/>
    <w:rsid w:val="00660AEC"/>
    <w:rsid w:val="006636C9"/>
    <w:rsid w:val="00665BCF"/>
    <w:rsid w:val="00670830"/>
    <w:rsid w:val="00670D5C"/>
    <w:rsid w:val="0067121E"/>
    <w:rsid w:val="006714E1"/>
    <w:rsid w:val="00673CF8"/>
    <w:rsid w:val="0067553E"/>
    <w:rsid w:val="00676FBC"/>
    <w:rsid w:val="0067748E"/>
    <w:rsid w:val="00677BB3"/>
    <w:rsid w:val="0068017B"/>
    <w:rsid w:val="006809AD"/>
    <w:rsid w:val="00684CE0"/>
    <w:rsid w:val="00686F47"/>
    <w:rsid w:val="00693737"/>
    <w:rsid w:val="006944B8"/>
    <w:rsid w:val="00695AD5"/>
    <w:rsid w:val="00696193"/>
    <w:rsid w:val="00697248"/>
    <w:rsid w:val="006A5F60"/>
    <w:rsid w:val="006A713C"/>
    <w:rsid w:val="006B004F"/>
    <w:rsid w:val="006B02F9"/>
    <w:rsid w:val="006B046D"/>
    <w:rsid w:val="006B0CDB"/>
    <w:rsid w:val="006B16FC"/>
    <w:rsid w:val="006B1897"/>
    <w:rsid w:val="006B4EEC"/>
    <w:rsid w:val="006B56A0"/>
    <w:rsid w:val="006C06CF"/>
    <w:rsid w:val="006C0B42"/>
    <w:rsid w:val="006C199D"/>
    <w:rsid w:val="006C3F6A"/>
    <w:rsid w:val="006C57D5"/>
    <w:rsid w:val="006C6A63"/>
    <w:rsid w:val="006D138C"/>
    <w:rsid w:val="006D2A4F"/>
    <w:rsid w:val="006D4FBB"/>
    <w:rsid w:val="006D6B1E"/>
    <w:rsid w:val="006E3AA4"/>
    <w:rsid w:val="006E3BEF"/>
    <w:rsid w:val="006E4EDD"/>
    <w:rsid w:val="006E6FDC"/>
    <w:rsid w:val="006E7C0D"/>
    <w:rsid w:val="006F0B15"/>
    <w:rsid w:val="006F6A29"/>
    <w:rsid w:val="006F6DB2"/>
    <w:rsid w:val="0070009F"/>
    <w:rsid w:val="007031B7"/>
    <w:rsid w:val="00703C48"/>
    <w:rsid w:val="007053AB"/>
    <w:rsid w:val="00707E92"/>
    <w:rsid w:val="00710770"/>
    <w:rsid w:val="00710C24"/>
    <w:rsid w:val="007110F0"/>
    <w:rsid w:val="0071236B"/>
    <w:rsid w:val="00717E7E"/>
    <w:rsid w:val="00720EF7"/>
    <w:rsid w:val="007218F8"/>
    <w:rsid w:val="00722AC0"/>
    <w:rsid w:val="0073192D"/>
    <w:rsid w:val="00733796"/>
    <w:rsid w:val="00734E02"/>
    <w:rsid w:val="00737768"/>
    <w:rsid w:val="00737CCC"/>
    <w:rsid w:val="0074141A"/>
    <w:rsid w:val="0074292F"/>
    <w:rsid w:val="00743E4E"/>
    <w:rsid w:val="00744908"/>
    <w:rsid w:val="0074585B"/>
    <w:rsid w:val="00750023"/>
    <w:rsid w:val="00753687"/>
    <w:rsid w:val="00753697"/>
    <w:rsid w:val="00754DA5"/>
    <w:rsid w:val="007579CF"/>
    <w:rsid w:val="00761400"/>
    <w:rsid w:val="00764162"/>
    <w:rsid w:val="007658D3"/>
    <w:rsid w:val="00767AA4"/>
    <w:rsid w:val="007700D6"/>
    <w:rsid w:val="007703CB"/>
    <w:rsid w:val="00770B9E"/>
    <w:rsid w:val="007711E4"/>
    <w:rsid w:val="00771D97"/>
    <w:rsid w:val="007721F9"/>
    <w:rsid w:val="007734FF"/>
    <w:rsid w:val="00776C40"/>
    <w:rsid w:val="00781A0A"/>
    <w:rsid w:val="007828D3"/>
    <w:rsid w:val="00783BA3"/>
    <w:rsid w:val="00786082"/>
    <w:rsid w:val="00786EED"/>
    <w:rsid w:val="007872F1"/>
    <w:rsid w:val="0079001D"/>
    <w:rsid w:val="007919C8"/>
    <w:rsid w:val="00791D3D"/>
    <w:rsid w:val="007962B6"/>
    <w:rsid w:val="00797B3B"/>
    <w:rsid w:val="00797F6F"/>
    <w:rsid w:val="007A1187"/>
    <w:rsid w:val="007A1E8D"/>
    <w:rsid w:val="007A30DD"/>
    <w:rsid w:val="007A35BE"/>
    <w:rsid w:val="007A4BB4"/>
    <w:rsid w:val="007B5611"/>
    <w:rsid w:val="007B610B"/>
    <w:rsid w:val="007C1213"/>
    <w:rsid w:val="007C2E94"/>
    <w:rsid w:val="007C55C8"/>
    <w:rsid w:val="007C5E1E"/>
    <w:rsid w:val="007C5EC4"/>
    <w:rsid w:val="007C5F2D"/>
    <w:rsid w:val="007C62E1"/>
    <w:rsid w:val="007C63EC"/>
    <w:rsid w:val="007D2442"/>
    <w:rsid w:val="007D31B4"/>
    <w:rsid w:val="007D37A3"/>
    <w:rsid w:val="007D69D3"/>
    <w:rsid w:val="007D7149"/>
    <w:rsid w:val="007D7223"/>
    <w:rsid w:val="007E067E"/>
    <w:rsid w:val="007E1253"/>
    <w:rsid w:val="007E4D59"/>
    <w:rsid w:val="007F081C"/>
    <w:rsid w:val="007F6C2A"/>
    <w:rsid w:val="007F74F3"/>
    <w:rsid w:val="007F75C6"/>
    <w:rsid w:val="008010DB"/>
    <w:rsid w:val="00802C7E"/>
    <w:rsid w:val="00806727"/>
    <w:rsid w:val="00806A65"/>
    <w:rsid w:val="00806F80"/>
    <w:rsid w:val="008110DB"/>
    <w:rsid w:val="00811A29"/>
    <w:rsid w:val="008127BC"/>
    <w:rsid w:val="0081414E"/>
    <w:rsid w:val="00814A82"/>
    <w:rsid w:val="0081724E"/>
    <w:rsid w:val="00817EB4"/>
    <w:rsid w:val="00820AE7"/>
    <w:rsid w:val="008219F4"/>
    <w:rsid w:val="00823023"/>
    <w:rsid w:val="008234D5"/>
    <w:rsid w:val="00824B3C"/>
    <w:rsid w:val="00827EB9"/>
    <w:rsid w:val="00832315"/>
    <w:rsid w:val="00834A7B"/>
    <w:rsid w:val="00834D24"/>
    <w:rsid w:val="008354F0"/>
    <w:rsid w:val="00836E4B"/>
    <w:rsid w:val="00836E7B"/>
    <w:rsid w:val="008432F9"/>
    <w:rsid w:val="00843AE8"/>
    <w:rsid w:val="0084653E"/>
    <w:rsid w:val="008469CC"/>
    <w:rsid w:val="00847C31"/>
    <w:rsid w:val="0085320D"/>
    <w:rsid w:val="00854BF3"/>
    <w:rsid w:val="00855C6F"/>
    <w:rsid w:val="008662EA"/>
    <w:rsid w:val="00867710"/>
    <w:rsid w:val="00870329"/>
    <w:rsid w:val="00872347"/>
    <w:rsid w:val="00872FA5"/>
    <w:rsid w:val="00874E17"/>
    <w:rsid w:val="0087539F"/>
    <w:rsid w:val="008755F3"/>
    <w:rsid w:val="008807E3"/>
    <w:rsid w:val="00881EE3"/>
    <w:rsid w:val="008836CF"/>
    <w:rsid w:val="00884997"/>
    <w:rsid w:val="00886271"/>
    <w:rsid w:val="00886DD6"/>
    <w:rsid w:val="0088780E"/>
    <w:rsid w:val="00890A19"/>
    <w:rsid w:val="00891E66"/>
    <w:rsid w:val="008939FE"/>
    <w:rsid w:val="0089577B"/>
    <w:rsid w:val="00896230"/>
    <w:rsid w:val="00896F03"/>
    <w:rsid w:val="008976F8"/>
    <w:rsid w:val="008A0C74"/>
    <w:rsid w:val="008A1073"/>
    <w:rsid w:val="008A1553"/>
    <w:rsid w:val="008A1C73"/>
    <w:rsid w:val="008A29ED"/>
    <w:rsid w:val="008A2FB3"/>
    <w:rsid w:val="008A5310"/>
    <w:rsid w:val="008A60C0"/>
    <w:rsid w:val="008B041E"/>
    <w:rsid w:val="008B4E81"/>
    <w:rsid w:val="008B7307"/>
    <w:rsid w:val="008B767C"/>
    <w:rsid w:val="008C1F32"/>
    <w:rsid w:val="008C3F8A"/>
    <w:rsid w:val="008C45BA"/>
    <w:rsid w:val="008C4F49"/>
    <w:rsid w:val="008C6D6A"/>
    <w:rsid w:val="008C7291"/>
    <w:rsid w:val="008C7B77"/>
    <w:rsid w:val="008D33AC"/>
    <w:rsid w:val="008D3FD2"/>
    <w:rsid w:val="008D4150"/>
    <w:rsid w:val="008D51DA"/>
    <w:rsid w:val="008D7168"/>
    <w:rsid w:val="008E1CAF"/>
    <w:rsid w:val="008E6574"/>
    <w:rsid w:val="008E72B5"/>
    <w:rsid w:val="008F23D8"/>
    <w:rsid w:val="008F2965"/>
    <w:rsid w:val="008F3608"/>
    <w:rsid w:val="0090113A"/>
    <w:rsid w:val="0090214D"/>
    <w:rsid w:val="00905259"/>
    <w:rsid w:val="00907BAF"/>
    <w:rsid w:val="00910B8C"/>
    <w:rsid w:val="00911929"/>
    <w:rsid w:val="00911FEC"/>
    <w:rsid w:val="00914431"/>
    <w:rsid w:val="00914F33"/>
    <w:rsid w:val="00915443"/>
    <w:rsid w:val="00922C3F"/>
    <w:rsid w:val="009234F4"/>
    <w:rsid w:val="0092687B"/>
    <w:rsid w:val="00926BE1"/>
    <w:rsid w:val="00926C85"/>
    <w:rsid w:val="00934630"/>
    <w:rsid w:val="00935823"/>
    <w:rsid w:val="00941CAD"/>
    <w:rsid w:val="00941D00"/>
    <w:rsid w:val="00943880"/>
    <w:rsid w:val="00943EB7"/>
    <w:rsid w:val="00944523"/>
    <w:rsid w:val="00944B87"/>
    <w:rsid w:val="0094511A"/>
    <w:rsid w:val="009465EB"/>
    <w:rsid w:val="00947708"/>
    <w:rsid w:val="0095293A"/>
    <w:rsid w:val="00957AAF"/>
    <w:rsid w:val="009617E2"/>
    <w:rsid w:val="0096367F"/>
    <w:rsid w:val="00966CA2"/>
    <w:rsid w:val="009738FE"/>
    <w:rsid w:val="00974AF9"/>
    <w:rsid w:val="0097797F"/>
    <w:rsid w:val="00981FC1"/>
    <w:rsid w:val="0098412C"/>
    <w:rsid w:val="0098570B"/>
    <w:rsid w:val="00986505"/>
    <w:rsid w:val="0098743F"/>
    <w:rsid w:val="00991237"/>
    <w:rsid w:val="00991A27"/>
    <w:rsid w:val="00992746"/>
    <w:rsid w:val="00992828"/>
    <w:rsid w:val="00993232"/>
    <w:rsid w:val="00994A2D"/>
    <w:rsid w:val="00996DB8"/>
    <w:rsid w:val="009A0836"/>
    <w:rsid w:val="009A231E"/>
    <w:rsid w:val="009A7905"/>
    <w:rsid w:val="009B4245"/>
    <w:rsid w:val="009C120E"/>
    <w:rsid w:val="009C496B"/>
    <w:rsid w:val="009C78C4"/>
    <w:rsid w:val="009C79FB"/>
    <w:rsid w:val="009C7A21"/>
    <w:rsid w:val="009D20F0"/>
    <w:rsid w:val="009D3382"/>
    <w:rsid w:val="009E10B7"/>
    <w:rsid w:val="009E472D"/>
    <w:rsid w:val="009E51F3"/>
    <w:rsid w:val="009E57D2"/>
    <w:rsid w:val="009F0449"/>
    <w:rsid w:val="009F3504"/>
    <w:rsid w:val="009F4955"/>
    <w:rsid w:val="009F4C7A"/>
    <w:rsid w:val="009F6009"/>
    <w:rsid w:val="009F62B0"/>
    <w:rsid w:val="009F6CCD"/>
    <w:rsid w:val="009F7B5F"/>
    <w:rsid w:val="00A008F0"/>
    <w:rsid w:val="00A01378"/>
    <w:rsid w:val="00A04073"/>
    <w:rsid w:val="00A06BC5"/>
    <w:rsid w:val="00A07706"/>
    <w:rsid w:val="00A14411"/>
    <w:rsid w:val="00A16420"/>
    <w:rsid w:val="00A16731"/>
    <w:rsid w:val="00A24DF9"/>
    <w:rsid w:val="00A255CE"/>
    <w:rsid w:val="00A27993"/>
    <w:rsid w:val="00A32787"/>
    <w:rsid w:val="00A33FFC"/>
    <w:rsid w:val="00A41348"/>
    <w:rsid w:val="00A41869"/>
    <w:rsid w:val="00A4202E"/>
    <w:rsid w:val="00A42215"/>
    <w:rsid w:val="00A47376"/>
    <w:rsid w:val="00A50AA9"/>
    <w:rsid w:val="00A51C6A"/>
    <w:rsid w:val="00A52174"/>
    <w:rsid w:val="00A56859"/>
    <w:rsid w:val="00A5760C"/>
    <w:rsid w:val="00A64CC9"/>
    <w:rsid w:val="00A66624"/>
    <w:rsid w:val="00A714B3"/>
    <w:rsid w:val="00A73A8E"/>
    <w:rsid w:val="00A7430B"/>
    <w:rsid w:val="00A76D85"/>
    <w:rsid w:val="00A7772D"/>
    <w:rsid w:val="00A806B6"/>
    <w:rsid w:val="00A82F36"/>
    <w:rsid w:val="00A837A4"/>
    <w:rsid w:val="00A84E37"/>
    <w:rsid w:val="00A857F4"/>
    <w:rsid w:val="00A94D36"/>
    <w:rsid w:val="00A979E8"/>
    <w:rsid w:val="00AA191F"/>
    <w:rsid w:val="00AA2DD6"/>
    <w:rsid w:val="00AA2DDD"/>
    <w:rsid w:val="00AA768A"/>
    <w:rsid w:val="00AA79B6"/>
    <w:rsid w:val="00AB0CBA"/>
    <w:rsid w:val="00AB4472"/>
    <w:rsid w:val="00AB4C4E"/>
    <w:rsid w:val="00AB5D11"/>
    <w:rsid w:val="00AB6583"/>
    <w:rsid w:val="00AC23BD"/>
    <w:rsid w:val="00AC2930"/>
    <w:rsid w:val="00AC6122"/>
    <w:rsid w:val="00AC6BC4"/>
    <w:rsid w:val="00AC77F0"/>
    <w:rsid w:val="00AD4E45"/>
    <w:rsid w:val="00AD66F9"/>
    <w:rsid w:val="00AE27D9"/>
    <w:rsid w:val="00AE475E"/>
    <w:rsid w:val="00AF1988"/>
    <w:rsid w:val="00AF2CF1"/>
    <w:rsid w:val="00AF30EA"/>
    <w:rsid w:val="00AF4845"/>
    <w:rsid w:val="00AF7C9E"/>
    <w:rsid w:val="00B03116"/>
    <w:rsid w:val="00B03717"/>
    <w:rsid w:val="00B06689"/>
    <w:rsid w:val="00B07DDA"/>
    <w:rsid w:val="00B10059"/>
    <w:rsid w:val="00B10641"/>
    <w:rsid w:val="00B10BB8"/>
    <w:rsid w:val="00B11C95"/>
    <w:rsid w:val="00B162C2"/>
    <w:rsid w:val="00B17AB2"/>
    <w:rsid w:val="00B21493"/>
    <w:rsid w:val="00B22622"/>
    <w:rsid w:val="00B23161"/>
    <w:rsid w:val="00B24247"/>
    <w:rsid w:val="00B26E53"/>
    <w:rsid w:val="00B30C73"/>
    <w:rsid w:val="00B33E8C"/>
    <w:rsid w:val="00B34574"/>
    <w:rsid w:val="00B34D41"/>
    <w:rsid w:val="00B36655"/>
    <w:rsid w:val="00B36D80"/>
    <w:rsid w:val="00B370AE"/>
    <w:rsid w:val="00B3745D"/>
    <w:rsid w:val="00B4032A"/>
    <w:rsid w:val="00B4060E"/>
    <w:rsid w:val="00B435AB"/>
    <w:rsid w:val="00B43CFD"/>
    <w:rsid w:val="00B467AF"/>
    <w:rsid w:val="00B46B18"/>
    <w:rsid w:val="00B52D85"/>
    <w:rsid w:val="00B5436A"/>
    <w:rsid w:val="00B6025B"/>
    <w:rsid w:val="00B613DA"/>
    <w:rsid w:val="00B61633"/>
    <w:rsid w:val="00B61A9C"/>
    <w:rsid w:val="00B62692"/>
    <w:rsid w:val="00B62D4D"/>
    <w:rsid w:val="00B62FA8"/>
    <w:rsid w:val="00B67083"/>
    <w:rsid w:val="00B67EDA"/>
    <w:rsid w:val="00B747C4"/>
    <w:rsid w:val="00B75B47"/>
    <w:rsid w:val="00B75C14"/>
    <w:rsid w:val="00B769DA"/>
    <w:rsid w:val="00B76F0C"/>
    <w:rsid w:val="00B775E3"/>
    <w:rsid w:val="00B82126"/>
    <w:rsid w:val="00B87BFD"/>
    <w:rsid w:val="00B92BEE"/>
    <w:rsid w:val="00B94297"/>
    <w:rsid w:val="00B95166"/>
    <w:rsid w:val="00BA4382"/>
    <w:rsid w:val="00BA70ED"/>
    <w:rsid w:val="00BA73C2"/>
    <w:rsid w:val="00BB03B2"/>
    <w:rsid w:val="00BB2BA7"/>
    <w:rsid w:val="00BC4546"/>
    <w:rsid w:val="00BC62D9"/>
    <w:rsid w:val="00BD0BA1"/>
    <w:rsid w:val="00BD1C40"/>
    <w:rsid w:val="00BD26CA"/>
    <w:rsid w:val="00BD3AD1"/>
    <w:rsid w:val="00BD7CEB"/>
    <w:rsid w:val="00BE050D"/>
    <w:rsid w:val="00BE1D40"/>
    <w:rsid w:val="00BE585E"/>
    <w:rsid w:val="00BE6B31"/>
    <w:rsid w:val="00BF05E8"/>
    <w:rsid w:val="00BF1AF5"/>
    <w:rsid w:val="00BF51ED"/>
    <w:rsid w:val="00BF5894"/>
    <w:rsid w:val="00BF7CA1"/>
    <w:rsid w:val="00C003F8"/>
    <w:rsid w:val="00C00C95"/>
    <w:rsid w:val="00C031D1"/>
    <w:rsid w:val="00C06F57"/>
    <w:rsid w:val="00C12C23"/>
    <w:rsid w:val="00C150F3"/>
    <w:rsid w:val="00C1549B"/>
    <w:rsid w:val="00C15D13"/>
    <w:rsid w:val="00C17506"/>
    <w:rsid w:val="00C22524"/>
    <w:rsid w:val="00C26DFC"/>
    <w:rsid w:val="00C273ED"/>
    <w:rsid w:val="00C325C9"/>
    <w:rsid w:val="00C32CE1"/>
    <w:rsid w:val="00C36862"/>
    <w:rsid w:val="00C37661"/>
    <w:rsid w:val="00C41AB4"/>
    <w:rsid w:val="00C4394A"/>
    <w:rsid w:val="00C50AB5"/>
    <w:rsid w:val="00C524AE"/>
    <w:rsid w:val="00C5531C"/>
    <w:rsid w:val="00C55623"/>
    <w:rsid w:val="00C5693C"/>
    <w:rsid w:val="00C57025"/>
    <w:rsid w:val="00C64F3F"/>
    <w:rsid w:val="00C812D9"/>
    <w:rsid w:val="00C820F0"/>
    <w:rsid w:val="00C835CC"/>
    <w:rsid w:val="00C86C4B"/>
    <w:rsid w:val="00C86EBF"/>
    <w:rsid w:val="00C86ED0"/>
    <w:rsid w:val="00C94749"/>
    <w:rsid w:val="00C94AA8"/>
    <w:rsid w:val="00CA016C"/>
    <w:rsid w:val="00CA0C38"/>
    <w:rsid w:val="00CA19E3"/>
    <w:rsid w:val="00CA22D6"/>
    <w:rsid w:val="00CA2854"/>
    <w:rsid w:val="00CA2FB9"/>
    <w:rsid w:val="00CA3C22"/>
    <w:rsid w:val="00CA49DD"/>
    <w:rsid w:val="00CA4A44"/>
    <w:rsid w:val="00CA581E"/>
    <w:rsid w:val="00CA7365"/>
    <w:rsid w:val="00CB072E"/>
    <w:rsid w:val="00CB365B"/>
    <w:rsid w:val="00CB3DC9"/>
    <w:rsid w:val="00CB5369"/>
    <w:rsid w:val="00CB55C9"/>
    <w:rsid w:val="00CB6359"/>
    <w:rsid w:val="00CB7C94"/>
    <w:rsid w:val="00CC2EE4"/>
    <w:rsid w:val="00CC3583"/>
    <w:rsid w:val="00CC421A"/>
    <w:rsid w:val="00CC4EB6"/>
    <w:rsid w:val="00CC6802"/>
    <w:rsid w:val="00CC7F2E"/>
    <w:rsid w:val="00CD1F4F"/>
    <w:rsid w:val="00CD2180"/>
    <w:rsid w:val="00CD238A"/>
    <w:rsid w:val="00CD75A3"/>
    <w:rsid w:val="00CE04F2"/>
    <w:rsid w:val="00CE0AF9"/>
    <w:rsid w:val="00CE0D4F"/>
    <w:rsid w:val="00CE3A82"/>
    <w:rsid w:val="00CE3F88"/>
    <w:rsid w:val="00CE420A"/>
    <w:rsid w:val="00CE4543"/>
    <w:rsid w:val="00CF0792"/>
    <w:rsid w:val="00CF31DA"/>
    <w:rsid w:val="00CF5F08"/>
    <w:rsid w:val="00CF60AA"/>
    <w:rsid w:val="00CF6900"/>
    <w:rsid w:val="00CF7680"/>
    <w:rsid w:val="00CF7DDE"/>
    <w:rsid w:val="00D01183"/>
    <w:rsid w:val="00D04608"/>
    <w:rsid w:val="00D06451"/>
    <w:rsid w:val="00D11664"/>
    <w:rsid w:val="00D13BA9"/>
    <w:rsid w:val="00D15460"/>
    <w:rsid w:val="00D156C2"/>
    <w:rsid w:val="00D16E88"/>
    <w:rsid w:val="00D21471"/>
    <w:rsid w:val="00D30D11"/>
    <w:rsid w:val="00D31D6D"/>
    <w:rsid w:val="00D32787"/>
    <w:rsid w:val="00D33634"/>
    <w:rsid w:val="00D35D62"/>
    <w:rsid w:val="00D36095"/>
    <w:rsid w:val="00D369CB"/>
    <w:rsid w:val="00D41424"/>
    <w:rsid w:val="00D4737D"/>
    <w:rsid w:val="00D47BEF"/>
    <w:rsid w:val="00D54D40"/>
    <w:rsid w:val="00D5564A"/>
    <w:rsid w:val="00D56DD7"/>
    <w:rsid w:val="00D57176"/>
    <w:rsid w:val="00D607DB"/>
    <w:rsid w:val="00D60FC1"/>
    <w:rsid w:val="00D617B7"/>
    <w:rsid w:val="00D61E40"/>
    <w:rsid w:val="00D62171"/>
    <w:rsid w:val="00D62CB7"/>
    <w:rsid w:val="00D67411"/>
    <w:rsid w:val="00D717C4"/>
    <w:rsid w:val="00D72F0D"/>
    <w:rsid w:val="00D7308C"/>
    <w:rsid w:val="00D73FEE"/>
    <w:rsid w:val="00D77353"/>
    <w:rsid w:val="00D773D8"/>
    <w:rsid w:val="00D77D0F"/>
    <w:rsid w:val="00D80AAC"/>
    <w:rsid w:val="00D819BC"/>
    <w:rsid w:val="00D823F7"/>
    <w:rsid w:val="00D8299A"/>
    <w:rsid w:val="00D83A3D"/>
    <w:rsid w:val="00D8748C"/>
    <w:rsid w:val="00D9163D"/>
    <w:rsid w:val="00D91B6D"/>
    <w:rsid w:val="00D94DD0"/>
    <w:rsid w:val="00D95540"/>
    <w:rsid w:val="00D95A28"/>
    <w:rsid w:val="00D9667D"/>
    <w:rsid w:val="00DA4150"/>
    <w:rsid w:val="00DA55AC"/>
    <w:rsid w:val="00DB281F"/>
    <w:rsid w:val="00DB3EB2"/>
    <w:rsid w:val="00DB47B1"/>
    <w:rsid w:val="00DB4AED"/>
    <w:rsid w:val="00DB6C3A"/>
    <w:rsid w:val="00DB736D"/>
    <w:rsid w:val="00DB7566"/>
    <w:rsid w:val="00DC2442"/>
    <w:rsid w:val="00DC4C53"/>
    <w:rsid w:val="00DC6330"/>
    <w:rsid w:val="00DC729A"/>
    <w:rsid w:val="00DD0881"/>
    <w:rsid w:val="00DD0BA6"/>
    <w:rsid w:val="00DD1D86"/>
    <w:rsid w:val="00DD1EE2"/>
    <w:rsid w:val="00DD2578"/>
    <w:rsid w:val="00DD2D63"/>
    <w:rsid w:val="00DD3823"/>
    <w:rsid w:val="00DD4B36"/>
    <w:rsid w:val="00DD4D52"/>
    <w:rsid w:val="00DD4F97"/>
    <w:rsid w:val="00DD66EA"/>
    <w:rsid w:val="00DE78D5"/>
    <w:rsid w:val="00DF5595"/>
    <w:rsid w:val="00E01B90"/>
    <w:rsid w:val="00E024C1"/>
    <w:rsid w:val="00E03BA0"/>
    <w:rsid w:val="00E03C96"/>
    <w:rsid w:val="00E04840"/>
    <w:rsid w:val="00E06917"/>
    <w:rsid w:val="00E07589"/>
    <w:rsid w:val="00E12497"/>
    <w:rsid w:val="00E132FA"/>
    <w:rsid w:val="00E137EC"/>
    <w:rsid w:val="00E15EE7"/>
    <w:rsid w:val="00E16FA8"/>
    <w:rsid w:val="00E2017A"/>
    <w:rsid w:val="00E20D5D"/>
    <w:rsid w:val="00E2142F"/>
    <w:rsid w:val="00E240E2"/>
    <w:rsid w:val="00E24FD6"/>
    <w:rsid w:val="00E26234"/>
    <w:rsid w:val="00E26535"/>
    <w:rsid w:val="00E27523"/>
    <w:rsid w:val="00E31848"/>
    <w:rsid w:val="00E346D3"/>
    <w:rsid w:val="00E41FBB"/>
    <w:rsid w:val="00E42105"/>
    <w:rsid w:val="00E428C6"/>
    <w:rsid w:val="00E43123"/>
    <w:rsid w:val="00E43624"/>
    <w:rsid w:val="00E439AB"/>
    <w:rsid w:val="00E47041"/>
    <w:rsid w:val="00E50719"/>
    <w:rsid w:val="00E50798"/>
    <w:rsid w:val="00E5327F"/>
    <w:rsid w:val="00E61B69"/>
    <w:rsid w:val="00E62A24"/>
    <w:rsid w:val="00E62D63"/>
    <w:rsid w:val="00E64550"/>
    <w:rsid w:val="00E6717A"/>
    <w:rsid w:val="00E709BF"/>
    <w:rsid w:val="00E72C79"/>
    <w:rsid w:val="00E72DFE"/>
    <w:rsid w:val="00E73770"/>
    <w:rsid w:val="00E80184"/>
    <w:rsid w:val="00E80C43"/>
    <w:rsid w:val="00E82D68"/>
    <w:rsid w:val="00E8617E"/>
    <w:rsid w:val="00E9050B"/>
    <w:rsid w:val="00E91699"/>
    <w:rsid w:val="00E92304"/>
    <w:rsid w:val="00E9258B"/>
    <w:rsid w:val="00E93580"/>
    <w:rsid w:val="00E93E88"/>
    <w:rsid w:val="00E94C90"/>
    <w:rsid w:val="00E9541E"/>
    <w:rsid w:val="00E957C2"/>
    <w:rsid w:val="00E96A8C"/>
    <w:rsid w:val="00E970F1"/>
    <w:rsid w:val="00EA20D2"/>
    <w:rsid w:val="00EA2B83"/>
    <w:rsid w:val="00EA2EDC"/>
    <w:rsid w:val="00EA35DB"/>
    <w:rsid w:val="00EB0BF7"/>
    <w:rsid w:val="00EB2E35"/>
    <w:rsid w:val="00EB32EF"/>
    <w:rsid w:val="00EB3F87"/>
    <w:rsid w:val="00EB4196"/>
    <w:rsid w:val="00EB465E"/>
    <w:rsid w:val="00EB4800"/>
    <w:rsid w:val="00EB4A05"/>
    <w:rsid w:val="00EB60D3"/>
    <w:rsid w:val="00EC0A01"/>
    <w:rsid w:val="00EC1267"/>
    <w:rsid w:val="00EC1E36"/>
    <w:rsid w:val="00EC39FA"/>
    <w:rsid w:val="00EC3A16"/>
    <w:rsid w:val="00EC403B"/>
    <w:rsid w:val="00EC4162"/>
    <w:rsid w:val="00EC4452"/>
    <w:rsid w:val="00EC58B5"/>
    <w:rsid w:val="00EC5F11"/>
    <w:rsid w:val="00EC7A09"/>
    <w:rsid w:val="00ED02AA"/>
    <w:rsid w:val="00ED0BD2"/>
    <w:rsid w:val="00ED1C46"/>
    <w:rsid w:val="00ED2EFE"/>
    <w:rsid w:val="00ED5196"/>
    <w:rsid w:val="00EE2980"/>
    <w:rsid w:val="00EE3121"/>
    <w:rsid w:val="00EE39DB"/>
    <w:rsid w:val="00EF5917"/>
    <w:rsid w:val="00EF75B0"/>
    <w:rsid w:val="00F01436"/>
    <w:rsid w:val="00F02DA5"/>
    <w:rsid w:val="00F07E4A"/>
    <w:rsid w:val="00F07ED5"/>
    <w:rsid w:val="00F1054A"/>
    <w:rsid w:val="00F105A3"/>
    <w:rsid w:val="00F11C6C"/>
    <w:rsid w:val="00F12C69"/>
    <w:rsid w:val="00F137B0"/>
    <w:rsid w:val="00F140C3"/>
    <w:rsid w:val="00F1545E"/>
    <w:rsid w:val="00F24A07"/>
    <w:rsid w:val="00F26682"/>
    <w:rsid w:val="00F27B40"/>
    <w:rsid w:val="00F3410D"/>
    <w:rsid w:val="00F35892"/>
    <w:rsid w:val="00F377E1"/>
    <w:rsid w:val="00F4063D"/>
    <w:rsid w:val="00F429DC"/>
    <w:rsid w:val="00F44401"/>
    <w:rsid w:val="00F44CD0"/>
    <w:rsid w:val="00F51E7F"/>
    <w:rsid w:val="00F51FDB"/>
    <w:rsid w:val="00F54CA2"/>
    <w:rsid w:val="00F5561B"/>
    <w:rsid w:val="00F5658B"/>
    <w:rsid w:val="00F6397D"/>
    <w:rsid w:val="00F7581E"/>
    <w:rsid w:val="00F75E43"/>
    <w:rsid w:val="00F7661C"/>
    <w:rsid w:val="00F77C56"/>
    <w:rsid w:val="00F80A00"/>
    <w:rsid w:val="00F81365"/>
    <w:rsid w:val="00F818C4"/>
    <w:rsid w:val="00F84D59"/>
    <w:rsid w:val="00F86628"/>
    <w:rsid w:val="00F879FA"/>
    <w:rsid w:val="00F91691"/>
    <w:rsid w:val="00F92C34"/>
    <w:rsid w:val="00F9335F"/>
    <w:rsid w:val="00F93B91"/>
    <w:rsid w:val="00F943D2"/>
    <w:rsid w:val="00F9475F"/>
    <w:rsid w:val="00FA1F6B"/>
    <w:rsid w:val="00FA33D1"/>
    <w:rsid w:val="00FA3FB6"/>
    <w:rsid w:val="00FA404E"/>
    <w:rsid w:val="00FA46D7"/>
    <w:rsid w:val="00FA536C"/>
    <w:rsid w:val="00FA5C98"/>
    <w:rsid w:val="00FA7243"/>
    <w:rsid w:val="00FA7790"/>
    <w:rsid w:val="00FB3798"/>
    <w:rsid w:val="00FB3B5C"/>
    <w:rsid w:val="00FB3DA3"/>
    <w:rsid w:val="00FB649B"/>
    <w:rsid w:val="00FB6FD0"/>
    <w:rsid w:val="00FC2298"/>
    <w:rsid w:val="00FC3C2D"/>
    <w:rsid w:val="00FC511F"/>
    <w:rsid w:val="00FC6193"/>
    <w:rsid w:val="00FC64FE"/>
    <w:rsid w:val="00FD317B"/>
    <w:rsid w:val="00FD667D"/>
    <w:rsid w:val="00FD6D9D"/>
    <w:rsid w:val="00FD7AB9"/>
    <w:rsid w:val="00FE110C"/>
    <w:rsid w:val="00FE17ED"/>
    <w:rsid w:val="00FE1F4D"/>
    <w:rsid w:val="00FE33DA"/>
    <w:rsid w:val="00FE39C2"/>
    <w:rsid w:val="00FF2291"/>
    <w:rsid w:val="00FF3D14"/>
    <w:rsid w:val="00FF41D8"/>
    <w:rsid w:val="00FF5122"/>
    <w:rsid w:val="00FF7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957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57C2"/>
  </w:style>
  <w:style w:type="paragraph" w:styleId="Footer">
    <w:name w:val="footer"/>
    <w:basedOn w:val="Normal"/>
    <w:link w:val="FooterChar"/>
    <w:uiPriority w:val="99"/>
    <w:unhideWhenUsed/>
    <w:rsid w:val="00E957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7C2"/>
  </w:style>
  <w:style w:type="paragraph" w:styleId="ListParagraph">
    <w:name w:val="List Paragraph"/>
    <w:basedOn w:val="Normal"/>
    <w:uiPriority w:val="34"/>
    <w:qFormat/>
    <w:rsid w:val="007962B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B4D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4D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4DB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4D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4DB0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D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DB0"/>
    <w:rPr>
      <w:rFonts w:ascii="Tahoma" w:eastAsia="Times New Roman" w:hAnsi="Tahoma" w:cs="Tahoma"/>
      <w:sz w:val="16"/>
      <w:szCs w:val="16"/>
      <w:lang w:val="en-US"/>
    </w:rPr>
  </w:style>
  <w:style w:type="paragraph" w:customStyle="1" w:styleId="Normal115pt">
    <w:name w:val="Normal + 11.5 pt"/>
    <w:aliases w:val="Justified,After:  6 pt"/>
    <w:basedOn w:val="Normal"/>
    <w:link w:val="Normal115ptChar"/>
    <w:rsid w:val="007872F1"/>
    <w:pPr>
      <w:autoSpaceDE w:val="0"/>
      <w:autoSpaceDN w:val="0"/>
      <w:adjustRightInd w:val="0"/>
    </w:pPr>
    <w:rPr>
      <w:rFonts w:ascii="Arial" w:eastAsia="MS Mincho" w:hAnsi="Arial" w:cs="Arial"/>
      <w:sz w:val="23"/>
      <w:szCs w:val="23"/>
    </w:rPr>
  </w:style>
  <w:style w:type="character" w:customStyle="1" w:styleId="Normal115ptChar">
    <w:name w:val="Normal + 11.5 pt Char"/>
    <w:aliases w:val="Justified Char,After:  6 pt Char Char"/>
    <w:link w:val="Normal115pt"/>
    <w:rsid w:val="007872F1"/>
    <w:rPr>
      <w:rFonts w:ascii="Arial" w:eastAsia="MS Mincho" w:hAnsi="Arial" w:cs="Arial"/>
      <w:sz w:val="23"/>
      <w:szCs w:val="23"/>
      <w:lang w:val="en-US"/>
    </w:rPr>
  </w:style>
  <w:style w:type="character" w:styleId="Hyperlink">
    <w:name w:val="Hyperlink"/>
    <w:basedOn w:val="DefaultParagraphFont"/>
    <w:uiPriority w:val="99"/>
    <w:unhideWhenUsed/>
    <w:rsid w:val="00A82F36"/>
    <w:rPr>
      <w:color w:val="0000FF" w:themeColor="hyperlink"/>
      <w:u w:val="single"/>
    </w:rPr>
  </w:style>
  <w:style w:type="character" w:customStyle="1" w:styleId="apple-style-span">
    <w:name w:val="apple-style-span"/>
    <w:basedOn w:val="DefaultParagraphFont"/>
    <w:uiPriority w:val="99"/>
    <w:rsid w:val="00D41424"/>
    <w:rPr>
      <w:rFonts w:cs="Times New Roman"/>
    </w:rPr>
  </w:style>
  <w:style w:type="table" w:styleId="TableGrid">
    <w:name w:val="Table Grid"/>
    <w:basedOn w:val="TableNormal"/>
    <w:uiPriority w:val="59"/>
    <w:rsid w:val="00974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74AF9"/>
    <w:pPr>
      <w:spacing w:before="100" w:beforeAutospacing="1" w:after="100" w:afterAutospacing="1"/>
    </w:pPr>
    <w:rPr>
      <w:lang w:val="en-GB" w:eastAsia="en-GB"/>
    </w:rPr>
  </w:style>
  <w:style w:type="paragraph" w:styleId="PlainText">
    <w:name w:val="Plain Text"/>
    <w:basedOn w:val="Normal"/>
    <w:link w:val="PlainTextChar"/>
    <w:uiPriority w:val="99"/>
    <w:unhideWhenUsed/>
    <w:rsid w:val="00651D87"/>
    <w:rPr>
      <w:rFonts w:ascii="Consolas" w:eastAsiaTheme="minorHAnsi" w:hAnsi="Consolas" w:cs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651D87"/>
    <w:rPr>
      <w:rFonts w:ascii="Consolas" w:hAnsi="Consolas" w:cs="Consolas"/>
      <w:sz w:val="21"/>
      <w:szCs w:val="21"/>
    </w:rPr>
  </w:style>
  <w:style w:type="paragraph" w:styleId="Revision">
    <w:name w:val="Revision"/>
    <w:hidden/>
    <w:uiPriority w:val="99"/>
    <w:semiHidden/>
    <w:rsid w:val="00F766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56617D"/>
    <w:rPr>
      <w:i/>
      <w:iCs/>
    </w:rPr>
  </w:style>
  <w:style w:type="paragraph" w:customStyle="1" w:styleId="Table">
    <w:name w:val="Table"/>
    <w:basedOn w:val="Normal"/>
    <w:rsid w:val="00101B34"/>
    <w:pPr>
      <w:keepLines/>
      <w:tabs>
        <w:tab w:val="left" w:pos="284"/>
      </w:tabs>
      <w:spacing w:before="40" w:after="20"/>
    </w:pPr>
    <w:rPr>
      <w:rFonts w:ascii="Arial" w:hAnsi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heart.org/HEARTORG/Conditions/HighBloodPressure/AboutHighBloodPressure/Understanding-Blood-Pressure-Readings_UCM_301764_Article.js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Office_PowerPoint_Slide2.sl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Office_PowerPoint_Slide1.sldx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805527-CE19-445C-BA85-55FDC4FE7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1888</Words>
  <Characters>10766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Mudskipper</Company>
  <LinksUpToDate>false</LinksUpToDate>
  <CharactersWithSpaces>12629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ctan</cp:lastModifiedBy>
  <cp:revision>4</cp:revision>
  <dcterms:created xsi:type="dcterms:W3CDTF">2015-07-21T08:43:00Z</dcterms:created>
  <dcterms:modified xsi:type="dcterms:W3CDTF">2015-07-31T11:05:00Z</dcterms:modified>
</cp:coreProperties>
</file>