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B3AF4" w14:textId="77777777" w:rsidR="00387D80" w:rsidRDefault="00387D80" w:rsidP="00387D80">
      <w:pPr>
        <w:pStyle w:val="Bijschrift"/>
        <w:keepNext/>
        <w:rPr>
          <w:rFonts w:ascii="Times" w:hAnsi="Times"/>
          <w:b w:val="0"/>
          <w:color w:val="auto"/>
          <w:sz w:val="24"/>
        </w:rPr>
      </w:pPr>
      <w:bookmarkStart w:id="0" w:name="_GoBack"/>
      <w:bookmarkEnd w:id="0"/>
      <w:r w:rsidRPr="00387D80">
        <w:rPr>
          <w:rFonts w:ascii="Times" w:hAnsi="Times"/>
          <w:color w:val="auto"/>
          <w:sz w:val="24"/>
        </w:rPr>
        <w:t>Supplementary Table 2</w:t>
      </w:r>
      <w:r>
        <w:rPr>
          <w:rFonts w:ascii="Times" w:hAnsi="Times"/>
          <w:b w:val="0"/>
          <w:color w:val="auto"/>
          <w:sz w:val="24"/>
        </w:rPr>
        <w:t xml:space="preserve">: Study quality assessment  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3402"/>
        <w:gridCol w:w="6978"/>
      </w:tblGrid>
      <w:tr w:rsidR="00387D80" w14:paraId="508E5766" w14:textId="77777777" w:rsidTr="00F34CC5"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5990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sz w:val="18"/>
                <w:szCs w:val="18"/>
              </w:rPr>
              <w:t xml:space="preserve">Criteria 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C89E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sz w:val="18"/>
                <w:szCs w:val="18"/>
              </w:rPr>
              <w:t xml:space="preserve">Description </w:t>
            </w:r>
          </w:p>
        </w:tc>
      </w:tr>
      <w:tr w:rsidR="00387D80" w:rsidRPr="00995A48" w14:paraId="39396B4E" w14:textId="77777777" w:rsidTr="00F34CC5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C396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sz w:val="18"/>
                <w:szCs w:val="18"/>
              </w:rPr>
              <w:t>Selection (max. 4 points)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4208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sz w:val="18"/>
                <w:szCs w:val="18"/>
              </w:rPr>
              <w:t>Description and representativeness of the exposed subjects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2684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Consecutive inclusion (1 point)</w:t>
            </w:r>
          </w:p>
          <w:p w14:paraId="3B9F683A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3D7A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A consecutive series of patients is included in the study.</w:t>
            </w:r>
          </w:p>
        </w:tc>
      </w:tr>
      <w:tr w:rsidR="00387D80" w:rsidRPr="00995A48" w14:paraId="502851EB" w14:textId="77777777" w:rsidTr="00F34CC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5E15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4829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228A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Clear description in- and exclusion criteria (1 point)</w:t>
            </w:r>
          </w:p>
          <w:p w14:paraId="5286D336" w14:textId="77777777" w:rsidR="00387D80" w:rsidRDefault="00387D80" w:rsidP="00F34CC5">
            <w:pPr>
              <w:ind w:firstLine="720"/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989C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 xml:space="preserve">A clear description is given of the in- and exclusion criteria, including the diagnosis (e.g. histological, imaging etc.). </w:t>
            </w:r>
          </w:p>
        </w:tc>
      </w:tr>
      <w:tr w:rsidR="00387D80" w:rsidRPr="00995A48" w14:paraId="1A9D23ED" w14:textId="77777777" w:rsidTr="00F34CC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7585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3E4B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87F4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 xml:space="preserve">Patient and </w:t>
            </w:r>
            <w:proofErr w:type="spellStart"/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tumor</w:t>
            </w:r>
            <w:proofErr w:type="spellEnd"/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 xml:space="preserve"> characteristics appropriately described (1 point)</w:t>
            </w:r>
          </w:p>
          <w:p w14:paraId="6DFE8B22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7BFB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 xml:space="preserve">Description of patient- and </w:t>
            </w:r>
            <w:proofErr w:type="spellStart"/>
            <w:r>
              <w:rPr>
                <w:rFonts w:ascii="Times" w:hAnsi="Times" w:cs="Times New Roman"/>
                <w:sz w:val="18"/>
                <w:szCs w:val="18"/>
              </w:rPr>
              <w:t>tumor</w:t>
            </w:r>
            <w:proofErr w:type="spellEnd"/>
            <w:r>
              <w:rPr>
                <w:rFonts w:ascii="Times" w:hAnsi="Times" w:cs="Times New Roman"/>
                <w:sz w:val="18"/>
                <w:szCs w:val="18"/>
              </w:rPr>
              <w:t xml:space="preserve"> characteristics is given: age, gender, previous operations and </w:t>
            </w:r>
            <w:proofErr w:type="spellStart"/>
            <w:r>
              <w:rPr>
                <w:rFonts w:ascii="Times" w:hAnsi="Times" w:cs="Times New Roman"/>
                <w:sz w:val="18"/>
                <w:szCs w:val="18"/>
              </w:rPr>
              <w:t>tumor</w:t>
            </w:r>
            <w:proofErr w:type="spellEnd"/>
            <w:r>
              <w:rPr>
                <w:rFonts w:ascii="Times" w:hAnsi="Times" w:cs="Times New Roman"/>
                <w:sz w:val="18"/>
                <w:szCs w:val="18"/>
              </w:rPr>
              <w:t xml:space="preserve"> type.</w:t>
            </w:r>
          </w:p>
        </w:tc>
      </w:tr>
      <w:tr w:rsidR="00387D80" w:rsidRPr="00995A48" w14:paraId="06E99A83" w14:textId="77777777" w:rsidTr="00F34CC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097A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40A6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E40A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Visual comorbidities described (1 point)</w:t>
            </w:r>
          </w:p>
          <w:p w14:paraId="2F153544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3F2D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Visual comorbidities at time of surgery are described.</w:t>
            </w:r>
          </w:p>
        </w:tc>
      </w:tr>
      <w:tr w:rsidR="00387D80" w:rsidRPr="00995A48" w14:paraId="4488D07F" w14:textId="77777777" w:rsidTr="00F34CC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3C0D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Exposure (max. 1 points)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9BDD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 xml:space="preserve">Intervention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184C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 xml:space="preserve">Clearly described surgical approach </w:t>
            </w: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br/>
              <w:t>(1 point)</w:t>
            </w:r>
          </w:p>
          <w:p w14:paraId="0621D921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7F55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 xml:space="preserve">The surgical approach is clearly described or references to articles describing the surgical approach are given. </w:t>
            </w:r>
          </w:p>
        </w:tc>
      </w:tr>
      <w:tr w:rsidR="00387D80" w:rsidRPr="00995A48" w14:paraId="394EDA2C" w14:textId="77777777" w:rsidTr="00F34CC5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7233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sz w:val="18"/>
                <w:szCs w:val="18"/>
              </w:rPr>
              <w:t>Outcome (max. 5 points)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F51B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sz w:val="18"/>
                <w:szCs w:val="18"/>
              </w:rPr>
              <w:t xml:space="preserve">Outcome assessment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D9D6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Measurement criteria described (1 point)</w:t>
            </w:r>
          </w:p>
          <w:p w14:paraId="48ACB617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77E9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 xml:space="preserve">A clear description of the used techniques to assess visual outcomes or references to articles describing the technique is given. </w:t>
            </w:r>
          </w:p>
        </w:tc>
      </w:tr>
      <w:tr w:rsidR="00387D80" w:rsidRPr="00995A48" w14:paraId="112CEE70" w14:textId="77777777" w:rsidTr="00F34CC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8A20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B3AF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140C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 xml:space="preserve">Clinically relevant outcomes described </w:t>
            </w: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br/>
              <w:t>(1 point)</w:t>
            </w:r>
          </w:p>
          <w:p w14:paraId="1B3AD12D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6365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Visual outcomes are described as clinically relevant (i.e. minimal important change or interpretation of authors).</w:t>
            </w:r>
          </w:p>
        </w:tc>
      </w:tr>
      <w:tr w:rsidR="00387D80" w:rsidRPr="00995A48" w14:paraId="133A5D1B" w14:textId="77777777" w:rsidTr="00F34CC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02E0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0A18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EF79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Pre- and postoperative outcome assessment (1 point)</w:t>
            </w:r>
          </w:p>
          <w:p w14:paraId="6E49A3A3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8447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 xml:space="preserve">Visual functioning measured both before and after surgery. </w:t>
            </w:r>
          </w:p>
        </w:tc>
      </w:tr>
      <w:tr w:rsidR="00387D80" w:rsidRPr="00995A48" w14:paraId="4A5CEAAD" w14:textId="77777777" w:rsidTr="00F34CC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88F5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0906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2C36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Timing of outcome described (1 point)</w:t>
            </w:r>
          </w:p>
          <w:p w14:paraId="73DCBEFF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435B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 xml:space="preserve">Description of timing of visual outcome assessment is given. </w:t>
            </w:r>
          </w:p>
        </w:tc>
      </w:tr>
      <w:tr w:rsidR="00387D80" w:rsidRPr="00995A48" w14:paraId="2A970B92" w14:textId="77777777" w:rsidTr="00F34CC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C8FC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5917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B6A0" w14:textId="77777777" w:rsidR="00387D80" w:rsidRDefault="00387D80" w:rsidP="00F34CC5">
            <w:pP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color w:val="000000"/>
                <w:sz w:val="18"/>
                <w:szCs w:val="18"/>
              </w:rPr>
              <w:t>Percentage &lt; 10% (1 point)</w:t>
            </w:r>
          </w:p>
          <w:p w14:paraId="116AE7DA" w14:textId="77777777" w:rsidR="00387D80" w:rsidRDefault="00387D80" w:rsidP="00F34CC5">
            <w:pPr>
              <w:rPr>
                <w:rFonts w:ascii="Times" w:hAnsi="Times" w:cs="Times New Roman"/>
                <w:b/>
                <w:sz w:val="18"/>
                <w:szCs w:val="18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53DC" w14:textId="77777777" w:rsidR="00387D80" w:rsidRDefault="00387D80" w:rsidP="00F34CC5">
            <w:pPr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 xml:space="preserve">Less than 10% of patients are lost to follow-up. </w:t>
            </w:r>
          </w:p>
        </w:tc>
      </w:tr>
    </w:tbl>
    <w:p w14:paraId="7FA3A20C" w14:textId="77777777" w:rsidR="00387D80" w:rsidRDefault="00387D80" w:rsidP="00387D80">
      <w:pPr>
        <w:rPr>
          <w:rFonts w:ascii="Times" w:hAnsi="Times" w:cs="Times New Roman"/>
          <w:lang w:val="en-GB"/>
        </w:rPr>
      </w:pPr>
    </w:p>
    <w:p w14:paraId="438CA789" w14:textId="77777777" w:rsidR="00387D80" w:rsidRDefault="00387D80" w:rsidP="00387D80">
      <w:pPr>
        <w:rPr>
          <w:rFonts w:ascii="Times" w:hAnsi="Times" w:cs="Times New Roman"/>
          <w:lang w:val="en-GB"/>
        </w:rPr>
      </w:pPr>
    </w:p>
    <w:p w14:paraId="0604124F" w14:textId="77777777" w:rsidR="00140AC8" w:rsidRPr="00387D80" w:rsidRDefault="00653119">
      <w:pPr>
        <w:rPr>
          <w:lang w:val="en-GB"/>
        </w:rPr>
      </w:pPr>
    </w:p>
    <w:sectPr w:rsidR="00140AC8" w:rsidRPr="00387D80" w:rsidSect="00387D80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80"/>
    <w:rsid w:val="000161AE"/>
    <w:rsid w:val="00041CBD"/>
    <w:rsid w:val="00077E0E"/>
    <w:rsid w:val="00085A29"/>
    <w:rsid w:val="000A7C7C"/>
    <w:rsid w:val="000C505B"/>
    <w:rsid w:val="00105AA0"/>
    <w:rsid w:val="00132E0B"/>
    <w:rsid w:val="001472E1"/>
    <w:rsid w:val="001B6DB9"/>
    <w:rsid w:val="001D7A08"/>
    <w:rsid w:val="00231C9F"/>
    <w:rsid w:val="002601C4"/>
    <w:rsid w:val="00261B6E"/>
    <w:rsid w:val="002A4EE8"/>
    <w:rsid w:val="002B0CF4"/>
    <w:rsid w:val="002B2CFD"/>
    <w:rsid w:val="00305142"/>
    <w:rsid w:val="0031283E"/>
    <w:rsid w:val="00345698"/>
    <w:rsid w:val="003778BB"/>
    <w:rsid w:val="003849CF"/>
    <w:rsid w:val="00387D80"/>
    <w:rsid w:val="00395785"/>
    <w:rsid w:val="003A3AC3"/>
    <w:rsid w:val="003B087F"/>
    <w:rsid w:val="003C0A47"/>
    <w:rsid w:val="003D3040"/>
    <w:rsid w:val="003E33AB"/>
    <w:rsid w:val="004130C9"/>
    <w:rsid w:val="004254AE"/>
    <w:rsid w:val="0043145E"/>
    <w:rsid w:val="0045473F"/>
    <w:rsid w:val="00466342"/>
    <w:rsid w:val="00466D17"/>
    <w:rsid w:val="004707F5"/>
    <w:rsid w:val="0047388D"/>
    <w:rsid w:val="00480244"/>
    <w:rsid w:val="004A6DBD"/>
    <w:rsid w:val="004A71CC"/>
    <w:rsid w:val="004B21E8"/>
    <w:rsid w:val="004E22C7"/>
    <w:rsid w:val="00521894"/>
    <w:rsid w:val="005230FC"/>
    <w:rsid w:val="00536E8F"/>
    <w:rsid w:val="005C1801"/>
    <w:rsid w:val="005D5295"/>
    <w:rsid w:val="00613014"/>
    <w:rsid w:val="00620961"/>
    <w:rsid w:val="00623D80"/>
    <w:rsid w:val="00635CD1"/>
    <w:rsid w:val="0064337D"/>
    <w:rsid w:val="00653119"/>
    <w:rsid w:val="00663F09"/>
    <w:rsid w:val="00681305"/>
    <w:rsid w:val="00686B2F"/>
    <w:rsid w:val="006F3867"/>
    <w:rsid w:val="00741B14"/>
    <w:rsid w:val="0076257C"/>
    <w:rsid w:val="00797BB6"/>
    <w:rsid w:val="007C53C8"/>
    <w:rsid w:val="007C5700"/>
    <w:rsid w:val="008039AC"/>
    <w:rsid w:val="00817D82"/>
    <w:rsid w:val="0082230A"/>
    <w:rsid w:val="008368A4"/>
    <w:rsid w:val="008465E0"/>
    <w:rsid w:val="00854B39"/>
    <w:rsid w:val="008638E1"/>
    <w:rsid w:val="00865283"/>
    <w:rsid w:val="00893ABC"/>
    <w:rsid w:val="008B7561"/>
    <w:rsid w:val="008F67E1"/>
    <w:rsid w:val="00953484"/>
    <w:rsid w:val="00995762"/>
    <w:rsid w:val="009A2ADE"/>
    <w:rsid w:val="009D75A2"/>
    <w:rsid w:val="00A01E5D"/>
    <w:rsid w:val="00A612DB"/>
    <w:rsid w:val="00A6515C"/>
    <w:rsid w:val="00A75F8A"/>
    <w:rsid w:val="00A8058D"/>
    <w:rsid w:val="00A83247"/>
    <w:rsid w:val="00A9204A"/>
    <w:rsid w:val="00AA1E3E"/>
    <w:rsid w:val="00AA5211"/>
    <w:rsid w:val="00AB1854"/>
    <w:rsid w:val="00AC674D"/>
    <w:rsid w:val="00AD6500"/>
    <w:rsid w:val="00AF30CC"/>
    <w:rsid w:val="00AF59B0"/>
    <w:rsid w:val="00AF7FEC"/>
    <w:rsid w:val="00B52BE4"/>
    <w:rsid w:val="00BA0914"/>
    <w:rsid w:val="00BD6800"/>
    <w:rsid w:val="00BE3D6F"/>
    <w:rsid w:val="00C24D57"/>
    <w:rsid w:val="00C41990"/>
    <w:rsid w:val="00C5787C"/>
    <w:rsid w:val="00C9374B"/>
    <w:rsid w:val="00CA4FC9"/>
    <w:rsid w:val="00CA7940"/>
    <w:rsid w:val="00CC01A7"/>
    <w:rsid w:val="00CE63B8"/>
    <w:rsid w:val="00D15EFA"/>
    <w:rsid w:val="00D22CD5"/>
    <w:rsid w:val="00D506BF"/>
    <w:rsid w:val="00D52F01"/>
    <w:rsid w:val="00D57C09"/>
    <w:rsid w:val="00D610E1"/>
    <w:rsid w:val="00D70C04"/>
    <w:rsid w:val="00D93A0C"/>
    <w:rsid w:val="00D969C9"/>
    <w:rsid w:val="00DA7A10"/>
    <w:rsid w:val="00DE362C"/>
    <w:rsid w:val="00DF6A9F"/>
    <w:rsid w:val="00E212BA"/>
    <w:rsid w:val="00E42E78"/>
    <w:rsid w:val="00E67979"/>
    <w:rsid w:val="00E7543A"/>
    <w:rsid w:val="00E943CC"/>
    <w:rsid w:val="00EB5484"/>
    <w:rsid w:val="00EB5D3C"/>
    <w:rsid w:val="00EB7791"/>
    <w:rsid w:val="00EC1138"/>
    <w:rsid w:val="00EF64A1"/>
    <w:rsid w:val="00F338FC"/>
    <w:rsid w:val="00F4060E"/>
    <w:rsid w:val="00F8403A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4B0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87D80"/>
    <w:rPr>
      <w:rFonts w:ascii="Times New Roman" w:hAnsi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387D80"/>
    <w:pPr>
      <w:spacing w:after="200"/>
    </w:pPr>
    <w:rPr>
      <w:rFonts w:asciiTheme="minorHAnsi" w:hAnsiTheme="minorHAnsi"/>
      <w:b/>
      <w:bCs/>
      <w:color w:val="4472C4" w:themeColor="accent1"/>
      <w:sz w:val="18"/>
      <w:szCs w:val="18"/>
      <w:lang w:val="en-GB" w:eastAsia="en-US"/>
    </w:rPr>
  </w:style>
  <w:style w:type="table" w:styleId="Tabelraster">
    <w:name w:val="Table Grid"/>
    <w:basedOn w:val="Standaardtabel"/>
    <w:uiPriority w:val="59"/>
    <w:rsid w:val="00387D80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1363</Characters>
  <Application>Microsoft Macintosh Word</Application>
  <DocSecurity>0</DocSecurity>
  <Lines>11</Lines>
  <Paragraphs>3</Paragraphs>
  <ScaleCrop>false</ScaleCrop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Muskens, I.S. (Ivo)</dc:creator>
  <cp:keywords/>
  <dc:description/>
  <cp:lastModifiedBy>Muskens, I.S. (Ivo)</cp:lastModifiedBy>
  <cp:revision>2</cp:revision>
  <dcterms:created xsi:type="dcterms:W3CDTF">2017-06-05T21:08:00Z</dcterms:created>
  <dcterms:modified xsi:type="dcterms:W3CDTF">2017-06-05T21:08:00Z</dcterms:modified>
</cp:coreProperties>
</file>