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393" w:rsidRPr="00A80842" w:rsidRDefault="002B6680" w:rsidP="0040739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5C6">
        <w:rPr>
          <w:rFonts w:ascii="Times New Roman" w:hAnsi="Times New Roman" w:cs="Times New Roman"/>
          <w:sz w:val="20"/>
          <w:szCs w:val="20"/>
        </w:rPr>
        <w:t xml:space="preserve">Supplementary Fig. </w:t>
      </w:r>
      <w:proofErr w:type="gramStart"/>
      <w:r w:rsidRPr="006375C6">
        <w:rPr>
          <w:rFonts w:ascii="Times New Roman" w:hAnsi="Times New Roman" w:cs="Times New Roman"/>
          <w:sz w:val="20"/>
          <w:szCs w:val="20"/>
        </w:rPr>
        <w:t>4  Mutant</w:t>
      </w:r>
      <w:proofErr w:type="gramEnd"/>
      <w:r w:rsidRPr="006375C6">
        <w:rPr>
          <w:rFonts w:ascii="Times New Roman" w:hAnsi="Times New Roman" w:cs="Times New Roman"/>
          <w:sz w:val="20"/>
          <w:szCs w:val="20"/>
        </w:rPr>
        <w:t xml:space="preserve"> </w:t>
      </w:r>
      <w:r w:rsidRPr="00A03A3D">
        <w:rPr>
          <w:rFonts w:ascii="Times New Roman" w:hAnsi="Times New Roman" w:cs="Times New Roman"/>
          <w:i/>
          <w:sz w:val="20"/>
          <w:szCs w:val="20"/>
        </w:rPr>
        <w:t>FAH12</w:t>
      </w:r>
      <w:r w:rsidRPr="006375C6">
        <w:rPr>
          <w:rFonts w:ascii="Times New Roman" w:hAnsi="Times New Roman" w:cs="Times New Roman"/>
          <w:sz w:val="20"/>
          <w:szCs w:val="20"/>
        </w:rPr>
        <w:t xml:space="preserve"> loci CRISPR CL37 plants display typical types of Cas9-generated mutations. Cas9-mutated </w:t>
      </w:r>
      <w:r w:rsidRPr="00A03A3D">
        <w:rPr>
          <w:rFonts w:ascii="Times New Roman" w:hAnsi="Times New Roman" w:cs="Times New Roman"/>
          <w:i/>
          <w:sz w:val="20"/>
          <w:szCs w:val="20"/>
        </w:rPr>
        <w:t>FAH12</w:t>
      </w:r>
      <w:r w:rsidRPr="006375C6">
        <w:rPr>
          <w:rFonts w:ascii="Times New Roman" w:hAnsi="Times New Roman" w:cs="Times New Roman"/>
          <w:sz w:val="20"/>
          <w:szCs w:val="20"/>
        </w:rPr>
        <w:t xml:space="preserve"> PCR amplicons were produced by PCR, from genomic DNA isolated from E719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A03A3D">
        <w:rPr>
          <w:rFonts w:ascii="Times New Roman" w:hAnsi="Times New Roman" w:cs="Times New Roman"/>
          <w:i/>
          <w:sz w:val="20"/>
          <w:szCs w:val="20"/>
        </w:rPr>
        <w:t>UBQ10p</w:t>
      </w:r>
      <w:proofErr w:type="gramStart"/>
      <w:r w:rsidRPr="00A03A3D">
        <w:rPr>
          <w:rFonts w:ascii="Times New Roman" w:hAnsi="Times New Roman" w:cs="Times New Roman"/>
          <w:i/>
          <w:sz w:val="20"/>
          <w:szCs w:val="20"/>
        </w:rPr>
        <w:t>:sgRNA</w:t>
      </w:r>
      <w:proofErr w:type="gramEnd"/>
      <w:r w:rsidRPr="00A03A3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03A3D">
        <w:rPr>
          <w:rFonts w:ascii="Times New Roman" w:hAnsi="Times New Roman" w:cs="Times New Roman"/>
          <w:sz w:val="20"/>
          <w:szCs w:val="20"/>
        </w:rPr>
        <w:t xml:space="preserve">+ </w:t>
      </w:r>
      <w:r w:rsidRPr="00A03A3D">
        <w:rPr>
          <w:rFonts w:ascii="Times New Roman" w:hAnsi="Times New Roman" w:cs="Times New Roman"/>
          <w:i/>
          <w:sz w:val="20"/>
          <w:szCs w:val="20"/>
        </w:rPr>
        <w:t>AtACT8p:Cas9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375C6">
        <w:rPr>
          <w:rFonts w:ascii="Times New Roman" w:hAnsi="Times New Roman" w:cs="Times New Roman"/>
          <w:sz w:val="20"/>
          <w:szCs w:val="20"/>
        </w:rPr>
        <w:t xml:space="preserve"> and E720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A03A3D">
        <w:rPr>
          <w:rFonts w:ascii="Times New Roman" w:hAnsi="Times New Roman" w:cs="Times New Roman"/>
          <w:i/>
          <w:sz w:val="20"/>
          <w:szCs w:val="20"/>
        </w:rPr>
        <w:t xml:space="preserve">UBQ10p:sgRNA </w:t>
      </w:r>
      <w:r w:rsidRPr="00A03A3D">
        <w:rPr>
          <w:rFonts w:ascii="Times New Roman" w:hAnsi="Times New Roman" w:cs="Times New Roman"/>
          <w:sz w:val="20"/>
          <w:szCs w:val="20"/>
        </w:rPr>
        <w:t xml:space="preserve">+ </w:t>
      </w:r>
      <w:r>
        <w:rPr>
          <w:rFonts w:ascii="Times New Roman" w:hAnsi="Times New Roman" w:cs="Times New Roman"/>
          <w:i/>
          <w:sz w:val="20"/>
          <w:szCs w:val="20"/>
        </w:rPr>
        <w:t>YAO</w:t>
      </w:r>
      <w:r w:rsidRPr="00A03A3D">
        <w:rPr>
          <w:rFonts w:ascii="Times New Roman" w:hAnsi="Times New Roman" w:cs="Times New Roman"/>
          <w:i/>
          <w:sz w:val="20"/>
          <w:szCs w:val="20"/>
        </w:rPr>
        <w:t>p:Cas9</w:t>
      </w:r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  <w:r w:rsidRPr="006375C6">
        <w:rPr>
          <w:rFonts w:ascii="Times New Roman" w:hAnsi="Times New Roman" w:cs="Times New Roman"/>
          <w:sz w:val="20"/>
          <w:szCs w:val="20"/>
        </w:rPr>
        <w:t xml:space="preserve">plants that contained reduced amounts of seed HFA. After treatment with </w:t>
      </w:r>
      <w:proofErr w:type="spellStart"/>
      <w:r w:rsidRPr="00A03A3D">
        <w:rPr>
          <w:rFonts w:ascii="Times New Roman" w:hAnsi="Times New Roman" w:cs="Times New Roman"/>
          <w:i/>
          <w:sz w:val="20"/>
          <w:szCs w:val="20"/>
        </w:rPr>
        <w:t>BstX</w:t>
      </w:r>
      <w:r w:rsidRPr="006375C6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6375C6">
        <w:rPr>
          <w:rFonts w:ascii="Times New Roman" w:hAnsi="Times New Roman" w:cs="Times New Roman"/>
          <w:sz w:val="20"/>
          <w:szCs w:val="20"/>
        </w:rPr>
        <w:t xml:space="preserve">, restriction-resistant PCR products were purified, cloned, and sequenced. Seventeen copies were analyzed, which included: 9 single </w:t>
      </w:r>
      <w:proofErr w:type="spellStart"/>
      <w:r w:rsidRPr="006375C6">
        <w:rPr>
          <w:rFonts w:ascii="Times New Roman" w:hAnsi="Times New Roman" w:cs="Times New Roman"/>
          <w:sz w:val="20"/>
          <w:szCs w:val="20"/>
        </w:rPr>
        <w:t>bp</w:t>
      </w:r>
      <w:proofErr w:type="spellEnd"/>
      <w:r w:rsidRPr="006375C6">
        <w:rPr>
          <w:rFonts w:ascii="Times New Roman" w:hAnsi="Times New Roman" w:cs="Times New Roman"/>
          <w:sz w:val="20"/>
          <w:szCs w:val="20"/>
        </w:rPr>
        <w:t xml:space="preserve"> insertions, 3 single-</w:t>
      </w:r>
      <w:proofErr w:type="spellStart"/>
      <w:r w:rsidRPr="006375C6">
        <w:rPr>
          <w:rFonts w:ascii="Times New Roman" w:hAnsi="Times New Roman" w:cs="Times New Roman"/>
          <w:sz w:val="20"/>
          <w:szCs w:val="20"/>
        </w:rPr>
        <w:t>bp</w:t>
      </w:r>
      <w:proofErr w:type="spellEnd"/>
      <w:r w:rsidRPr="006375C6">
        <w:rPr>
          <w:rFonts w:ascii="Times New Roman" w:hAnsi="Times New Roman" w:cs="Times New Roman"/>
          <w:sz w:val="20"/>
          <w:szCs w:val="20"/>
        </w:rPr>
        <w:t xml:space="preserve"> deletions, two 4-bp deletions, one 6-bp deletion, one 7-bp deletion, and one 12-bp deletion.  Representative sequences are shown below (subject), aligned to native </w:t>
      </w:r>
      <w:r w:rsidRPr="00A03A3D">
        <w:rPr>
          <w:rFonts w:ascii="Times New Roman" w:hAnsi="Times New Roman" w:cs="Times New Roman"/>
          <w:i/>
          <w:sz w:val="20"/>
          <w:szCs w:val="20"/>
        </w:rPr>
        <w:t>FAH12</w:t>
      </w:r>
      <w:r w:rsidRPr="006375C6">
        <w:rPr>
          <w:rFonts w:ascii="Times New Roman" w:hAnsi="Times New Roman" w:cs="Times New Roman"/>
          <w:sz w:val="20"/>
          <w:szCs w:val="20"/>
        </w:rPr>
        <w:t xml:space="preserve"> sequence (query). The PAM333 sequence is underlined, the recognition sequence for </w:t>
      </w:r>
      <w:proofErr w:type="spellStart"/>
      <w:r w:rsidRPr="00A03A3D">
        <w:rPr>
          <w:rFonts w:ascii="Times New Roman" w:hAnsi="Times New Roman" w:cs="Times New Roman"/>
          <w:i/>
          <w:sz w:val="20"/>
          <w:szCs w:val="20"/>
        </w:rPr>
        <w:t>BstX</w:t>
      </w:r>
      <w:r w:rsidRPr="006375C6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6375C6">
        <w:rPr>
          <w:rFonts w:ascii="Times New Roman" w:hAnsi="Times New Roman" w:cs="Times New Roman"/>
          <w:sz w:val="20"/>
          <w:szCs w:val="20"/>
        </w:rPr>
        <w:t xml:space="preserve"> used to screen for mutations is boxed in yellow. See Fig. 2 for more details</w:t>
      </w:r>
      <w:bookmarkStart w:id="0" w:name="_GoBack"/>
      <w:bookmarkEnd w:id="0"/>
    </w:p>
    <w:p w:rsidR="00407393" w:rsidRDefault="00407393" w:rsidP="00407393">
      <w:pPr>
        <w:jc w:val="both"/>
        <w:rPr>
          <w:rFonts w:ascii="Times New Roman" w:hAnsi="Times New Roman" w:cs="Times New Roman"/>
          <w:sz w:val="24"/>
          <w:szCs w:val="24"/>
        </w:rPr>
      </w:pPr>
      <w:r w:rsidRPr="003857F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7F3B3" wp14:editId="66DD0CD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0800" cy="3416320"/>
                <wp:effectExtent l="0" t="0" r="0" b="0"/>
                <wp:wrapNone/>
                <wp:docPr id="9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416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ourier New" w:eastAsia="Calibri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E719-1 #1 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Query  301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ATTCTCACTGGTCTTTGGGTCATCGG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</w:rPr>
                              <w:t>CCATGAATG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TGG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CCATCATGCTTTTAGTGAGTAT  360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Sbjct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336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ATTCTCACTGGTCTTTGGGTCATCGG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</w:rPr>
                              <w:t>CCATG-ATG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TGG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CCATCATGCTTTTAGTGAGTAT  394  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urier New" w:eastAsia="Calibri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ourier New" w:eastAsia="Calibri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E719-1 #4 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Query  301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ATTCTCACTGGTCTTTGGGTCATCGG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</w:rPr>
                              <w:t>CCATGAATG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TGG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CCATCATGCTTTTAGTGAGTAT  360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Sbjct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335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ATTCTCACTGGTCTTTGGGTCATCGG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</w:rPr>
                              <w:t>CC----ATG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TGG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CCATCATGCTTTTAGTGAGTAT  390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ourier New" w:eastAsia="Calibri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E719-2 #6 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Query  301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ATTCTCACTGGTCTTTGGGTCATCGG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</w:rPr>
                              <w:t>CCATGAATG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TGG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CCATCATGCTTTTAGTGAGTAT  360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Sbjct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338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ATTCTCACTGGTCTTTGGGT</w:t>
                            </w:r>
                            <w:r w:rsidRPr="00407393"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------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</w:rPr>
                              <w:t>------ATG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TGG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CCATCATGCTTTTAGTGAGTAT  385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urier New" w:eastAsia="Calibri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ourier New" w:eastAsia="Calibri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E720-1 #3 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Query  301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ATTCTCACTGGTCTTTGGGTCATCGG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</w:rPr>
                              <w:t>CCATGAATG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TGG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CCATCATGCTTTTAGTGAGTAT  360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Sbjct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336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ATTCTCACTGGTCTTTGGGTCATCGG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</w:rPr>
                              <w:t>CCATGA------</w:t>
                            </w:r>
                            <w:r w:rsidRPr="005D7133"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CATCATGCTTTTAGGGAGTAT  388 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eastAsia="Calibri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ourier New" w:eastAsia="Calibri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E720-1 #4 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Query  301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ATTCTCACTGGTCTTTGGGTCATCGG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</w:rPr>
                              <w:t>CCATG-AATG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TGG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CCATCATGCTTTTAGTGAGTA  359</w:t>
                            </w:r>
                          </w:p>
                          <w:p w:rsidR="00407393" w:rsidRDefault="00407393" w:rsidP="004073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Sbjct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332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ATTCTCACTGGTCTTTGGGTCATCGG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</w:rPr>
                              <w:t>CCATGAAATG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TGG</w:t>
                            </w:r>
                            <w:r>
                              <w:rPr>
                                <w:rFonts w:ascii="Courier New" w:hAnsi="Courier New" w:cs="Courier Ne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CCATCATGCTTTTAGTGAGTA  391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C7F3B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0;margin-top:-.05pt;width:7in;height:2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" filled="f" stroked="f">
                <v:textbox style="mso-fit-shape-to-text:t">
                  <w:txbxContent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ourier New" w:eastAsia="Calibri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E719-1 #1 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Query  301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ATTCTCACTGGTCTTTGGGTCATCGG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</w:rPr>
                        <w:t>CCATGAATG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  <w:u w:val="single"/>
                        </w:rPr>
                        <w:t>TGG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CCATCATGCTTTTAGTGAGTAT  360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Sbjct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336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ATTCTCACTGGTCTTTGGGTCATCGG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</w:rPr>
                        <w:t>CCATG-ATG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  <w:u w:val="single"/>
                        </w:rPr>
                        <w:t>TGG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CCATCATGCTTTTAGTGAGTAT  394  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  <w:rPr>
                          <w:rFonts w:ascii="Courier New" w:eastAsia="Calibri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ourier New" w:eastAsia="Calibri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E719-1 #4 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Query  301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ATTCTCACTGGTCTTTGGGTCATCGG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</w:rPr>
                        <w:t>CCATGAATG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  <w:u w:val="single"/>
                        </w:rPr>
                        <w:t>TGG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CCATCATGCTTTTAGTGAGTAT  360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Sbjct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335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ATTCTCACTGGTCTTTGGGTCATCGG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</w:rPr>
                        <w:t>CC----ATG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  <w:u w:val="single"/>
                        </w:rPr>
                        <w:t>TGG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CCATCATGCTTTTAGTGAGTAT  390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ourier New" w:eastAsia="Calibri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E719-2 #6 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Query  301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ATTCTCACTGGTCTTTGGGTCATCGG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</w:rPr>
                        <w:t>CCATGAATG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  <w:u w:val="single"/>
                        </w:rPr>
                        <w:t>TGG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CCATCATGCTTTTAGTGAGTAT  360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Sbjct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338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ATTCTCACTGGTCTTTGGGT</w:t>
                      </w:r>
                      <w:r w:rsidRPr="00407393"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------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</w:rPr>
                        <w:t>------ATG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  <w:u w:val="single"/>
                        </w:rPr>
                        <w:t>TGG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CCATCATGCTTTTAGTGAGTAT  385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  <w:rPr>
                          <w:rFonts w:ascii="Courier New" w:eastAsia="Calibri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ourier New" w:eastAsia="Calibri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E720-1 #3 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Query  301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ATTCTCACTGGTCTTTGGGTCATCGG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</w:rPr>
                        <w:t>CCATGAATG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  <w:u w:val="single"/>
                        </w:rPr>
                        <w:t>TGG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CCATCATGCTTTTAGTGAGTAT  360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Sbjct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336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ATTCTCACTGGTCTTTGGGTCATCGG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</w:rPr>
                        <w:t>CCATGA------</w:t>
                      </w:r>
                      <w:r w:rsidRPr="005D7133"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CATCATGCTTTTAGGGAGTAT  388 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ourier New" w:eastAsia="Calibri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 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ourier New" w:eastAsia="Calibri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E720-1 #4 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Query  301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ATTCTCACTGGTCTTTGGGTCATCGG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</w:rPr>
                        <w:t>CCATG-AATG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  <w:u w:val="single"/>
                        </w:rPr>
                        <w:t>TGG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CCATCATGCTTTTAGTGAGTA  359</w:t>
                      </w:r>
                    </w:p>
                    <w:p w:rsidR="00407393" w:rsidRDefault="00407393" w:rsidP="00407393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Sbjct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332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ATTCTCACTGGTCTTTGGGTCATCGG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</w:rPr>
                        <w:t>CCATGAAATG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  <w:highlight w:val="yellow"/>
                          <w:u w:val="single"/>
                        </w:rPr>
                        <w:t>TGG</w:t>
                      </w:r>
                      <w:r>
                        <w:rPr>
                          <w:rFonts w:ascii="Courier New" w:hAnsi="Courier New" w:cs="Courier New"/>
                          <w:color w:val="000000" w:themeColor="text1"/>
                          <w:kern w:val="24"/>
                          <w:sz w:val="20"/>
                          <w:szCs w:val="20"/>
                        </w:rPr>
                        <w:t>CCATCATGCTTTTAGTGAGTA  391</w:t>
                      </w:r>
                    </w:p>
                  </w:txbxContent>
                </v:textbox>
              </v:shape>
            </w:pict>
          </mc:Fallback>
        </mc:AlternateContent>
      </w:r>
    </w:p>
    <w:p w:rsidR="006F2C8F" w:rsidRDefault="006F2C8F"/>
    <w:sectPr w:rsidR="006F2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93"/>
    <w:rsid w:val="001F2E21"/>
    <w:rsid w:val="002B6680"/>
    <w:rsid w:val="00407393"/>
    <w:rsid w:val="006F2C8F"/>
    <w:rsid w:val="00D950D2"/>
    <w:rsid w:val="00E7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C6EB64-DCDD-4523-B8F9-C04D2CFB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73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Shockey, Jay - ARS</dc:creator>
  <cp:keywords/>
  <dc:description/>
  <cp:lastModifiedBy>Shockey, Jay - ARS</cp:lastModifiedBy>
  <cp:revision>3</cp:revision>
  <dcterms:created xsi:type="dcterms:W3CDTF">2019-09-16T20:04:00Z</dcterms:created>
  <dcterms:modified xsi:type="dcterms:W3CDTF">2019-12-11T22:25:00Z</dcterms:modified>
</cp:coreProperties>
</file>