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utntstabell1ljusdekorfrg6"/>
        <w:tblW w:w="8620" w:type="dxa"/>
        <w:tblLook w:val="04A0" w:firstRow="1" w:lastRow="0" w:firstColumn="1" w:lastColumn="0" w:noHBand="0" w:noVBand="1"/>
      </w:tblPr>
      <w:tblGrid>
        <w:gridCol w:w="2874"/>
        <w:gridCol w:w="2791"/>
        <w:gridCol w:w="900"/>
        <w:gridCol w:w="1105"/>
        <w:gridCol w:w="950"/>
      </w:tblGrid>
      <w:tr w:rsidR="00900A06" w:rsidRPr="00E6008D" w:rsidTr="00F075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vMerge w:val="restart"/>
            <w:noWrap/>
            <w:hideMark/>
          </w:tcPr>
          <w:p w:rsidR="00900A06" w:rsidRPr="00E6008D" w:rsidRDefault="00867C5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Gene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(DMG) </w:t>
            </w:r>
          </w:p>
        </w:tc>
        <w:tc>
          <w:tcPr>
            <w:tcW w:w="2791" w:type="dxa"/>
            <w:vMerge w:val="restart"/>
            <w:noWrap/>
            <w:hideMark/>
          </w:tcPr>
          <w:p w:rsidR="00900A06" w:rsidRPr="00E6008D" w:rsidRDefault="00900A06" w:rsidP="00F075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Description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55" w:type="dxa"/>
            <w:gridSpan w:val="3"/>
            <w:noWrap/>
            <w:hideMark/>
          </w:tcPr>
          <w:p w:rsidR="00900A06" w:rsidRPr="00E6008D" w:rsidRDefault="00900A06" w:rsidP="00F075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Log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 </w:t>
            </w: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old </w:t>
            </w: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hange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vMerge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791" w:type="dxa"/>
            <w:vMerge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wild type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JA insensitive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SA deficient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PGSC0003DMG400023922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47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Cytoplasmic small heat shock protein class I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4.47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3.08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3.77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PGSC0003DMG400029201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Sesquiterpene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synthase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4.42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3.81</w:t>
            </w:r>
          </w:p>
        </w:tc>
        <w:tc>
          <w:tcPr>
            <w:tcW w:w="950" w:type="dxa"/>
            <w:noWrap/>
            <w:hideMark/>
          </w:tcPr>
          <w:p w:rsidR="00900A06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4.71</w:t>
            </w:r>
          </w:p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PGSC0003DMG400001550</w:t>
            </w:r>
          </w:p>
        </w:tc>
        <w:tc>
          <w:tcPr>
            <w:tcW w:w="2791" w:type="dxa"/>
            <w:noWrap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TSI-1 protein</w:t>
            </w:r>
          </w:p>
        </w:tc>
        <w:tc>
          <w:tcPr>
            <w:tcW w:w="900" w:type="dxa"/>
            <w:noWrap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3.74</w:t>
            </w:r>
          </w:p>
        </w:tc>
        <w:tc>
          <w:tcPr>
            <w:tcW w:w="1105" w:type="dxa"/>
            <w:noWrap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2.70</w:t>
            </w:r>
          </w:p>
        </w:tc>
        <w:tc>
          <w:tcPr>
            <w:tcW w:w="950" w:type="dxa"/>
            <w:noWrap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5.07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PGSC0003DMG400002027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47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Cytoplasmic small heat shock protein class I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3.61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2.86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3.44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PGSC0003DMG400002028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47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Cytoplasmic small heat shock protein class I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3.60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2.88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3.39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PGSC0003DMG400029830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Glucan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endo-1,3-beta-D-glucosidase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3.30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2.23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3.77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PGSC0003DMG400001948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Copalyl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diphosphate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3.24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2.58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4.24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PGSC0003DMG400022929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Aspartate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aminotransferase</w:t>
            </w:r>
            <w:proofErr w:type="spellEnd"/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2.85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2.73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3.53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PGSC0003DMG400013763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Ankyrin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repeat-containing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2.50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1.76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3.50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PGSC0003DMG400018066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Sesquiterpene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synthase</w:t>
            </w:r>
            <w:proofErr w:type="spellEnd"/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2.46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1.57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2.77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PGSC0003DMG400010490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47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Acidic class II 1,3-beta-glucanase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1.86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1.08</w:t>
            </w:r>
          </w:p>
        </w:tc>
      </w:tr>
      <w:tr w:rsidR="00900A06" w:rsidRPr="00E6008D" w:rsidTr="00F07508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noWrap/>
            <w:hideMark/>
          </w:tcPr>
          <w:p w:rsidR="00900A06" w:rsidRPr="00E6008D" w:rsidRDefault="00900A06" w:rsidP="00F0750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PGSC0003DMG401010492</w:t>
            </w:r>
          </w:p>
        </w:tc>
        <w:tc>
          <w:tcPr>
            <w:tcW w:w="2791" w:type="dxa"/>
            <w:noWrap/>
            <w:hideMark/>
          </w:tcPr>
          <w:p w:rsidR="00900A06" w:rsidRPr="00E6008D" w:rsidRDefault="00900A06" w:rsidP="00F07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47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Acidic class II 1,3-beta-glucanase</w:t>
            </w:r>
          </w:p>
        </w:tc>
        <w:tc>
          <w:tcPr>
            <w:tcW w:w="90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1.45</w:t>
            </w:r>
          </w:p>
        </w:tc>
        <w:tc>
          <w:tcPr>
            <w:tcW w:w="1105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1.34</w:t>
            </w:r>
          </w:p>
        </w:tc>
        <w:tc>
          <w:tcPr>
            <w:tcW w:w="950" w:type="dxa"/>
            <w:noWrap/>
            <w:hideMark/>
          </w:tcPr>
          <w:p w:rsidR="00900A06" w:rsidRPr="00E6008D" w:rsidRDefault="00900A06" w:rsidP="00F0750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0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2.25</w:t>
            </w:r>
          </w:p>
        </w:tc>
      </w:tr>
    </w:tbl>
    <w:p w:rsidR="007D4D7A" w:rsidRDefault="007D4D7A" w:rsidP="00254101"/>
    <w:p w:rsidR="00447EA8" w:rsidRDefault="00447EA8" w:rsidP="00254101"/>
    <w:p w:rsidR="00447EA8" w:rsidRPr="00F97B62" w:rsidRDefault="00447EA8" w:rsidP="00254101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FDE71" wp14:editId="5E29806C">
                <wp:simplePos x="0" y="0"/>
                <wp:positionH relativeFrom="margin">
                  <wp:align>left</wp:align>
                </wp:positionH>
                <wp:positionV relativeFrom="paragraph">
                  <wp:posOffset>1412240</wp:posOffset>
                </wp:positionV>
                <wp:extent cx="5200650" cy="2042160"/>
                <wp:effectExtent l="0" t="0" r="19050" b="15240"/>
                <wp:wrapNone/>
                <wp:docPr id="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650" cy="2042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7EA8" w:rsidRDefault="00447EA8" w:rsidP="00447EA8">
                            <w:pPr>
                              <w:pStyle w:val="Normalwebb"/>
                              <w:spacing w:before="0" w:beforeAutospacing="0" w:after="0" w:afterAutospacing="0"/>
                              <w:rPr>
                                <w:rFonts w:asciiTheme="minorHAnsi" w:cstheme="minorBidi"/>
                                <w:b/>
                                <w:bCs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</w:pPr>
                            <w:bookmarkStart w:id="0" w:name="_GoBack"/>
                            <w:r>
                              <w:rPr>
                                <w:rFonts w:asciiTheme="minorHAnsi" w:cstheme="minorBidi"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Sophie M. Brouwer*, Firuz Odilbekov*, Dharani Dhar Burra, Marit Lenman, Pete E. Hedley, Laura Grenville-Briggs, Erik Alexandersson, Erland Liljeroth, Erik Andreasson  (2020)  </w:t>
                            </w: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Intact salicylic acid signalling is required for potato defence against the necrotrophic fungus </w:t>
                            </w:r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 xml:space="preserve">Alternaria </w:t>
                            </w:r>
                            <w:proofErr w:type="spellStart"/>
                            <w:r>
                              <w:rPr>
                                <w:rFonts w:asciiTheme="minorHAnsi" w:cstheme="minorBidi"/>
                                <w:b/>
                                <w:bCs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  <w:t>solani</w:t>
                            </w:r>
                            <w:proofErr w:type="spellEnd"/>
                          </w:p>
                          <w:p w:rsidR="00BE4BD7" w:rsidRDefault="00BE4BD7" w:rsidP="00447EA8">
                            <w:pPr>
                              <w:pStyle w:val="Normalwebb"/>
                              <w:spacing w:before="0" w:beforeAutospacing="0" w:after="0" w:afterAutospacing="0"/>
                              <w:rPr>
                                <w:rFonts w:asciiTheme="minorHAnsi" w:cstheme="minorBidi"/>
                                <w:b/>
                                <w:bCs/>
                                <w:i/>
                                <w:iCs/>
                                <w:color w:val="000000" w:themeColor="dark1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:rsidR="00BE4BD7" w:rsidRDefault="00BE4BD7" w:rsidP="00447EA8">
                            <w:pPr>
                              <w:pStyle w:val="Normalwebb"/>
                              <w:spacing w:before="0" w:beforeAutospacing="0" w:after="0" w:afterAutospacing="0"/>
                            </w:pPr>
                            <w:r w:rsidRPr="008130FD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Online resource 3 </w:t>
                            </w:r>
                            <w:r w:rsidRPr="008130FD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Overlapping differentially expressed genes (DEGs) upon infection with </w:t>
                            </w:r>
                            <w:r w:rsidRPr="008130FD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A. </w:t>
                            </w:r>
                            <w:proofErr w:type="spellStart"/>
                            <w:r w:rsidRPr="008130FD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  <w:lang w:val="en-GB"/>
                              </w:rPr>
                              <w:t>solani</w:t>
                            </w:r>
                            <w:proofErr w:type="spellEnd"/>
                            <w:r w:rsidRPr="008130FD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at 120 hpi in the wild type, the JA-insensitive (</w:t>
                            </w:r>
                            <w:r w:rsidRPr="008130FD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  <w:lang w:val="en-GB"/>
                              </w:rPr>
                              <w:t>coi1H1</w:t>
                            </w:r>
                            <w:r w:rsidRPr="008130FD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), and SA-deficient (</w:t>
                            </w:r>
                            <w:r w:rsidRPr="008130FD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  <w:lang w:val="en-GB"/>
                              </w:rPr>
                              <w:t>NahGD2</w:t>
                            </w:r>
                            <w:r w:rsidRPr="008130FD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) plant lines</w:t>
                            </w:r>
                          </w:p>
                          <w:p w:rsidR="00447EA8" w:rsidRDefault="00447EA8" w:rsidP="00447EA8">
                            <w:pPr>
                              <w:pStyle w:val="Normalweb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End w:id="0"/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AFDE7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0;margin-top:111.2pt;width:409.5pt;height:160.8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" fillcolor="white [3201]" strokecolor="#7f7f7f [1601]">
                <v:textbox>
                  <w:txbxContent>
                    <w:p w:rsidR="00447EA8" w:rsidRDefault="00447EA8" w:rsidP="00447EA8">
                      <w:pPr>
                        <w:pStyle w:val="Normalwebb"/>
                        <w:spacing w:before="0" w:beforeAutospacing="0" w:after="0" w:afterAutospacing="0"/>
                        <w:rPr>
                          <w:rFonts w:asciiTheme="minorHAnsi" w:cstheme="minorBidi"/>
                          <w:b/>
                          <w:bCs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</w:pPr>
                      <w:bookmarkStart w:id="1" w:name="_GoBack"/>
                      <w:r>
                        <w:rPr>
                          <w:rFonts w:asciiTheme="minorHAnsi" w:cstheme="minorBidi"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Sophie M. Brouwer*, Firuz Odilbekov*, Dharani Dhar Burra, Marit Lenman, Pete E. Hedley, Laura Grenville-Briggs, Erik Alexandersson, Erland Liljeroth, Erik Andreasson  (2020)  </w:t>
                      </w:r>
                      <w:r>
                        <w:rPr>
                          <w:rFonts w:asciiTheme="minorHAnsi" w:cstheme="minorBidi"/>
                          <w:b/>
                          <w:b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Intact salicylic acid signalling is required for potato defence against the necrotrophic fungus </w:t>
                      </w:r>
                      <w:r>
                        <w:rPr>
                          <w:rFonts w:asciiTheme="minorHAnsi" w:cstheme="minorBidi"/>
                          <w:b/>
                          <w:bCs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 xml:space="preserve">Alternaria </w:t>
                      </w:r>
                      <w:proofErr w:type="spellStart"/>
                      <w:r>
                        <w:rPr>
                          <w:rFonts w:asciiTheme="minorHAnsi" w:cstheme="minorBidi"/>
                          <w:b/>
                          <w:bCs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  <w:t>solani</w:t>
                      </w:r>
                      <w:proofErr w:type="spellEnd"/>
                    </w:p>
                    <w:p w:rsidR="00BE4BD7" w:rsidRDefault="00BE4BD7" w:rsidP="00447EA8">
                      <w:pPr>
                        <w:pStyle w:val="Normalwebb"/>
                        <w:spacing w:before="0" w:beforeAutospacing="0" w:after="0" w:afterAutospacing="0"/>
                        <w:rPr>
                          <w:rFonts w:asciiTheme="minorHAnsi" w:cstheme="minorBidi"/>
                          <w:b/>
                          <w:bCs/>
                          <w:i/>
                          <w:iCs/>
                          <w:color w:val="000000" w:themeColor="dark1"/>
                          <w:sz w:val="22"/>
                          <w:szCs w:val="22"/>
                          <w:lang w:val="en-GB"/>
                        </w:rPr>
                      </w:pPr>
                    </w:p>
                    <w:p w:rsidR="00BE4BD7" w:rsidRDefault="00BE4BD7" w:rsidP="00447EA8">
                      <w:pPr>
                        <w:pStyle w:val="Normalwebb"/>
                        <w:spacing w:before="0" w:beforeAutospacing="0" w:after="0" w:afterAutospacing="0"/>
                      </w:pPr>
                      <w:r w:rsidRPr="008130FD">
                        <w:rPr>
                          <w:rFonts w:cstheme="minorHAnsi"/>
                          <w:b/>
                          <w:sz w:val="20"/>
                          <w:szCs w:val="20"/>
                          <w:lang w:val="en-GB"/>
                        </w:rPr>
                        <w:t xml:space="preserve">Online resource 3 </w:t>
                      </w:r>
                      <w:r w:rsidRPr="008130FD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 xml:space="preserve">Overlapping differentially expressed genes (DEGs) upon infection with </w:t>
                      </w:r>
                      <w:r w:rsidRPr="008130FD">
                        <w:rPr>
                          <w:rFonts w:cstheme="minorHAnsi"/>
                          <w:i/>
                          <w:sz w:val="20"/>
                          <w:szCs w:val="20"/>
                          <w:lang w:val="en-GB"/>
                        </w:rPr>
                        <w:t xml:space="preserve">A. </w:t>
                      </w:r>
                      <w:proofErr w:type="spellStart"/>
                      <w:r w:rsidRPr="008130FD">
                        <w:rPr>
                          <w:rFonts w:cstheme="minorHAnsi"/>
                          <w:i/>
                          <w:sz w:val="20"/>
                          <w:szCs w:val="20"/>
                          <w:lang w:val="en-GB"/>
                        </w:rPr>
                        <w:t>solani</w:t>
                      </w:r>
                      <w:proofErr w:type="spellEnd"/>
                      <w:r w:rsidRPr="008130FD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 xml:space="preserve"> at 120 hpi in the wild type, the JA-insensitive (</w:t>
                      </w:r>
                      <w:r w:rsidRPr="008130FD">
                        <w:rPr>
                          <w:rFonts w:cstheme="minorHAnsi"/>
                          <w:i/>
                          <w:sz w:val="20"/>
                          <w:szCs w:val="20"/>
                          <w:lang w:val="en-GB"/>
                        </w:rPr>
                        <w:t>coi1H1</w:t>
                      </w:r>
                      <w:r w:rsidRPr="008130FD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>), and SA-deficient (</w:t>
                      </w:r>
                      <w:r w:rsidRPr="008130FD">
                        <w:rPr>
                          <w:rFonts w:cstheme="minorHAnsi"/>
                          <w:i/>
                          <w:sz w:val="20"/>
                          <w:szCs w:val="20"/>
                          <w:lang w:val="en-GB"/>
                        </w:rPr>
                        <w:t>NahGD2</w:t>
                      </w:r>
                      <w:r w:rsidRPr="008130FD"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  <w:t>) plant lines</w:t>
                      </w:r>
                    </w:p>
                    <w:p w:rsidR="00447EA8" w:rsidRDefault="00447EA8" w:rsidP="00447EA8">
                      <w:pPr>
                        <w:pStyle w:val="Normalwebb"/>
                        <w:spacing w:before="0" w:beforeAutospacing="0" w:after="0" w:afterAutospacing="0"/>
                      </w:pPr>
                      <w:r>
                        <w:rPr>
                          <w:rFonts w:asciiTheme="minorHAnsi" w:cstheme="minorBidi"/>
                          <w:color w:val="000000" w:themeColor="dark1"/>
                          <w:sz w:val="22"/>
                          <w:szCs w:val="22"/>
                        </w:rPr>
                        <w:t xml:space="preserve"> 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47EA8" w:rsidRPr="00F97B62" w:rsidSect="00F97B62">
      <w:headerReference w:type="even" r:id="rId12"/>
      <w:headerReference w:type="first" r:id="rId13"/>
      <w:pgSz w:w="11906" w:h="16838" w:code="9"/>
      <w:pgMar w:top="1440" w:right="1440" w:bottom="1440" w:left="1440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A06" w:rsidRDefault="00900A06" w:rsidP="00B65B3A">
      <w:pPr>
        <w:spacing w:after="0" w:line="240" w:lineRule="auto"/>
      </w:pPr>
      <w:r>
        <w:separator/>
      </w:r>
    </w:p>
    <w:p w:rsidR="00900A06" w:rsidRDefault="00900A06"/>
  </w:endnote>
  <w:endnote w:type="continuationSeparator" w:id="0">
    <w:p w:rsidR="00900A06" w:rsidRDefault="00900A06" w:rsidP="00B65B3A">
      <w:pPr>
        <w:spacing w:after="0" w:line="240" w:lineRule="auto"/>
      </w:pPr>
      <w:r>
        <w:continuationSeparator/>
      </w:r>
    </w:p>
    <w:p w:rsidR="00900A06" w:rsidRDefault="00900A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A06" w:rsidRDefault="00900A06" w:rsidP="00B65B3A">
      <w:pPr>
        <w:spacing w:after="0" w:line="240" w:lineRule="auto"/>
      </w:pPr>
      <w:r>
        <w:separator/>
      </w:r>
    </w:p>
  </w:footnote>
  <w:footnote w:type="continuationSeparator" w:id="0">
    <w:p w:rsidR="00900A06" w:rsidRDefault="00900A06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Default="00CD410A" w:rsidP="00B65B3A">
    <w:pPr>
      <w:pStyle w:val="Sidhuvud"/>
      <w:spacing w:before="240" w:after="276"/>
    </w:pPr>
  </w:p>
  <w:p w:rsidR="00CD410A" w:rsidRDefault="00CD410A" w:rsidP="00B65B3A">
    <w:pPr>
      <w:spacing w:after="276"/>
    </w:pPr>
  </w:p>
  <w:p w:rsidR="00CD410A" w:rsidRDefault="00CD410A"/>
  <w:p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Pr="00B30794" w:rsidRDefault="00CD410A" w:rsidP="0005173A">
    <w:pPr>
      <w:pStyle w:val="Header-info"/>
      <w:spacing w:after="7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3B8363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A027E0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3NzewNDA1NzMyNrFU0lEKTi0uzszPAykwqgUA+CrAXywAAAA="/>
  </w:docVars>
  <w:rsids>
    <w:rsidRoot w:val="00900A06"/>
    <w:rsid w:val="00002EF2"/>
    <w:rsid w:val="00017F5C"/>
    <w:rsid w:val="0002287F"/>
    <w:rsid w:val="0003125C"/>
    <w:rsid w:val="0005173A"/>
    <w:rsid w:val="00053E90"/>
    <w:rsid w:val="000D0FE3"/>
    <w:rsid w:val="000F5E03"/>
    <w:rsid w:val="001231E4"/>
    <w:rsid w:val="001406CC"/>
    <w:rsid w:val="001414D6"/>
    <w:rsid w:val="00152C1E"/>
    <w:rsid w:val="00153304"/>
    <w:rsid w:val="00196B58"/>
    <w:rsid w:val="001A1F63"/>
    <w:rsid w:val="001B155A"/>
    <w:rsid w:val="001C3335"/>
    <w:rsid w:val="001E0C17"/>
    <w:rsid w:val="002169D8"/>
    <w:rsid w:val="002472F4"/>
    <w:rsid w:val="00254101"/>
    <w:rsid w:val="00265D48"/>
    <w:rsid w:val="00266BE1"/>
    <w:rsid w:val="002817AF"/>
    <w:rsid w:val="002E6AE3"/>
    <w:rsid w:val="003152C4"/>
    <w:rsid w:val="00316A97"/>
    <w:rsid w:val="00346952"/>
    <w:rsid w:val="00373994"/>
    <w:rsid w:val="00384C8B"/>
    <w:rsid w:val="003B2F68"/>
    <w:rsid w:val="003E5DF0"/>
    <w:rsid w:val="00417F51"/>
    <w:rsid w:val="004210DE"/>
    <w:rsid w:val="004227D9"/>
    <w:rsid w:val="00426CA6"/>
    <w:rsid w:val="004332BF"/>
    <w:rsid w:val="004343E5"/>
    <w:rsid w:val="00447EA8"/>
    <w:rsid w:val="0045434E"/>
    <w:rsid w:val="00463513"/>
    <w:rsid w:val="004B6550"/>
    <w:rsid w:val="00505276"/>
    <w:rsid w:val="00521C3B"/>
    <w:rsid w:val="0052484B"/>
    <w:rsid w:val="005267B8"/>
    <w:rsid w:val="00574CAE"/>
    <w:rsid w:val="005B5620"/>
    <w:rsid w:val="006049CB"/>
    <w:rsid w:val="0060679E"/>
    <w:rsid w:val="006114A3"/>
    <w:rsid w:val="006323DC"/>
    <w:rsid w:val="00633F86"/>
    <w:rsid w:val="00695E24"/>
    <w:rsid w:val="006C5E84"/>
    <w:rsid w:val="006C7BA1"/>
    <w:rsid w:val="006C7EEC"/>
    <w:rsid w:val="006C7EF6"/>
    <w:rsid w:val="006E4110"/>
    <w:rsid w:val="006F223F"/>
    <w:rsid w:val="007002D7"/>
    <w:rsid w:val="00707ACA"/>
    <w:rsid w:val="007121F4"/>
    <w:rsid w:val="007212EF"/>
    <w:rsid w:val="0077745B"/>
    <w:rsid w:val="00796EB5"/>
    <w:rsid w:val="007B14B8"/>
    <w:rsid w:val="007D4D7A"/>
    <w:rsid w:val="007E4639"/>
    <w:rsid w:val="007E47DA"/>
    <w:rsid w:val="007F3F68"/>
    <w:rsid w:val="007F6F9B"/>
    <w:rsid w:val="00843EA7"/>
    <w:rsid w:val="0084674F"/>
    <w:rsid w:val="00862510"/>
    <w:rsid w:val="00864EFB"/>
    <w:rsid w:val="00867C56"/>
    <w:rsid w:val="00890B5B"/>
    <w:rsid w:val="008B35B5"/>
    <w:rsid w:val="008C7FA3"/>
    <w:rsid w:val="008E2971"/>
    <w:rsid w:val="008E2C57"/>
    <w:rsid w:val="008E724E"/>
    <w:rsid w:val="008F24D9"/>
    <w:rsid w:val="00900A06"/>
    <w:rsid w:val="009109E8"/>
    <w:rsid w:val="009662BC"/>
    <w:rsid w:val="00A07925"/>
    <w:rsid w:val="00A22A18"/>
    <w:rsid w:val="00A47A74"/>
    <w:rsid w:val="00A73167"/>
    <w:rsid w:val="00A82303"/>
    <w:rsid w:val="00A8595D"/>
    <w:rsid w:val="00AA5A49"/>
    <w:rsid w:val="00AC0BC2"/>
    <w:rsid w:val="00AD1A0A"/>
    <w:rsid w:val="00AF5948"/>
    <w:rsid w:val="00B30794"/>
    <w:rsid w:val="00B54D19"/>
    <w:rsid w:val="00B65B3A"/>
    <w:rsid w:val="00BA0E41"/>
    <w:rsid w:val="00BD281F"/>
    <w:rsid w:val="00BE4BD7"/>
    <w:rsid w:val="00BF1046"/>
    <w:rsid w:val="00BF5EBE"/>
    <w:rsid w:val="00C07176"/>
    <w:rsid w:val="00C26923"/>
    <w:rsid w:val="00C32E09"/>
    <w:rsid w:val="00C56D4E"/>
    <w:rsid w:val="00C62AB9"/>
    <w:rsid w:val="00C84384"/>
    <w:rsid w:val="00C87604"/>
    <w:rsid w:val="00CB57EA"/>
    <w:rsid w:val="00CC31D7"/>
    <w:rsid w:val="00CD410A"/>
    <w:rsid w:val="00D00E93"/>
    <w:rsid w:val="00D65A45"/>
    <w:rsid w:val="00D83999"/>
    <w:rsid w:val="00DB02E7"/>
    <w:rsid w:val="00DB7E7E"/>
    <w:rsid w:val="00DC260E"/>
    <w:rsid w:val="00DD59D8"/>
    <w:rsid w:val="00DF14CB"/>
    <w:rsid w:val="00E00700"/>
    <w:rsid w:val="00E01AE2"/>
    <w:rsid w:val="00E032A9"/>
    <w:rsid w:val="00E11BD3"/>
    <w:rsid w:val="00E17891"/>
    <w:rsid w:val="00E32A53"/>
    <w:rsid w:val="00E5258F"/>
    <w:rsid w:val="00F05B25"/>
    <w:rsid w:val="00F171CE"/>
    <w:rsid w:val="00F240C5"/>
    <w:rsid w:val="00F36535"/>
    <w:rsid w:val="00F370B7"/>
    <w:rsid w:val="00F616DB"/>
    <w:rsid w:val="00F74F50"/>
    <w:rsid w:val="00F96F2A"/>
    <w:rsid w:val="00F97B62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552E0A"/>
  <w15:chartTrackingRefBased/>
  <w15:docId w15:val="{FE6334AD-C2B6-4189-8665-2BD2A4B8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BD7"/>
    <w:rPr>
      <w:rFonts w:asciiTheme="minorHAnsi" w:hAnsiTheme="minorHAnsi"/>
    </w:rPr>
  </w:style>
  <w:style w:type="paragraph" w:styleId="Rubrik1">
    <w:name w:val="heading 1"/>
    <w:basedOn w:val="Normal"/>
    <w:next w:val="Normal"/>
    <w:link w:val="Rubrik1Char"/>
    <w:uiPriority w:val="9"/>
    <w:qFormat/>
    <w:rsid w:val="00BE4BD7"/>
    <w:pPr>
      <w:keepNext/>
      <w:keepLines/>
      <w:suppressAutoHyphens/>
      <w:spacing w:before="600" w:after="100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BE4BD7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E4BD7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BE4B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Standardstycketeckensnitt">
    <w:name w:val="Default Paragraph Font"/>
    <w:uiPriority w:val="1"/>
    <w:semiHidden/>
    <w:unhideWhenUsed/>
    <w:rsid w:val="00BE4BD7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  <w:rsid w:val="00BE4BD7"/>
  </w:style>
  <w:style w:type="character" w:customStyle="1" w:styleId="Rubrik1Char">
    <w:name w:val="Rubrik 1 Char"/>
    <w:basedOn w:val="Standardstycketeckensnitt"/>
    <w:link w:val="Rubrik1"/>
    <w:uiPriority w:val="9"/>
    <w:rsid w:val="00BE4BD7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BE4BD7"/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E4BD7"/>
    <w:rPr>
      <w:rFonts w:asciiTheme="minorHAnsi" w:eastAsiaTheme="majorEastAsia" w:hAnsiTheme="minorHAnsi" w:cstheme="majorBidi"/>
      <w:bCs/>
      <w:i/>
      <w:color w:val="000000" w:themeColor="accent1"/>
    </w:rPr>
  </w:style>
  <w:style w:type="paragraph" w:styleId="Rubrik">
    <w:name w:val="Title"/>
    <w:aliases w:val="Titel/Dokumentnamn"/>
    <w:basedOn w:val="Normal"/>
    <w:next w:val="Normal"/>
    <w:link w:val="RubrikChar"/>
    <w:uiPriority w:val="99"/>
    <w:rsid w:val="00BE4BD7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RubrikChar">
    <w:name w:val="Rubrik Char"/>
    <w:aliases w:val="Titel/Dokumentnamn Char"/>
    <w:basedOn w:val="Standardstycketeckensnitt"/>
    <w:link w:val="Rubrik"/>
    <w:uiPriority w:val="99"/>
    <w:rsid w:val="00BE4BD7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paragraph" w:styleId="Sidhuvud">
    <w:name w:val="header"/>
    <w:basedOn w:val="Normal"/>
    <w:link w:val="SidhuvudChar"/>
    <w:uiPriority w:val="99"/>
    <w:semiHidden/>
    <w:rsid w:val="00BE4BD7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BE4BD7"/>
    <w:rPr>
      <w:rFonts w:asciiTheme="majorHAnsi" w:hAnsiTheme="majorHAnsi"/>
      <w:sz w:val="14"/>
    </w:rPr>
  </w:style>
  <w:style w:type="paragraph" w:styleId="Sidfot">
    <w:name w:val="footer"/>
    <w:basedOn w:val="Sidhuvud"/>
    <w:link w:val="SidfotChar"/>
    <w:uiPriority w:val="99"/>
    <w:rsid w:val="00BE4BD7"/>
    <w:pPr>
      <w:tabs>
        <w:tab w:val="clear" w:pos="3686"/>
        <w:tab w:val="left" w:pos="4111"/>
      </w:tabs>
    </w:pPr>
    <w:rPr>
      <w:lang w:val="en-GB"/>
    </w:rPr>
  </w:style>
  <w:style w:type="character" w:customStyle="1" w:styleId="SidfotChar">
    <w:name w:val="Sidfot Char"/>
    <w:basedOn w:val="Standardstycketeckensnitt"/>
    <w:link w:val="Sidfot"/>
    <w:uiPriority w:val="99"/>
    <w:rsid w:val="00BE4BD7"/>
    <w:rPr>
      <w:rFonts w:asciiTheme="majorHAnsi" w:hAnsiTheme="majorHAnsi"/>
      <w:sz w:val="14"/>
      <w:lang w:val="en-GB"/>
    </w:rPr>
  </w:style>
  <w:style w:type="character" w:styleId="Platshllartext">
    <w:name w:val="Placeholder Text"/>
    <w:basedOn w:val="Standardstycketeckensnitt"/>
    <w:uiPriority w:val="99"/>
    <w:semiHidden/>
    <w:rsid w:val="00BE4BD7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E4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E4BD7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BE4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Sidhuvud"/>
    <w:uiPriority w:val="99"/>
    <w:semiHidden/>
    <w:rsid w:val="00BE4BD7"/>
    <w:pPr>
      <w:tabs>
        <w:tab w:val="clear" w:pos="9072"/>
        <w:tab w:val="right" w:pos="8789"/>
      </w:tabs>
    </w:pPr>
  </w:style>
  <w:style w:type="character" w:styleId="Hyperlnk">
    <w:name w:val="Hyperlink"/>
    <w:basedOn w:val="Standardstycketeckensnitt"/>
    <w:uiPriority w:val="99"/>
    <w:semiHidden/>
    <w:qFormat/>
    <w:rsid w:val="00BE4BD7"/>
    <w:rPr>
      <w:color w:val="0000FF"/>
      <w:u w:val="single"/>
    </w:rPr>
  </w:style>
  <w:style w:type="paragraph" w:styleId="Innehllsfrteckningsrubrik">
    <w:name w:val="TOC Heading"/>
    <w:basedOn w:val="Rubrik1"/>
    <w:next w:val="Normal"/>
    <w:uiPriority w:val="39"/>
    <w:semiHidden/>
    <w:rsid w:val="00BE4BD7"/>
    <w:pPr>
      <w:pageBreakBefore/>
      <w:suppressAutoHyphens w:val="0"/>
      <w:outlineLvl w:val="9"/>
    </w:pPr>
    <w:rPr>
      <w:lang w:val="en-US" w:eastAsia="ja-JP"/>
    </w:rPr>
  </w:style>
  <w:style w:type="paragraph" w:styleId="Citat">
    <w:name w:val="Quote"/>
    <w:basedOn w:val="Normal"/>
    <w:link w:val="CitatChar"/>
    <w:uiPriority w:val="10"/>
    <w:qFormat/>
    <w:rsid w:val="00BE4BD7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CitatChar">
    <w:name w:val="Citat Char"/>
    <w:basedOn w:val="Standardstycketeckensnitt"/>
    <w:link w:val="Citat"/>
    <w:uiPriority w:val="10"/>
    <w:rsid w:val="00BE4BD7"/>
    <w:rPr>
      <w:rFonts w:asciiTheme="minorHAnsi" w:hAnsiTheme="minorHAnsi"/>
      <w:iCs/>
      <w:color w:val="000000" w:themeColor="text1"/>
      <w:sz w:val="20"/>
    </w:rPr>
  </w:style>
  <w:style w:type="paragraph" w:styleId="Innehll1">
    <w:name w:val="toc 1"/>
    <w:basedOn w:val="Normal"/>
    <w:next w:val="Normal"/>
    <w:uiPriority w:val="39"/>
    <w:semiHidden/>
    <w:rsid w:val="00BE4BD7"/>
    <w:pPr>
      <w:spacing w:beforeLines="100" w:before="100" w:after="0"/>
    </w:pPr>
  </w:style>
  <w:style w:type="paragraph" w:styleId="Innehll2">
    <w:name w:val="toc 2"/>
    <w:basedOn w:val="Normal"/>
    <w:next w:val="Normal"/>
    <w:uiPriority w:val="99"/>
    <w:semiHidden/>
    <w:rsid w:val="00BE4BD7"/>
    <w:pPr>
      <w:spacing w:after="0"/>
      <w:ind w:left="276"/>
    </w:pPr>
  </w:style>
  <w:style w:type="paragraph" w:styleId="Innehll3">
    <w:name w:val="toc 3"/>
    <w:basedOn w:val="Normal"/>
    <w:next w:val="Normal"/>
    <w:uiPriority w:val="99"/>
    <w:semiHidden/>
    <w:rsid w:val="00BE4BD7"/>
    <w:pPr>
      <w:spacing w:after="0"/>
      <w:ind w:left="552"/>
    </w:pPr>
  </w:style>
  <w:style w:type="character" w:styleId="Betoning">
    <w:name w:val="Emphasis"/>
    <w:basedOn w:val="Standardstycketeckensnitt"/>
    <w:uiPriority w:val="1"/>
    <w:rsid w:val="00BE4BD7"/>
    <w:rPr>
      <w:i/>
      <w:iCs/>
    </w:rPr>
  </w:style>
  <w:style w:type="paragraph" w:styleId="Innehll4">
    <w:name w:val="toc 4"/>
    <w:basedOn w:val="Normal"/>
    <w:next w:val="Normal"/>
    <w:uiPriority w:val="99"/>
    <w:semiHidden/>
    <w:rsid w:val="00BE4BD7"/>
    <w:pPr>
      <w:spacing w:after="100"/>
      <w:ind w:left="660"/>
    </w:pPr>
  </w:style>
  <w:style w:type="paragraph" w:styleId="Innehll5">
    <w:name w:val="toc 5"/>
    <w:basedOn w:val="Normal"/>
    <w:next w:val="Normal"/>
    <w:uiPriority w:val="99"/>
    <w:semiHidden/>
    <w:rsid w:val="00BE4BD7"/>
    <w:pPr>
      <w:spacing w:after="100"/>
      <w:ind w:left="880"/>
    </w:pPr>
  </w:style>
  <w:style w:type="paragraph" w:styleId="Innehll6">
    <w:name w:val="toc 6"/>
    <w:basedOn w:val="Normal"/>
    <w:next w:val="Normal"/>
    <w:uiPriority w:val="99"/>
    <w:semiHidden/>
    <w:rsid w:val="00BE4BD7"/>
    <w:pPr>
      <w:spacing w:after="100"/>
      <w:ind w:left="1100"/>
    </w:pPr>
  </w:style>
  <w:style w:type="paragraph" w:styleId="Innehll7">
    <w:name w:val="toc 7"/>
    <w:basedOn w:val="Normal"/>
    <w:next w:val="Normal"/>
    <w:uiPriority w:val="99"/>
    <w:semiHidden/>
    <w:rsid w:val="00BE4BD7"/>
    <w:pPr>
      <w:spacing w:after="100"/>
      <w:ind w:left="1320"/>
    </w:pPr>
  </w:style>
  <w:style w:type="paragraph" w:styleId="Innehll8">
    <w:name w:val="toc 8"/>
    <w:basedOn w:val="Normal"/>
    <w:next w:val="Normal"/>
    <w:uiPriority w:val="99"/>
    <w:semiHidden/>
    <w:rsid w:val="00BE4BD7"/>
    <w:pPr>
      <w:spacing w:after="100"/>
      <w:ind w:left="1540"/>
    </w:pPr>
  </w:style>
  <w:style w:type="paragraph" w:styleId="Innehll9">
    <w:name w:val="toc 9"/>
    <w:basedOn w:val="Normal"/>
    <w:next w:val="Normal"/>
    <w:uiPriority w:val="99"/>
    <w:semiHidden/>
    <w:rsid w:val="00BE4BD7"/>
    <w:pPr>
      <w:spacing w:after="100"/>
      <w:ind w:left="1760"/>
    </w:pPr>
  </w:style>
  <w:style w:type="table" w:customStyle="1" w:styleId="Trelinjerstabell">
    <w:name w:val="Trelinjerstabell"/>
    <w:basedOn w:val="Normaltabell"/>
    <w:uiPriority w:val="99"/>
    <w:rsid w:val="00BE4BD7"/>
    <w:pPr>
      <w:spacing w:after="0" w:line="240" w:lineRule="auto"/>
      <w:contextualSpacing/>
    </w:pPr>
    <w:rPr>
      <w:rFonts w:asciiTheme="majorHAnsi" w:hAnsiTheme="majorHAnsi"/>
      <w:sz w:val="20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skuggning">
    <w:name w:val="Light Shading"/>
    <w:basedOn w:val="Trelinjerstabell"/>
    <w:uiPriority w:val="60"/>
    <w:rsid w:val="00BE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2">
    <w:name w:val="Light Shading Accent 2"/>
    <w:basedOn w:val="Trelinjerstabell"/>
    <w:uiPriority w:val="60"/>
    <w:rsid w:val="00BE4BD7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jusskuggning-dekorfrg1">
    <w:name w:val="Light Shading Accent 1"/>
    <w:basedOn w:val="Trelinjerstabell"/>
    <w:uiPriority w:val="60"/>
    <w:rsid w:val="00BE4BD7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jusskuggning-dekorfrg3">
    <w:name w:val="Light Shading Accent 3"/>
    <w:basedOn w:val="Trelinjerstabell"/>
    <w:uiPriority w:val="60"/>
    <w:rsid w:val="00BE4BD7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jusskuggning-dekorfrg4">
    <w:name w:val="Light Shading Accent 4"/>
    <w:basedOn w:val="Trelinjerstabell"/>
    <w:uiPriority w:val="60"/>
    <w:rsid w:val="00BE4BD7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jusskuggning-dekorfrg5">
    <w:name w:val="Light Shading Accent 5"/>
    <w:basedOn w:val="Trelinjerstabell"/>
    <w:uiPriority w:val="60"/>
    <w:rsid w:val="00BE4BD7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jusskuggning-dekorfrg6">
    <w:name w:val="Light Shading Accent 6"/>
    <w:basedOn w:val="Trelinjerstabell"/>
    <w:uiPriority w:val="60"/>
    <w:rsid w:val="00BE4BD7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juslista">
    <w:name w:val="Light List"/>
    <w:basedOn w:val="Trelinjerstabell"/>
    <w:uiPriority w:val="61"/>
    <w:rsid w:val="00BE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Trelinjerstabell"/>
    <w:uiPriority w:val="61"/>
    <w:rsid w:val="00BE4BD7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juslista-dekorfrg2">
    <w:name w:val="Light List Accent 2"/>
    <w:basedOn w:val="Trelinjerstabell"/>
    <w:uiPriority w:val="61"/>
    <w:rsid w:val="00BE4BD7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juslista-dekorfrg3">
    <w:name w:val="Light List Accent 3"/>
    <w:basedOn w:val="Trelinjerstabell"/>
    <w:uiPriority w:val="61"/>
    <w:rsid w:val="00BE4BD7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juslista-dekorfrg4">
    <w:name w:val="Light List Accent 4"/>
    <w:basedOn w:val="Trelinjerstabell"/>
    <w:uiPriority w:val="61"/>
    <w:rsid w:val="00BE4BD7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juslista-dekorfrg5">
    <w:name w:val="Light List Accent 5"/>
    <w:basedOn w:val="Trelinjerstabell"/>
    <w:uiPriority w:val="61"/>
    <w:rsid w:val="00BE4BD7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juslista-dekorfrg6">
    <w:name w:val="Light List Accent 6"/>
    <w:basedOn w:val="Trelinjerstabell"/>
    <w:uiPriority w:val="61"/>
    <w:rsid w:val="00BE4BD7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BE4BD7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BE4BD7"/>
    <w:pPr>
      <w:ind w:right="4111"/>
    </w:pPr>
  </w:style>
  <w:style w:type="character" w:styleId="Stark">
    <w:name w:val="Strong"/>
    <w:basedOn w:val="Standardstycketeckensnitt"/>
    <w:uiPriority w:val="1"/>
    <w:rsid w:val="00BE4BD7"/>
    <w:rPr>
      <w:b/>
      <w:bCs/>
    </w:rPr>
  </w:style>
  <w:style w:type="table" w:customStyle="1" w:styleId="Sidfottabell">
    <w:name w:val="Sidfot tabell"/>
    <w:basedOn w:val="Normaltabell"/>
    <w:uiPriority w:val="99"/>
    <w:rsid w:val="00BE4BD7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BE4BD7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E4BD7"/>
    <w:rPr>
      <w:rFonts w:asciiTheme="minorHAnsi" w:hAnsiTheme="minorHAnsi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BE4BD7"/>
    <w:rPr>
      <w:vertAlign w:val="superscript"/>
    </w:rPr>
  </w:style>
  <w:style w:type="character" w:customStyle="1" w:styleId="Rubrik4Char">
    <w:name w:val="Rubrik 4 Char"/>
    <w:basedOn w:val="Standardstycketeckensnitt"/>
    <w:link w:val="Rubrik4"/>
    <w:uiPriority w:val="9"/>
    <w:rsid w:val="00BE4BD7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Formatmall1">
    <w:name w:val="Formatmall1"/>
    <w:basedOn w:val="Standardstycketeckensnitt"/>
    <w:uiPriority w:val="1"/>
    <w:rsid w:val="00BE4BD7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Standardstycketeckensnitt"/>
    <w:uiPriority w:val="1"/>
    <w:rsid w:val="00BE4BD7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Standardstycketeckensnitt"/>
    <w:uiPriority w:val="1"/>
    <w:rsid w:val="00BE4BD7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BE4BD7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Standardstycketeckensnitt"/>
    <w:link w:val="TillfalligText"/>
    <w:rsid w:val="00BE4BD7"/>
    <w:rPr>
      <w:rFonts w:asciiTheme="minorHAnsi" w:hAnsiTheme="minorHAnsi" w:cstheme="minorHAnsi"/>
      <w:bdr w:val="single" w:sz="4" w:space="0" w:color="auto"/>
    </w:rPr>
  </w:style>
  <w:style w:type="paragraph" w:styleId="Punktlista">
    <w:name w:val="List Bullet"/>
    <w:basedOn w:val="Normal"/>
    <w:uiPriority w:val="99"/>
    <w:qFormat/>
    <w:rsid w:val="00BE4BD7"/>
    <w:pPr>
      <w:numPr>
        <w:numId w:val="4"/>
      </w:numPr>
      <w:contextualSpacing/>
    </w:pPr>
  </w:style>
  <w:style w:type="paragraph" w:styleId="Numreradlista">
    <w:name w:val="List Number"/>
    <w:basedOn w:val="Normal"/>
    <w:uiPriority w:val="99"/>
    <w:qFormat/>
    <w:rsid w:val="00BE4BD7"/>
    <w:pPr>
      <w:numPr>
        <w:numId w:val="3"/>
      </w:numPr>
      <w:contextualSpacing/>
    </w:pPr>
  </w:style>
  <w:style w:type="table" w:styleId="Rutntstabell1ljusdekorfrg6">
    <w:name w:val="Grid Table 1 Light Accent 6"/>
    <w:basedOn w:val="Normaltabell"/>
    <w:uiPriority w:val="46"/>
    <w:rsid w:val="00900A06"/>
    <w:pPr>
      <w:spacing w:after="0" w:line="240" w:lineRule="auto"/>
    </w:pPr>
    <w:tblPr>
      <w:tblStyleRowBandSize w:val="1"/>
      <w:tblStyleColBandSize w:val="1"/>
      <w:tblBorders>
        <w:top w:val="single" w:sz="4" w:space="0" w:color="BFBFC1" w:themeColor="accent6" w:themeTint="66"/>
        <w:left w:val="single" w:sz="4" w:space="0" w:color="BFBFC1" w:themeColor="accent6" w:themeTint="66"/>
        <w:bottom w:val="single" w:sz="4" w:space="0" w:color="BFBFC1" w:themeColor="accent6" w:themeTint="66"/>
        <w:right w:val="single" w:sz="4" w:space="0" w:color="BFBFC1" w:themeColor="accent6" w:themeTint="66"/>
        <w:insideH w:val="single" w:sz="4" w:space="0" w:color="BFBFC1" w:themeColor="accent6" w:themeTint="66"/>
        <w:insideV w:val="single" w:sz="4" w:space="0" w:color="BFBF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FA0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A0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b">
    <w:name w:val="Normal (Web)"/>
    <w:basedOn w:val="Normal"/>
    <w:uiPriority w:val="99"/>
    <w:semiHidden/>
    <w:unhideWhenUsed/>
    <w:rsid w:val="00447E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B571DE-9FEF-443E-BFEF-8D8A10FF54E4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C7C4D25-4397-4D1D-B8DF-C054EA768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808</Characters>
  <Application>Microsoft Office Word</Application>
  <DocSecurity>4</DocSecurity>
  <Lines>44</Lines>
  <Paragraphs>16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SLU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Brouwer</dc:creator>
  <cp:keywords/>
  <dc:description/>
  <cp:lastModifiedBy>Erik Andreasson</cp:lastModifiedBy>
  <cp:revision>2</cp:revision>
  <cp:lastPrinted>2012-03-26T17:07:00Z</cp:lastPrinted>
  <dcterms:created xsi:type="dcterms:W3CDTF">2020-05-04T07:30:00Z</dcterms:created>
  <dcterms:modified xsi:type="dcterms:W3CDTF">2020-05-04T07:30:00Z</dcterms:modified>
</cp:coreProperties>
</file>