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FF8" w:rsidRDefault="00B31FF8" w:rsidP="00B31FF8">
      <w:pPr>
        <w:spacing w:after="0" w:line="480" w:lineRule="auto"/>
        <w:jc w:val="right"/>
        <w:rPr>
          <w:rFonts w:ascii="Times New Roman" w:hAnsi="Times New Roman" w:cs="Times New Roman"/>
          <w:i/>
          <w:sz w:val="20"/>
          <w:lang w:val="en-US"/>
        </w:rPr>
      </w:pPr>
      <w:r w:rsidRPr="00B31FF8">
        <w:rPr>
          <w:rFonts w:ascii="Times New Roman" w:hAnsi="Times New Roman" w:cs="Times New Roman"/>
          <w:i/>
          <w:sz w:val="20"/>
          <w:lang w:val="en-US"/>
        </w:rPr>
        <w:t>Plant and Soil</w:t>
      </w:r>
    </w:p>
    <w:p w:rsidR="00B31FF8" w:rsidRPr="00B31FF8" w:rsidRDefault="00B31FF8" w:rsidP="00B31FF8">
      <w:pPr>
        <w:spacing w:after="0" w:line="480" w:lineRule="auto"/>
        <w:jc w:val="right"/>
        <w:rPr>
          <w:rFonts w:ascii="Times New Roman" w:hAnsi="Times New Roman" w:cs="Times New Roman"/>
          <w:i/>
          <w:sz w:val="20"/>
          <w:lang w:val="en-US"/>
        </w:rPr>
      </w:pPr>
    </w:p>
    <w:p w:rsidR="00B31FF8" w:rsidRPr="00DA558E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  <w:r w:rsidRPr="00DA558E">
        <w:rPr>
          <w:rFonts w:ascii="Times New Roman" w:hAnsi="Times New Roman" w:cs="Times New Roman"/>
          <w:b/>
          <w:sz w:val="20"/>
          <w:lang w:val="en-US"/>
        </w:rPr>
        <w:t>IMPACT OF CLIMATE CHANGE ON PASTURE QUALITY IN MEDITERRANEAN DEHESAS SUBJECTED TO DIFFERENT GRAZING HISTORIES</w:t>
      </w:r>
    </w:p>
    <w:p w:rsidR="00B31FF8" w:rsidRPr="00DA558E" w:rsidRDefault="00B31FF8" w:rsidP="00B31FF8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  <w:vertAlign w:val="superscript"/>
        </w:rPr>
      </w:pPr>
      <w:proofErr w:type="spellStart"/>
      <w:r w:rsidRPr="00DA558E">
        <w:rPr>
          <w:rFonts w:ascii="Times New Roman" w:hAnsi="Times New Roman" w:cs="Times New Roman"/>
          <w:bCs/>
          <w:sz w:val="20"/>
          <w:szCs w:val="20"/>
        </w:rPr>
        <w:t>Maria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</w:rPr>
        <w:t xml:space="preserve"> Dolores Hidalgo-</w:t>
      </w:r>
      <w:proofErr w:type="spellStart"/>
      <w:r w:rsidRPr="00DA558E">
        <w:rPr>
          <w:rFonts w:ascii="Times New Roman" w:hAnsi="Times New Roman" w:cs="Times New Roman"/>
          <w:bCs/>
          <w:sz w:val="20"/>
          <w:szCs w:val="20"/>
        </w:rPr>
        <w:t>Galvez</w:t>
      </w:r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</w:rPr>
        <w:t>*</w:t>
      </w:r>
      <w:r w:rsidRPr="00DA558E">
        <w:rPr>
          <w:rFonts w:ascii="Times New Roman" w:hAnsi="Times New Roman" w:cs="Times New Roman"/>
          <w:bCs/>
          <w:sz w:val="20"/>
          <w:szCs w:val="20"/>
        </w:rPr>
        <w:t xml:space="preserve">, Luis </w:t>
      </w:r>
      <w:proofErr w:type="spellStart"/>
      <w:r w:rsidRPr="00DA558E">
        <w:rPr>
          <w:rFonts w:ascii="Times New Roman" w:hAnsi="Times New Roman" w:cs="Times New Roman"/>
          <w:bCs/>
          <w:sz w:val="20"/>
          <w:szCs w:val="20"/>
        </w:rPr>
        <w:t>Matías</w:t>
      </w:r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</w:rPr>
        <w:t xml:space="preserve">, Jesús </w:t>
      </w:r>
      <w:proofErr w:type="spellStart"/>
      <w:r w:rsidRPr="00DA558E">
        <w:rPr>
          <w:rFonts w:ascii="Times New Roman" w:hAnsi="Times New Roman" w:cs="Times New Roman"/>
          <w:bCs/>
          <w:sz w:val="20"/>
          <w:szCs w:val="20"/>
        </w:rPr>
        <w:t>Cambrollé</w:t>
      </w:r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</w:rPr>
        <w:t xml:space="preserve">, Eduardo </w:t>
      </w:r>
      <w:proofErr w:type="spellStart"/>
      <w:r w:rsidRPr="00DA558E">
        <w:rPr>
          <w:rFonts w:ascii="Times New Roman" w:hAnsi="Times New Roman" w:cs="Times New Roman"/>
          <w:bCs/>
          <w:sz w:val="20"/>
          <w:szCs w:val="20"/>
        </w:rPr>
        <w:t>Gutiérrez</w:t>
      </w:r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</w:rPr>
        <w:t>, Ignacio Manuel Pérez-Ramos</w:t>
      </w:r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</w:p>
    <w:p w:rsidR="00B31FF8" w:rsidRPr="00DA558E" w:rsidRDefault="00B31FF8" w:rsidP="00B31FF8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spellStart"/>
      <w:proofErr w:type="gramStart"/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a</w:t>
      </w:r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>Institute</w:t>
      </w:r>
      <w:proofErr w:type="spellEnd"/>
      <w:proofErr w:type="gramEnd"/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Natural Resources and </w:t>
      </w:r>
      <w:proofErr w:type="spellStart"/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>Agrobiology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</w:t>
      </w:r>
      <w:proofErr w:type="spellStart"/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>Sevilla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(IRNAS-CSIC), 10 Reina Mercedes avenue, 41012 Seville, Spain. </w:t>
      </w:r>
    </w:p>
    <w:p w:rsidR="00B31FF8" w:rsidRPr="00DA558E" w:rsidRDefault="00B31FF8" w:rsidP="00B31FF8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spellStart"/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b</w:t>
      </w:r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>Department</w:t>
      </w:r>
      <w:proofErr w:type="spellEnd"/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Plant Biology and Ecology, Faculty of Biology, University of Seville, 6 Reina Mercedes avenue, 41012 Seville, Spain. </w:t>
      </w:r>
    </w:p>
    <w:p w:rsidR="00B31FF8" w:rsidRPr="00FA1E00" w:rsidRDefault="00B31FF8" w:rsidP="00B31FF8">
      <w:pPr>
        <w:spacing w:after="0" w:line="480" w:lineRule="auto"/>
        <w:rPr>
          <w:lang w:val="en-US"/>
        </w:rPr>
      </w:pPr>
      <w:r w:rsidRPr="00DA558E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*</w:t>
      </w:r>
      <w:r w:rsidRPr="00DA558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Corresponding author: </w:t>
      </w:r>
      <w:hyperlink r:id="rId6" w:history="1">
        <w:r w:rsidRPr="00DA558E">
          <w:rPr>
            <w:rStyle w:val="Hipervnculo"/>
            <w:rFonts w:ascii="Times New Roman" w:hAnsi="Times New Roman" w:cs="Times New Roman"/>
            <w:bCs/>
            <w:sz w:val="20"/>
            <w:szCs w:val="20"/>
            <w:lang w:val="en-US"/>
          </w:rPr>
          <w:t>mdhidalgogalvez@gmail.com</w:t>
        </w:r>
      </w:hyperlink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Pr="00FA1E00" w:rsidRDefault="00B31FF8" w:rsidP="00B31FF8">
      <w:pPr>
        <w:spacing w:after="0" w:line="480" w:lineRule="auto"/>
        <w:rPr>
          <w:lang w:val="en-US"/>
        </w:rPr>
      </w:pPr>
    </w:p>
    <w:p w:rsidR="00B31FF8" w:rsidRDefault="00467163" w:rsidP="00B31FF8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 i</w:t>
      </w:r>
      <w:r w:rsidR="00B31FF8" w:rsidRPr="00B31FF8">
        <w:rPr>
          <w:rFonts w:ascii="Times New Roman" w:hAnsi="Times New Roman" w:cs="Times New Roman"/>
          <w:b/>
          <w:bCs/>
          <w:sz w:val="20"/>
          <w:szCs w:val="20"/>
          <w:lang w:val="en-US"/>
        </w:rPr>
        <w:t>nformation</w:t>
      </w:r>
      <w:r w:rsidR="00B31FF8" w:rsidRPr="003D72F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</w:p>
    <w:p w:rsidR="00B31FF8" w:rsidRPr="003D72F4" w:rsidRDefault="00B31FF8" w:rsidP="00B31FF8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D72F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S1</w:t>
      </w:r>
      <w:r w:rsidRPr="003D72F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Factor coordinates of the variables that characterize soil fertility (organic matter, OM; pH; carbon, C; phosphorus, P; nitrate, </w:t>
      </w:r>
      <w:r w:rsidRPr="003D72F4">
        <w:rPr>
          <w:rFonts w:ascii="Times New Roman" w:hAnsi="Times New Roman" w:cs="Times New Roman"/>
          <w:sz w:val="20"/>
          <w:szCs w:val="20"/>
          <w:lang w:val="en-US"/>
        </w:rPr>
        <w:t>NO</w:t>
      </w:r>
      <w:r w:rsidRPr="003D72F4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3</w:t>
      </w:r>
      <w:r w:rsidRPr="003D72F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</w:t>
      </w:r>
      <w:r w:rsidRPr="003D72F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; ammonium, </w:t>
      </w:r>
      <w:r w:rsidRPr="003D72F4">
        <w:rPr>
          <w:rFonts w:ascii="Times New Roman" w:hAnsi="Times New Roman" w:cs="Times New Roman"/>
          <w:sz w:val="20"/>
          <w:szCs w:val="20"/>
          <w:lang w:val="en-US"/>
        </w:rPr>
        <w:t>NH</w:t>
      </w:r>
      <w:r w:rsidRPr="003D72F4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4</w:t>
      </w:r>
      <w:r w:rsidRPr="003D72F4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+</w:t>
      </w:r>
      <w:r w:rsidRPr="003D72F4">
        <w:rPr>
          <w:rFonts w:ascii="Times New Roman" w:hAnsi="Times New Roman" w:cs="Times New Roman"/>
          <w:bCs/>
          <w:sz w:val="20"/>
          <w:szCs w:val="20"/>
          <w:lang w:val="en-US"/>
        </w:rPr>
        <w:t>; calcium, Ca</w:t>
      </w:r>
      <w:r w:rsidRPr="0051517C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Pr="003D72F4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+</w:t>
      </w:r>
      <w:r w:rsidRPr="003D72F4">
        <w:rPr>
          <w:rFonts w:ascii="Times New Roman" w:hAnsi="Times New Roman" w:cs="Times New Roman"/>
          <w:bCs/>
          <w:sz w:val="20"/>
          <w:szCs w:val="20"/>
          <w:lang w:val="en-US"/>
        </w:rPr>
        <w:t>; magnesium, Mg</w:t>
      </w:r>
      <w:r w:rsidRPr="0051517C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Pr="003D72F4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+</w:t>
      </w:r>
      <w:r w:rsidRPr="003D72F4">
        <w:rPr>
          <w:rFonts w:ascii="Times New Roman" w:hAnsi="Times New Roman" w:cs="Times New Roman"/>
          <w:bCs/>
          <w:sz w:val="20"/>
          <w:szCs w:val="20"/>
          <w:lang w:val="en-US"/>
        </w:rPr>
        <w:t>; potassium, K</w:t>
      </w:r>
      <w:r w:rsidRPr="003D72F4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+</w:t>
      </w:r>
      <w:r w:rsidRPr="003D72F4">
        <w:rPr>
          <w:rFonts w:ascii="Times New Roman" w:hAnsi="Times New Roman" w:cs="Times New Roman"/>
          <w:bCs/>
          <w:sz w:val="20"/>
          <w:szCs w:val="20"/>
          <w:lang w:val="en-US"/>
        </w:rPr>
        <w:t>)</w:t>
      </w: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/>
      </w:tblPr>
      <w:tblGrid>
        <w:gridCol w:w="1101"/>
        <w:gridCol w:w="1559"/>
        <w:gridCol w:w="1417"/>
      </w:tblGrid>
      <w:tr w:rsidR="00B31FF8" w:rsidRPr="003D72F4" w:rsidTr="00060222">
        <w:tc>
          <w:tcPr>
            <w:tcW w:w="1101" w:type="dxa"/>
            <w:tcBorders>
              <w:left w:val="nil"/>
              <w:right w:val="nil"/>
            </w:tcBorders>
            <w:vAlign w:val="center"/>
          </w:tcPr>
          <w:p w:rsidR="00B31FF8" w:rsidRPr="003D72F4" w:rsidRDefault="00B31FF8" w:rsidP="00060222">
            <w:pPr>
              <w:spacing w:after="200"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Factor 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Factor 2</w:t>
            </w:r>
          </w:p>
        </w:tc>
      </w:tr>
      <w:tr w:rsidR="00B31FF8" w:rsidRPr="003D72F4" w:rsidTr="00060222">
        <w:tc>
          <w:tcPr>
            <w:tcW w:w="1101" w:type="dxa"/>
            <w:tcBorders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OM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-0.66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pH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-0.54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NO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bscript"/>
              </w:rPr>
              <w:t>3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NH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bscript"/>
              </w:rPr>
              <w:t>4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Ca</w:t>
            </w:r>
            <w:r w:rsidRPr="0051517C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2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-0.59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Mg</w:t>
            </w:r>
            <w:r w:rsidRPr="0051517C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2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-0.68</w:t>
            </w:r>
          </w:p>
        </w:tc>
      </w:tr>
      <w:tr w:rsidR="00B31FF8" w:rsidRPr="003D72F4" w:rsidTr="00060222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D72F4">
              <w:rPr>
                <w:rFonts w:ascii="Times New Roman" w:hAnsi="Times New Roman" w:cs="Times New Roman"/>
                <w:b/>
                <w:sz w:val="20"/>
                <w:szCs w:val="24"/>
              </w:rPr>
              <w:t>K</w:t>
            </w:r>
            <w:r w:rsidRPr="003D72F4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FF8" w:rsidRPr="003D72F4" w:rsidRDefault="00B31FF8" w:rsidP="00060222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D7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</w:tbl>
    <w:p w:rsidR="00B31FF8" w:rsidRPr="00BC071E" w:rsidRDefault="00B31FF8" w:rsidP="00B31FF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B31FF8" w:rsidRDefault="00B31FF8" w:rsidP="00B31FF8">
      <w:pPr>
        <w:spacing w:after="0" w:line="360" w:lineRule="auto"/>
        <w:rPr>
          <w:rFonts w:ascii="Times New Roman" w:hAnsi="Times New Roman" w:cs="Times New Roman"/>
          <w:b/>
          <w:sz w:val="24"/>
          <w:lang w:val="en-US"/>
        </w:rPr>
      </w:pPr>
    </w:p>
    <w:p w:rsidR="00B31FF8" w:rsidRPr="00633191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Pr="00633191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Pr="00633191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rPr>
          <w:rFonts w:ascii="Times New Roman" w:hAnsi="Times New Roman" w:cs="Times New Roman"/>
          <w:sz w:val="24"/>
          <w:lang w:val="en-US"/>
        </w:rPr>
      </w:pPr>
    </w:p>
    <w:p w:rsidR="00B31FF8" w:rsidRPr="003D72F4" w:rsidRDefault="00B31FF8" w:rsidP="00B31F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 w:rsidRPr="003D72F4">
        <w:rPr>
          <w:rFonts w:ascii="Times New Roman" w:hAnsi="Times New Roman" w:cs="Times New Roman"/>
          <w:b/>
          <w:sz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0"/>
          <w:lang w:val="en-US"/>
        </w:rPr>
        <w:t>S2</w:t>
      </w:r>
      <w:r w:rsidRPr="003D72F4">
        <w:rPr>
          <w:rFonts w:ascii="Times New Roman" w:hAnsi="Times New Roman" w:cs="Times New Roman"/>
          <w:b/>
          <w:sz w:val="20"/>
          <w:lang w:val="en-US"/>
        </w:rPr>
        <w:t xml:space="preserve"> </w:t>
      </w:r>
      <w:r w:rsidRPr="003D72F4">
        <w:rPr>
          <w:rFonts w:ascii="Times New Roman" w:hAnsi="Times New Roman" w:cs="Times New Roman"/>
          <w:sz w:val="20"/>
          <w:lang w:val="en-US"/>
        </w:rPr>
        <w:t xml:space="preserve">Differences in plant </w:t>
      </w:r>
      <w:r>
        <w:rPr>
          <w:rFonts w:ascii="Times New Roman" w:hAnsi="Times New Roman" w:cs="Times New Roman"/>
          <w:sz w:val="20"/>
          <w:lang w:val="en-US"/>
        </w:rPr>
        <w:t xml:space="preserve">nutrients </w:t>
      </w:r>
      <w:r w:rsidRPr="003D72F4">
        <w:rPr>
          <w:rFonts w:ascii="Times New Roman" w:hAnsi="Times New Roman" w:cs="Times New Roman"/>
          <w:sz w:val="20"/>
          <w:lang w:val="en-US"/>
        </w:rPr>
        <w:t>according to the habitat type.</w:t>
      </w:r>
      <w:proofErr w:type="gramEnd"/>
      <w:r w:rsidRPr="003D72F4">
        <w:rPr>
          <w:rFonts w:ascii="Times New Roman" w:hAnsi="Times New Roman" w:cs="Times New Roman"/>
          <w:sz w:val="20"/>
          <w:lang w:val="en-US"/>
        </w:rPr>
        <w:t xml:space="preserve"> The mean</w:t>
      </w:r>
      <w:r>
        <w:rPr>
          <w:rFonts w:ascii="Times New Roman" w:hAnsi="Times New Roman" w:cs="Times New Roman"/>
          <w:sz w:val="20"/>
          <w:lang w:val="en-US"/>
        </w:rPr>
        <w:t xml:space="preserve"> (%) and standard deviation </w:t>
      </w:r>
      <w:r w:rsidRPr="003D72F4">
        <w:rPr>
          <w:rFonts w:ascii="Times New Roman" w:hAnsi="Times New Roman" w:cs="Times New Roman"/>
          <w:sz w:val="20"/>
          <w:lang w:val="en-US"/>
        </w:rPr>
        <w:t>of the two sampling years (2017 and 2019) is shown.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3D72F4">
        <w:rPr>
          <w:rFonts w:ascii="Times New Roman" w:hAnsi="Times New Roman" w:cs="Times New Roman"/>
          <w:sz w:val="20"/>
          <w:lang w:val="en-US"/>
        </w:rPr>
        <w:t xml:space="preserve">Superscript letters are the result of one-way ANOVA for plant nutrients and subsequent post-hoc </w:t>
      </w:r>
      <w:proofErr w:type="spellStart"/>
      <w:r w:rsidRPr="003D72F4">
        <w:rPr>
          <w:rFonts w:ascii="Times New Roman" w:hAnsi="Times New Roman" w:cs="Times New Roman"/>
          <w:sz w:val="20"/>
          <w:lang w:val="en-US"/>
        </w:rPr>
        <w:t>Tukey</w:t>
      </w:r>
      <w:proofErr w:type="spellEnd"/>
      <w:r w:rsidRPr="003D72F4">
        <w:rPr>
          <w:rFonts w:ascii="Times New Roman" w:hAnsi="Times New Roman" w:cs="Times New Roman"/>
          <w:sz w:val="20"/>
          <w:lang w:val="en-US"/>
        </w:rPr>
        <w:t xml:space="preserve"> analyses to compare the two habitat types</w:t>
      </w:r>
    </w:p>
    <w:p w:rsidR="00B31FF8" w:rsidRPr="009F2BB6" w:rsidRDefault="00B31FF8" w:rsidP="00B31F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2141"/>
        <w:gridCol w:w="760"/>
        <w:gridCol w:w="688"/>
        <w:gridCol w:w="731"/>
        <w:gridCol w:w="858"/>
        <w:gridCol w:w="1119"/>
      </w:tblGrid>
      <w:tr w:rsidR="00B31FF8" w:rsidRPr="003C7D6C" w:rsidTr="00060222">
        <w:trPr>
          <w:jc w:val="center"/>
        </w:trPr>
        <w:tc>
          <w:tcPr>
            <w:tcW w:w="2141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Plant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nutrients</w:t>
            </w:r>
            <w:proofErr w:type="spellEnd"/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6B42A7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6B42A7">
              <w:rPr>
                <w:rFonts w:ascii="Times New Roman" w:hAnsi="Times New Roman" w:cs="Times New Roman"/>
                <w:b/>
                <w:sz w:val="20"/>
                <w:szCs w:val="24"/>
              </w:rPr>
              <w:t>Under</w:t>
            </w:r>
            <w:proofErr w:type="spellEnd"/>
            <w:r w:rsidRPr="006B42A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spellStart"/>
            <w:r w:rsidRPr="006B42A7">
              <w:rPr>
                <w:rFonts w:ascii="Times New Roman" w:hAnsi="Times New Roman" w:cs="Times New Roman"/>
                <w:b/>
                <w:sz w:val="20"/>
                <w:szCs w:val="24"/>
              </w:rPr>
              <w:t>tree</w:t>
            </w:r>
            <w:proofErr w:type="spellEnd"/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Open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grassland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B31FF8" w:rsidRPr="00D84440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8444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p</w:t>
            </w:r>
          </w:p>
        </w:tc>
      </w:tr>
      <w:tr w:rsidR="00B31FF8" w:rsidRPr="005F436C" w:rsidTr="00060222">
        <w:trPr>
          <w:jc w:val="center"/>
        </w:trPr>
        <w:tc>
          <w:tcPr>
            <w:tcW w:w="214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1FF8" w:rsidRPr="005F43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F436C">
              <w:rPr>
                <w:rFonts w:ascii="Times New Roman" w:hAnsi="Times New Roman" w:cs="Times New Roman"/>
                <w:b/>
                <w:sz w:val="20"/>
                <w:szCs w:val="24"/>
              </w:rPr>
              <w:t>Mean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5F43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± </w:t>
            </w:r>
            <w:r w:rsidRPr="005F436C">
              <w:rPr>
                <w:rFonts w:ascii="Times New Roman" w:hAnsi="Times New Roman" w:cs="Times New Roman"/>
                <w:b/>
                <w:sz w:val="20"/>
                <w:szCs w:val="24"/>
              </w:rPr>
              <w:t>SD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1FF8" w:rsidRPr="005F43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 w:rsidRPr="005F436C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Mean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5F43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±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 xml:space="preserve"> </w:t>
            </w:r>
            <w:r w:rsidRPr="005F436C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SD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1FF8" w:rsidRPr="005F43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B31FF8" w:rsidRPr="003C7D6C" w:rsidTr="00060222">
        <w:trPr>
          <w:jc w:val="center"/>
        </w:trPr>
        <w:tc>
          <w:tcPr>
            <w:tcW w:w="21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Carbon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136EA9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43.66</w:t>
            </w: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2.16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136EA9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41.97</w:t>
            </w: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3.36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&lt;0.001</w:t>
            </w:r>
          </w:p>
        </w:tc>
      </w:tr>
      <w:tr w:rsidR="00B31FF8" w:rsidRPr="003C7D6C" w:rsidTr="00060222">
        <w:trPr>
          <w:jc w:val="center"/>
        </w:trPr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Nitro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gen</w:t>
            </w:r>
            <w:proofErr w:type="spellEnd"/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1.36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0.41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0.90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0.33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&lt;0.001</w:t>
            </w:r>
          </w:p>
        </w:tc>
      </w:tr>
      <w:tr w:rsidR="00B31FF8" w:rsidRPr="003C7D6C" w:rsidTr="00060222">
        <w:trPr>
          <w:jc w:val="center"/>
        </w:trPr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Phosphorus</w:t>
            </w:r>
            <w:proofErr w:type="spellEnd"/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136EA9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0.14</w:t>
            </w: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136EA9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0.13</w:t>
            </w:r>
            <w:r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0.04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</w:tr>
      <w:tr w:rsidR="00B31FF8" w:rsidRPr="003C7D6C" w:rsidTr="00060222">
        <w:trPr>
          <w:jc w:val="center"/>
        </w:trPr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Calci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um</w:t>
            </w:r>
            <w:proofErr w:type="spellEnd"/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0.65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0.23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0.56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0.24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0.004</w:t>
            </w:r>
          </w:p>
        </w:tc>
      </w:tr>
      <w:tr w:rsidR="00B31FF8" w:rsidRPr="003C7D6C" w:rsidTr="00060222">
        <w:trPr>
          <w:jc w:val="center"/>
        </w:trPr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Magnesi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um</w:t>
            </w:r>
            <w:proofErr w:type="spellEnd"/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0.18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0.15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0.04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&lt;0.001</w:t>
            </w:r>
          </w:p>
        </w:tc>
      </w:tr>
      <w:tr w:rsidR="00B31FF8" w:rsidRPr="003C7D6C" w:rsidTr="00060222">
        <w:trPr>
          <w:jc w:val="center"/>
        </w:trPr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Potassium</w:t>
            </w:r>
            <w:proofErr w:type="spellEnd"/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1.34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0.38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1.02</w:t>
            </w:r>
            <w:r w:rsidRPr="00747A0D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FF8" w:rsidRPr="00E533DA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0.27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31FF8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&lt;0.001</w:t>
            </w:r>
          </w:p>
        </w:tc>
      </w:tr>
    </w:tbl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sz w:val="24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Default="00B31FF8" w:rsidP="00B31FF8">
      <w:pPr>
        <w:spacing w:after="0" w:line="480" w:lineRule="auto"/>
        <w:rPr>
          <w:rFonts w:ascii="Times New Roman" w:hAnsi="Times New Roman" w:cs="Times New Roman"/>
          <w:b/>
          <w:sz w:val="20"/>
          <w:lang w:val="en-US"/>
        </w:rPr>
      </w:pPr>
    </w:p>
    <w:p w:rsidR="00B31FF8" w:rsidRPr="003D72F4" w:rsidRDefault="00B31FF8" w:rsidP="00B31FF8">
      <w:pPr>
        <w:spacing w:after="0" w:line="480" w:lineRule="auto"/>
        <w:rPr>
          <w:rFonts w:ascii="Times New Roman" w:hAnsi="Times New Roman" w:cs="Times New Roman"/>
          <w:sz w:val="20"/>
          <w:lang w:val="en-US"/>
        </w:rPr>
      </w:pPr>
      <w:r w:rsidRPr="003D72F4">
        <w:rPr>
          <w:rFonts w:ascii="Times New Roman" w:hAnsi="Times New Roman" w:cs="Times New Roman"/>
          <w:b/>
          <w:sz w:val="20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0"/>
          <w:lang w:val="en-US"/>
        </w:rPr>
        <w:t>S3</w:t>
      </w:r>
      <w:r w:rsidRPr="003D72F4">
        <w:rPr>
          <w:rFonts w:ascii="Times New Roman" w:hAnsi="Times New Roman" w:cs="Times New Roman"/>
          <w:sz w:val="20"/>
          <w:lang w:val="en-US"/>
        </w:rPr>
        <w:t xml:space="preserve"> Response of plant C, N, P, Ca</w:t>
      </w:r>
      <w:r w:rsidRPr="00DC750E">
        <w:rPr>
          <w:rFonts w:ascii="Times New Roman" w:hAnsi="Times New Roman" w:cs="Times New Roman"/>
          <w:sz w:val="20"/>
          <w:vertAlign w:val="superscript"/>
          <w:lang w:val="en-US"/>
        </w:rPr>
        <w:t>2+</w:t>
      </w:r>
      <w:r w:rsidRPr="003D72F4">
        <w:rPr>
          <w:rFonts w:ascii="Times New Roman" w:hAnsi="Times New Roman" w:cs="Times New Roman"/>
          <w:sz w:val="20"/>
          <w:lang w:val="en-US"/>
        </w:rPr>
        <w:t xml:space="preserve"> and Mg</w:t>
      </w:r>
      <w:r w:rsidRPr="00DC750E">
        <w:rPr>
          <w:rFonts w:ascii="Times New Roman" w:hAnsi="Times New Roman" w:cs="Times New Roman"/>
          <w:sz w:val="20"/>
          <w:vertAlign w:val="superscript"/>
          <w:lang w:val="en-US"/>
        </w:rPr>
        <w:t>2+</w:t>
      </w:r>
      <w:r w:rsidRPr="003D72F4">
        <w:rPr>
          <w:rFonts w:ascii="Times New Roman" w:hAnsi="Times New Roman" w:cs="Times New Roman"/>
          <w:sz w:val="20"/>
          <w:lang w:val="en-US"/>
        </w:rPr>
        <w:t xml:space="preserve"> to thermal and water stress. Results of the relationships in the two sampling </w:t>
      </w:r>
      <w:r>
        <w:rPr>
          <w:rFonts w:ascii="Times New Roman" w:hAnsi="Times New Roman" w:cs="Times New Roman"/>
          <w:sz w:val="20"/>
          <w:lang w:val="en-US"/>
        </w:rPr>
        <w:t>years (2017 and 2019) are shown</w:t>
      </w:r>
    </w:p>
    <w:p w:rsidR="00B31FF8" w:rsidRPr="003D72F4" w:rsidRDefault="00B31FF8" w:rsidP="00B31FF8">
      <w:pPr>
        <w:spacing w:after="0" w:line="480" w:lineRule="auto"/>
        <w:rPr>
          <w:rFonts w:ascii="Times New Roman" w:hAnsi="Times New Roman" w:cs="Times New Roman"/>
          <w:sz w:val="20"/>
          <w:lang w:val="en-US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1362"/>
        <w:gridCol w:w="2040"/>
        <w:gridCol w:w="1134"/>
        <w:gridCol w:w="1276"/>
      </w:tblGrid>
      <w:tr w:rsidR="00B31FF8" w:rsidRPr="003C7D6C" w:rsidTr="00060222">
        <w:trPr>
          <w:jc w:val="center"/>
        </w:trPr>
        <w:tc>
          <w:tcPr>
            <w:tcW w:w="1362" w:type="dxa"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Stress</w:t>
            </w:r>
          </w:p>
        </w:tc>
        <w:tc>
          <w:tcPr>
            <w:tcW w:w="2040" w:type="dxa"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Plant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nutrients</w:t>
            </w:r>
            <w:proofErr w:type="spellEnd"/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      </w:t>
            </w:r>
            <w:r w:rsidRPr="003C7D6C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p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7D6C">
              <w:rPr>
                <w:rFonts w:ascii="Times New Roman" w:hAnsi="Times New Roman" w:cs="Times New Roman"/>
                <w:b/>
                <w:sz w:val="20"/>
                <w:szCs w:val="24"/>
              </w:rPr>
              <w:t>R</w:t>
            </w:r>
            <w:r w:rsidRPr="003C7D6C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2</w:t>
            </w:r>
          </w:p>
        </w:tc>
      </w:tr>
      <w:tr w:rsidR="00B31FF8" w:rsidRPr="003C7D6C" w:rsidTr="00060222">
        <w:trPr>
          <w:jc w:val="center"/>
        </w:trPr>
        <w:tc>
          <w:tcPr>
            <w:tcW w:w="1362" w:type="dxa"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Thermal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Calci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02</w:t>
            </w:r>
          </w:p>
        </w:tc>
      </w:tr>
      <w:tr w:rsidR="00B31FF8" w:rsidRPr="003C7D6C" w:rsidTr="00060222">
        <w:trPr>
          <w:jc w:val="center"/>
        </w:trPr>
        <w:tc>
          <w:tcPr>
            <w:tcW w:w="1362" w:type="dxa"/>
            <w:vMerge w:val="restart"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Water</w:t>
            </w:r>
            <w:proofErr w:type="spellEnd"/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Carbon</w:t>
            </w:r>
            <w:proofErr w:type="spellEnd"/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09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04</w:t>
            </w:r>
          </w:p>
        </w:tc>
      </w:tr>
      <w:tr w:rsidR="00B31FF8" w:rsidRPr="003C7D6C" w:rsidTr="00060222">
        <w:trPr>
          <w:jc w:val="center"/>
        </w:trPr>
        <w:tc>
          <w:tcPr>
            <w:tcW w:w="1362" w:type="dxa"/>
            <w:vMerge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Nitro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gen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</w:tr>
      <w:tr w:rsidR="00B31FF8" w:rsidRPr="003C7D6C" w:rsidTr="00060222">
        <w:trPr>
          <w:jc w:val="center"/>
        </w:trPr>
        <w:tc>
          <w:tcPr>
            <w:tcW w:w="1362" w:type="dxa"/>
            <w:vMerge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Phosphorus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-0.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02</w:t>
            </w:r>
          </w:p>
        </w:tc>
      </w:tr>
      <w:tr w:rsidR="00B31FF8" w:rsidRPr="003C7D6C" w:rsidTr="00060222">
        <w:trPr>
          <w:jc w:val="center"/>
        </w:trPr>
        <w:tc>
          <w:tcPr>
            <w:tcW w:w="1362" w:type="dxa"/>
            <w:vMerge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Calci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-0.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</w:tr>
      <w:tr w:rsidR="00B31FF8" w:rsidRPr="003C7D6C" w:rsidTr="00060222">
        <w:trPr>
          <w:jc w:val="center"/>
        </w:trPr>
        <w:tc>
          <w:tcPr>
            <w:tcW w:w="1362" w:type="dxa"/>
            <w:vMerge/>
            <w:tcBorders>
              <w:left w:val="nil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Magnesi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FF8" w:rsidRPr="003C7D6C" w:rsidRDefault="00B31FF8" w:rsidP="0006022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0.0</w:t>
            </w:r>
            <w:r w:rsidRPr="003C7D6C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</w:tbl>
    <w:p w:rsidR="005D4469" w:rsidRDefault="005D4469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/>
    <w:p w:rsidR="00FA1E00" w:rsidRDefault="00FA1E00" w:rsidP="00FA1E00">
      <w:pPr>
        <w:spacing w:after="0" w:line="48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>
            <wp:extent cx="5422128" cy="4448175"/>
            <wp:effectExtent l="19050" t="0" r="7122" b="0"/>
            <wp:docPr id="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395" cy="4448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E00" w:rsidRPr="00FA1E00" w:rsidRDefault="00FA1E00" w:rsidP="00FA1E00">
      <w:pPr>
        <w:spacing w:after="0" w:line="48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>
        <w:rPr>
          <w:rFonts w:ascii="Times New Roman" w:hAnsi="Times New Roman" w:cs="Times New Roman"/>
          <w:b/>
          <w:sz w:val="20"/>
          <w:lang w:val="en-US"/>
        </w:rPr>
        <w:t>Fig.</w:t>
      </w:r>
      <w:proofErr w:type="gramEnd"/>
      <w:r w:rsidRPr="003D72F4">
        <w:rPr>
          <w:rFonts w:ascii="Times New Roman" w:hAnsi="Times New Roman" w:cs="Times New Roman"/>
          <w:b/>
          <w:sz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lang w:val="en-US"/>
        </w:rPr>
        <w:t xml:space="preserve">S1 </w:t>
      </w:r>
      <w:r w:rsidRPr="003D72F4">
        <w:rPr>
          <w:rFonts w:ascii="Times New Roman" w:hAnsi="Times New Roman" w:cs="Times New Roman"/>
          <w:sz w:val="20"/>
          <w:lang w:val="en-US"/>
        </w:rPr>
        <w:t xml:space="preserve">Effects of climatic treatments on plant P (in %) according to management history [high grazing intensity (panels </w:t>
      </w:r>
      <w:proofErr w:type="gramStart"/>
      <w:r w:rsidRPr="003D72F4">
        <w:rPr>
          <w:rFonts w:ascii="Times New Roman" w:hAnsi="Times New Roman" w:cs="Times New Roman"/>
          <w:sz w:val="20"/>
          <w:lang w:val="en-US"/>
        </w:rPr>
        <w:t>a and</w:t>
      </w:r>
      <w:proofErr w:type="gramEnd"/>
      <w:r w:rsidRPr="003D72F4">
        <w:rPr>
          <w:rFonts w:ascii="Times New Roman" w:hAnsi="Times New Roman" w:cs="Times New Roman"/>
          <w:sz w:val="20"/>
          <w:lang w:val="en-US"/>
        </w:rPr>
        <w:t xml:space="preserve"> d), moderate grazing intensity (panels b and e) and livestock exclusion (panels c and f)] and habitat types [under tree (panels a-c) and open grassland (panels d-f)]. Two sampling years (2017 and 2019) are represented. Different letters denote significant differences between climatic treatme</w:t>
      </w:r>
      <w:r>
        <w:rPr>
          <w:rFonts w:ascii="Times New Roman" w:hAnsi="Times New Roman" w:cs="Times New Roman"/>
          <w:sz w:val="20"/>
          <w:lang w:val="en-US"/>
        </w:rPr>
        <w:t xml:space="preserve">nts after a </w:t>
      </w:r>
      <w:proofErr w:type="spellStart"/>
      <w:r>
        <w:rPr>
          <w:rFonts w:ascii="Times New Roman" w:hAnsi="Times New Roman" w:cs="Times New Roman"/>
          <w:sz w:val="20"/>
          <w:lang w:val="en-US"/>
        </w:rPr>
        <w:t>Tukey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 post-hoc test</w:t>
      </w:r>
    </w:p>
    <w:sectPr w:rsidR="00FA1E00" w:rsidRPr="00FA1E00" w:rsidSect="002A3C1C">
      <w:footerReference w:type="default" r:id="rId8"/>
      <w:pgSz w:w="11906" w:h="16838" w:code="9"/>
      <w:pgMar w:top="1440" w:right="1440" w:bottom="1440" w:left="1797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744" w:rsidRDefault="001A5744" w:rsidP="00936F2A">
      <w:pPr>
        <w:spacing w:after="0" w:line="240" w:lineRule="auto"/>
      </w:pPr>
      <w:r>
        <w:separator/>
      </w:r>
    </w:p>
  </w:endnote>
  <w:endnote w:type="continuationSeparator" w:id="0">
    <w:p w:rsidR="001A5744" w:rsidRDefault="001A5744" w:rsidP="0093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23450"/>
      <w:docPartObj>
        <w:docPartGallery w:val="Page Numbers (Bottom of Page)"/>
        <w:docPartUnique/>
      </w:docPartObj>
    </w:sdtPr>
    <w:sdtContent>
      <w:p w:rsidR="006B77CF" w:rsidRDefault="00135508">
        <w:pPr>
          <w:pStyle w:val="Piedepgina"/>
          <w:jc w:val="right"/>
        </w:pPr>
        <w:r w:rsidRPr="004E77E5">
          <w:rPr>
            <w:rFonts w:ascii="Times New Roman" w:hAnsi="Times New Roman" w:cs="Times New Roman"/>
            <w:sz w:val="20"/>
          </w:rPr>
          <w:fldChar w:fldCharType="begin"/>
        </w:r>
        <w:r w:rsidR="00EF1873" w:rsidRPr="004E77E5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4E77E5">
          <w:rPr>
            <w:rFonts w:ascii="Times New Roman" w:hAnsi="Times New Roman" w:cs="Times New Roman"/>
            <w:sz w:val="20"/>
          </w:rPr>
          <w:fldChar w:fldCharType="separate"/>
        </w:r>
        <w:r w:rsidR="00FA1E00">
          <w:rPr>
            <w:rFonts w:ascii="Times New Roman" w:hAnsi="Times New Roman" w:cs="Times New Roman"/>
            <w:noProof/>
            <w:sz w:val="20"/>
          </w:rPr>
          <w:t>5</w:t>
        </w:r>
        <w:r w:rsidRPr="004E77E5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6B77CF" w:rsidRDefault="001A574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744" w:rsidRDefault="001A5744" w:rsidP="00936F2A">
      <w:pPr>
        <w:spacing w:after="0" w:line="240" w:lineRule="auto"/>
      </w:pPr>
      <w:r>
        <w:separator/>
      </w:r>
    </w:p>
  </w:footnote>
  <w:footnote w:type="continuationSeparator" w:id="0">
    <w:p w:rsidR="001A5744" w:rsidRDefault="001A5744" w:rsidP="00936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1FF8"/>
    <w:rsid w:val="000D1789"/>
    <w:rsid w:val="00135508"/>
    <w:rsid w:val="001A5744"/>
    <w:rsid w:val="001F15CE"/>
    <w:rsid w:val="00467163"/>
    <w:rsid w:val="005D4469"/>
    <w:rsid w:val="00794B46"/>
    <w:rsid w:val="00936F2A"/>
    <w:rsid w:val="009974E1"/>
    <w:rsid w:val="00B31FF8"/>
    <w:rsid w:val="00CD5E18"/>
    <w:rsid w:val="00EF1873"/>
    <w:rsid w:val="00FA1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FF8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B31F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1FF8"/>
    <w:rPr>
      <w:rFonts w:eastAsiaTheme="minorEastAsia"/>
      <w:lang w:eastAsia="es-ES"/>
    </w:rPr>
  </w:style>
  <w:style w:type="table" w:styleId="Tablaconcuadrcula">
    <w:name w:val="Table Grid"/>
    <w:basedOn w:val="Tablanormal"/>
    <w:uiPriority w:val="59"/>
    <w:rsid w:val="00B31FF8"/>
    <w:pPr>
      <w:spacing w:after="0" w:line="240" w:lineRule="auto"/>
      <w:ind w:left="340"/>
      <w:jc w:val="both"/>
    </w:pPr>
    <w:rPr>
      <w:rFonts w:eastAsiaTheme="minorEastAsia"/>
      <w:lang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nea">
    <w:name w:val="line number"/>
    <w:basedOn w:val="Fuentedeprrafopredeter"/>
    <w:uiPriority w:val="99"/>
    <w:semiHidden/>
    <w:unhideWhenUsed/>
    <w:rsid w:val="00B31FF8"/>
  </w:style>
  <w:style w:type="paragraph" w:styleId="Textodeglobo">
    <w:name w:val="Balloon Text"/>
    <w:basedOn w:val="Normal"/>
    <w:link w:val="TextodegloboCar"/>
    <w:uiPriority w:val="99"/>
    <w:semiHidden/>
    <w:unhideWhenUsed/>
    <w:rsid w:val="00B3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1FF8"/>
    <w:rPr>
      <w:rFonts w:ascii="Tahoma" w:eastAsiaTheme="minorEastAsia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B31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dhidalgogalvez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378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LOLA</cp:lastModifiedBy>
  <cp:revision>5</cp:revision>
  <dcterms:created xsi:type="dcterms:W3CDTF">2023-03-02T11:50:00Z</dcterms:created>
  <dcterms:modified xsi:type="dcterms:W3CDTF">2023-03-02T12:29:00Z</dcterms:modified>
</cp:coreProperties>
</file>