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4263" w:type="pct"/>
        <w:jc w:val="center"/>
        <w:tblInd w:w="261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70"/>
        <w:gridCol w:w="826"/>
        <w:gridCol w:w="645"/>
        <w:gridCol w:w="826"/>
        <w:gridCol w:w="827"/>
        <w:gridCol w:w="826"/>
        <w:gridCol w:w="828"/>
        <w:gridCol w:w="1009"/>
        <w:gridCol w:w="763"/>
      </w:tblGrid>
      <w:tr w:rsidR="00340ABB" w:rsidRPr="00CF0556" w:rsidTr="006A44EE">
        <w:trPr>
          <w:trHeight w:val="522"/>
          <w:jc w:val="center"/>
        </w:trPr>
        <w:tc>
          <w:tcPr>
            <w:tcW w:w="8019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40ABB" w:rsidRPr="00CF0556" w:rsidRDefault="00340ABB" w:rsidP="006A44EE">
            <w:pPr>
              <w:pStyle w:val="MDPI42tablebody"/>
              <w:autoSpaceDE w:val="0"/>
              <w:autoSpaceDN w:val="0"/>
              <w:ind w:left="810" w:hanging="810"/>
              <w:jc w:val="both"/>
              <w:rPr>
                <w:rFonts w:asciiTheme="majorBidi" w:eastAsia="Calibri" w:hAnsiTheme="majorBidi" w:cstheme="majorBidi"/>
                <w:bCs/>
              </w:rPr>
            </w:pPr>
            <w:r w:rsidRPr="00CF0556">
              <w:rPr>
                <w:rFonts w:asciiTheme="majorBidi" w:hAnsiTheme="majorBidi" w:cstheme="majorBidi"/>
                <w:b/>
              </w:rPr>
              <w:t xml:space="preserve">Table </w:t>
            </w:r>
            <w:r>
              <w:rPr>
                <w:rFonts w:asciiTheme="majorBidi" w:hAnsiTheme="majorBidi" w:cstheme="majorBidi"/>
                <w:b/>
              </w:rPr>
              <w:t>1</w:t>
            </w:r>
            <w:r w:rsidRPr="00CF0556">
              <w:rPr>
                <w:rFonts w:asciiTheme="majorBidi" w:hAnsiTheme="majorBidi" w:cstheme="majorBidi"/>
                <w:b/>
              </w:rPr>
              <w:t>:</w:t>
            </w:r>
            <w:r w:rsidRPr="00CF0556">
              <w:rPr>
                <w:rFonts w:asciiTheme="majorBidi" w:hAnsiTheme="majorBidi" w:cstheme="majorBidi"/>
                <w:bCs/>
              </w:rPr>
              <w:t xml:space="preserve"> Meteorological data of the experimental site during </w:t>
            </w:r>
            <w:r>
              <w:rPr>
                <w:rFonts w:asciiTheme="majorBidi" w:hAnsiTheme="majorBidi" w:cstheme="majorBidi"/>
                <w:bCs/>
              </w:rPr>
              <w:t>202/</w:t>
            </w:r>
            <w:r w:rsidRPr="00CF0556">
              <w:rPr>
                <w:rFonts w:asciiTheme="majorBidi" w:hAnsiTheme="majorBidi" w:cstheme="majorBidi"/>
                <w:bCs/>
              </w:rPr>
              <w:t xml:space="preserve">2021 and </w:t>
            </w:r>
            <w:r>
              <w:rPr>
                <w:rFonts w:asciiTheme="majorBidi" w:hAnsiTheme="majorBidi" w:cstheme="majorBidi"/>
                <w:bCs/>
              </w:rPr>
              <w:t>2021/</w:t>
            </w:r>
            <w:r w:rsidRPr="00CF0556">
              <w:rPr>
                <w:rFonts w:asciiTheme="majorBidi" w:hAnsiTheme="majorBidi" w:cstheme="majorBidi"/>
                <w:bCs/>
              </w:rPr>
              <w:t>2022 growing seasons</w:t>
            </w:r>
            <w:r>
              <w:rPr>
                <w:rFonts w:asciiTheme="majorBidi" w:hAnsiTheme="majorBidi" w:cstheme="majorBidi"/>
                <w:bCs/>
              </w:rPr>
              <w:t xml:space="preserve"> </w:t>
            </w:r>
            <w:r w:rsidRPr="002F6919">
              <w:rPr>
                <w:rFonts w:asciiTheme="majorBidi" w:hAnsiTheme="majorBidi" w:cstheme="majorBidi"/>
                <w:bCs/>
              </w:rPr>
              <w:t>as monthly average</w:t>
            </w:r>
            <w:r w:rsidRPr="00CF0556">
              <w:rPr>
                <w:rFonts w:asciiTheme="majorBidi" w:hAnsiTheme="majorBidi" w:cstheme="majorBidi"/>
                <w:bCs/>
              </w:rPr>
              <w:t>.</w:t>
            </w:r>
          </w:p>
        </w:tc>
      </w:tr>
      <w:tr w:rsidR="00340ABB" w:rsidRPr="00CF0556" w:rsidTr="006A44EE">
        <w:trPr>
          <w:trHeight w:val="267"/>
          <w:jc w:val="center"/>
        </w:trPr>
        <w:tc>
          <w:tcPr>
            <w:tcW w:w="146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40ABB" w:rsidRPr="00CF0556" w:rsidRDefault="00340ABB" w:rsidP="006A44EE">
            <w:pPr>
              <w:pStyle w:val="MDPI42tablebody"/>
              <w:autoSpaceDE w:val="0"/>
              <w:autoSpaceDN w:val="0"/>
              <w:bidi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Calibri" w:hAnsiTheme="majorBidi" w:cstheme="majorBidi"/>
              </w:rPr>
              <w:t>Year</w:t>
            </w:r>
          </w:p>
          <w:p w:rsidR="00340ABB" w:rsidRPr="00CF0556" w:rsidRDefault="00340ABB" w:rsidP="006A44EE">
            <w:pPr>
              <w:pStyle w:val="MDPI42tablebody"/>
              <w:autoSpaceDE w:val="0"/>
              <w:autoSpaceDN w:val="0"/>
              <w:bidi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Calibri" w:hAnsiTheme="majorBidi" w:cstheme="majorBidi"/>
              </w:rPr>
              <w:t>Month</w:t>
            </w:r>
          </w:p>
        </w:tc>
        <w:tc>
          <w:tcPr>
            <w:tcW w:w="3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40ABB" w:rsidRPr="00CF0556" w:rsidRDefault="00340ABB" w:rsidP="006A44EE">
            <w:pPr>
              <w:pStyle w:val="MDPI42tablebody"/>
              <w:autoSpaceDE w:val="0"/>
              <w:autoSpaceDN w:val="0"/>
              <w:bidi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Calibri" w:hAnsiTheme="majorBidi" w:cstheme="majorBidi"/>
              </w:rPr>
              <w:t>2020/2021</w:t>
            </w:r>
          </w:p>
        </w:tc>
        <w:tc>
          <w:tcPr>
            <w:tcW w:w="34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40ABB" w:rsidRPr="00CF0556" w:rsidRDefault="00340ABB" w:rsidP="006A44EE">
            <w:pPr>
              <w:pStyle w:val="MDPI42tablebody"/>
              <w:autoSpaceDE w:val="0"/>
              <w:autoSpaceDN w:val="0"/>
              <w:bidi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Calibri" w:hAnsiTheme="majorBidi" w:cstheme="majorBidi"/>
              </w:rPr>
              <w:t>2021/2022</w:t>
            </w:r>
          </w:p>
        </w:tc>
      </w:tr>
      <w:tr w:rsidR="00340ABB" w:rsidRPr="00CF0556" w:rsidTr="006A44EE">
        <w:trPr>
          <w:trHeight w:val="146"/>
          <w:jc w:val="center"/>
        </w:trPr>
        <w:tc>
          <w:tcPr>
            <w:tcW w:w="146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40ABB" w:rsidRPr="00CF0556" w:rsidRDefault="00340ABB" w:rsidP="006A44EE">
            <w:pPr>
              <w:pStyle w:val="MDPI42tablebody"/>
              <w:autoSpaceDE w:val="0"/>
              <w:autoSpaceDN w:val="0"/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14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40ABB" w:rsidRPr="00CF0556" w:rsidRDefault="00340ABB" w:rsidP="006A44EE">
            <w:pPr>
              <w:pStyle w:val="MDPI42tablebody"/>
              <w:autoSpaceDE w:val="0"/>
              <w:autoSpaceDN w:val="0"/>
              <w:bidi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Calibri" w:hAnsiTheme="majorBidi" w:cstheme="majorBidi"/>
              </w:rPr>
              <w:t>Temperature (°C)</w:t>
            </w:r>
          </w:p>
        </w:tc>
        <w:tc>
          <w:tcPr>
            <w:tcW w:w="82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40ABB" w:rsidRPr="00CF0556" w:rsidRDefault="00340ABB" w:rsidP="006A44EE">
            <w:pPr>
              <w:pStyle w:val="MDPI42tablebody"/>
              <w:autoSpaceDE w:val="0"/>
              <w:autoSpaceDN w:val="0"/>
              <w:bidi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Calibri" w:hAnsiTheme="majorBidi" w:cstheme="majorBidi"/>
              </w:rPr>
              <w:t>Rainfall</w:t>
            </w:r>
          </w:p>
          <w:p w:rsidR="00340ABB" w:rsidRPr="00CF0556" w:rsidRDefault="00340ABB" w:rsidP="006A44EE">
            <w:pPr>
              <w:pStyle w:val="MDPI42tablebody"/>
              <w:autoSpaceDE w:val="0"/>
              <w:autoSpaceDN w:val="0"/>
              <w:bidi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Calibri" w:hAnsiTheme="majorBidi" w:cstheme="majorBidi"/>
              </w:rPr>
              <w:t>(mm)</w:t>
            </w:r>
          </w:p>
        </w:tc>
        <w:tc>
          <w:tcPr>
            <w:tcW w:w="82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40ABB" w:rsidRPr="00CF0556" w:rsidRDefault="00340ABB" w:rsidP="006A44EE">
            <w:pPr>
              <w:pStyle w:val="MDPI42tablebody"/>
              <w:autoSpaceDE w:val="0"/>
              <w:autoSpaceDN w:val="0"/>
              <w:bidi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Calibri" w:hAnsiTheme="majorBidi" w:cstheme="majorBidi"/>
              </w:rPr>
              <w:t>Relative humidity (%)</w:t>
            </w:r>
          </w:p>
        </w:tc>
        <w:tc>
          <w:tcPr>
            <w:tcW w:w="16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40ABB" w:rsidRPr="00CF0556" w:rsidRDefault="00340ABB" w:rsidP="006A44EE">
            <w:pPr>
              <w:pStyle w:val="MDPI42tablebody"/>
              <w:autoSpaceDE w:val="0"/>
              <w:autoSpaceDN w:val="0"/>
              <w:bidi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Calibri" w:hAnsiTheme="majorBidi" w:cstheme="majorBidi"/>
              </w:rPr>
              <w:t>Temperature (°C)</w:t>
            </w:r>
          </w:p>
        </w:tc>
        <w:tc>
          <w:tcPr>
            <w:tcW w:w="100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40ABB" w:rsidRPr="00CF0556" w:rsidRDefault="00340ABB" w:rsidP="006A44EE">
            <w:pPr>
              <w:pStyle w:val="MDPI42tablebody"/>
              <w:autoSpaceDE w:val="0"/>
              <w:autoSpaceDN w:val="0"/>
              <w:bidi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Calibri" w:hAnsiTheme="majorBidi" w:cstheme="majorBidi"/>
              </w:rPr>
              <w:t>Rainfall</w:t>
            </w:r>
          </w:p>
          <w:p w:rsidR="00340ABB" w:rsidRPr="00CF0556" w:rsidRDefault="00340ABB" w:rsidP="006A44EE">
            <w:pPr>
              <w:pStyle w:val="MDPI42tablebody"/>
              <w:autoSpaceDE w:val="0"/>
              <w:autoSpaceDN w:val="0"/>
              <w:bidi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Calibri" w:hAnsiTheme="majorBidi" w:cstheme="majorBidi"/>
              </w:rPr>
              <w:t>(mm)</w:t>
            </w:r>
          </w:p>
        </w:tc>
        <w:tc>
          <w:tcPr>
            <w:tcW w:w="76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40ABB" w:rsidRPr="00CF0556" w:rsidRDefault="00340ABB" w:rsidP="006A44EE">
            <w:pPr>
              <w:pStyle w:val="MDPI42tablebody"/>
              <w:autoSpaceDE w:val="0"/>
              <w:autoSpaceDN w:val="0"/>
              <w:bidi/>
              <w:rPr>
                <w:rFonts w:ascii="Times New Roman" w:eastAsia="Calibri" w:hAnsiTheme="majorBidi" w:cstheme="majorBidi"/>
                <w:rtl/>
              </w:rPr>
            </w:pPr>
            <w:r w:rsidRPr="00CF0556">
              <w:rPr>
                <w:rFonts w:asciiTheme="majorBidi" w:eastAsia="Calibri" w:hAnsiTheme="majorBidi" w:cstheme="majorBidi"/>
              </w:rPr>
              <w:t>Relative humidity (%)</w:t>
            </w:r>
          </w:p>
        </w:tc>
      </w:tr>
      <w:tr w:rsidR="00340ABB" w:rsidRPr="00CF0556" w:rsidTr="006A44EE">
        <w:trPr>
          <w:trHeight w:val="146"/>
          <w:jc w:val="center"/>
        </w:trPr>
        <w:tc>
          <w:tcPr>
            <w:tcW w:w="146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40ABB" w:rsidRPr="00CF0556" w:rsidRDefault="00340ABB" w:rsidP="006A44EE">
            <w:pPr>
              <w:pStyle w:val="MDPI42tablebody"/>
              <w:autoSpaceDE w:val="0"/>
              <w:autoSpaceDN w:val="0"/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40ABB" w:rsidRPr="00CF0556" w:rsidRDefault="00340ABB" w:rsidP="006A44EE">
            <w:pPr>
              <w:pStyle w:val="MDPI42tablebody"/>
              <w:autoSpaceDE w:val="0"/>
              <w:autoSpaceDN w:val="0"/>
              <w:bidi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Calibri" w:hAnsiTheme="majorBidi" w:cstheme="majorBidi"/>
              </w:rPr>
              <w:t>Max</w:t>
            </w:r>
            <w:r>
              <w:rPr>
                <w:rFonts w:asciiTheme="majorBidi" w:eastAsia="Calibri" w:hAnsiTheme="majorBidi" w:cstheme="majorBidi"/>
              </w:rPr>
              <w:t>.</w:t>
            </w: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40ABB" w:rsidRPr="00CF0556" w:rsidRDefault="00340ABB" w:rsidP="006A44EE">
            <w:pPr>
              <w:pStyle w:val="MDPI42tablebody"/>
              <w:autoSpaceDE w:val="0"/>
              <w:autoSpaceDN w:val="0"/>
              <w:bidi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Calibri" w:hAnsiTheme="majorBidi" w:cstheme="majorBidi"/>
              </w:rPr>
              <w:t>Min</w:t>
            </w:r>
            <w:r>
              <w:rPr>
                <w:rFonts w:asciiTheme="majorBidi" w:eastAsia="Calibri" w:hAnsiTheme="majorBidi" w:cstheme="majorBidi"/>
              </w:rPr>
              <w:t>.</w:t>
            </w:r>
          </w:p>
        </w:tc>
        <w:tc>
          <w:tcPr>
            <w:tcW w:w="8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40ABB" w:rsidRPr="00CF0556" w:rsidRDefault="00340ABB" w:rsidP="006A44EE">
            <w:pPr>
              <w:pStyle w:val="MDPI42tablebody"/>
              <w:autoSpaceDE w:val="0"/>
              <w:autoSpaceDN w:val="0"/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82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40ABB" w:rsidRPr="00CF0556" w:rsidRDefault="00340ABB" w:rsidP="006A44EE">
            <w:pPr>
              <w:pStyle w:val="MDPI42tablebody"/>
              <w:autoSpaceDE w:val="0"/>
              <w:autoSpaceDN w:val="0"/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40ABB" w:rsidRPr="00CF0556" w:rsidRDefault="00340ABB" w:rsidP="006A44EE">
            <w:pPr>
              <w:pStyle w:val="MDPI42tablebody"/>
              <w:autoSpaceDE w:val="0"/>
              <w:autoSpaceDN w:val="0"/>
              <w:bidi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Calibri" w:hAnsiTheme="majorBidi" w:cstheme="majorBidi"/>
              </w:rPr>
              <w:t>Max</w:t>
            </w:r>
            <w:r>
              <w:rPr>
                <w:rFonts w:asciiTheme="majorBidi" w:eastAsia="Calibri" w:hAnsiTheme="majorBidi" w:cstheme="majorBidi"/>
              </w:rPr>
              <w:t>.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40ABB" w:rsidRPr="00CF0556" w:rsidRDefault="00340ABB" w:rsidP="006A44EE">
            <w:pPr>
              <w:pStyle w:val="MDPI42tablebody"/>
              <w:autoSpaceDE w:val="0"/>
              <w:autoSpaceDN w:val="0"/>
              <w:bidi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Calibri" w:hAnsiTheme="majorBidi" w:cstheme="majorBidi"/>
              </w:rPr>
              <w:t>Min</w:t>
            </w:r>
            <w:r>
              <w:rPr>
                <w:rFonts w:asciiTheme="majorBidi" w:eastAsia="Calibri" w:hAnsiTheme="majorBidi" w:cstheme="majorBidi"/>
              </w:rPr>
              <w:t>.</w:t>
            </w:r>
          </w:p>
        </w:tc>
        <w:tc>
          <w:tcPr>
            <w:tcW w:w="10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40ABB" w:rsidRPr="00CF0556" w:rsidRDefault="00340ABB" w:rsidP="006A44EE">
            <w:pPr>
              <w:pStyle w:val="MDPI42tablebody"/>
              <w:autoSpaceDE w:val="0"/>
              <w:autoSpaceDN w:val="0"/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76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40ABB" w:rsidRPr="00CF0556" w:rsidRDefault="00340ABB" w:rsidP="006A44EE">
            <w:pPr>
              <w:pStyle w:val="MDPI42tablebody"/>
              <w:autoSpaceDE w:val="0"/>
              <w:autoSpaceDN w:val="0"/>
              <w:rPr>
                <w:rFonts w:asciiTheme="majorBidi" w:eastAsia="Calibri" w:hAnsiTheme="majorBidi" w:cstheme="majorBidi"/>
              </w:rPr>
            </w:pPr>
          </w:p>
        </w:tc>
      </w:tr>
      <w:tr w:rsidR="00340ABB" w:rsidRPr="00CF0556" w:rsidTr="006A44EE">
        <w:trPr>
          <w:trHeight w:val="255"/>
          <w:jc w:val="center"/>
        </w:trPr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0ABB" w:rsidRPr="00CF0556" w:rsidRDefault="00340ABB" w:rsidP="006A44EE">
            <w:pPr>
              <w:pStyle w:val="MDPI42tablebody"/>
              <w:autoSpaceDE w:val="0"/>
              <w:autoSpaceDN w:val="0"/>
              <w:bidi/>
              <w:ind w:right="90"/>
              <w:jc w:val="right"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Calibri" w:hAnsiTheme="majorBidi" w:cstheme="majorBidi"/>
              </w:rPr>
              <w:t>December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0ABB" w:rsidRPr="00CF0556" w:rsidRDefault="00340ABB" w:rsidP="006A44EE">
            <w:pPr>
              <w:pStyle w:val="MDPI42tablebody"/>
              <w:autoSpaceDE w:val="0"/>
              <w:autoSpaceDN w:val="0"/>
              <w:bidi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Calibri" w:hAnsiTheme="majorBidi" w:cstheme="majorBidi"/>
              </w:rPr>
              <w:t>25.8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0ABB" w:rsidRPr="00CF0556" w:rsidRDefault="00340ABB" w:rsidP="006A44EE">
            <w:pPr>
              <w:pStyle w:val="MDPI42tablebody"/>
              <w:autoSpaceDE w:val="0"/>
              <w:autoSpaceDN w:val="0"/>
              <w:bidi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Calibri" w:hAnsiTheme="majorBidi" w:cstheme="majorBidi"/>
              </w:rPr>
              <w:t>17.4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0ABB" w:rsidRPr="00CF0556" w:rsidRDefault="00340ABB" w:rsidP="006A44EE">
            <w:pPr>
              <w:pStyle w:val="MDPI42tablebody"/>
              <w:autoSpaceDE w:val="0"/>
              <w:autoSpaceDN w:val="0"/>
              <w:bidi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Calibri" w:hAnsiTheme="majorBidi" w:cstheme="majorBidi"/>
              </w:rPr>
              <w:t>0.68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0ABB" w:rsidRPr="00CF0556" w:rsidRDefault="00340ABB" w:rsidP="006A44EE">
            <w:pPr>
              <w:pStyle w:val="MDPI42tablebody"/>
              <w:autoSpaceDE w:val="0"/>
              <w:autoSpaceDN w:val="0"/>
              <w:bidi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Calibri" w:hAnsiTheme="majorBidi" w:cstheme="majorBidi"/>
              </w:rPr>
              <w:t>36.3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0ABB" w:rsidRPr="00CF0556" w:rsidRDefault="00340ABB" w:rsidP="006A44EE">
            <w:pPr>
              <w:pStyle w:val="MDPI42tablebody"/>
              <w:autoSpaceDE w:val="0"/>
              <w:autoSpaceDN w:val="0"/>
              <w:bidi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Calibri" w:hAnsiTheme="majorBidi" w:cstheme="majorBidi"/>
              </w:rPr>
              <w:t>24.4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0ABB" w:rsidRPr="00CF0556" w:rsidRDefault="00340ABB" w:rsidP="006A44EE">
            <w:pPr>
              <w:pStyle w:val="MDPI42tablebody"/>
              <w:autoSpaceDE w:val="0"/>
              <w:autoSpaceDN w:val="0"/>
              <w:bidi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Calibri" w:hAnsiTheme="majorBidi" w:cstheme="majorBidi"/>
              </w:rPr>
              <w:t>17.5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0ABB" w:rsidRPr="00CF0556" w:rsidRDefault="00340ABB" w:rsidP="006A44EE">
            <w:pPr>
              <w:pStyle w:val="MDPI42tablebody"/>
              <w:autoSpaceDE w:val="0"/>
              <w:autoSpaceDN w:val="0"/>
              <w:bidi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Calibri" w:hAnsiTheme="majorBidi" w:cstheme="majorBidi"/>
              </w:rPr>
              <w:t>0.74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0ABB" w:rsidRPr="00CF0556" w:rsidRDefault="00340ABB" w:rsidP="006A44EE">
            <w:pPr>
              <w:pStyle w:val="MDPI42tablebody"/>
              <w:autoSpaceDE w:val="0"/>
              <w:autoSpaceDN w:val="0"/>
              <w:bidi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Calibri" w:hAnsiTheme="majorBidi" w:cstheme="majorBidi"/>
              </w:rPr>
              <w:t>35.6</w:t>
            </w:r>
          </w:p>
        </w:tc>
      </w:tr>
      <w:tr w:rsidR="00340ABB" w:rsidRPr="00CF0556" w:rsidTr="006A44EE">
        <w:trPr>
          <w:trHeight w:val="267"/>
          <w:jc w:val="center"/>
        </w:trPr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0ABB" w:rsidRPr="00CF0556" w:rsidRDefault="00340ABB" w:rsidP="006A44EE">
            <w:pPr>
              <w:pStyle w:val="MDPI42tablebody"/>
              <w:autoSpaceDE w:val="0"/>
              <w:autoSpaceDN w:val="0"/>
              <w:bidi/>
              <w:ind w:right="90"/>
              <w:jc w:val="right"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Calibri" w:hAnsiTheme="majorBidi" w:cstheme="majorBidi"/>
              </w:rPr>
              <w:t>January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0ABB" w:rsidRPr="00CF0556" w:rsidRDefault="00340ABB" w:rsidP="006A44EE">
            <w:pPr>
              <w:pStyle w:val="MDPI42tablebody"/>
              <w:autoSpaceDE w:val="0"/>
              <w:autoSpaceDN w:val="0"/>
              <w:bidi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Calibri" w:hAnsiTheme="majorBidi" w:cstheme="majorBidi"/>
              </w:rPr>
              <w:t>24.9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0ABB" w:rsidRPr="00CF0556" w:rsidRDefault="00340ABB" w:rsidP="006A44EE">
            <w:pPr>
              <w:pStyle w:val="MDPI42tablebody"/>
              <w:autoSpaceDE w:val="0"/>
              <w:autoSpaceDN w:val="0"/>
              <w:bidi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Calibri" w:hAnsiTheme="majorBidi" w:cstheme="majorBidi"/>
              </w:rPr>
              <w:t>15.9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0ABB" w:rsidRPr="00CF0556" w:rsidRDefault="00340ABB" w:rsidP="006A44EE">
            <w:pPr>
              <w:pStyle w:val="MDPI42tablebody"/>
              <w:autoSpaceDE w:val="0"/>
              <w:autoSpaceDN w:val="0"/>
              <w:bidi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Calibri" w:hAnsiTheme="majorBidi" w:cstheme="majorBidi"/>
              </w:rPr>
              <w:t>1.48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0ABB" w:rsidRPr="00CF0556" w:rsidRDefault="00340ABB" w:rsidP="006A44EE">
            <w:pPr>
              <w:pStyle w:val="MDPI42tablebody"/>
              <w:autoSpaceDE w:val="0"/>
              <w:autoSpaceDN w:val="0"/>
              <w:bidi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Calibri" w:hAnsiTheme="majorBidi" w:cstheme="majorBidi"/>
              </w:rPr>
              <w:t>34.4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0ABB" w:rsidRPr="00CF0556" w:rsidRDefault="00340ABB" w:rsidP="006A44EE">
            <w:pPr>
              <w:pStyle w:val="MDPI42tablebody"/>
              <w:autoSpaceDE w:val="0"/>
              <w:autoSpaceDN w:val="0"/>
              <w:bidi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Calibri" w:hAnsiTheme="majorBidi" w:cstheme="majorBidi"/>
              </w:rPr>
              <w:t>23.5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0ABB" w:rsidRPr="00CF0556" w:rsidRDefault="00340ABB" w:rsidP="006A44EE">
            <w:pPr>
              <w:pStyle w:val="MDPI42tablebody"/>
              <w:autoSpaceDE w:val="0"/>
              <w:autoSpaceDN w:val="0"/>
              <w:bidi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Calibri" w:hAnsiTheme="majorBidi" w:cstheme="majorBidi"/>
              </w:rPr>
              <w:t>15.8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0ABB" w:rsidRPr="00CF0556" w:rsidRDefault="00340ABB" w:rsidP="006A44EE">
            <w:pPr>
              <w:pStyle w:val="MDPI42tablebody"/>
              <w:autoSpaceDE w:val="0"/>
              <w:autoSpaceDN w:val="0"/>
              <w:bidi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Calibri" w:hAnsiTheme="majorBidi" w:cstheme="majorBidi"/>
              </w:rPr>
              <w:t>0.99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0ABB" w:rsidRPr="00CF0556" w:rsidRDefault="00340ABB" w:rsidP="006A44EE">
            <w:pPr>
              <w:pStyle w:val="MDPI42tablebody"/>
              <w:autoSpaceDE w:val="0"/>
              <w:autoSpaceDN w:val="0"/>
              <w:bidi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Calibri" w:hAnsiTheme="majorBidi" w:cstheme="majorBidi"/>
              </w:rPr>
              <w:t>33.9</w:t>
            </w:r>
          </w:p>
        </w:tc>
      </w:tr>
      <w:tr w:rsidR="00340ABB" w:rsidRPr="00CF0556" w:rsidTr="006A44EE">
        <w:trPr>
          <w:trHeight w:val="267"/>
          <w:jc w:val="center"/>
        </w:trPr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0ABB" w:rsidRPr="00CF0556" w:rsidRDefault="00340ABB" w:rsidP="006A44EE">
            <w:pPr>
              <w:pStyle w:val="MDPI42tablebody"/>
              <w:autoSpaceDE w:val="0"/>
              <w:autoSpaceDN w:val="0"/>
              <w:bidi/>
              <w:ind w:right="90"/>
              <w:jc w:val="right"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Calibri" w:hAnsiTheme="majorBidi" w:cstheme="majorBidi"/>
              </w:rPr>
              <w:t>February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0ABB" w:rsidRPr="00CF0556" w:rsidRDefault="00340ABB" w:rsidP="006A44EE">
            <w:pPr>
              <w:pStyle w:val="MDPI42tablebody"/>
              <w:autoSpaceDE w:val="0"/>
              <w:autoSpaceDN w:val="0"/>
              <w:bidi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Calibri" w:hAnsiTheme="majorBidi" w:cstheme="majorBidi"/>
              </w:rPr>
              <w:t>23.4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0ABB" w:rsidRPr="00CF0556" w:rsidRDefault="00340ABB" w:rsidP="006A44EE">
            <w:pPr>
              <w:pStyle w:val="MDPI42tablebody"/>
              <w:autoSpaceDE w:val="0"/>
              <w:autoSpaceDN w:val="0"/>
              <w:bidi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Calibri" w:hAnsiTheme="majorBidi" w:cstheme="majorBidi"/>
              </w:rPr>
              <w:t>14.7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0ABB" w:rsidRPr="00CF0556" w:rsidRDefault="00340ABB" w:rsidP="006A44EE">
            <w:pPr>
              <w:pStyle w:val="MDPI42tablebody"/>
              <w:autoSpaceDE w:val="0"/>
              <w:autoSpaceDN w:val="0"/>
              <w:bidi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Calibri" w:hAnsiTheme="majorBidi" w:cstheme="majorBidi"/>
              </w:rPr>
              <w:t>3.68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0ABB" w:rsidRPr="00CF0556" w:rsidRDefault="00340ABB" w:rsidP="006A44EE">
            <w:pPr>
              <w:pStyle w:val="MDPI42tablebody"/>
              <w:autoSpaceDE w:val="0"/>
              <w:autoSpaceDN w:val="0"/>
              <w:bidi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Calibri" w:hAnsiTheme="majorBidi" w:cstheme="majorBidi"/>
              </w:rPr>
              <w:t>33.6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0ABB" w:rsidRPr="00CF0556" w:rsidRDefault="00340ABB" w:rsidP="006A44EE">
            <w:pPr>
              <w:pStyle w:val="MDPI42tablebody"/>
              <w:autoSpaceDE w:val="0"/>
              <w:autoSpaceDN w:val="0"/>
              <w:bidi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Calibri" w:hAnsiTheme="majorBidi" w:cstheme="majorBidi"/>
              </w:rPr>
              <w:t>22.6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0ABB" w:rsidRPr="00CF0556" w:rsidRDefault="00340ABB" w:rsidP="006A44EE">
            <w:pPr>
              <w:pStyle w:val="MDPI42tablebody"/>
              <w:autoSpaceDE w:val="0"/>
              <w:autoSpaceDN w:val="0"/>
              <w:bidi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Calibri" w:hAnsiTheme="majorBidi" w:cstheme="majorBidi"/>
              </w:rPr>
              <w:t>13.9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0ABB" w:rsidRPr="00CF0556" w:rsidRDefault="00340ABB" w:rsidP="006A44EE">
            <w:pPr>
              <w:pStyle w:val="MDPI42tablebody"/>
              <w:autoSpaceDE w:val="0"/>
              <w:autoSpaceDN w:val="0"/>
              <w:bidi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Calibri" w:hAnsiTheme="majorBidi" w:cstheme="majorBidi"/>
              </w:rPr>
              <w:t>3.51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0ABB" w:rsidRPr="00CF0556" w:rsidRDefault="00340ABB" w:rsidP="006A44EE">
            <w:pPr>
              <w:pStyle w:val="MDPI42tablebody"/>
              <w:autoSpaceDE w:val="0"/>
              <w:autoSpaceDN w:val="0"/>
              <w:bidi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Calibri" w:hAnsiTheme="majorBidi" w:cstheme="majorBidi"/>
              </w:rPr>
              <w:t>37.8</w:t>
            </w:r>
          </w:p>
        </w:tc>
      </w:tr>
      <w:tr w:rsidR="00340ABB" w:rsidRPr="00CF0556" w:rsidTr="006A44EE">
        <w:trPr>
          <w:trHeight w:val="255"/>
          <w:jc w:val="center"/>
        </w:trPr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0ABB" w:rsidRPr="00CF0556" w:rsidRDefault="00340ABB" w:rsidP="006A44EE">
            <w:pPr>
              <w:pStyle w:val="MDPI42tablebody"/>
              <w:autoSpaceDE w:val="0"/>
              <w:autoSpaceDN w:val="0"/>
              <w:bidi/>
              <w:ind w:right="90"/>
              <w:jc w:val="right"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Calibri" w:hAnsiTheme="majorBidi" w:cstheme="majorBidi"/>
              </w:rPr>
              <w:t>March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0ABB" w:rsidRPr="00CF0556" w:rsidRDefault="00340ABB" w:rsidP="006A44EE">
            <w:pPr>
              <w:pStyle w:val="MDPI42tablebody"/>
              <w:autoSpaceDE w:val="0"/>
              <w:autoSpaceDN w:val="0"/>
              <w:bidi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Calibri" w:hAnsiTheme="majorBidi" w:cstheme="majorBidi"/>
              </w:rPr>
              <w:t>22.8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0ABB" w:rsidRPr="00CF0556" w:rsidRDefault="00340ABB" w:rsidP="006A44EE">
            <w:pPr>
              <w:pStyle w:val="MDPI42tablebody"/>
              <w:autoSpaceDE w:val="0"/>
              <w:autoSpaceDN w:val="0"/>
              <w:bidi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Calibri" w:hAnsiTheme="majorBidi" w:cstheme="majorBidi"/>
              </w:rPr>
              <w:t>11.6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0ABB" w:rsidRPr="00CF0556" w:rsidRDefault="00340ABB" w:rsidP="006A44EE">
            <w:pPr>
              <w:pStyle w:val="MDPI42tablebody"/>
              <w:autoSpaceDE w:val="0"/>
              <w:autoSpaceDN w:val="0"/>
              <w:bidi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Calibri" w:hAnsiTheme="majorBidi" w:cstheme="majorBidi"/>
              </w:rPr>
              <w:t>6.58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0ABB" w:rsidRPr="00CF0556" w:rsidRDefault="00340ABB" w:rsidP="006A44EE">
            <w:pPr>
              <w:pStyle w:val="MDPI42tablebody"/>
              <w:autoSpaceDE w:val="0"/>
              <w:autoSpaceDN w:val="0"/>
              <w:bidi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Calibri" w:hAnsiTheme="majorBidi" w:cstheme="majorBidi"/>
              </w:rPr>
              <w:t>44.5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0ABB" w:rsidRPr="00CF0556" w:rsidRDefault="00340ABB" w:rsidP="006A44EE">
            <w:pPr>
              <w:pStyle w:val="MDPI42tablebody"/>
              <w:autoSpaceDE w:val="0"/>
              <w:autoSpaceDN w:val="0"/>
              <w:bidi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Calibri" w:hAnsiTheme="majorBidi" w:cstheme="majorBidi"/>
              </w:rPr>
              <w:t>21.7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0ABB" w:rsidRPr="00CF0556" w:rsidRDefault="00340ABB" w:rsidP="006A44EE">
            <w:pPr>
              <w:pStyle w:val="MDPI42tablebody"/>
              <w:autoSpaceDE w:val="0"/>
              <w:autoSpaceDN w:val="0"/>
              <w:bidi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Calibri" w:hAnsiTheme="majorBidi" w:cstheme="majorBidi"/>
              </w:rPr>
              <w:t>10.6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0ABB" w:rsidRPr="00CF0556" w:rsidRDefault="00340ABB" w:rsidP="006A44EE">
            <w:pPr>
              <w:pStyle w:val="MDPI42tablebody"/>
              <w:autoSpaceDE w:val="0"/>
              <w:autoSpaceDN w:val="0"/>
              <w:bidi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Calibri" w:hAnsiTheme="majorBidi" w:cstheme="majorBidi"/>
              </w:rPr>
              <w:t>6.68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0ABB" w:rsidRPr="00CF0556" w:rsidRDefault="00340ABB" w:rsidP="006A44EE">
            <w:pPr>
              <w:pStyle w:val="MDPI42tablebody"/>
              <w:autoSpaceDE w:val="0"/>
              <w:autoSpaceDN w:val="0"/>
              <w:bidi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Calibri" w:hAnsiTheme="majorBidi" w:cstheme="majorBidi"/>
              </w:rPr>
              <w:t>46.5</w:t>
            </w:r>
          </w:p>
        </w:tc>
      </w:tr>
      <w:tr w:rsidR="00340ABB" w:rsidRPr="00CF0556" w:rsidTr="006A44EE">
        <w:trPr>
          <w:trHeight w:val="267"/>
          <w:jc w:val="center"/>
        </w:trPr>
        <w:tc>
          <w:tcPr>
            <w:tcW w:w="14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40ABB" w:rsidRPr="00CF0556" w:rsidRDefault="00340ABB" w:rsidP="006A44EE">
            <w:pPr>
              <w:pStyle w:val="MDPI42tablebody"/>
              <w:autoSpaceDE w:val="0"/>
              <w:autoSpaceDN w:val="0"/>
              <w:bidi/>
              <w:ind w:right="90"/>
              <w:jc w:val="right"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Calibri" w:hAnsiTheme="majorBidi" w:cstheme="majorBidi"/>
              </w:rPr>
              <w:t>April</w:t>
            </w: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40ABB" w:rsidRPr="00CF0556" w:rsidRDefault="00340ABB" w:rsidP="006A44EE">
            <w:pPr>
              <w:pStyle w:val="MDPI42tablebody"/>
              <w:autoSpaceDE w:val="0"/>
              <w:autoSpaceDN w:val="0"/>
              <w:bidi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Calibri" w:hAnsiTheme="majorBidi" w:cstheme="majorBidi"/>
              </w:rPr>
              <w:t>24.4</w:t>
            </w:r>
          </w:p>
        </w:tc>
        <w:tc>
          <w:tcPr>
            <w:tcW w:w="6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40ABB" w:rsidRPr="00CF0556" w:rsidRDefault="00340ABB" w:rsidP="006A44EE">
            <w:pPr>
              <w:pStyle w:val="MDPI42tablebody"/>
              <w:autoSpaceDE w:val="0"/>
              <w:autoSpaceDN w:val="0"/>
              <w:bidi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Calibri" w:hAnsiTheme="majorBidi" w:cstheme="majorBidi"/>
              </w:rPr>
              <w:t>11.9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40ABB" w:rsidRPr="00CF0556" w:rsidRDefault="00340ABB" w:rsidP="006A44EE">
            <w:pPr>
              <w:pStyle w:val="MDPI42tablebody"/>
              <w:autoSpaceDE w:val="0"/>
              <w:autoSpaceDN w:val="0"/>
              <w:bidi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Calibri" w:hAnsiTheme="majorBidi" w:cstheme="majorBidi"/>
              </w:rPr>
              <w:t>0.42</w:t>
            </w:r>
          </w:p>
        </w:tc>
        <w:tc>
          <w:tcPr>
            <w:tcW w:w="8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40ABB" w:rsidRPr="00CF0556" w:rsidRDefault="00340ABB" w:rsidP="006A44EE">
            <w:pPr>
              <w:pStyle w:val="MDPI42tablebody"/>
              <w:autoSpaceDE w:val="0"/>
              <w:autoSpaceDN w:val="0"/>
              <w:bidi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Calibri" w:hAnsiTheme="majorBidi" w:cstheme="majorBidi"/>
              </w:rPr>
              <w:t>47.5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40ABB" w:rsidRPr="00CF0556" w:rsidRDefault="00340ABB" w:rsidP="006A44EE">
            <w:pPr>
              <w:pStyle w:val="MDPI42tablebody"/>
              <w:autoSpaceDE w:val="0"/>
              <w:autoSpaceDN w:val="0"/>
              <w:bidi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Calibri" w:hAnsiTheme="majorBidi" w:cstheme="majorBidi"/>
              </w:rPr>
              <w:t>23.8</w:t>
            </w:r>
          </w:p>
        </w:tc>
        <w:tc>
          <w:tcPr>
            <w:tcW w:w="8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40ABB" w:rsidRPr="00CF0556" w:rsidRDefault="00340ABB" w:rsidP="006A44EE">
            <w:pPr>
              <w:pStyle w:val="MDPI42tablebody"/>
              <w:autoSpaceDE w:val="0"/>
              <w:autoSpaceDN w:val="0"/>
              <w:bidi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Calibri" w:hAnsiTheme="majorBidi" w:cstheme="majorBidi"/>
              </w:rPr>
              <w:t>10.3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40ABB" w:rsidRPr="00CF0556" w:rsidRDefault="00340ABB" w:rsidP="006A44EE">
            <w:pPr>
              <w:pStyle w:val="MDPI42tablebody"/>
              <w:autoSpaceDE w:val="0"/>
              <w:autoSpaceDN w:val="0"/>
              <w:bidi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Calibri" w:hAnsiTheme="majorBidi" w:cstheme="majorBidi"/>
              </w:rPr>
              <w:t>0.47</w:t>
            </w:r>
          </w:p>
        </w:tc>
        <w:tc>
          <w:tcPr>
            <w:tcW w:w="7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40ABB" w:rsidRPr="00CF0556" w:rsidRDefault="00340ABB" w:rsidP="006A44EE">
            <w:pPr>
              <w:pStyle w:val="MDPI42tablebody"/>
              <w:autoSpaceDE w:val="0"/>
              <w:autoSpaceDN w:val="0"/>
              <w:bidi/>
              <w:rPr>
                <w:rFonts w:asciiTheme="majorBidi" w:eastAsia="Calibri" w:hAnsiTheme="majorBidi" w:cstheme="majorBidi"/>
              </w:rPr>
            </w:pPr>
            <w:r w:rsidRPr="00CF0556">
              <w:rPr>
                <w:rFonts w:asciiTheme="majorBidi" w:eastAsia="Calibri" w:hAnsiTheme="majorBidi" w:cstheme="majorBidi"/>
              </w:rPr>
              <w:t>47.2</w:t>
            </w:r>
          </w:p>
        </w:tc>
      </w:tr>
    </w:tbl>
    <w:p w:rsidR="00175888" w:rsidRDefault="00175888">
      <w:bookmarkStart w:id="0" w:name="_GoBack"/>
      <w:bookmarkEnd w:id="0"/>
    </w:p>
    <w:sectPr w:rsidR="00175888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D0C"/>
    <w:rsid w:val="00175888"/>
    <w:rsid w:val="00217D0C"/>
    <w:rsid w:val="00340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0ABB"/>
    <w:pPr>
      <w:spacing w:after="0" w:line="260" w:lineRule="atLeast"/>
      <w:jc w:val="both"/>
    </w:pPr>
    <w:rPr>
      <w:rFonts w:ascii="Palatino Linotype" w:eastAsia="SimSun" w:hAnsi="Palatino Linotype" w:cs="Times New Roman"/>
      <w:noProof/>
      <w:color w:val="000000"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40ABB"/>
    <w:pPr>
      <w:spacing w:after="0" w:line="260" w:lineRule="atLeast"/>
      <w:jc w:val="both"/>
    </w:pPr>
    <w:rPr>
      <w:rFonts w:ascii="Palatino Linotype" w:eastAsia="SimSun" w:hAnsi="Palatino Linotype" w:cs="Times New Roman"/>
      <w:color w:val="000000"/>
      <w:sz w:val="20"/>
      <w:szCs w:val="20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DPI42tablebody">
    <w:name w:val="MDPI_4.2_table_body"/>
    <w:qFormat/>
    <w:rsid w:val="00340ABB"/>
    <w:pPr>
      <w:adjustRightInd w:val="0"/>
      <w:snapToGrid w:val="0"/>
      <w:spacing w:after="0"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szCs w:val="20"/>
      <w:lang w:eastAsia="de-DE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0ABB"/>
    <w:pPr>
      <w:spacing w:after="0" w:line="260" w:lineRule="atLeast"/>
      <w:jc w:val="both"/>
    </w:pPr>
    <w:rPr>
      <w:rFonts w:ascii="Palatino Linotype" w:eastAsia="SimSun" w:hAnsi="Palatino Linotype" w:cs="Times New Roman"/>
      <w:noProof/>
      <w:color w:val="000000"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40ABB"/>
    <w:pPr>
      <w:spacing w:after="0" w:line="260" w:lineRule="atLeast"/>
      <w:jc w:val="both"/>
    </w:pPr>
    <w:rPr>
      <w:rFonts w:ascii="Palatino Linotype" w:eastAsia="SimSun" w:hAnsi="Palatino Linotype" w:cs="Times New Roman"/>
      <w:color w:val="000000"/>
      <w:sz w:val="20"/>
      <w:szCs w:val="20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DPI42tablebody">
    <w:name w:val="MDPI_4.2_table_body"/>
    <w:qFormat/>
    <w:rsid w:val="00340ABB"/>
    <w:pPr>
      <w:adjustRightInd w:val="0"/>
      <w:snapToGrid w:val="0"/>
      <w:spacing w:after="0"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szCs w:val="20"/>
      <w:lang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452</Characters>
  <Application>Microsoft Office Word</Application>
  <DocSecurity>0</DocSecurity>
  <Lines>3</Lines>
  <Paragraphs>1</Paragraphs>
  <ScaleCrop>false</ScaleCrop>
  <Company/>
  <LinksUpToDate>false</LinksUpToDate>
  <CharactersWithSpaces>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Tarek Alshaal</dc:creator>
  <cp:keywords/>
  <dc:description/>
  <cp:lastModifiedBy>Tarek Alshaal</cp:lastModifiedBy>
  <cp:revision>2</cp:revision>
  <dcterms:created xsi:type="dcterms:W3CDTF">2023-05-12T07:27:00Z</dcterms:created>
  <dcterms:modified xsi:type="dcterms:W3CDTF">2023-05-12T07:27:00Z</dcterms:modified>
</cp:coreProperties>
</file>