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E3F0" w14:textId="517DD1FD" w:rsidR="002307F2" w:rsidRPr="00CE1B56" w:rsidRDefault="002307F2" w:rsidP="002307F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E1B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Impact of mycorrhizal inoculation on </w:t>
      </w:r>
      <w:r w:rsidR="00BD3C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Pr="00CE1B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fungal root and rhizosphere communities, growth and salinity tolerance of </w:t>
      </w:r>
      <w:r w:rsidRPr="00CE1B5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Alnus </w:t>
      </w:r>
      <w:proofErr w:type="spellStart"/>
      <w:r w:rsidRPr="00CE1B5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glutionosa</w:t>
      </w:r>
      <w:proofErr w:type="spellEnd"/>
      <w:r w:rsidRPr="00CE1B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E1B56">
        <w:rPr>
          <w:rFonts w:ascii="Times New Roman" w:hAnsi="Times New Roman" w:cs="Times New Roman"/>
          <w:b/>
          <w:bCs/>
          <w:sz w:val="24"/>
          <w:szCs w:val="24"/>
          <w:lang w:val="en-US"/>
        </w:rPr>
        <w:t>Gaertn</w:t>
      </w:r>
      <w:proofErr w:type="spellEnd"/>
      <w:r w:rsidRPr="00CE1B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seedlings </w:t>
      </w:r>
    </w:p>
    <w:p w14:paraId="015A2D22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1B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8214A4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</w:rPr>
      </w:pPr>
      <w:r w:rsidRPr="00CE1B56">
        <w:rPr>
          <w:rFonts w:ascii="Times New Roman" w:hAnsi="Times New Roman" w:cs="Times New Roman"/>
          <w:sz w:val="24"/>
          <w:szCs w:val="24"/>
        </w:rPr>
        <w:t>Dominika Thiem</w:t>
      </w:r>
      <w:r w:rsidRPr="00CE1B56">
        <w:rPr>
          <w:rFonts w:ascii="Times New Roman" w:hAnsi="Times New Roman" w:cs="Times New Roman"/>
          <w:sz w:val="24"/>
          <w:szCs w:val="24"/>
          <w:vertAlign w:val="superscript"/>
        </w:rPr>
        <w:t>1,2*</w:t>
      </w:r>
      <w:r w:rsidRPr="00CE1B56">
        <w:rPr>
          <w:rFonts w:ascii="Times New Roman" w:hAnsi="Times New Roman" w:cs="Times New Roman"/>
          <w:sz w:val="24"/>
          <w:szCs w:val="24"/>
        </w:rPr>
        <w:t>, Marcin Gołębiewski</w:t>
      </w:r>
      <w:r w:rsidRPr="00CE1B56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CE1B56">
        <w:rPr>
          <w:rFonts w:ascii="Times New Roman" w:hAnsi="Times New Roman" w:cs="Times New Roman"/>
          <w:sz w:val="24"/>
          <w:szCs w:val="24"/>
        </w:rPr>
        <w:t>, Jarosław Tyburski</w:t>
      </w:r>
      <w:r w:rsidRPr="00CE1B56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CE1B56">
        <w:rPr>
          <w:rFonts w:ascii="Times New Roman" w:hAnsi="Times New Roman" w:cs="Times New Roman"/>
          <w:sz w:val="24"/>
          <w:szCs w:val="24"/>
        </w:rPr>
        <w:t>, Tomasz Kowalkowski</w:t>
      </w:r>
      <w:r w:rsidRPr="00CE1B56">
        <w:rPr>
          <w:rFonts w:ascii="Times New Roman" w:hAnsi="Times New Roman" w:cs="Times New Roman"/>
          <w:sz w:val="24"/>
          <w:szCs w:val="24"/>
          <w:vertAlign w:val="superscript"/>
        </w:rPr>
        <w:t>2,4</w:t>
      </w:r>
      <w:r w:rsidRPr="00CE1B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1B56">
        <w:rPr>
          <w:rFonts w:ascii="Times New Roman" w:hAnsi="Times New Roman" w:cs="Times New Roman"/>
          <w:sz w:val="24"/>
          <w:szCs w:val="24"/>
        </w:rPr>
        <w:t>Christel</w:t>
      </w:r>
      <w:proofErr w:type="spellEnd"/>
      <w:r w:rsidRPr="00CE1B56">
        <w:rPr>
          <w:rFonts w:ascii="Times New Roman" w:hAnsi="Times New Roman" w:cs="Times New Roman"/>
          <w:sz w:val="24"/>
          <w:szCs w:val="24"/>
        </w:rPr>
        <w:t xml:space="preserve"> Baum</w:t>
      </w:r>
      <w:r w:rsidRPr="00CE1B5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CE1B56">
        <w:rPr>
          <w:rFonts w:ascii="Times New Roman" w:hAnsi="Times New Roman" w:cs="Times New Roman"/>
          <w:sz w:val="24"/>
          <w:szCs w:val="24"/>
        </w:rPr>
        <w:t>, Katarzyna Hrynkiewicz</w:t>
      </w:r>
      <w:r w:rsidRPr="00CE1B5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CE1B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EC69F" w14:textId="29E116E2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1B56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Microbiology, Faculty of Biological Sciences and</w:t>
      </w:r>
      <w:r w:rsidR="008A2A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Veterinary, Nicolaus Copernicus University (NCU), </w:t>
      </w:r>
      <w:proofErr w:type="spellStart"/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>Lwowska</w:t>
      </w:r>
      <w:proofErr w:type="spellEnd"/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1, 8</w:t>
      </w:r>
      <w:r w:rsidR="008A2A1D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>-100 Torun, Poland</w:t>
      </w:r>
    </w:p>
    <w:p w14:paraId="76F6AE7B" w14:textId="431C25C0" w:rsidR="002307F2" w:rsidRPr="00CE1B56" w:rsidRDefault="002307F2" w:rsidP="002307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2 </w:t>
      </w: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Centre of Modern Interdisciplinary Technologies, NCU, </w:t>
      </w:r>
      <w:proofErr w:type="spellStart"/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Wilenska</w:t>
      </w:r>
      <w:proofErr w:type="spellEnd"/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4, 87-100 Torun, Poland</w:t>
      </w:r>
    </w:p>
    <w:p w14:paraId="70909406" w14:textId="50936F28" w:rsidR="002307F2" w:rsidRPr="00CE1B56" w:rsidRDefault="002307F2" w:rsidP="002307F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="008A2A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Chair of Plant Physiology and Biotechnology, Faculty of Biology and Environmental Protection, NCU, </w:t>
      </w:r>
      <w:proofErr w:type="spellStart"/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Lwowska</w:t>
      </w:r>
      <w:proofErr w:type="spellEnd"/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1, 87-100 Torun, Poland</w:t>
      </w:r>
    </w:p>
    <w:p w14:paraId="758BA762" w14:textId="419956D9" w:rsidR="002307F2" w:rsidRPr="00CE1B56" w:rsidRDefault="002307F2" w:rsidP="002307F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</w:t>
      </w: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E1B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Department of Environmental Chemistry </w:t>
      </w:r>
      <w:r w:rsidR="008A2A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</w:t>
      </w:r>
      <w:r w:rsidRPr="00CE1B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Bioanaly</w:t>
      </w:r>
      <w:r w:rsidR="008A2A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sis</w:t>
      </w:r>
      <w:r w:rsidRPr="00CE1B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Faculty of Chemistry, </w:t>
      </w:r>
      <w:r w:rsidR="008A2A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NCU</w:t>
      </w:r>
      <w:r w:rsidRPr="00CE1B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Gagarina </w:t>
      </w:r>
      <w:r w:rsidR="008A2A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 w:rsidRPr="00CE1B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87-100</w:t>
      </w:r>
      <w:r w:rsidR="008A2A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E1B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Torun, Poland</w:t>
      </w:r>
    </w:p>
    <w:p w14:paraId="09A14886" w14:textId="5433A249" w:rsidR="002307F2" w:rsidRPr="00CE1B56" w:rsidRDefault="002307F2" w:rsidP="002307F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</w:t>
      </w:r>
      <w:r w:rsidRPr="00CE1B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Soil Science, </w:t>
      </w:r>
      <w:r w:rsidR="008A2A1D" w:rsidRPr="008A2A1D">
        <w:rPr>
          <w:rFonts w:ascii="Times New Roman" w:eastAsia="Times New Roman" w:hAnsi="Times New Roman" w:cs="Times New Roman"/>
          <w:sz w:val="24"/>
          <w:szCs w:val="24"/>
          <w:lang w:val="en-US"/>
        </w:rPr>
        <w:t>Faculty of Agriculture and Environmental Sciences</w:t>
      </w:r>
      <w:r w:rsidR="008A2A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>University of Rostock, Justus-von-Liebig-Weg 6, 18059 Rostock, Germany</w:t>
      </w:r>
    </w:p>
    <w:p w14:paraId="0B680224" w14:textId="77777777" w:rsidR="002307F2" w:rsidRPr="00CE1B56" w:rsidRDefault="002307F2" w:rsidP="002307F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26E12B" w14:textId="77777777" w:rsidR="002307F2" w:rsidRPr="00CE1B56" w:rsidRDefault="002307F2" w:rsidP="002307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1B56">
        <w:rPr>
          <w:rFonts w:ascii="Times New Roman" w:eastAsia="Times New Roman" w:hAnsi="Times New Roman" w:cs="Times New Roman"/>
          <w:sz w:val="24"/>
          <w:szCs w:val="24"/>
          <w:lang w:val="en-US"/>
        </w:rPr>
        <w:t>Corresponding author: Dominika Thiem, thiem@umk.pl</w:t>
      </w:r>
    </w:p>
    <w:p w14:paraId="5E98EA0A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575D0C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995FEA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016396" w14:textId="51E6ECE4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1AC730" w14:textId="5558468A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970EA0" w14:textId="5C18D894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399868" w14:textId="7C98A42C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DF1663" w14:textId="376A84BE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735062" w14:textId="3EDF6D88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79E183" w14:textId="0ACD0FAC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DEEBFC" w14:textId="3E100CB9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C4D786" w14:textId="028CD9A5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8637A0" w14:textId="6810E72B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8138B5" w14:textId="57695AA8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C7D63D" w14:textId="3072E1FD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547C41" w14:textId="3E2F9F2F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6C314F" w14:textId="1EAC7872" w:rsidR="002307F2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AB9862" w14:textId="77777777" w:rsidR="008362CB" w:rsidRDefault="008362CB" w:rsidP="008362C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Sequencing statistics</w:t>
      </w:r>
    </w:p>
    <w:p w14:paraId="0201D467" w14:textId="2B24686E" w:rsidR="008362CB" w:rsidRPr="00211F8E" w:rsidRDefault="00922D47" w:rsidP="008362CB">
      <w:pPr>
        <w:spacing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211F8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After sequencing </w:t>
      </w:r>
      <w:r w:rsidR="00F456B0" w:rsidRPr="00211F8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of ITS library </w:t>
      </w:r>
      <w:r w:rsidRPr="00211F8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we did not obtained: two reads for root samples for variant: R-ST-NS2-AM+EM-2, and one of the read for soil variants – S-LT-S2-AM-3 and S-LT-NS1-AM-1. </w:t>
      </w:r>
      <w:r w:rsidR="008362CB"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2 690 490 </w:t>
      </w:r>
      <w:r w:rsidR="00F456B0"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ITS </w:t>
      </w:r>
      <w:r w:rsidR="008362CB"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read pairs were obtained of which 2 505 080 met quality criteria. After denoising with Dada2 left 2 247 818 reads and they were merged. 100 459 putative chimeras were removed from the datasets, leaving 2 147 359 sequences in the analysis. </w:t>
      </w:r>
      <w:r w:rsidR="008362CB" w:rsidRPr="00211F8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Obtained ITS sequences were assigned to 11 317 ASVs in total for all variants of pot experiment. </w:t>
      </w:r>
    </w:p>
    <w:p w14:paraId="36627710" w14:textId="7DAC7A07" w:rsidR="00D9057D" w:rsidRPr="00211F8E" w:rsidRDefault="00F456B0" w:rsidP="00D9057D">
      <w:pPr>
        <w:spacing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898</w:t>
      </w:r>
      <w:r w:rsidR="00AA6E6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512 SSU read pairs were obtained of which </w:t>
      </w:r>
      <w:r w:rsidR="00D9057D"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649 690 </w:t>
      </w:r>
      <w:r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met quality criteria</w:t>
      </w:r>
      <w:r w:rsidR="00D9057D"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. After denoising with Dada2 left 637 866 reads and they were merged. 4</w:t>
      </w:r>
      <w:r w:rsidR="00AA6E6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D9057D" w:rsidRPr="00211F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235 putative chimeras were removed from the datasets, leaving 633 631 sequences in the analysis. Obtained SSU sequences were assigned to 171 </w:t>
      </w:r>
      <w:r w:rsidR="00D9057D" w:rsidRPr="00211F8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ASVs in total for all variants of pot experiment. </w:t>
      </w:r>
    </w:p>
    <w:p w14:paraId="5344F597" w14:textId="7A7E8417" w:rsidR="00872B51" w:rsidRDefault="00872B51" w:rsidP="00F456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4A5E3B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5DB1A35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745448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9D71004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86AEA4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34A4BD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10E8A3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760302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3FBC79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AC67FC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2F21B97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1E4CF7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86EF28" w14:textId="77777777" w:rsidR="00922D47" w:rsidRDefault="00922D47" w:rsidP="00872B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293668B" w14:textId="77777777" w:rsidR="00922D47" w:rsidRDefault="00922D47" w:rsidP="002307F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957199" w14:textId="42281AA8" w:rsidR="002307F2" w:rsidRDefault="002307F2" w:rsidP="00AA6E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0CB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1.</w:t>
      </w:r>
      <w:r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Results of SSU amplicon analysis showing </w:t>
      </w:r>
      <w:r w:rsidR="00B81F5B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variants in which </w:t>
      </w:r>
      <w:proofErr w:type="spellStart"/>
      <w:r w:rsidRPr="00B81F5B">
        <w:rPr>
          <w:rFonts w:ascii="Times New Roman" w:hAnsi="Times New Roman" w:cs="Times New Roman"/>
          <w:i/>
          <w:iCs/>
          <w:sz w:val="24"/>
          <w:szCs w:val="24"/>
          <w:lang w:val="en-US"/>
        </w:rPr>
        <w:t>Rhizophagus</w:t>
      </w:r>
      <w:proofErr w:type="spellEnd"/>
      <w:r w:rsidRPr="00B81F5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irregularis</w:t>
      </w:r>
      <w:r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were identified</w:t>
      </w:r>
      <w:r w:rsidR="00B81F5B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shared for two types of salinity: </w:t>
      </w:r>
      <w:r w:rsidR="00D06CF0">
        <w:rPr>
          <w:rFonts w:ascii="Times New Roman" w:hAnsi="Times New Roman" w:cs="Times New Roman"/>
          <w:sz w:val="24"/>
          <w:szCs w:val="24"/>
          <w:lang w:val="en-US"/>
        </w:rPr>
        <w:t>long-term</w:t>
      </w:r>
      <w:r w:rsidR="00B81F5B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06CF0">
        <w:rPr>
          <w:rFonts w:ascii="Times New Roman" w:hAnsi="Times New Roman" w:cs="Times New Roman"/>
          <w:sz w:val="24"/>
          <w:szCs w:val="24"/>
          <w:lang w:val="en-US"/>
        </w:rPr>
        <w:t>LT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81F5B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06CF0">
        <w:rPr>
          <w:rFonts w:ascii="Times New Roman" w:hAnsi="Times New Roman" w:cs="Times New Roman"/>
          <w:sz w:val="24"/>
          <w:szCs w:val="24"/>
          <w:lang w:val="en-US"/>
        </w:rPr>
        <w:t>short-term</w:t>
      </w:r>
      <w:r w:rsidR="00B81F5B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06CF0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81F5B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4562139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pPr w:leftFromText="141" w:rightFromText="141" w:vertAnchor="text" w:horzAnchor="margin" w:tblpXSpec="center" w:tblpY="2"/>
        <w:tblW w:w="5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"/>
        <w:gridCol w:w="1343"/>
        <w:gridCol w:w="1181"/>
        <w:gridCol w:w="766"/>
        <w:gridCol w:w="1417"/>
      </w:tblGrid>
      <w:tr w:rsidR="00D06CF0" w:rsidRPr="000F42B5" w14:paraId="13348BEE" w14:textId="77777777" w:rsidTr="00D06CF0">
        <w:trPr>
          <w:trHeight w:val="162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D9AE06" w14:textId="77777777" w:rsidR="00D06CF0" w:rsidRPr="000F42B5" w:rsidRDefault="00D06CF0" w:rsidP="002307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salinity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CCB64D" w14:textId="3666B86B" w:rsidR="00D06CF0" w:rsidRPr="000F42B5" w:rsidRDefault="00D06CF0" w:rsidP="002307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soil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7A69AB" w14:textId="5D303575" w:rsidR="00D06CF0" w:rsidRPr="000F42B5" w:rsidRDefault="00607568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06CF0" w:rsidRPr="000F42B5">
              <w:rPr>
                <w:rFonts w:ascii="Times New Roman" w:hAnsi="Times New Roman" w:cs="Times New Roman"/>
                <w:sz w:val="24"/>
                <w:szCs w:val="24"/>
              </w:rPr>
              <w:t>noculum</w:t>
            </w:r>
            <w:proofErr w:type="spellEnd"/>
          </w:p>
        </w:tc>
      </w:tr>
      <w:tr w:rsidR="00D06CF0" w:rsidRPr="000F42B5" w14:paraId="11C18F32" w14:textId="77777777" w:rsidTr="00D06CF0">
        <w:trPr>
          <w:trHeight w:val="179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E8F5E3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6EF2E8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695FCF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8D6482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55C709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AM+EM</w:t>
            </w:r>
          </w:p>
        </w:tc>
      </w:tr>
      <w:tr w:rsidR="00D06CF0" w:rsidRPr="000F42B5" w14:paraId="499B5DF0" w14:textId="77777777" w:rsidTr="00D06CF0">
        <w:trPr>
          <w:trHeight w:val="229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758BED" w14:textId="3A5799E4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C957B0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35DB99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363C33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B02C2B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D06CF0" w:rsidRPr="000F42B5" w14:paraId="66191904" w14:textId="77777777" w:rsidTr="00D06CF0">
        <w:trPr>
          <w:trHeight w:val="22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86FA4BD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B9CDBC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1682BC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A22D2D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AC111B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D06CF0" w:rsidRPr="000F42B5" w14:paraId="5938E818" w14:textId="77777777" w:rsidTr="00D06CF0">
        <w:trPr>
          <w:trHeight w:val="229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BE190FB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64EA3B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7A9453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992B84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272810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R,S</w:t>
            </w:r>
          </w:p>
        </w:tc>
      </w:tr>
      <w:tr w:rsidR="00D06CF0" w:rsidRPr="000F42B5" w14:paraId="4977DA9D" w14:textId="77777777" w:rsidTr="00D06CF0">
        <w:trPr>
          <w:trHeight w:val="229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81B4A8" w14:textId="6D3B94EC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75858D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916CE2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0ADAEB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7D216B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CF0" w:rsidRPr="000F42B5" w14:paraId="5DEE0C66" w14:textId="77777777" w:rsidTr="00D06CF0">
        <w:trPr>
          <w:trHeight w:val="22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AA396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077C5D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NS2 10×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3AF730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29F2EE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599676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D06CF0" w:rsidRPr="000F42B5" w14:paraId="22AFEB69" w14:textId="77777777" w:rsidTr="00D06CF0">
        <w:trPr>
          <w:trHeight w:val="22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E959A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E7948C" w14:textId="77777777" w:rsidR="00D06CF0" w:rsidRPr="000F42B5" w:rsidRDefault="00D06CF0" w:rsidP="002307F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NS2 20×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3A8B83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06F376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R,S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B6CBA8" w14:textId="77777777" w:rsidR="00D06CF0" w:rsidRPr="000F42B5" w:rsidRDefault="00D06CF0" w:rsidP="002307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2B5">
              <w:rPr>
                <w:rFonts w:ascii="Times New Roman" w:hAnsi="Times New Roman" w:cs="Times New Roman"/>
                <w:sz w:val="24"/>
                <w:szCs w:val="24"/>
              </w:rPr>
              <w:t>R,S</w:t>
            </w:r>
          </w:p>
        </w:tc>
      </w:tr>
    </w:tbl>
    <w:p w14:paraId="3745563C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09FD0E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3E0A4E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1E34DE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DEFD17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A05064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3901E5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0A6184" w14:textId="77777777" w:rsidR="002307F2" w:rsidRPr="00CE1B56" w:rsidRDefault="002307F2" w:rsidP="002307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4BEF0D" w14:textId="77777777" w:rsidR="002307F2" w:rsidRPr="00CE1B56" w:rsidRDefault="002307F2" w:rsidP="0060756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B7984D" w14:textId="28402292" w:rsidR="00DE53D0" w:rsidRDefault="00B81F5B" w:rsidP="00AA6E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F5B">
        <w:rPr>
          <w:rFonts w:ascii="Times New Roman" w:hAnsi="Times New Roman" w:cs="Times New Roman"/>
          <w:sz w:val="24"/>
          <w:szCs w:val="24"/>
          <w:lang w:val="en-US"/>
        </w:rPr>
        <w:t>Abbreviations: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F5B">
        <w:rPr>
          <w:rFonts w:ascii="Times New Roman" w:hAnsi="Times New Roman" w:cs="Times New Roman"/>
          <w:sz w:val="24"/>
          <w:szCs w:val="24"/>
          <w:lang w:val="en-US"/>
        </w:rPr>
        <w:t>- presence of DNA in roots,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F5B">
        <w:rPr>
          <w:rFonts w:ascii="Times New Roman" w:hAnsi="Times New Roman" w:cs="Times New Roman"/>
          <w:sz w:val="24"/>
          <w:szCs w:val="24"/>
          <w:lang w:val="en-US"/>
        </w:rPr>
        <w:t>- presence of DNA in soil</w:t>
      </w:r>
      <w:r w:rsidR="0060756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>NS1 – control</w:t>
      </w:r>
      <w:r w:rsidR="00607568">
        <w:rPr>
          <w:rFonts w:ascii="Times New Roman" w:hAnsi="Times New Roman" w:cs="Times New Roman"/>
          <w:sz w:val="24"/>
          <w:szCs w:val="24"/>
          <w:lang w:val="en-US"/>
        </w:rPr>
        <w:t xml:space="preserve"> LT</w:t>
      </w:r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>nonsaline</w:t>
      </w:r>
      <w:proofErr w:type="spellEnd"/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soil 1; S1 – experimental </w:t>
      </w:r>
      <w:r w:rsidR="00607568">
        <w:rPr>
          <w:rFonts w:ascii="Times New Roman" w:hAnsi="Times New Roman" w:cs="Times New Roman"/>
          <w:sz w:val="24"/>
          <w:szCs w:val="24"/>
          <w:lang w:val="en-US"/>
        </w:rPr>
        <w:t>LT</w:t>
      </w:r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saline soil 1; S2 - experimental </w:t>
      </w:r>
      <w:r w:rsidR="00607568">
        <w:rPr>
          <w:rFonts w:ascii="Times New Roman" w:hAnsi="Times New Roman" w:cs="Times New Roman"/>
          <w:sz w:val="24"/>
          <w:szCs w:val="24"/>
          <w:lang w:val="en-US"/>
        </w:rPr>
        <w:t>LT</w:t>
      </w:r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saline soil 2</w:t>
      </w:r>
      <w:r w:rsidR="0060756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07568" w:rsidRPr="00607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>NS2 – control</w:t>
      </w:r>
      <w:r w:rsidR="006075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ST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>nonsaline</w:t>
      </w:r>
      <w:proofErr w:type="spellEnd"/>
      <w:r w:rsidR="00607568" w:rsidRPr="00B81F5B">
        <w:rPr>
          <w:rFonts w:ascii="Times New Roman" w:hAnsi="Times New Roman" w:cs="Times New Roman"/>
          <w:sz w:val="24"/>
          <w:szCs w:val="24"/>
          <w:lang w:val="en-US"/>
        </w:rPr>
        <w:t xml:space="preserve"> soil 2; 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NS2 10× - experimental </w:t>
      </w:r>
      <w:r w:rsidR="00607568">
        <w:rPr>
          <w:rFonts w:ascii="Times New Roman" w:hAnsi="Times New Roman" w:cs="Times New Roman"/>
          <w:color w:val="000000"/>
          <w:sz w:val="24"/>
          <w:szCs w:val="24"/>
          <w:lang w:val="en-US"/>
        </w:rPr>
        <w:t>ST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saline soil with </w:t>
      </w:r>
      <w:r w:rsidR="00837C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salinity 10 times higher than </w:t>
      </w:r>
      <w:r w:rsidR="00837CA1"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of the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NS2 variant; NS2 20× - experimental </w:t>
      </w:r>
      <w:r w:rsidR="00607568">
        <w:rPr>
          <w:rFonts w:ascii="Times New Roman" w:hAnsi="Times New Roman" w:cs="Times New Roman"/>
          <w:color w:val="000000"/>
          <w:sz w:val="24"/>
          <w:szCs w:val="24"/>
          <w:lang w:val="en-US"/>
        </w:rPr>
        <w:t>ST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saline soil with </w:t>
      </w:r>
      <w:r w:rsidR="00837C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salinity 20 times higher than </w:t>
      </w:r>
      <w:r w:rsidR="00837CA1"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of the</w:t>
      </w:r>
      <w:r w:rsidR="00607568" w:rsidRPr="00B81F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NS2 variant</w:t>
      </w:r>
      <w:r w:rsidR="00607568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8B24E58" w14:textId="090CC4BB" w:rsidR="000F42B5" w:rsidRDefault="000F42B5">
      <w:pPr>
        <w:rPr>
          <w:lang w:val="en-US"/>
        </w:rPr>
      </w:pPr>
    </w:p>
    <w:p w14:paraId="49E3F0B5" w14:textId="48962120" w:rsidR="00B90425" w:rsidRDefault="00B90425">
      <w:pPr>
        <w:rPr>
          <w:lang w:val="en-US"/>
        </w:rPr>
      </w:pPr>
    </w:p>
    <w:p w14:paraId="4281AC81" w14:textId="03C3AF94" w:rsidR="00B90425" w:rsidRDefault="00B90425">
      <w:pPr>
        <w:rPr>
          <w:lang w:val="en-US"/>
        </w:rPr>
      </w:pPr>
    </w:p>
    <w:p w14:paraId="053364A9" w14:textId="1FA95B19" w:rsidR="00B90425" w:rsidRDefault="00B90425">
      <w:pPr>
        <w:rPr>
          <w:lang w:val="en-US"/>
        </w:rPr>
      </w:pPr>
    </w:p>
    <w:p w14:paraId="3F188E4C" w14:textId="2C17C6A3" w:rsidR="00B90425" w:rsidRDefault="00B90425">
      <w:pPr>
        <w:rPr>
          <w:lang w:val="en-US"/>
        </w:rPr>
      </w:pPr>
    </w:p>
    <w:p w14:paraId="272C2A91" w14:textId="6469BDDD" w:rsidR="00B90425" w:rsidRDefault="00B90425">
      <w:pPr>
        <w:rPr>
          <w:lang w:val="en-US"/>
        </w:rPr>
      </w:pPr>
    </w:p>
    <w:p w14:paraId="47A5A22C" w14:textId="384B587D" w:rsidR="00B90425" w:rsidRDefault="00B90425">
      <w:pPr>
        <w:rPr>
          <w:lang w:val="en-US"/>
        </w:rPr>
      </w:pPr>
    </w:p>
    <w:p w14:paraId="3D8E7978" w14:textId="1DD6C411" w:rsidR="00B90425" w:rsidRDefault="00B90425">
      <w:pPr>
        <w:rPr>
          <w:lang w:val="en-US"/>
        </w:rPr>
      </w:pPr>
    </w:p>
    <w:p w14:paraId="532C80FD" w14:textId="6D5D4851" w:rsidR="00B90425" w:rsidRDefault="00B90425">
      <w:pPr>
        <w:rPr>
          <w:lang w:val="en-US"/>
        </w:rPr>
      </w:pPr>
    </w:p>
    <w:p w14:paraId="2EAC4689" w14:textId="221ABA08" w:rsidR="00B90425" w:rsidRDefault="00B90425">
      <w:pPr>
        <w:rPr>
          <w:lang w:val="en-US"/>
        </w:rPr>
      </w:pPr>
    </w:p>
    <w:p w14:paraId="765F8A96" w14:textId="4A5499D9" w:rsidR="00B90425" w:rsidRDefault="00B90425">
      <w:pPr>
        <w:rPr>
          <w:lang w:val="en-US"/>
        </w:rPr>
      </w:pPr>
    </w:p>
    <w:p w14:paraId="2A9EEF54" w14:textId="2E5026A9" w:rsidR="00B90425" w:rsidRDefault="00B90425">
      <w:pPr>
        <w:rPr>
          <w:lang w:val="en-US"/>
        </w:rPr>
      </w:pPr>
    </w:p>
    <w:p w14:paraId="53E7DD43" w14:textId="01203234" w:rsidR="00B90425" w:rsidRDefault="00B90425">
      <w:pPr>
        <w:rPr>
          <w:lang w:val="en-US"/>
        </w:rPr>
      </w:pPr>
    </w:p>
    <w:p w14:paraId="06A9A958" w14:textId="77777777" w:rsidR="00D9057D" w:rsidRDefault="00D9057D">
      <w:pPr>
        <w:rPr>
          <w:lang w:val="en-US"/>
        </w:rPr>
      </w:pPr>
    </w:p>
    <w:p w14:paraId="4856DD30" w14:textId="2BFACD89" w:rsidR="00B90425" w:rsidRPr="00A961D1" w:rsidRDefault="00B90425" w:rsidP="00B904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1 </w:t>
      </w:r>
      <w:r w:rsidRPr="00A961D1">
        <w:rPr>
          <w:rFonts w:ascii="Times New Roman" w:hAnsi="Times New Roman" w:cs="Times New Roman"/>
          <w:sz w:val="24"/>
          <w:szCs w:val="24"/>
          <w:lang w:val="en-US"/>
        </w:rPr>
        <w:t>Effect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s</w:t>
      </w:r>
      <w:bookmarkStart w:id="0" w:name="_Hlk191388839"/>
      <w:r w:rsidR="00837C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mycorrhizal inoculation (control, AM – arbuscular, AM+EM – arbuscular-ectomycorrhizal) on (a)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length of shoots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, (b)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 xml:space="preserve">and roots 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37CA1" w:rsidRPr="00A961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A. </w:t>
      </w:r>
      <w:proofErr w:type="spellStart"/>
      <w:r w:rsidR="00837CA1" w:rsidRPr="00A961D1">
        <w:rPr>
          <w:rFonts w:ascii="Times New Roman" w:hAnsi="Times New Roman" w:cs="Times New Roman"/>
          <w:i/>
          <w:sz w:val="24"/>
          <w:szCs w:val="24"/>
          <w:lang w:val="en-US"/>
        </w:rPr>
        <w:t>glutinosa</w:t>
      </w:r>
      <w:proofErr w:type="spellEnd"/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seedlings for two types of salinity</w:t>
      </w:r>
      <w:bookmarkEnd w:id="0"/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: long-term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>LT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and short-term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. Stars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 xml:space="preserve">denote significant differences between 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>inoculated variants (AM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>AM+EM)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 xml:space="preserve"> and uninoculated control variants on the basis of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1" w:name="_Hlk191388816"/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>ANOVA and Newman–Keuls tests</w:t>
      </w:r>
      <w:bookmarkEnd w:id="1"/>
      <w:r w:rsidR="00837CA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7705C98" w14:textId="77777777" w:rsidR="00B90425" w:rsidRDefault="00B90425" w:rsidP="00B9042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6FC00D7B" wp14:editId="34545C01">
            <wp:extent cx="4852134" cy="6002309"/>
            <wp:effectExtent l="0" t="0" r="571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058" cy="604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02801" w14:textId="77777777" w:rsidR="00837CA1" w:rsidRDefault="00837CA1" w:rsidP="00211F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61D1">
        <w:rPr>
          <w:rFonts w:ascii="Times New Roman" w:hAnsi="Times New Roman" w:cs="Times New Roman"/>
          <w:sz w:val="24"/>
          <w:szCs w:val="24"/>
          <w:lang w:val="en-US"/>
        </w:rPr>
        <w:t>Abbreviations: NS1 – control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LT</w:t>
      </w:r>
      <w:r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961D1">
        <w:rPr>
          <w:rFonts w:ascii="Times New Roman" w:hAnsi="Times New Roman" w:cs="Times New Roman"/>
          <w:sz w:val="24"/>
          <w:szCs w:val="24"/>
          <w:lang w:val="en-US"/>
        </w:rPr>
        <w:t>nonsaline</w:t>
      </w:r>
      <w:proofErr w:type="spellEnd"/>
      <w:r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soil 1; S1 – experimental LT saline soil 1; S2 - experimental LT saline soil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>NS2 – control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ST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961D1">
        <w:rPr>
          <w:rFonts w:ascii="Times New Roman" w:hAnsi="Times New Roman" w:cs="Times New Roman"/>
          <w:sz w:val="24"/>
          <w:szCs w:val="24"/>
          <w:lang w:val="en-US"/>
        </w:rPr>
        <w:t>nonsaline</w:t>
      </w:r>
      <w:proofErr w:type="spellEnd"/>
      <w:r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soil 2;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NS2 10× - experimental ST saline soil with salinity 10 times higher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salinity than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of the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NS2 variant; NS2 20× - experimental ST saline soil with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salinity 20 times higher than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of the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NS2 variant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961D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≤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0.05, **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961D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≤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 xml:space="preserve">0.01, </w:t>
      </w:r>
      <w:r>
        <w:rPr>
          <w:rFonts w:ascii="Times New Roman" w:hAnsi="Times New Roman" w:cs="Times New Roman"/>
          <w:sz w:val="24"/>
          <w:szCs w:val="24"/>
          <w:lang w:val="en-US"/>
        </w:rPr>
        <w:t>***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961D1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≤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4D3">
        <w:rPr>
          <w:rFonts w:ascii="Times New Roman" w:hAnsi="Times New Roman" w:cs="Times New Roman"/>
          <w:sz w:val="24"/>
          <w:szCs w:val="24"/>
          <w:lang w:val="en-US"/>
        </w:rPr>
        <w:t>0.001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7D0C53D" w14:textId="779A8B94" w:rsidR="008A2A1D" w:rsidRDefault="008A2A1D" w:rsidP="008A2A1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A4442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4442F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relative abundance of fungal genera in the seedlings roots and soils (NS1, S1, S2, NS2) before pot experiments.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14:paraId="2F2B8D5A" w14:textId="77777777" w:rsidR="008A2A1D" w:rsidRPr="00A4442F" w:rsidRDefault="008A2A1D" w:rsidP="008A2A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4DA8785" wp14:editId="3E8DBA48">
            <wp:extent cx="2743200" cy="64008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B7BD9" w14:textId="77777777" w:rsidR="008A2A1D" w:rsidRDefault="008A2A1D" w:rsidP="00837C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1ED3BD" w14:textId="77777777" w:rsidR="008A2A1D" w:rsidRDefault="008A2A1D" w:rsidP="00837C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209BFB" w14:textId="77777777" w:rsidR="008A2A1D" w:rsidRDefault="008A2A1D" w:rsidP="00837C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131CFF" w14:textId="77777777" w:rsidR="008A2A1D" w:rsidRDefault="008A2A1D" w:rsidP="00837CA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8A8BC7" w14:textId="02B7B593" w:rsidR="00161E53" w:rsidRPr="00161E53" w:rsidRDefault="00B90425" w:rsidP="00837C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042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 w:rsidR="008A2A1D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B904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>dbRDA</w:t>
      </w:r>
      <w:proofErr w:type="spellEnd"/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istance-based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edundancy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nalysis) showing the effect of mycorrhizal inoculation (control, AM – arbuscular, </w:t>
      </w:r>
      <w:r w:rsidR="00837CA1" w:rsidRPr="00A961D1">
        <w:rPr>
          <w:rFonts w:ascii="Times New Roman" w:hAnsi="Times New Roman" w:cs="Times New Roman"/>
          <w:sz w:val="24"/>
          <w:szCs w:val="24"/>
          <w:lang w:val="en-US"/>
        </w:rPr>
        <w:t>AM+EM – arbuscular-ectomycorrhizal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) on fungal beta-diversity </w:t>
      </w:r>
      <w:r w:rsidR="00837CA1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(a,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837CA1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in roots and </w:t>
      </w:r>
      <w:r w:rsidR="00837CA1" w:rsidRPr="008C76F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37CA1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, d) 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rhizosphere samples for two types of salinity: long-term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>LT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 and short-term 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837C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. Circles represent ASVs, and their fill </w:t>
      </w:r>
      <w:proofErr w:type="spellStart"/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="00161E53" w:rsidRPr="008C76F6">
        <w:rPr>
          <w:rFonts w:ascii="Times New Roman" w:hAnsi="Times New Roman" w:cs="Times New Roman"/>
          <w:sz w:val="24"/>
          <w:szCs w:val="24"/>
          <w:lang w:val="en-US"/>
        </w:rPr>
        <w:t xml:space="preserve"> denotes consensus taxonomy at the class level, their diameter denotes the abundance of the class. Squares, circles and triangles represent variant of inoculation (control, AM, AM+EM). Green, red and blue shapes represent soil types.</w:t>
      </w:r>
      <w:r w:rsidR="00161E53">
        <w:rPr>
          <w:lang w:val="en-US"/>
        </w:rPr>
        <w:t xml:space="preserve"> </w:t>
      </w:r>
    </w:p>
    <w:p w14:paraId="5F85D411" w14:textId="538B0E2F" w:rsidR="00B90425" w:rsidRDefault="00211F8E" w:rsidP="00837C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3841528" wp14:editId="6492CA47">
            <wp:extent cx="6614842" cy="5518205"/>
            <wp:effectExtent l="0" t="0" r="0" b="635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108" cy="552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B6DB3" w14:textId="58D3C9A3" w:rsidR="00B90425" w:rsidRDefault="00837CA1" w:rsidP="00837CA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961D1">
        <w:rPr>
          <w:rFonts w:ascii="Times New Roman" w:hAnsi="Times New Roman" w:cs="Times New Roman"/>
          <w:sz w:val="24"/>
          <w:szCs w:val="24"/>
          <w:lang w:val="en-US"/>
        </w:rPr>
        <w:t>Abbreviations: NS1 – control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LT</w:t>
      </w:r>
      <w:r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961D1">
        <w:rPr>
          <w:rFonts w:ascii="Times New Roman" w:hAnsi="Times New Roman" w:cs="Times New Roman"/>
          <w:sz w:val="24"/>
          <w:szCs w:val="24"/>
          <w:lang w:val="en-US"/>
        </w:rPr>
        <w:t>nonsaline</w:t>
      </w:r>
      <w:proofErr w:type="spellEnd"/>
      <w:r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soil 1; S1 – experimental LT saline soil 1; S2 - experimental LT saline soil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>NS2 – control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ST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961D1">
        <w:rPr>
          <w:rFonts w:ascii="Times New Roman" w:hAnsi="Times New Roman" w:cs="Times New Roman"/>
          <w:sz w:val="24"/>
          <w:szCs w:val="24"/>
          <w:lang w:val="en-US"/>
        </w:rPr>
        <w:t>nonsaline</w:t>
      </w:r>
      <w:proofErr w:type="spellEnd"/>
      <w:r w:rsidRPr="00A961D1">
        <w:rPr>
          <w:rFonts w:ascii="Times New Roman" w:hAnsi="Times New Roman" w:cs="Times New Roman"/>
          <w:sz w:val="24"/>
          <w:szCs w:val="24"/>
          <w:lang w:val="en-US"/>
        </w:rPr>
        <w:t xml:space="preserve"> soil 2;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NS2 10× - experimental ST saline soil with salinity 10 times higher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salinity than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of the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NS2 variant; NS2 20× - experimental ST saline soil with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salinity 20 times higher than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of the</w:t>
      </w:r>
      <w:r w:rsidRPr="00A961D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NS2 variant</w:t>
      </w:r>
    </w:p>
    <w:sectPr w:rsidR="00B90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B5"/>
    <w:rsid w:val="000B3439"/>
    <w:rsid w:val="000F42B5"/>
    <w:rsid w:val="00161E53"/>
    <w:rsid w:val="00180CBD"/>
    <w:rsid w:val="00211F8E"/>
    <w:rsid w:val="002307F2"/>
    <w:rsid w:val="002C7A38"/>
    <w:rsid w:val="002D3EA4"/>
    <w:rsid w:val="00322888"/>
    <w:rsid w:val="0046567E"/>
    <w:rsid w:val="004978C0"/>
    <w:rsid w:val="00607568"/>
    <w:rsid w:val="008362CB"/>
    <w:rsid w:val="00837CA1"/>
    <w:rsid w:val="00872B51"/>
    <w:rsid w:val="008A2A1D"/>
    <w:rsid w:val="008C76F6"/>
    <w:rsid w:val="009130C9"/>
    <w:rsid w:val="00922D47"/>
    <w:rsid w:val="00936A7D"/>
    <w:rsid w:val="00A4442F"/>
    <w:rsid w:val="00AA6E64"/>
    <w:rsid w:val="00B81F5B"/>
    <w:rsid w:val="00B90425"/>
    <w:rsid w:val="00BD3C7F"/>
    <w:rsid w:val="00D06CF0"/>
    <w:rsid w:val="00D6282A"/>
    <w:rsid w:val="00D9057D"/>
    <w:rsid w:val="00DE53D0"/>
    <w:rsid w:val="00E36941"/>
    <w:rsid w:val="00E67B12"/>
    <w:rsid w:val="00F4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7FA2"/>
  <w15:chartTrackingRefBased/>
  <w15:docId w15:val="{8556A32B-D862-43B9-BF14-68D1D4EC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362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62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62C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6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94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05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05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thiem@o365.umk.pl</dc:creator>
  <cp:keywords/>
  <dc:description/>
  <cp:lastModifiedBy>Dominika Thiem</cp:lastModifiedBy>
  <cp:revision>2</cp:revision>
  <dcterms:created xsi:type="dcterms:W3CDTF">2025-06-11T18:41:00Z</dcterms:created>
  <dcterms:modified xsi:type="dcterms:W3CDTF">2025-06-11T18:41:00Z</dcterms:modified>
</cp:coreProperties>
</file>